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A4" w:rsidRPr="00A47069" w:rsidRDefault="00FA4365" w:rsidP="003E11A0">
      <w:pPr>
        <w:jc w:val="both"/>
        <w:rPr>
          <w:rFonts w:ascii="Arial Black" w:hAnsi="Arial Black"/>
          <w:b/>
          <w:sz w:val="24"/>
          <w:szCs w:val="24"/>
        </w:rPr>
      </w:pPr>
      <w:r>
        <w:rPr>
          <w:rFonts w:ascii="Arial Black" w:hAnsi="Arial Black"/>
          <w:b/>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49.1pt;margin-top:-18pt;width:164.6pt;height:108pt;z-index:251659264;mso-wrap-edited:f" wrapcoords="0 0 21600 0 21600 21600 0 21600 0 0" filled="f" stroked="f">
            <v:fill o:detectmouseclick="t"/>
            <v:textbox style="mso-next-textbox:#_x0000_s1030" inset=",7.2pt,,7.2pt">
              <w:txbxContent>
                <w:p w:rsidR="009526C5" w:rsidRPr="00AA4363" w:rsidRDefault="009526C5" w:rsidP="00AA4363">
                  <w:pPr>
                    <w:spacing w:after="0" w:line="240" w:lineRule="auto"/>
                    <w:jc w:val="center"/>
                    <w:rPr>
                      <w:rFonts w:ascii="Arial" w:hAnsi="Arial"/>
                      <w:b/>
                      <w:sz w:val="18"/>
                      <w:szCs w:val="20"/>
                    </w:rPr>
                  </w:pPr>
                  <w:r w:rsidRPr="00AA4363">
                    <w:rPr>
                      <w:rFonts w:ascii="Arial" w:hAnsi="Arial"/>
                      <w:b/>
                      <w:sz w:val="18"/>
                      <w:szCs w:val="20"/>
                    </w:rPr>
                    <w:t xml:space="preserve">MINISTERE </w:t>
                  </w:r>
                </w:p>
                <w:p w:rsidR="009526C5" w:rsidRPr="00AA4363" w:rsidRDefault="009526C5" w:rsidP="00AA4363">
                  <w:pPr>
                    <w:spacing w:after="0" w:line="240" w:lineRule="auto"/>
                    <w:jc w:val="center"/>
                    <w:rPr>
                      <w:rFonts w:ascii="Arial" w:hAnsi="Arial"/>
                      <w:b/>
                      <w:sz w:val="18"/>
                      <w:szCs w:val="20"/>
                    </w:rPr>
                  </w:pPr>
                  <w:r w:rsidRPr="00AA4363">
                    <w:rPr>
                      <w:rFonts w:ascii="Arial" w:hAnsi="Arial"/>
                      <w:b/>
                      <w:sz w:val="18"/>
                      <w:szCs w:val="20"/>
                    </w:rPr>
                    <w:t xml:space="preserve">DE L’ENVIRONNEMENT ET DU </w:t>
                  </w:r>
                </w:p>
                <w:p w:rsidR="009526C5" w:rsidRPr="00AA4363" w:rsidRDefault="009526C5" w:rsidP="00AA4363">
                  <w:pPr>
                    <w:spacing w:after="0" w:line="240" w:lineRule="auto"/>
                    <w:jc w:val="center"/>
                    <w:rPr>
                      <w:rFonts w:ascii="Arial" w:hAnsi="Arial"/>
                      <w:b/>
                      <w:sz w:val="18"/>
                      <w:szCs w:val="20"/>
                    </w:rPr>
                  </w:pPr>
                  <w:r w:rsidRPr="00AA4363">
                    <w:rPr>
                      <w:rFonts w:ascii="Arial" w:hAnsi="Arial"/>
                      <w:b/>
                      <w:sz w:val="18"/>
                      <w:szCs w:val="20"/>
                    </w:rPr>
                    <w:t>DEVELOPPEMENT DURABLE</w:t>
                  </w:r>
                </w:p>
                <w:p w:rsidR="009526C5" w:rsidRPr="00AA4363" w:rsidRDefault="009526C5" w:rsidP="00AA4363">
                  <w:pPr>
                    <w:spacing w:after="0" w:line="240" w:lineRule="auto"/>
                    <w:jc w:val="center"/>
                    <w:rPr>
                      <w:rFonts w:ascii="Arial" w:hAnsi="Arial"/>
                      <w:sz w:val="18"/>
                    </w:rPr>
                  </w:pPr>
                  <w:r w:rsidRPr="00AA4363">
                    <w:rPr>
                      <w:rFonts w:ascii="Arial" w:hAnsi="Arial"/>
                      <w:sz w:val="18"/>
                    </w:rPr>
                    <w:t>---------------</w:t>
                  </w:r>
                </w:p>
                <w:p w:rsidR="009526C5" w:rsidRPr="00AA4363" w:rsidRDefault="009526C5" w:rsidP="00AA4363">
                  <w:pPr>
                    <w:spacing w:after="0" w:line="240" w:lineRule="auto"/>
                    <w:jc w:val="both"/>
                    <w:rPr>
                      <w:rFonts w:ascii="Arial" w:hAnsi="Arial"/>
                      <w:b/>
                      <w:sz w:val="18"/>
                      <w:szCs w:val="20"/>
                    </w:rPr>
                  </w:pPr>
                  <w:r>
                    <w:rPr>
                      <w:rFonts w:ascii="Arial" w:hAnsi="Arial"/>
                      <w:b/>
                      <w:sz w:val="18"/>
                      <w:szCs w:val="20"/>
                    </w:rPr>
                    <w:t xml:space="preserve">SECRETARIAT PERMANENT DU </w:t>
                  </w:r>
                  <w:r w:rsidRPr="00AA4363">
                    <w:rPr>
                      <w:rFonts w:ascii="Arial" w:hAnsi="Arial"/>
                      <w:b/>
                      <w:sz w:val="18"/>
                      <w:szCs w:val="20"/>
                    </w:rPr>
                    <w:t>CONSEILNATIONAL POUR L’ENVIRONNEMENTET LE DEVELOPPEMENT DURABLE</w:t>
                  </w:r>
                </w:p>
                <w:p w:rsidR="009526C5" w:rsidRDefault="009526C5" w:rsidP="00771581"/>
              </w:txbxContent>
            </v:textbox>
            <w10:wrap type="tight"/>
          </v:shape>
        </w:pict>
      </w:r>
      <w:r w:rsidR="00AA4363">
        <w:rPr>
          <w:rFonts w:ascii="Arial Black" w:hAnsi="Arial Black"/>
          <w:b/>
          <w:noProof/>
          <w:sz w:val="24"/>
          <w:szCs w:val="24"/>
        </w:rPr>
        <w:drawing>
          <wp:anchor distT="0" distB="0" distL="114300" distR="114300" simplePos="0" relativeHeight="251661312" behindDoc="0" locked="0" layoutInCell="1" allowOverlap="1">
            <wp:simplePos x="0" y="0"/>
            <wp:positionH relativeFrom="column">
              <wp:posOffset>2374900</wp:posOffset>
            </wp:positionH>
            <wp:positionV relativeFrom="paragraph">
              <wp:posOffset>-346075</wp:posOffset>
            </wp:positionV>
            <wp:extent cx="935355" cy="1099820"/>
            <wp:effectExtent l="25400" t="0" r="4445" b="0"/>
            <wp:wrapTight wrapText="bothSides">
              <wp:wrapPolygon edited="0">
                <wp:start x="15251" y="0"/>
                <wp:lineTo x="4692" y="0"/>
                <wp:lineTo x="0" y="5487"/>
                <wp:lineTo x="-587" y="17460"/>
                <wp:lineTo x="3519" y="21450"/>
                <wp:lineTo x="5279" y="21450"/>
                <wp:lineTo x="15837" y="21450"/>
                <wp:lineTo x="18183" y="21450"/>
                <wp:lineTo x="21116" y="17958"/>
                <wp:lineTo x="21116" y="15963"/>
                <wp:lineTo x="21703" y="13469"/>
                <wp:lineTo x="21116" y="10975"/>
                <wp:lineTo x="21116" y="5487"/>
                <wp:lineTo x="17597" y="0"/>
                <wp:lineTo x="15251" y="0"/>
              </wp:wrapPolygon>
            </wp:wrapTight>
            <wp:docPr id="1" name="Image 6" descr="Armoiries du Burkina F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rmoiries du Burkina Faso"/>
                    <pic:cNvPicPr>
                      <a:picLocks noChangeAspect="1" noChangeArrowheads="1"/>
                    </pic:cNvPicPr>
                  </pic:nvPicPr>
                  <pic:blipFill>
                    <a:blip r:embed="rId8"/>
                    <a:srcRect/>
                    <a:stretch>
                      <a:fillRect/>
                    </a:stretch>
                  </pic:blipFill>
                  <pic:spPr bwMode="auto">
                    <a:xfrm>
                      <a:off x="0" y="0"/>
                      <a:ext cx="935355" cy="1099820"/>
                    </a:xfrm>
                    <a:prstGeom prst="rect">
                      <a:avLst/>
                    </a:prstGeom>
                    <a:noFill/>
                    <a:ln w="9525">
                      <a:noFill/>
                      <a:miter lim="800000"/>
                      <a:headEnd/>
                      <a:tailEnd/>
                    </a:ln>
                  </pic:spPr>
                </pic:pic>
              </a:graphicData>
            </a:graphic>
          </wp:anchor>
        </w:drawing>
      </w:r>
      <w:r>
        <w:rPr>
          <w:rFonts w:ascii="Arial Black" w:hAnsi="Arial Black"/>
          <w:b/>
          <w:noProof/>
          <w:sz w:val="24"/>
          <w:szCs w:val="24"/>
        </w:rPr>
        <w:pict>
          <v:shape id="_x0000_s1031" type="#_x0000_t202" style="position:absolute;left:0;text-align:left;margin-left:319pt;margin-top:-18pt;width:176.5pt;height:126pt;z-index:251660288;mso-wrap-edited:f;mso-position-horizontal-relative:text;mso-position-vertical-relative:text" wrapcoords="0 0 21600 0 21600 21600 0 21600 0 0" filled="f" stroked="f">
            <v:fill o:detectmouseclick="t"/>
            <v:textbox style="mso-next-textbox:#_x0000_s1031" inset=",7.2pt,,7.2pt">
              <w:txbxContent>
                <w:p w:rsidR="009526C5" w:rsidRPr="00771581" w:rsidRDefault="009526C5" w:rsidP="00771581">
                  <w:pPr>
                    <w:jc w:val="center"/>
                    <w:rPr>
                      <w:rFonts w:ascii="Bookman Old Style" w:hAnsi="Bookman Old Style"/>
                      <w:b/>
                      <w:szCs w:val="20"/>
                    </w:rPr>
                  </w:pPr>
                </w:p>
                <w:p w:rsidR="009526C5" w:rsidRPr="00771581" w:rsidRDefault="009526C5" w:rsidP="00771581">
                  <w:pPr>
                    <w:jc w:val="center"/>
                    <w:rPr>
                      <w:rFonts w:ascii="Arial" w:hAnsi="Arial"/>
                      <w:b/>
                      <w:sz w:val="20"/>
                      <w:szCs w:val="20"/>
                    </w:rPr>
                  </w:pPr>
                  <w:r w:rsidRPr="00771581">
                    <w:rPr>
                      <w:rFonts w:ascii="Arial" w:hAnsi="Arial"/>
                      <w:b/>
                      <w:sz w:val="20"/>
                      <w:szCs w:val="20"/>
                    </w:rPr>
                    <w:t>BURKINA FASO</w:t>
                  </w:r>
                </w:p>
                <w:p w:rsidR="009526C5" w:rsidRPr="00771581" w:rsidRDefault="009526C5" w:rsidP="00771581">
                  <w:pPr>
                    <w:jc w:val="center"/>
                    <w:rPr>
                      <w:rFonts w:ascii="Arial" w:hAnsi="Arial"/>
                      <w:i/>
                      <w:sz w:val="20"/>
                      <w:szCs w:val="40"/>
                    </w:rPr>
                  </w:pPr>
                  <w:r w:rsidRPr="00771581">
                    <w:rPr>
                      <w:rFonts w:ascii="Arial" w:hAnsi="Arial"/>
                      <w:i/>
                      <w:sz w:val="20"/>
                      <w:szCs w:val="32"/>
                    </w:rPr>
                    <w:t>Unité - Progrès - Justice</w:t>
                  </w:r>
                </w:p>
                <w:p w:rsidR="009526C5" w:rsidRPr="00771581" w:rsidRDefault="009526C5" w:rsidP="00771581">
                  <w:pPr>
                    <w:jc w:val="center"/>
                    <w:rPr>
                      <w:rFonts w:ascii="Arial" w:hAnsi="Arial"/>
                      <w:sz w:val="20"/>
                    </w:rPr>
                  </w:pPr>
                </w:p>
              </w:txbxContent>
            </v:textbox>
            <w10:wrap type="tight"/>
          </v:shape>
        </w:pict>
      </w:r>
    </w:p>
    <w:p w:rsidR="00380DA4" w:rsidRPr="00A47069" w:rsidRDefault="00380DA4" w:rsidP="003E11A0">
      <w:pPr>
        <w:jc w:val="both"/>
        <w:rPr>
          <w:rFonts w:ascii="Arial Black" w:hAnsi="Arial Black"/>
          <w:b/>
          <w:sz w:val="24"/>
          <w:szCs w:val="24"/>
        </w:rPr>
      </w:pPr>
    </w:p>
    <w:p w:rsidR="00872502" w:rsidRDefault="00872502" w:rsidP="003E11A0">
      <w:pPr>
        <w:jc w:val="both"/>
        <w:rPr>
          <w:rFonts w:ascii="Arial Black" w:hAnsi="Arial Black"/>
          <w:b/>
          <w:sz w:val="24"/>
          <w:szCs w:val="24"/>
        </w:rPr>
      </w:pPr>
    </w:p>
    <w:p w:rsidR="00771581" w:rsidRDefault="00771581" w:rsidP="003E11A0">
      <w:pPr>
        <w:jc w:val="both"/>
        <w:rPr>
          <w:rFonts w:ascii="Arial Black" w:hAnsi="Arial Black"/>
          <w:b/>
          <w:sz w:val="24"/>
          <w:szCs w:val="24"/>
        </w:rPr>
      </w:pPr>
    </w:p>
    <w:p w:rsidR="00771581" w:rsidRDefault="00B67345" w:rsidP="003E11A0">
      <w:pPr>
        <w:jc w:val="both"/>
        <w:rPr>
          <w:rFonts w:ascii="Arial Black" w:hAnsi="Arial Black"/>
          <w:b/>
          <w:sz w:val="24"/>
          <w:szCs w:val="24"/>
        </w:rPr>
      </w:pPr>
      <w:r w:rsidRPr="00B67345">
        <w:rPr>
          <w:rFonts w:ascii="Arial Black" w:hAnsi="Arial Black"/>
          <w:b/>
          <w:noProof/>
          <w:sz w:val="24"/>
          <w:szCs w:val="24"/>
        </w:rPr>
        <w:drawing>
          <wp:inline distT="0" distB="0" distL="0" distR="0">
            <wp:extent cx="566967" cy="1124585"/>
            <wp:effectExtent l="25400" t="0" r="0" b="0"/>
            <wp:docPr id="2" name="Image 4"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P_LOGO"/>
                    <pic:cNvPicPr>
                      <a:picLocks noChangeAspect="1" noChangeArrowheads="1"/>
                    </pic:cNvPicPr>
                  </pic:nvPicPr>
                  <pic:blipFill>
                    <a:blip r:embed="rId9"/>
                    <a:srcRect/>
                    <a:stretch>
                      <a:fillRect/>
                    </a:stretch>
                  </pic:blipFill>
                  <pic:spPr bwMode="auto">
                    <a:xfrm>
                      <a:off x="0" y="0"/>
                      <a:ext cx="567055" cy="1124760"/>
                    </a:xfrm>
                    <a:prstGeom prst="rect">
                      <a:avLst/>
                    </a:prstGeom>
                    <a:noFill/>
                    <a:ln w="9525">
                      <a:noFill/>
                      <a:miter lim="800000"/>
                      <a:headEnd/>
                      <a:tailEnd/>
                    </a:ln>
                  </pic:spPr>
                </pic:pic>
              </a:graphicData>
            </a:graphic>
          </wp:inline>
        </w:drawing>
      </w:r>
      <w:r>
        <w:rPr>
          <w:rFonts w:ascii="Arial Black" w:hAnsi="Arial Black"/>
          <w:b/>
          <w:sz w:val="24"/>
          <w:szCs w:val="24"/>
        </w:rPr>
        <w:t xml:space="preserve">                                                                           </w:t>
      </w:r>
      <w:r w:rsidRPr="00B67345">
        <w:rPr>
          <w:rFonts w:ascii="Arial Black" w:hAnsi="Arial Black"/>
          <w:b/>
          <w:noProof/>
          <w:sz w:val="24"/>
          <w:szCs w:val="24"/>
        </w:rPr>
        <w:drawing>
          <wp:inline distT="0" distB="0" distL="0" distR="0">
            <wp:extent cx="654106" cy="1183852"/>
            <wp:effectExtent l="25400" t="0" r="6294"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55320" cy="1186050"/>
                    </a:xfrm>
                    <a:prstGeom prst="rect">
                      <a:avLst/>
                    </a:prstGeom>
                    <a:noFill/>
                    <a:ln w="9525">
                      <a:noFill/>
                      <a:miter lim="800000"/>
                      <a:headEnd/>
                      <a:tailEnd/>
                    </a:ln>
                  </pic:spPr>
                </pic:pic>
              </a:graphicData>
            </a:graphic>
          </wp:inline>
        </w:drawing>
      </w:r>
    </w:p>
    <w:p w:rsidR="00771581" w:rsidRDefault="00771581" w:rsidP="003E11A0">
      <w:pPr>
        <w:jc w:val="both"/>
        <w:rPr>
          <w:rFonts w:ascii="Arial Black" w:hAnsi="Arial Black"/>
          <w:b/>
          <w:sz w:val="24"/>
          <w:szCs w:val="24"/>
        </w:rPr>
      </w:pPr>
    </w:p>
    <w:p w:rsidR="00872502" w:rsidRDefault="00872502" w:rsidP="003E11A0">
      <w:pPr>
        <w:jc w:val="both"/>
        <w:rPr>
          <w:rFonts w:ascii="Arial Black" w:hAnsi="Arial Black"/>
          <w:b/>
          <w:sz w:val="24"/>
          <w:szCs w:val="24"/>
        </w:rPr>
      </w:pPr>
    </w:p>
    <w:p w:rsidR="00261A85" w:rsidRPr="00B67345" w:rsidRDefault="00380DA4" w:rsidP="00B67345">
      <w:pPr>
        <w:pBdr>
          <w:top w:val="triple" w:sz="4" w:space="1" w:color="auto"/>
          <w:left w:val="triple" w:sz="4" w:space="4" w:color="auto"/>
          <w:bottom w:val="triple" w:sz="4" w:space="1" w:color="auto"/>
          <w:right w:val="triple" w:sz="4" w:space="4" w:color="auto"/>
        </w:pBdr>
        <w:jc w:val="center"/>
        <w:rPr>
          <w:rFonts w:ascii="Arial Black" w:hAnsi="Arial Black"/>
          <w:b/>
          <w:color w:val="000000" w:themeColor="text1"/>
          <w:sz w:val="24"/>
          <w:szCs w:val="24"/>
        </w:rPr>
      </w:pPr>
      <w:r w:rsidRPr="00B67345">
        <w:rPr>
          <w:rFonts w:ascii="Arial Black" w:hAnsi="Arial Black"/>
          <w:b/>
          <w:color w:val="000000" w:themeColor="text1"/>
          <w:sz w:val="24"/>
          <w:szCs w:val="24"/>
        </w:rPr>
        <w:t xml:space="preserve">RAPPORT D’ÉVALUATION </w:t>
      </w:r>
      <w:r w:rsidR="00FA750A" w:rsidRPr="00B67345">
        <w:rPr>
          <w:rFonts w:ascii="Arial Black" w:hAnsi="Arial Black"/>
          <w:b/>
          <w:color w:val="000000" w:themeColor="text1"/>
          <w:sz w:val="24"/>
          <w:szCs w:val="24"/>
        </w:rPr>
        <w:t xml:space="preserve">FINALE DU </w:t>
      </w:r>
      <w:r w:rsidRPr="00B67345">
        <w:rPr>
          <w:rFonts w:ascii="Arial Black" w:hAnsi="Arial Black"/>
          <w:b/>
          <w:color w:val="000000" w:themeColor="text1"/>
          <w:sz w:val="24"/>
          <w:szCs w:val="24"/>
        </w:rPr>
        <w:t xml:space="preserve">PROJET </w:t>
      </w:r>
      <w:r w:rsidR="00B67345" w:rsidRPr="00B67345">
        <w:rPr>
          <w:rFonts w:ascii="Arial Black" w:hAnsi="Arial Black"/>
          <w:b/>
          <w:color w:val="000000" w:themeColor="text1"/>
          <w:sz w:val="24"/>
          <w:szCs w:val="24"/>
        </w:rPr>
        <w:t>PAN/PNUD/DANIDA</w:t>
      </w:r>
    </w:p>
    <w:p w:rsidR="00261A85" w:rsidRPr="00B67345" w:rsidRDefault="00261A85" w:rsidP="00261A85">
      <w:pPr>
        <w:pBdr>
          <w:top w:val="triple" w:sz="4" w:space="1" w:color="auto"/>
          <w:left w:val="triple" w:sz="4" w:space="4" w:color="auto"/>
          <w:bottom w:val="triple" w:sz="4" w:space="1" w:color="auto"/>
          <w:right w:val="triple" w:sz="4" w:space="4" w:color="auto"/>
        </w:pBdr>
        <w:spacing w:after="0" w:line="240" w:lineRule="auto"/>
        <w:jc w:val="both"/>
        <w:rPr>
          <w:rFonts w:ascii="Arial Black" w:hAnsi="Arial Black"/>
          <w:b/>
          <w:color w:val="000000" w:themeColor="text1"/>
          <w:sz w:val="24"/>
          <w:szCs w:val="24"/>
        </w:rPr>
      </w:pPr>
      <w:r w:rsidRPr="00B67345">
        <w:rPr>
          <w:rFonts w:ascii="Arial Black" w:hAnsi="Arial Black"/>
          <w:b/>
          <w:color w:val="000000" w:themeColor="text1"/>
          <w:sz w:val="24"/>
          <w:szCs w:val="24"/>
        </w:rPr>
        <w:t>«Adaptation aux changements climatiques en vue de l’amélioration de la sécurité humaine du Burkina Faso »</w:t>
      </w:r>
    </w:p>
    <w:p w:rsidR="00261A85" w:rsidRDefault="00261A85" w:rsidP="00261A85">
      <w:pPr>
        <w:pBdr>
          <w:top w:val="triple" w:sz="4" w:space="1" w:color="auto"/>
          <w:left w:val="triple" w:sz="4" w:space="4" w:color="auto"/>
          <w:bottom w:val="triple" w:sz="4" w:space="1" w:color="auto"/>
          <w:right w:val="triple" w:sz="4" w:space="4" w:color="auto"/>
        </w:pBdr>
        <w:jc w:val="both"/>
        <w:rPr>
          <w:rFonts w:ascii="Arial Black" w:hAnsi="Arial Black"/>
          <w:b/>
          <w:sz w:val="24"/>
          <w:szCs w:val="24"/>
        </w:rPr>
      </w:pPr>
    </w:p>
    <w:p w:rsidR="00380DA4" w:rsidRPr="00A47069" w:rsidRDefault="00380DA4" w:rsidP="003E11A0">
      <w:pPr>
        <w:jc w:val="both"/>
        <w:rPr>
          <w:rFonts w:ascii="Arial Black" w:hAnsi="Arial Black"/>
          <w:b/>
          <w:sz w:val="24"/>
          <w:szCs w:val="24"/>
        </w:rPr>
      </w:pPr>
    </w:p>
    <w:p w:rsidR="00380DA4" w:rsidRPr="00B67345" w:rsidRDefault="007537AD" w:rsidP="00261A85">
      <w:pPr>
        <w:jc w:val="center"/>
        <w:rPr>
          <w:rFonts w:ascii="Arial" w:hAnsi="Arial"/>
          <w:b/>
          <w:i/>
          <w:color w:val="000000" w:themeColor="text1"/>
          <w:sz w:val="20"/>
          <w:szCs w:val="24"/>
        </w:rPr>
      </w:pPr>
      <w:r w:rsidRPr="00B67345">
        <w:rPr>
          <w:rFonts w:ascii="Arial" w:hAnsi="Arial"/>
          <w:b/>
          <w:i/>
          <w:color w:val="000000" w:themeColor="text1"/>
          <w:sz w:val="20"/>
          <w:szCs w:val="24"/>
        </w:rPr>
        <w:t xml:space="preserve">Version </w:t>
      </w:r>
      <w:r w:rsidR="00F62231" w:rsidRPr="00B67345">
        <w:rPr>
          <w:rFonts w:ascii="Arial" w:hAnsi="Arial"/>
          <w:b/>
          <w:i/>
          <w:color w:val="000000" w:themeColor="text1"/>
          <w:sz w:val="20"/>
          <w:szCs w:val="24"/>
        </w:rPr>
        <w:t>Finale</w:t>
      </w:r>
    </w:p>
    <w:p w:rsidR="00380DA4" w:rsidRPr="00A47069" w:rsidRDefault="00FA4365" w:rsidP="003E11A0">
      <w:pPr>
        <w:jc w:val="both"/>
        <w:rPr>
          <w:rFonts w:ascii="Arial Black" w:hAnsi="Arial Black"/>
          <w:b/>
          <w:sz w:val="24"/>
          <w:szCs w:val="24"/>
        </w:rPr>
      </w:pPr>
      <w:r w:rsidRPr="00FA4365">
        <w:rPr>
          <w:rFonts w:ascii="Arial" w:hAnsi="Arial" w:cs="Arial"/>
          <w:noProof/>
        </w:rPr>
        <w:pict>
          <v:shape id="_x0000_s1026" type="#_x0000_t202" style="position:absolute;left:0;text-align:left;margin-left:359.05pt;margin-top:5.7pt;width:66pt;height:126pt;z-index:251658240;mso-wrap-edited:f" wrapcoords="0 0 21600 0 21600 21600 0 21600 0 0" filled="f" stroked="f">
            <v:fill o:detectmouseclick="t"/>
            <v:textbox inset=",7.2pt,,7.2pt">
              <w:txbxContent>
                <w:p w:rsidR="009526C5" w:rsidRDefault="009526C5"/>
              </w:txbxContent>
            </v:textbox>
            <w10:wrap type="tight"/>
          </v:shape>
        </w:pict>
      </w:r>
    </w:p>
    <w:p w:rsidR="00380DA4" w:rsidRPr="00A47069" w:rsidRDefault="00380DA4" w:rsidP="003E11A0">
      <w:pPr>
        <w:jc w:val="both"/>
        <w:rPr>
          <w:rFonts w:ascii="Arial Black" w:hAnsi="Arial Black"/>
          <w:b/>
          <w:sz w:val="24"/>
          <w:szCs w:val="24"/>
        </w:rPr>
      </w:pPr>
    </w:p>
    <w:p w:rsidR="00DF0103" w:rsidRDefault="00DF0103" w:rsidP="003E11A0">
      <w:pPr>
        <w:jc w:val="both"/>
        <w:rPr>
          <w:rFonts w:ascii="Arial Black" w:hAnsi="Arial Black"/>
          <w:b/>
          <w:sz w:val="24"/>
          <w:szCs w:val="24"/>
        </w:rPr>
      </w:pPr>
    </w:p>
    <w:p w:rsidR="00DF0103" w:rsidRDefault="00DF0103" w:rsidP="003E11A0">
      <w:pPr>
        <w:jc w:val="both"/>
        <w:rPr>
          <w:rFonts w:ascii="Arial Black" w:hAnsi="Arial Black"/>
          <w:b/>
          <w:sz w:val="24"/>
          <w:szCs w:val="24"/>
        </w:rPr>
      </w:pPr>
    </w:p>
    <w:p w:rsidR="00380DA4" w:rsidRPr="00A47069" w:rsidRDefault="00380DA4" w:rsidP="003E11A0">
      <w:pPr>
        <w:jc w:val="both"/>
        <w:rPr>
          <w:rFonts w:ascii="Arial Black" w:hAnsi="Arial Black"/>
          <w:b/>
          <w:sz w:val="24"/>
          <w:szCs w:val="24"/>
        </w:rPr>
      </w:pPr>
    </w:p>
    <w:p w:rsidR="00380DA4" w:rsidRPr="00DB59A1" w:rsidRDefault="00261A85" w:rsidP="00FB0A40">
      <w:pPr>
        <w:pStyle w:val="Paragraphedeliste"/>
        <w:numPr>
          <w:ilvl w:val="0"/>
          <w:numId w:val="12"/>
        </w:numPr>
        <w:spacing w:after="0" w:line="240" w:lineRule="auto"/>
        <w:ind w:left="426"/>
        <w:jc w:val="both"/>
        <w:rPr>
          <w:rFonts w:ascii="Arial" w:hAnsi="Arial"/>
          <w:sz w:val="20"/>
          <w:szCs w:val="24"/>
        </w:rPr>
      </w:pPr>
      <w:r w:rsidRPr="00DB59A1">
        <w:rPr>
          <w:rFonts w:ascii="Arial" w:hAnsi="Arial"/>
          <w:sz w:val="20"/>
          <w:szCs w:val="24"/>
        </w:rPr>
        <w:t>François Tambi KABORE</w:t>
      </w:r>
      <w:r w:rsidR="00380DA4" w:rsidRPr="00DB59A1">
        <w:rPr>
          <w:rFonts w:ascii="Arial" w:hAnsi="Arial"/>
          <w:sz w:val="20"/>
          <w:szCs w:val="24"/>
        </w:rPr>
        <w:t>, Chef de mission</w:t>
      </w:r>
    </w:p>
    <w:p w:rsidR="002B2F8A" w:rsidRPr="00261A85" w:rsidRDefault="00380DA4" w:rsidP="00FB0A40">
      <w:pPr>
        <w:pStyle w:val="Paragraphedeliste"/>
        <w:numPr>
          <w:ilvl w:val="0"/>
          <w:numId w:val="12"/>
        </w:numPr>
        <w:spacing w:after="0" w:line="240" w:lineRule="auto"/>
        <w:ind w:left="426"/>
        <w:jc w:val="both"/>
        <w:rPr>
          <w:rFonts w:ascii="Arial" w:hAnsi="Arial"/>
          <w:sz w:val="24"/>
          <w:szCs w:val="24"/>
        </w:rPr>
      </w:pPr>
      <w:r w:rsidRPr="00DB59A1">
        <w:rPr>
          <w:rFonts w:ascii="Arial" w:hAnsi="Arial"/>
          <w:sz w:val="20"/>
          <w:szCs w:val="24"/>
        </w:rPr>
        <w:t>Michel Tindaogo KABORE, consultant associé</w:t>
      </w:r>
      <w:r w:rsidR="002B2F8A" w:rsidRPr="00261A85">
        <w:rPr>
          <w:rFonts w:ascii="Arial" w:hAnsi="Arial"/>
          <w:sz w:val="24"/>
          <w:szCs w:val="24"/>
        </w:rPr>
        <w:t>.</w:t>
      </w:r>
    </w:p>
    <w:p w:rsidR="00FA750A" w:rsidRPr="002B2F8A" w:rsidRDefault="00FA750A" w:rsidP="002B2F8A">
      <w:pPr>
        <w:spacing w:after="0" w:line="240" w:lineRule="auto"/>
        <w:jc w:val="both"/>
        <w:rPr>
          <w:rFonts w:ascii="Arial" w:hAnsi="Arial"/>
          <w:sz w:val="24"/>
          <w:szCs w:val="24"/>
        </w:rPr>
      </w:pPr>
    </w:p>
    <w:p w:rsidR="00FA750A" w:rsidRDefault="00FA750A" w:rsidP="003E11A0">
      <w:pPr>
        <w:jc w:val="both"/>
        <w:rPr>
          <w:rFonts w:ascii="Arial" w:hAnsi="Arial"/>
          <w:sz w:val="24"/>
          <w:szCs w:val="24"/>
        </w:rPr>
      </w:pPr>
    </w:p>
    <w:p w:rsidR="00DB59A1" w:rsidRDefault="00261A85" w:rsidP="003E11A0">
      <w:pPr>
        <w:jc w:val="both"/>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p w:rsidR="00DB59A1" w:rsidRDefault="00DB59A1" w:rsidP="003E11A0">
      <w:pPr>
        <w:jc w:val="both"/>
        <w:rPr>
          <w:rFonts w:ascii="Arial" w:hAnsi="Arial"/>
          <w:sz w:val="24"/>
          <w:szCs w:val="24"/>
        </w:rPr>
      </w:pPr>
    </w:p>
    <w:p w:rsidR="00261A85" w:rsidRDefault="00261A85" w:rsidP="00DB59A1">
      <w:pPr>
        <w:spacing w:after="0" w:line="240" w:lineRule="auto"/>
        <w:jc w:val="both"/>
        <w:rPr>
          <w:rFonts w:ascii="Arial" w:hAnsi="Arial"/>
          <w:sz w:val="24"/>
          <w:szCs w:val="24"/>
        </w:rPr>
      </w:pPr>
    </w:p>
    <w:p w:rsidR="0097059E" w:rsidRDefault="00261A85" w:rsidP="00DB59A1">
      <w:pPr>
        <w:spacing w:after="0" w:line="240" w:lineRule="auto"/>
        <w:jc w:val="both"/>
        <w:rPr>
          <w:rFonts w:ascii="Arial" w:hAnsi="Arial"/>
          <w:color w:val="948A54" w:themeColor="background2" w:themeShade="80"/>
          <w:sz w:val="18"/>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DB59A1">
        <w:rPr>
          <w:rFonts w:ascii="Arial" w:hAnsi="Arial"/>
          <w:color w:val="948A54" w:themeColor="background2" w:themeShade="80"/>
          <w:sz w:val="18"/>
          <w:szCs w:val="24"/>
        </w:rPr>
        <w:t>Fé</w:t>
      </w:r>
      <w:r w:rsidR="00DF0103">
        <w:rPr>
          <w:rFonts w:ascii="Arial" w:hAnsi="Arial"/>
          <w:color w:val="948A54" w:themeColor="background2" w:themeShade="80"/>
          <w:sz w:val="18"/>
          <w:szCs w:val="24"/>
        </w:rPr>
        <w:t>vrie</w:t>
      </w:r>
      <w:r w:rsidR="00A41E59">
        <w:rPr>
          <w:rFonts w:ascii="Arial" w:hAnsi="Arial"/>
          <w:color w:val="948A54" w:themeColor="background2" w:themeShade="80"/>
          <w:sz w:val="18"/>
          <w:szCs w:val="24"/>
        </w:rPr>
        <w:t>r 2014</w:t>
      </w:r>
    </w:p>
    <w:p w:rsidR="00F04ABA" w:rsidRDefault="008C1D96" w:rsidP="003D03EF">
      <w:pPr>
        <w:pStyle w:val="Titre1"/>
      </w:pPr>
      <w:bookmarkStart w:id="0" w:name="_Toc356208753"/>
      <w:bookmarkStart w:id="1" w:name="_Toc382667363"/>
      <w:r w:rsidRPr="00A47069">
        <w:lastRenderedPageBreak/>
        <w:t>REMERCIEMENTS</w:t>
      </w:r>
      <w:bookmarkEnd w:id="0"/>
      <w:bookmarkEnd w:id="1"/>
    </w:p>
    <w:p w:rsidR="008C1D96" w:rsidRPr="00F04ABA" w:rsidRDefault="008C1D96" w:rsidP="00F04ABA"/>
    <w:p w:rsidR="00996E41" w:rsidRDefault="008C1D96" w:rsidP="00F70BD5">
      <w:pPr>
        <w:spacing w:after="0" w:line="240" w:lineRule="auto"/>
        <w:jc w:val="both"/>
      </w:pPr>
      <w:r w:rsidRPr="006265C9">
        <w:t xml:space="preserve">L’équipe d’évaluation </w:t>
      </w:r>
      <w:r w:rsidR="00B67345">
        <w:t xml:space="preserve">finale </w:t>
      </w:r>
      <w:r w:rsidRPr="006265C9">
        <w:t>souhaite exprimer ses remerciements à l’ensemble de</w:t>
      </w:r>
      <w:r w:rsidR="00996E41">
        <w:t xml:space="preserve">s Institutions et des personnes </w:t>
      </w:r>
      <w:r w:rsidRPr="006265C9">
        <w:t>rencontrées</w:t>
      </w:r>
      <w:r w:rsidR="00996E41">
        <w:t xml:space="preserve"> qui ont </w:t>
      </w:r>
      <w:r w:rsidR="00B67345">
        <w:t>rendu possible</w:t>
      </w:r>
      <w:r w:rsidR="00996E41">
        <w:t xml:space="preserve"> la </w:t>
      </w:r>
      <w:r w:rsidR="00B67345">
        <w:t xml:space="preserve">collecte des </w:t>
      </w:r>
      <w:r w:rsidR="00EA38C8">
        <w:t>informations pertinentes pour</w:t>
      </w:r>
      <w:r w:rsidR="00996E41">
        <w:t xml:space="preserve"> cette évaluation. </w:t>
      </w:r>
      <w:r w:rsidR="00261A85">
        <w:t>Elle veut</w:t>
      </w:r>
      <w:r w:rsidR="00996E41">
        <w:t xml:space="preserve"> particulièrement citer, l’équipe du programme environnement du PNUD, </w:t>
      </w:r>
      <w:r w:rsidR="00996E41" w:rsidRPr="006265C9">
        <w:t>le Secrétaire Permanent du SP/CONEDD</w:t>
      </w:r>
      <w:r w:rsidR="00996E41">
        <w:t xml:space="preserve">, </w:t>
      </w:r>
      <w:r w:rsidRPr="006265C9">
        <w:t xml:space="preserve">les </w:t>
      </w:r>
      <w:r w:rsidR="00FA750A">
        <w:t xml:space="preserve">responsables et agents des </w:t>
      </w:r>
      <w:r w:rsidR="00996E41">
        <w:t xml:space="preserve">Ministères et de leurs </w:t>
      </w:r>
      <w:r w:rsidR="00FA750A">
        <w:t>structures déconcentrées</w:t>
      </w:r>
      <w:r w:rsidR="00996E41">
        <w:t xml:space="preserve"> de l’environnement et du développement durable, de l’agriculture et de la sécurité alimentaire,</w:t>
      </w:r>
      <w:r w:rsidR="0050620B">
        <w:t xml:space="preserve"> de l’habitat et de l’urbanisme et des responsables des associations qu’elle a rencontrés.</w:t>
      </w:r>
    </w:p>
    <w:p w:rsidR="00996E41" w:rsidRDefault="00996E41" w:rsidP="00F70BD5">
      <w:pPr>
        <w:spacing w:after="0" w:line="240" w:lineRule="auto"/>
        <w:jc w:val="both"/>
      </w:pPr>
    </w:p>
    <w:p w:rsidR="00996E41" w:rsidRDefault="00B67345" w:rsidP="00F70BD5">
      <w:pPr>
        <w:spacing w:after="0" w:line="240" w:lineRule="auto"/>
        <w:jc w:val="both"/>
      </w:pPr>
      <w:r>
        <w:t>L’équipe d’évaluation</w:t>
      </w:r>
      <w:r w:rsidR="00AA4363">
        <w:t xml:space="preserve"> ne peut</w:t>
      </w:r>
      <w:r w:rsidR="00996E41">
        <w:t xml:space="preserve"> passer sous silence les échanges fructueux </w:t>
      </w:r>
      <w:r>
        <w:t>qu’elle a</w:t>
      </w:r>
      <w:r w:rsidR="00996E41">
        <w:t xml:space="preserve"> eus avec les représentants des structures</w:t>
      </w:r>
      <w:r w:rsidR="00FA750A">
        <w:t xml:space="preserve"> décentralisées </w:t>
      </w:r>
      <w:r w:rsidR="00996E41">
        <w:t>au cours de cette mission très enrichissante.</w:t>
      </w:r>
    </w:p>
    <w:p w:rsidR="00996E41" w:rsidRDefault="00996E41" w:rsidP="00F70BD5">
      <w:pPr>
        <w:spacing w:after="0" w:line="240" w:lineRule="auto"/>
        <w:jc w:val="both"/>
      </w:pPr>
    </w:p>
    <w:p w:rsidR="008C1D96" w:rsidRDefault="00996E41" w:rsidP="00F70BD5">
      <w:pPr>
        <w:spacing w:after="0" w:line="240" w:lineRule="auto"/>
        <w:jc w:val="both"/>
      </w:pPr>
      <w:r>
        <w:t>Malgré le</w:t>
      </w:r>
      <w:r w:rsidR="008C1D96" w:rsidRPr="006265C9">
        <w:t>s calendriers chargés</w:t>
      </w:r>
      <w:r w:rsidR="00B67345">
        <w:t xml:space="preserve"> </w:t>
      </w:r>
      <w:r w:rsidR="00AA4363">
        <w:t xml:space="preserve">de tous les acteurs qu’elle a </w:t>
      </w:r>
      <w:r>
        <w:t xml:space="preserve">pu rencontrer </w:t>
      </w:r>
      <w:r w:rsidR="00FA750A">
        <w:t>en cette fin d’</w:t>
      </w:r>
      <w:r w:rsidR="003407F9">
        <w:t>année, ils</w:t>
      </w:r>
      <w:r w:rsidR="00B67345">
        <w:t xml:space="preserve"> </w:t>
      </w:r>
      <w:r w:rsidR="00FA750A">
        <w:t xml:space="preserve">ont </w:t>
      </w:r>
      <w:r>
        <w:t>pu dégager</w:t>
      </w:r>
      <w:r w:rsidR="00FA750A">
        <w:t xml:space="preserve"> du temps pour </w:t>
      </w:r>
      <w:r w:rsidR="00AA4363">
        <w:t xml:space="preserve">lui permettre de </w:t>
      </w:r>
      <w:r>
        <w:t xml:space="preserve"> </w:t>
      </w:r>
      <w:r w:rsidR="00B67345">
        <w:t>rassembler les</w:t>
      </w:r>
      <w:r w:rsidR="00FA750A">
        <w:t xml:space="preserve"> informations nécessaires à l’évaluation finale du </w:t>
      </w:r>
      <w:r w:rsidR="003407F9" w:rsidRPr="006265C9">
        <w:t>Projet</w:t>
      </w:r>
      <w:r w:rsidR="003407F9">
        <w:rPr>
          <w:rFonts w:ascii="Arial" w:hAnsi="Arial"/>
        </w:rPr>
        <w:t xml:space="preserve"> «d’</w:t>
      </w:r>
      <w:r>
        <w:rPr>
          <w:rFonts w:ascii="Arial" w:hAnsi="Arial"/>
        </w:rPr>
        <w:t>Adaptation aux changements climatiques en vue de l’amélioration de la sécurité humaine du Burkina Faso »</w:t>
      </w:r>
      <w:r w:rsidR="008C1D96" w:rsidRPr="006265C9">
        <w:t>.</w:t>
      </w:r>
    </w:p>
    <w:p w:rsidR="00F70BD5" w:rsidRPr="006265C9" w:rsidRDefault="00F70BD5" w:rsidP="00F70BD5">
      <w:pPr>
        <w:spacing w:after="0" w:line="240" w:lineRule="auto"/>
        <w:jc w:val="both"/>
      </w:pPr>
    </w:p>
    <w:p w:rsidR="008C1D96" w:rsidRDefault="008C1D96" w:rsidP="00F70BD5">
      <w:pPr>
        <w:spacing w:after="0" w:line="240" w:lineRule="auto"/>
        <w:jc w:val="both"/>
      </w:pPr>
      <w:r w:rsidRPr="006265C9">
        <w:t xml:space="preserve">La mission remercie le </w:t>
      </w:r>
      <w:r w:rsidR="00FA750A">
        <w:t>Comité Technique de Suivi,</w:t>
      </w:r>
      <w:r w:rsidRPr="006265C9">
        <w:t xml:space="preserve"> le Coordonnateur </w:t>
      </w:r>
      <w:r w:rsidR="00393161" w:rsidRPr="006265C9">
        <w:t>National</w:t>
      </w:r>
      <w:r w:rsidRPr="006265C9">
        <w:t xml:space="preserve">du PANA-BF et son équipe pour l’accompagnement </w:t>
      </w:r>
      <w:r w:rsidR="00866A41">
        <w:t xml:space="preserve">administratif dont elle a bénéficié </w:t>
      </w:r>
      <w:r w:rsidR="006B1E60" w:rsidRPr="006265C9">
        <w:t xml:space="preserve">durant </w:t>
      </w:r>
      <w:r w:rsidR="00866A41">
        <w:t xml:space="preserve">toute </w:t>
      </w:r>
      <w:r w:rsidR="00FA750A">
        <w:t>la mission</w:t>
      </w:r>
      <w:r w:rsidRPr="006265C9">
        <w:t>.</w:t>
      </w:r>
    </w:p>
    <w:p w:rsidR="00F70BD5" w:rsidRPr="006265C9" w:rsidRDefault="00F70BD5" w:rsidP="00F70BD5">
      <w:pPr>
        <w:spacing w:after="0" w:line="240" w:lineRule="auto"/>
        <w:jc w:val="both"/>
      </w:pPr>
    </w:p>
    <w:p w:rsidR="008C1D96" w:rsidRPr="006C07E4" w:rsidRDefault="008C1D96" w:rsidP="003E11A0">
      <w:pPr>
        <w:jc w:val="both"/>
        <w:rPr>
          <w:sz w:val="24"/>
          <w:szCs w:val="24"/>
        </w:rPr>
      </w:pPr>
    </w:p>
    <w:p w:rsidR="008C1D96" w:rsidRPr="006C07E4" w:rsidRDefault="008C1D96" w:rsidP="003E11A0">
      <w:pPr>
        <w:jc w:val="both"/>
        <w:rPr>
          <w:sz w:val="24"/>
          <w:szCs w:val="24"/>
        </w:rPr>
      </w:pPr>
    </w:p>
    <w:p w:rsidR="008C1D96" w:rsidRPr="006C07E4" w:rsidRDefault="008C1D96" w:rsidP="003E11A0">
      <w:pPr>
        <w:jc w:val="both"/>
        <w:rPr>
          <w:sz w:val="24"/>
          <w:szCs w:val="24"/>
        </w:rPr>
      </w:pPr>
    </w:p>
    <w:p w:rsidR="008C1D96" w:rsidRPr="006C07E4" w:rsidRDefault="008C1D96" w:rsidP="003E11A0">
      <w:pPr>
        <w:jc w:val="both"/>
        <w:rPr>
          <w:sz w:val="24"/>
          <w:szCs w:val="24"/>
        </w:rPr>
      </w:pPr>
    </w:p>
    <w:p w:rsidR="008C1D96" w:rsidRPr="006C07E4" w:rsidRDefault="008C1D96" w:rsidP="003E11A0">
      <w:pPr>
        <w:jc w:val="both"/>
        <w:rPr>
          <w:sz w:val="24"/>
          <w:szCs w:val="24"/>
        </w:rPr>
      </w:pPr>
    </w:p>
    <w:p w:rsidR="008C1D96" w:rsidRPr="006C07E4" w:rsidRDefault="008C1D96" w:rsidP="003E11A0">
      <w:pPr>
        <w:jc w:val="both"/>
        <w:rPr>
          <w:sz w:val="24"/>
          <w:szCs w:val="24"/>
        </w:rPr>
      </w:pPr>
    </w:p>
    <w:p w:rsidR="008C1D96" w:rsidRPr="006C07E4" w:rsidRDefault="008C1D96" w:rsidP="003E11A0">
      <w:pPr>
        <w:jc w:val="both"/>
        <w:rPr>
          <w:sz w:val="24"/>
          <w:szCs w:val="24"/>
        </w:rPr>
      </w:pPr>
    </w:p>
    <w:p w:rsidR="008C1D96" w:rsidRPr="00A47069" w:rsidRDefault="008C1D96" w:rsidP="003E11A0">
      <w:pPr>
        <w:spacing w:after="240"/>
        <w:jc w:val="both"/>
        <w:outlineLvl w:val="0"/>
        <w:rPr>
          <w:sz w:val="24"/>
          <w:szCs w:val="24"/>
        </w:rPr>
      </w:pPr>
    </w:p>
    <w:p w:rsidR="008C1D96" w:rsidRPr="00A47069" w:rsidRDefault="008C1D96" w:rsidP="003E11A0">
      <w:pPr>
        <w:spacing w:after="240"/>
        <w:jc w:val="both"/>
        <w:outlineLvl w:val="0"/>
        <w:rPr>
          <w:sz w:val="24"/>
          <w:szCs w:val="24"/>
        </w:rPr>
      </w:pPr>
    </w:p>
    <w:p w:rsidR="00380DA4" w:rsidRPr="00A47069" w:rsidRDefault="00380DA4" w:rsidP="003E11A0">
      <w:pPr>
        <w:spacing w:after="240"/>
        <w:jc w:val="both"/>
        <w:outlineLvl w:val="0"/>
        <w:rPr>
          <w:sz w:val="24"/>
          <w:szCs w:val="24"/>
        </w:rPr>
      </w:pPr>
    </w:p>
    <w:p w:rsidR="00380DA4" w:rsidRPr="00A47069" w:rsidRDefault="00380DA4" w:rsidP="003E11A0">
      <w:pPr>
        <w:spacing w:after="240"/>
        <w:jc w:val="both"/>
        <w:outlineLvl w:val="0"/>
        <w:rPr>
          <w:sz w:val="24"/>
          <w:szCs w:val="24"/>
        </w:rPr>
      </w:pPr>
    </w:p>
    <w:p w:rsidR="00605AE9" w:rsidRDefault="00605AE9" w:rsidP="003E11A0">
      <w:pPr>
        <w:spacing w:after="240"/>
        <w:jc w:val="both"/>
        <w:outlineLvl w:val="0"/>
        <w:rPr>
          <w:sz w:val="24"/>
          <w:szCs w:val="24"/>
        </w:rPr>
      </w:pPr>
    </w:p>
    <w:p w:rsidR="00FA750A" w:rsidRDefault="00FA750A" w:rsidP="003E11A0">
      <w:pPr>
        <w:spacing w:after="240"/>
        <w:jc w:val="both"/>
        <w:outlineLvl w:val="0"/>
        <w:rPr>
          <w:sz w:val="24"/>
          <w:szCs w:val="24"/>
        </w:rPr>
      </w:pPr>
    </w:p>
    <w:p w:rsidR="0050620B" w:rsidRDefault="0050620B" w:rsidP="003E11A0">
      <w:pPr>
        <w:spacing w:after="240"/>
        <w:jc w:val="both"/>
        <w:outlineLvl w:val="0"/>
        <w:rPr>
          <w:sz w:val="24"/>
          <w:szCs w:val="24"/>
        </w:rPr>
      </w:pPr>
    </w:p>
    <w:p w:rsidR="0050620B" w:rsidRDefault="0050620B" w:rsidP="003E11A0">
      <w:pPr>
        <w:spacing w:after="240"/>
        <w:jc w:val="both"/>
        <w:outlineLvl w:val="0"/>
        <w:rPr>
          <w:sz w:val="24"/>
          <w:szCs w:val="24"/>
        </w:rPr>
      </w:pPr>
    </w:p>
    <w:p w:rsidR="00FA750A" w:rsidRDefault="00FA750A" w:rsidP="003E11A0">
      <w:pPr>
        <w:spacing w:after="240"/>
        <w:jc w:val="both"/>
        <w:outlineLvl w:val="0"/>
        <w:rPr>
          <w:sz w:val="24"/>
          <w:szCs w:val="24"/>
        </w:rPr>
      </w:pPr>
    </w:p>
    <w:p w:rsidR="0050620B" w:rsidRDefault="001A73B1" w:rsidP="0050620B">
      <w:pPr>
        <w:pStyle w:val="Titre1"/>
      </w:pPr>
      <w:bookmarkStart w:id="2" w:name="_Toc356208754"/>
      <w:bookmarkStart w:id="3" w:name="_Toc382667364"/>
      <w:r w:rsidRPr="00A47069">
        <w:lastRenderedPageBreak/>
        <w:t>PREAMBULE</w:t>
      </w:r>
      <w:bookmarkEnd w:id="2"/>
      <w:bookmarkEnd w:id="3"/>
    </w:p>
    <w:p w:rsidR="0050620B" w:rsidRDefault="0050620B" w:rsidP="0050620B">
      <w:pPr>
        <w:spacing w:after="0" w:line="240" w:lineRule="auto"/>
        <w:jc w:val="both"/>
      </w:pPr>
    </w:p>
    <w:p w:rsidR="001407FB" w:rsidRDefault="001A73B1" w:rsidP="0050620B">
      <w:pPr>
        <w:spacing w:after="0" w:line="240" w:lineRule="auto"/>
        <w:jc w:val="both"/>
      </w:pPr>
      <w:r w:rsidRPr="006265C9">
        <w:t>L</w:t>
      </w:r>
      <w:r w:rsidR="005B45B5">
        <w:t xml:space="preserve">e </w:t>
      </w:r>
      <w:r w:rsidR="001407FB">
        <w:t xml:space="preserve">projet </w:t>
      </w:r>
      <w:r w:rsidR="001407FB" w:rsidRPr="001407FB">
        <w:t>d’</w:t>
      </w:r>
      <w:r w:rsidR="001407FB">
        <w:t> « </w:t>
      </w:r>
      <w:r w:rsidR="001407FB" w:rsidRPr="001407FB">
        <w:t>adaptation aux changements climatiques en vue de l’</w:t>
      </w:r>
      <w:r w:rsidR="001407FB">
        <w:t>amélioration de la sécurité humaine du Burkina F</w:t>
      </w:r>
      <w:r w:rsidR="001407FB" w:rsidRPr="001407FB">
        <w:t>aso</w:t>
      </w:r>
      <w:r w:rsidR="00866A41">
        <w:t> »  a été financé par le</w:t>
      </w:r>
      <w:r w:rsidR="001407FB">
        <w:t xml:space="preserve"> Royaume du Danemark (PANA</w:t>
      </w:r>
      <w:r w:rsidR="006C7845">
        <w:t>-DANIDA</w:t>
      </w:r>
      <w:r w:rsidR="001407FB">
        <w:t>)</w:t>
      </w:r>
      <w:r w:rsidR="009526C5">
        <w:t xml:space="preserve"> </w:t>
      </w:r>
      <w:r w:rsidR="00866A41">
        <w:t>et le PNUD pour un montant global de $ 995000. Ce projet dont les activités ont commencé en</w:t>
      </w:r>
      <w:r w:rsidR="00B67345">
        <w:t xml:space="preserve"> o</w:t>
      </w:r>
      <w:r w:rsidR="00F241D6" w:rsidRPr="006265C9">
        <w:t>ctobre</w:t>
      </w:r>
      <w:r w:rsidR="006C7845">
        <w:t xml:space="preserve"> 2009</w:t>
      </w:r>
      <w:r w:rsidR="00866A41">
        <w:t>,</w:t>
      </w:r>
      <w:r w:rsidR="005B45B5">
        <w:t xml:space="preserve"> a été </w:t>
      </w:r>
      <w:r w:rsidR="001407FB">
        <w:t>mis en œuvre</w:t>
      </w:r>
      <w:r w:rsidR="005B45B5">
        <w:t xml:space="preserve"> pour apporter un appui au Gouvernement du Burkina Faso, dans la </w:t>
      </w:r>
      <w:r w:rsidR="00866A41">
        <w:t xml:space="preserve">réalisation </w:t>
      </w:r>
      <w:r w:rsidR="001407FB">
        <w:t>de son</w:t>
      </w:r>
      <w:r w:rsidR="005B45B5">
        <w:t xml:space="preserve"> P</w:t>
      </w:r>
      <w:r w:rsidR="001407FB">
        <w:t>rogramme National d’</w:t>
      </w:r>
      <w:r w:rsidR="005B45B5">
        <w:t>A</w:t>
      </w:r>
      <w:r w:rsidR="001407FB">
        <w:t>daptation à la variabilité et aux changemen</w:t>
      </w:r>
      <w:r w:rsidR="00FF4F01">
        <w:t>t</w:t>
      </w:r>
      <w:r w:rsidR="001407FB">
        <w:t>s climatiques (PANA)</w:t>
      </w:r>
      <w:r w:rsidR="009526C5">
        <w:t>, adopté</w:t>
      </w:r>
      <w:r w:rsidR="005B45B5">
        <w:t xml:space="preserve"> en 2007</w:t>
      </w:r>
      <w:r w:rsidR="00B65BFF">
        <w:t xml:space="preserve"> et de d</w:t>
      </w:r>
      <w:r w:rsidR="002A7E86">
        <w:t xml:space="preserve">es engagements internationaux </w:t>
      </w:r>
      <w:r w:rsidR="00B65BFF">
        <w:t xml:space="preserve">auxquels le Burkina a souscrits </w:t>
      </w:r>
      <w:r w:rsidR="002A7E86">
        <w:t>(la CCNUCC, le protocole de Kyoto et les OMD</w:t>
      </w:r>
      <w:r w:rsidR="00B65BFF">
        <w:t>)</w:t>
      </w:r>
      <w:r w:rsidR="002A7E86">
        <w:t>.</w:t>
      </w:r>
    </w:p>
    <w:p w:rsidR="001407FB" w:rsidRDefault="001407FB" w:rsidP="00F70BD5">
      <w:pPr>
        <w:spacing w:after="0" w:line="240" w:lineRule="auto"/>
        <w:jc w:val="both"/>
      </w:pPr>
    </w:p>
    <w:p w:rsidR="006C7845" w:rsidRDefault="00FF4F01" w:rsidP="00F70BD5">
      <w:pPr>
        <w:spacing w:after="0" w:line="240" w:lineRule="auto"/>
        <w:jc w:val="both"/>
      </w:pPr>
      <w:r>
        <w:t>Initialement  prévu pour êt</w:t>
      </w:r>
      <w:r w:rsidR="007C385B">
        <w:t>re exécuté jusqu’en fin 2012, le projet PANA/DANIDA</w:t>
      </w:r>
      <w:r>
        <w:t xml:space="preserve"> a </w:t>
      </w:r>
      <w:r w:rsidR="007C385B">
        <w:t xml:space="preserve">été prolongé de 8 mois, </w:t>
      </w:r>
      <w:r>
        <w:t>jusqu’en Août 2103</w:t>
      </w:r>
      <w:r w:rsidR="007C385B">
        <w:t>,</w:t>
      </w:r>
      <w:r>
        <w:t xml:space="preserve"> pour prendre en compte </w:t>
      </w:r>
      <w:r w:rsidR="00B65BFF">
        <w:t>l</w:t>
      </w:r>
      <w:r w:rsidR="00AA4363">
        <w:t xml:space="preserve">es perturbations </w:t>
      </w:r>
      <w:r w:rsidR="00B65BFF">
        <w:t xml:space="preserve">enregistrées dans la mise en place des ressources et les retards dans la mise en œuvre des plans annuels de travail. </w:t>
      </w:r>
    </w:p>
    <w:p w:rsidR="001A73B1" w:rsidRPr="006265C9" w:rsidRDefault="001A73B1" w:rsidP="00F70BD5">
      <w:pPr>
        <w:spacing w:after="0" w:line="240" w:lineRule="auto"/>
        <w:jc w:val="both"/>
        <w:rPr>
          <w:color w:val="FF0000"/>
        </w:rPr>
      </w:pPr>
    </w:p>
    <w:p w:rsidR="00FE7965" w:rsidRDefault="00FF4F01" w:rsidP="00FF4F01">
      <w:pPr>
        <w:spacing w:after="0" w:line="240" w:lineRule="auto"/>
        <w:jc w:val="both"/>
      </w:pPr>
      <w:r w:rsidRPr="006265C9">
        <w:t xml:space="preserve">La </w:t>
      </w:r>
      <w:r>
        <w:t xml:space="preserve">présente </w:t>
      </w:r>
      <w:r w:rsidRPr="006265C9">
        <w:t xml:space="preserve">mission </w:t>
      </w:r>
      <w:r w:rsidR="00FE7965">
        <w:t xml:space="preserve">est une </w:t>
      </w:r>
      <w:r w:rsidR="00FE7965" w:rsidRPr="006265C9">
        <w:t xml:space="preserve">évaluation </w:t>
      </w:r>
      <w:r w:rsidR="00FE7965">
        <w:t xml:space="preserve">finale conjointe Gouvernement, PNUD et DANIDA organisée conformément aux dispositions conventionnelles. Elle </w:t>
      </w:r>
      <w:r>
        <w:t>se déroule dans un contexte où aucune évaluation à mi-parcours n’a</w:t>
      </w:r>
      <w:r w:rsidR="00B67345">
        <w:t xml:space="preserve"> </w:t>
      </w:r>
      <w:r>
        <w:t xml:space="preserve">été prévue par le document de projet </w:t>
      </w:r>
      <w:r w:rsidR="00FE7965">
        <w:t>encore moins</w:t>
      </w:r>
      <w:r w:rsidR="00AA4363">
        <w:t>,</w:t>
      </w:r>
      <w:r w:rsidR="00B67345">
        <w:t xml:space="preserve"> </w:t>
      </w:r>
      <w:r>
        <w:t xml:space="preserve">réalisée suite à des arrangements ultérieurs. </w:t>
      </w:r>
    </w:p>
    <w:p w:rsidR="00FE7965" w:rsidRDefault="00FE7965" w:rsidP="00FF4F01">
      <w:pPr>
        <w:spacing w:after="0" w:line="240" w:lineRule="auto"/>
        <w:jc w:val="both"/>
      </w:pPr>
    </w:p>
    <w:p w:rsidR="00FF4F01" w:rsidRPr="006265C9" w:rsidRDefault="007C385B" w:rsidP="00FF4F01">
      <w:pPr>
        <w:spacing w:after="0" w:line="240" w:lineRule="auto"/>
        <w:jc w:val="both"/>
      </w:pPr>
      <w:r>
        <w:t xml:space="preserve">La mission </w:t>
      </w:r>
      <w:r w:rsidR="00FF4F01">
        <w:t xml:space="preserve">a été </w:t>
      </w:r>
      <w:r>
        <w:t>conduite</w:t>
      </w:r>
      <w:r w:rsidR="00FF4F01">
        <w:t xml:space="preserve"> par une équipe </w:t>
      </w:r>
      <w:r w:rsidR="00FF4F01" w:rsidRPr="006265C9">
        <w:t xml:space="preserve">de </w:t>
      </w:r>
      <w:r w:rsidR="00FF4F01">
        <w:t xml:space="preserve">deux </w:t>
      </w:r>
      <w:r>
        <w:t xml:space="preserve">consultants nationaux </w:t>
      </w:r>
      <w:r w:rsidR="00FE6059">
        <w:t>indépendants</w:t>
      </w:r>
      <w:r w:rsidR="00AA4363">
        <w:t xml:space="preserve"> qui</w:t>
      </w:r>
      <w:r w:rsidR="00FF4F01" w:rsidRPr="006265C9">
        <w:t xml:space="preserve"> sont :</w:t>
      </w:r>
    </w:p>
    <w:p w:rsidR="00FF4F01" w:rsidRPr="006265C9" w:rsidRDefault="007C385B" w:rsidP="00FF4F01">
      <w:pPr>
        <w:pStyle w:val="Paragraphedeliste"/>
        <w:numPr>
          <w:ilvl w:val="0"/>
          <w:numId w:val="2"/>
        </w:numPr>
        <w:spacing w:after="120"/>
        <w:jc w:val="both"/>
      </w:pPr>
      <w:r>
        <w:t>François Tambi KABORE, consultant</w:t>
      </w:r>
      <w:r w:rsidR="00FF4F01" w:rsidRPr="006265C9">
        <w:t xml:space="preserve"> en </w:t>
      </w:r>
      <w:r>
        <w:t xml:space="preserve">formulation, gestion et </w:t>
      </w:r>
      <w:r w:rsidR="00FF4F01" w:rsidRPr="006265C9">
        <w:t>évaluation de projet, Chef de mission ;</w:t>
      </w:r>
    </w:p>
    <w:p w:rsidR="00FF4F01" w:rsidRPr="006265C9" w:rsidRDefault="00FF4F01" w:rsidP="00FF4F01">
      <w:pPr>
        <w:pStyle w:val="Paragraphedeliste"/>
        <w:numPr>
          <w:ilvl w:val="0"/>
          <w:numId w:val="2"/>
        </w:numPr>
        <w:spacing w:after="120"/>
        <w:jc w:val="both"/>
      </w:pPr>
      <w:r w:rsidRPr="006265C9">
        <w:t xml:space="preserve">Michel T. KABORE, expert </w:t>
      </w:r>
      <w:r>
        <w:t xml:space="preserve">associé. </w:t>
      </w:r>
    </w:p>
    <w:p w:rsidR="00DE7E05" w:rsidRDefault="002A7E86" w:rsidP="0050620B">
      <w:pPr>
        <w:spacing w:after="0" w:line="240" w:lineRule="auto"/>
        <w:jc w:val="both"/>
      </w:pPr>
      <w:r>
        <w:t>La méthodologie utilisée par la mission d’évaluation a pris en compte l</w:t>
      </w:r>
      <w:r w:rsidR="00AA4363">
        <w:t xml:space="preserve">’envergure prise par le projet au cours de son exécution avec </w:t>
      </w:r>
      <w:r>
        <w:t>environ 2300</w:t>
      </w:r>
      <w:r w:rsidR="00EF4AC1">
        <w:t xml:space="preserve">personnes </w:t>
      </w:r>
      <w:r w:rsidR="00AA4363">
        <w:t>et</w:t>
      </w:r>
      <w:r>
        <w:t xml:space="preserve"> l</w:t>
      </w:r>
      <w:r w:rsidR="00EF4AC1">
        <w:t xml:space="preserve">’extension de ses activités aux </w:t>
      </w:r>
      <w:r w:rsidR="00A25846">
        <w:t>13 Régions</w:t>
      </w:r>
      <w:r w:rsidR="00EF4AC1">
        <w:t>du pays</w:t>
      </w:r>
      <w:r w:rsidR="00DE7E05">
        <w:t>.</w:t>
      </w:r>
    </w:p>
    <w:p w:rsidR="00DE7E05" w:rsidRDefault="00DE7E05" w:rsidP="0050620B">
      <w:pPr>
        <w:spacing w:after="0" w:line="240" w:lineRule="auto"/>
        <w:jc w:val="both"/>
      </w:pPr>
      <w:r>
        <w:t xml:space="preserve">Compte tenu de certaines insuffisances notées dans la définition et la formulation des résultats attendus, les analyses de la mission ont été </w:t>
      </w:r>
      <w:r w:rsidR="009E2F23">
        <w:t xml:space="preserve">centrées </w:t>
      </w:r>
      <w:r>
        <w:t>sur le cadre logique de la convention et sur les plans annuels de travail adoptés par le COPIL.</w:t>
      </w:r>
    </w:p>
    <w:p w:rsidR="0069334E" w:rsidRDefault="0069334E" w:rsidP="0050620B">
      <w:pPr>
        <w:spacing w:after="0" w:line="240" w:lineRule="auto"/>
        <w:jc w:val="both"/>
      </w:pPr>
    </w:p>
    <w:p w:rsidR="0050620B" w:rsidRDefault="00DE7E05" w:rsidP="0050620B">
      <w:pPr>
        <w:spacing w:after="0" w:line="240" w:lineRule="auto"/>
        <w:jc w:val="both"/>
      </w:pPr>
      <w:r>
        <w:t>La</w:t>
      </w:r>
      <w:r w:rsidR="009E2F23">
        <w:t xml:space="preserve"> mission</w:t>
      </w:r>
      <w:r w:rsidR="00B67345">
        <w:t xml:space="preserve"> </w:t>
      </w:r>
      <w:r w:rsidR="0050620B">
        <w:t>s’est</w:t>
      </w:r>
      <w:r>
        <w:t xml:space="preserve"> donc</w:t>
      </w:r>
      <w:r w:rsidR="009E2F23">
        <w:t xml:space="preserve"> adaptée</w:t>
      </w:r>
      <w:r w:rsidR="00B67345">
        <w:t xml:space="preserve"> </w:t>
      </w:r>
      <w:r w:rsidR="0050620B">
        <w:t>aux circonstances pour collecter et analyser les informa</w:t>
      </w:r>
      <w:r w:rsidR="000651BB">
        <w:t>tions sur l’exécution du projet</w:t>
      </w:r>
      <w:r w:rsidR="009E2F23">
        <w:t>. Elle</w:t>
      </w:r>
      <w:r w:rsidR="00B67345">
        <w:t xml:space="preserve"> </w:t>
      </w:r>
      <w:r w:rsidR="0050620B">
        <w:t>e</w:t>
      </w:r>
      <w:r w:rsidR="000651BB">
        <w:t xml:space="preserve">stime avoir </w:t>
      </w:r>
      <w:r w:rsidR="0050620B" w:rsidRPr="006265C9">
        <w:t xml:space="preserve">conduit une évaluation </w:t>
      </w:r>
      <w:r w:rsidR="00A25846">
        <w:t xml:space="preserve">objective </w:t>
      </w:r>
      <w:r w:rsidR="0050620B" w:rsidRPr="006265C9">
        <w:t>tant sur le plan de la conception d</w:t>
      </w:r>
      <w:r w:rsidR="0050620B">
        <w:t xml:space="preserve">u projet que </w:t>
      </w:r>
      <w:r w:rsidR="00A25846">
        <w:t>sur</w:t>
      </w:r>
      <w:r w:rsidR="00B67345">
        <w:t xml:space="preserve"> </w:t>
      </w:r>
      <w:r w:rsidR="00A25846">
        <w:t>celui de l'analyse de</w:t>
      </w:r>
      <w:r w:rsidR="00546704">
        <w:t xml:space="preserve"> l'</w:t>
      </w:r>
      <w:r w:rsidR="0050620B">
        <w:t xml:space="preserve">efficacité, </w:t>
      </w:r>
      <w:r w:rsidR="00546704">
        <w:t>l'</w:t>
      </w:r>
      <w:r w:rsidR="0050620B">
        <w:t xml:space="preserve">efficience, </w:t>
      </w:r>
      <w:r w:rsidR="00546704">
        <w:t xml:space="preserve">des </w:t>
      </w:r>
      <w:r w:rsidR="000651BB">
        <w:t>effets</w:t>
      </w:r>
      <w:r w:rsidR="0050620B">
        <w:t xml:space="preserve"> et </w:t>
      </w:r>
      <w:r w:rsidR="00546704">
        <w:t xml:space="preserve">la </w:t>
      </w:r>
      <w:r w:rsidR="0050620B">
        <w:t xml:space="preserve">durabilité des acquis. </w:t>
      </w:r>
    </w:p>
    <w:p w:rsidR="00682ABE" w:rsidRDefault="00682ABE" w:rsidP="00F70BD5">
      <w:pPr>
        <w:spacing w:after="0" w:line="240" w:lineRule="auto"/>
        <w:jc w:val="both"/>
      </w:pPr>
    </w:p>
    <w:p w:rsidR="00AB31F1" w:rsidRPr="00B259D3" w:rsidRDefault="009E2F23" w:rsidP="00682ABE">
      <w:pPr>
        <w:spacing w:after="0" w:line="240" w:lineRule="auto"/>
        <w:jc w:val="both"/>
        <w:rPr>
          <w:szCs w:val="24"/>
        </w:rPr>
      </w:pPr>
      <w:r>
        <w:t>La mission d’évaluation pense</w:t>
      </w:r>
      <w:r w:rsidR="00682ABE">
        <w:t xml:space="preserve"> que l’exploitation judicieuse de </w:t>
      </w:r>
      <w:r>
        <w:t>ses constats</w:t>
      </w:r>
      <w:r w:rsidR="00682ABE">
        <w:t xml:space="preserve"> sur l</w:t>
      </w:r>
      <w:r>
        <w:t>a mise en œuvre du projet, sur l</w:t>
      </w:r>
      <w:r w:rsidR="00682ABE">
        <w:t>es difficultés</w:t>
      </w:r>
      <w:r>
        <w:t xml:space="preserve"> opérationnelles rencontrées par le projet</w:t>
      </w:r>
      <w:r w:rsidR="00682ABE">
        <w:t xml:space="preserve">, </w:t>
      </w:r>
      <w:r>
        <w:t xml:space="preserve">sur </w:t>
      </w:r>
      <w:r w:rsidR="00682ABE">
        <w:t xml:space="preserve">les insuffisances et les </w:t>
      </w:r>
      <w:r w:rsidR="000651BB">
        <w:t xml:space="preserve">leçons apprises devrait </w:t>
      </w:r>
      <w:r>
        <w:t xml:space="preserve">offrir aux commanditaires de la mission des indications pour améliorer dans l’avenir la </w:t>
      </w:r>
      <w:r w:rsidR="00682ABE">
        <w:t>conception</w:t>
      </w:r>
      <w:r w:rsidR="00DE7E05">
        <w:t xml:space="preserve"> et </w:t>
      </w:r>
      <w:r>
        <w:t>la</w:t>
      </w:r>
      <w:r w:rsidR="00682ABE">
        <w:t xml:space="preserve"> mise en œuvre de ce type de projet.</w:t>
      </w:r>
    </w:p>
    <w:p w:rsidR="00B259D3" w:rsidRPr="00FF035C" w:rsidRDefault="00B259D3" w:rsidP="003E11A0">
      <w:pPr>
        <w:jc w:val="both"/>
        <w:rPr>
          <w:rFonts w:ascii="Calibri" w:eastAsia="MS PGothic" w:hAnsi="Calibri" w:cstheme="majorBidi"/>
          <w:b/>
          <w:bCs/>
          <w:sz w:val="24"/>
          <w:szCs w:val="24"/>
          <w:lang w:eastAsia="ja-JP"/>
        </w:rPr>
      </w:pPr>
    </w:p>
    <w:p w:rsidR="00403FB9" w:rsidRPr="00FF035C" w:rsidRDefault="00403FB9" w:rsidP="003E11A0">
      <w:pPr>
        <w:jc w:val="both"/>
        <w:rPr>
          <w:rFonts w:ascii="Calibri" w:eastAsia="MS PGothic" w:hAnsi="Calibri" w:cstheme="majorBidi"/>
          <w:b/>
          <w:bCs/>
          <w:sz w:val="24"/>
          <w:szCs w:val="24"/>
          <w:lang w:eastAsia="ja-JP"/>
        </w:rPr>
      </w:pPr>
    </w:p>
    <w:p w:rsidR="00F70BD5" w:rsidRPr="00FF035C" w:rsidRDefault="00F70BD5" w:rsidP="003E11A0">
      <w:pPr>
        <w:jc w:val="both"/>
        <w:rPr>
          <w:rFonts w:ascii="Calibri" w:eastAsia="MS PGothic" w:hAnsi="Calibri" w:cstheme="majorBidi"/>
          <w:b/>
          <w:bCs/>
          <w:sz w:val="24"/>
          <w:szCs w:val="24"/>
          <w:lang w:eastAsia="ja-JP"/>
        </w:rPr>
      </w:pPr>
    </w:p>
    <w:p w:rsidR="00F70BD5" w:rsidRPr="00FF035C" w:rsidRDefault="00F70BD5" w:rsidP="003E11A0">
      <w:pPr>
        <w:jc w:val="both"/>
        <w:rPr>
          <w:rFonts w:ascii="Calibri" w:eastAsia="MS PGothic" w:hAnsi="Calibri" w:cstheme="majorBidi"/>
          <w:b/>
          <w:bCs/>
          <w:sz w:val="24"/>
          <w:szCs w:val="24"/>
          <w:lang w:eastAsia="ja-JP"/>
        </w:rPr>
      </w:pPr>
    </w:p>
    <w:p w:rsidR="00F70BD5" w:rsidRPr="00FF035C" w:rsidRDefault="00F70BD5" w:rsidP="003E11A0">
      <w:pPr>
        <w:jc w:val="both"/>
        <w:rPr>
          <w:rFonts w:ascii="Calibri" w:eastAsia="MS PGothic" w:hAnsi="Calibri" w:cstheme="majorBidi"/>
          <w:b/>
          <w:bCs/>
          <w:sz w:val="24"/>
          <w:szCs w:val="24"/>
          <w:lang w:eastAsia="ja-JP"/>
        </w:rPr>
      </w:pPr>
    </w:p>
    <w:p w:rsidR="00F70BD5" w:rsidRPr="00FF035C" w:rsidRDefault="00F70BD5" w:rsidP="003E11A0">
      <w:pPr>
        <w:jc w:val="both"/>
        <w:rPr>
          <w:rFonts w:ascii="Calibri" w:eastAsia="MS PGothic" w:hAnsi="Calibri" w:cstheme="majorBidi"/>
          <w:b/>
          <w:bCs/>
          <w:sz w:val="24"/>
          <w:szCs w:val="24"/>
          <w:lang w:eastAsia="ja-JP"/>
        </w:rPr>
      </w:pPr>
    </w:p>
    <w:p w:rsidR="00682ABE" w:rsidRDefault="00682ABE" w:rsidP="003E11A0">
      <w:pPr>
        <w:jc w:val="both"/>
        <w:rPr>
          <w:rFonts w:ascii="Calibri" w:eastAsia="MS PGothic" w:hAnsi="Calibri" w:cstheme="majorBidi"/>
          <w:b/>
          <w:bCs/>
          <w:sz w:val="24"/>
          <w:szCs w:val="24"/>
          <w:lang w:eastAsia="ja-JP"/>
        </w:rPr>
      </w:pPr>
    </w:p>
    <w:p w:rsidR="00CF02E8" w:rsidRDefault="00A47069" w:rsidP="00CF02E8">
      <w:pPr>
        <w:pStyle w:val="Titre1"/>
        <w:spacing w:before="0" w:line="240" w:lineRule="auto"/>
      </w:pPr>
      <w:bookmarkStart w:id="4" w:name="_Toc356208755"/>
      <w:bookmarkStart w:id="5" w:name="_Toc382667365"/>
      <w:r w:rsidRPr="00A47069">
        <w:lastRenderedPageBreak/>
        <w:t>LISTE DES SIGLES ET ACRONYMES</w:t>
      </w:r>
      <w:bookmarkEnd w:id="4"/>
      <w:bookmarkEnd w:id="5"/>
    </w:p>
    <w:p w:rsidR="00F931E3" w:rsidRPr="00CF02E8" w:rsidRDefault="00F931E3" w:rsidP="00CF02E8">
      <w:pPr>
        <w:spacing w:after="0" w:line="240" w:lineRule="auto"/>
      </w:pPr>
    </w:p>
    <w:p w:rsidR="000D12BD" w:rsidRDefault="00D10C6F" w:rsidP="00CF02E8">
      <w:pPr>
        <w:spacing w:after="0" w:line="240" w:lineRule="auto"/>
        <w:jc w:val="both"/>
        <w:rPr>
          <w:rFonts w:ascii="Arial" w:hAnsi="Arial"/>
          <w:bCs/>
          <w:color w:val="000000"/>
          <w:szCs w:val="24"/>
        </w:rPr>
      </w:pPr>
      <w:r>
        <w:rPr>
          <w:rFonts w:ascii="Arial" w:hAnsi="Arial"/>
          <w:bCs/>
          <w:color w:val="000000"/>
          <w:szCs w:val="24"/>
        </w:rPr>
        <w:t>AN</w:t>
      </w:r>
      <w:r>
        <w:rPr>
          <w:rFonts w:ascii="Arial" w:hAnsi="Arial"/>
          <w:bCs/>
          <w:color w:val="000000"/>
          <w:szCs w:val="24"/>
        </w:rPr>
        <w:tab/>
      </w:r>
      <w:r>
        <w:rPr>
          <w:rFonts w:ascii="Arial" w:hAnsi="Arial"/>
          <w:bCs/>
          <w:color w:val="000000"/>
          <w:szCs w:val="24"/>
        </w:rPr>
        <w:tab/>
      </w:r>
      <w:r>
        <w:rPr>
          <w:rFonts w:ascii="Arial" w:hAnsi="Arial"/>
          <w:bCs/>
          <w:color w:val="000000"/>
          <w:szCs w:val="24"/>
        </w:rPr>
        <w:tab/>
        <w:t>: Assemblée Nationale</w:t>
      </w:r>
    </w:p>
    <w:p w:rsidR="00FA65BF" w:rsidRPr="00F62231" w:rsidRDefault="00FA65BF" w:rsidP="00F931E3">
      <w:pPr>
        <w:spacing w:after="0" w:line="240" w:lineRule="auto"/>
        <w:jc w:val="both"/>
        <w:rPr>
          <w:rFonts w:ascii="Arial" w:hAnsi="Arial"/>
          <w:bCs/>
          <w:color w:val="000000"/>
          <w:szCs w:val="24"/>
        </w:rPr>
      </w:pPr>
      <w:r w:rsidRPr="00F62231">
        <w:rPr>
          <w:rFonts w:ascii="Arial" w:hAnsi="Arial"/>
          <w:bCs/>
          <w:color w:val="000000"/>
          <w:szCs w:val="24"/>
        </w:rPr>
        <w:t>A2N</w:t>
      </w:r>
      <w:r w:rsidRPr="00F62231">
        <w:rPr>
          <w:rFonts w:ascii="Arial" w:hAnsi="Arial"/>
          <w:bCs/>
          <w:color w:val="000000"/>
          <w:szCs w:val="24"/>
        </w:rPr>
        <w:tab/>
      </w:r>
      <w:r w:rsidRPr="00F62231">
        <w:rPr>
          <w:rFonts w:ascii="Arial" w:hAnsi="Arial"/>
          <w:bCs/>
          <w:color w:val="000000"/>
          <w:szCs w:val="24"/>
        </w:rPr>
        <w:tab/>
      </w:r>
      <w:r w:rsidRPr="00F62231">
        <w:rPr>
          <w:rFonts w:ascii="Arial" w:hAnsi="Arial"/>
          <w:bCs/>
          <w:color w:val="000000"/>
          <w:szCs w:val="24"/>
        </w:rPr>
        <w:tab/>
        <w:t xml:space="preserve">: </w:t>
      </w:r>
      <w:r w:rsidR="00FE7965" w:rsidRPr="00F62231">
        <w:rPr>
          <w:rFonts w:ascii="Arial" w:hAnsi="Arial"/>
          <w:bCs/>
          <w:color w:val="000000"/>
          <w:szCs w:val="24"/>
        </w:rPr>
        <w:t xml:space="preserve">Association Nouvelle Nature </w:t>
      </w:r>
    </w:p>
    <w:p w:rsidR="002A2BDC" w:rsidRPr="00F62231" w:rsidRDefault="00FA65BF" w:rsidP="00F931E3">
      <w:pPr>
        <w:spacing w:after="0" w:line="240" w:lineRule="auto"/>
        <w:jc w:val="both"/>
        <w:rPr>
          <w:rFonts w:ascii="Arial" w:hAnsi="Arial"/>
          <w:bCs/>
          <w:color w:val="000000"/>
          <w:szCs w:val="24"/>
        </w:rPr>
      </w:pPr>
      <w:r w:rsidRPr="00F62231">
        <w:rPr>
          <w:rFonts w:ascii="Arial" w:hAnsi="Arial"/>
          <w:bCs/>
          <w:color w:val="000000"/>
          <w:szCs w:val="24"/>
        </w:rPr>
        <w:t>ASAD</w:t>
      </w:r>
      <w:r w:rsidRPr="00F62231">
        <w:rPr>
          <w:rFonts w:ascii="Arial" w:hAnsi="Arial"/>
          <w:bCs/>
          <w:color w:val="000000"/>
          <w:szCs w:val="24"/>
        </w:rPr>
        <w:tab/>
      </w:r>
      <w:r w:rsidRPr="00F62231">
        <w:rPr>
          <w:rFonts w:ascii="Arial" w:hAnsi="Arial"/>
          <w:bCs/>
          <w:color w:val="000000"/>
          <w:szCs w:val="24"/>
        </w:rPr>
        <w:tab/>
      </w:r>
      <w:r w:rsidRPr="00F62231">
        <w:rPr>
          <w:rFonts w:ascii="Arial" w:hAnsi="Arial"/>
          <w:bCs/>
          <w:color w:val="000000"/>
          <w:szCs w:val="24"/>
        </w:rPr>
        <w:tab/>
        <w:t xml:space="preserve">: Association d’Aide et de Développement  </w:t>
      </w:r>
    </w:p>
    <w:p w:rsidR="00D10C6F" w:rsidRDefault="002A2BDC" w:rsidP="004D2FD4">
      <w:pPr>
        <w:spacing w:after="0" w:line="240" w:lineRule="auto"/>
        <w:jc w:val="both"/>
        <w:rPr>
          <w:rFonts w:ascii="Arial" w:hAnsi="Arial"/>
        </w:rPr>
      </w:pPr>
      <w:r w:rsidRPr="00F62231">
        <w:rPr>
          <w:rFonts w:ascii="Arial" w:hAnsi="Arial"/>
        </w:rPr>
        <w:t>A</w:t>
      </w:r>
      <w:r w:rsidR="00D10C6F">
        <w:rPr>
          <w:rFonts w:ascii="Arial" w:hAnsi="Arial"/>
        </w:rPr>
        <w:t>CDSF</w:t>
      </w:r>
      <w:r w:rsidR="00D10C6F">
        <w:rPr>
          <w:rFonts w:ascii="Arial" w:hAnsi="Arial"/>
        </w:rPr>
        <w:tab/>
      </w:r>
      <w:r w:rsidR="00D10C6F">
        <w:rPr>
          <w:rFonts w:ascii="Arial" w:hAnsi="Arial"/>
        </w:rPr>
        <w:tab/>
      </w:r>
      <w:r w:rsidRPr="00F62231">
        <w:rPr>
          <w:rFonts w:ascii="Arial" w:hAnsi="Arial"/>
        </w:rPr>
        <w:t>: Association Culture et développement sans Frontières</w:t>
      </w:r>
    </w:p>
    <w:p w:rsidR="00D10C6F" w:rsidRDefault="00D10C6F" w:rsidP="004D2FD4">
      <w:pPr>
        <w:spacing w:after="0" w:line="240" w:lineRule="auto"/>
        <w:jc w:val="both"/>
        <w:rPr>
          <w:rFonts w:ascii="Arial" w:hAnsi="Arial"/>
        </w:rPr>
      </w:pPr>
      <w:r>
        <w:rPr>
          <w:rFonts w:ascii="Arial" w:hAnsi="Arial"/>
        </w:rPr>
        <w:t>AEBF</w:t>
      </w:r>
      <w:r>
        <w:rPr>
          <w:rFonts w:ascii="Arial" w:hAnsi="Arial"/>
        </w:rPr>
        <w:tab/>
      </w:r>
      <w:r>
        <w:rPr>
          <w:rFonts w:ascii="Arial" w:hAnsi="Arial"/>
        </w:rPr>
        <w:tab/>
      </w:r>
      <w:r>
        <w:rPr>
          <w:rFonts w:ascii="Arial" w:hAnsi="Arial"/>
        </w:rPr>
        <w:tab/>
        <w:t xml:space="preserve">: Association des Exportateurs de Bétail du Burkina </w:t>
      </w:r>
    </w:p>
    <w:p w:rsidR="002A2BDC" w:rsidRPr="00F62231" w:rsidRDefault="00D10C6F" w:rsidP="004D2FD4">
      <w:pPr>
        <w:spacing w:after="0" w:line="240" w:lineRule="auto"/>
        <w:jc w:val="both"/>
        <w:rPr>
          <w:rFonts w:ascii="Arial" w:hAnsi="Arial"/>
        </w:rPr>
      </w:pPr>
      <w:r>
        <w:rPr>
          <w:rFonts w:ascii="Arial" w:hAnsi="Arial"/>
        </w:rPr>
        <w:t>ARAS</w:t>
      </w:r>
      <w:r>
        <w:rPr>
          <w:rFonts w:ascii="Arial" w:hAnsi="Arial"/>
        </w:rPr>
        <w:tab/>
      </w:r>
      <w:r>
        <w:rPr>
          <w:rFonts w:ascii="Arial" w:hAnsi="Arial"/>
        </w:rPr>
        <w:tab/>
      </w:r>
      <w:r>
        <w:rPr>
          <w:rFonts w:ascii="Arial" w:hAnsi="Arial"/>
        </w:rPr>
        <w:tab/>
        <w:t>: Association Retour aux Sources</w:t>
      </w:r>
    </w:p>
    <w:p w:rsidR="000D12BD" w:rsidRDefault="002A2BDC" w:rsidP="004D2FD4">
      <w:pPr>
        <w:spacing w:after="0" w:line="240" w:lineRule="auto"/>
        <w:jc w:val="both"/>
        <w:rPr>
          <w:rFonts w:ascii="Arial" w:hAnsi="Arial"/>
        </w:rPr>
      </w:pPr>
      <w:r w:rsidRPr="00F62231">
        <w:rPr>
          <w:rFonts w:ascii="Arial" w:hAnsi="Arial"/>
        </w:rPr>
        <w:t>ASCE</w:t>
      </w:r>
      <w:r w:rsidRPr="00F62231">
        <w:rPr>
          <w:rFonts w:ascii="Arial" w:hAnsi="Arial"/>
        </w:rPr>
        <w:tab/>
      </w:r>
      <w:r w:rsidRPr="00F62231">
        <w:rPr>
          <w:rFonts w:ascii="Arial" w:hAnsi="Arial"/>
        </w:rPr>
        <w:tab/>
      </w:r>
      <w:r w:rsidRPr="00F62231">
        <w:rPr>
          <w:rFonts w:ascii="Arial" w:hAnsi="Arial"/>
        </w:rPr>
        <w:tab/>
        <w:t>: Association Sport et Culture pour l’Enfance</w:t>
      </w:r>
    </w:p>
    <w:p w:rsidR="000D12BD" w:rsidRDefault="000D12BD" w:rsidP="004D2FD4">
      <w:pPr>
        <w:spacing w:after="0" w:line="240" w:lineRule="auto"/>
        <w:jc w:val="both"/>
        <w:rPr>
          <w:rFonts w:ascii="Arial" w:hAnsi="Arial"/>
        </w:rPr>
      </w:pPr>
      <w:r w:rsidRPr="00F62231">
        <w:rPr>
          <w:rFonts w:ascii="Arial" w:hAnsi="Arial"/>
        </w:rPr>
        <w:t>CC </w:t>
      </w:r>
      <w:r w:rsidRPr="00F62231">
        <w:rPr>
          <w:rFonts w:ascii="Arial" w:hAnsi="Arial"/>
        </w:rPr>
        <w:tab/>
      </w:r>
      <w:r w:rsidRPr="00F62231">
        <w:rPr>
          <w:rFonts w:ascii="Arial" w:hAnsi="Arial"/>
        </w:rPr>
        <w:tab/>
      </w:r>
      <w:r w:rsidRPr="00F62231">
        <w:rPr>
          <w:rFonts w:ascii="Arial" w:hAnsi="Arial"/>
        </w:rPr>
        <w:tab/>
        <w:t>: Changements climatiques</w:t>
      </w:r>
    </w:p>
    <w:p w:rsidR="002A2BDC" w:rsidRPr="00F62231" w:rsidRDefault="000D12BD" w:rsidP="000D12BD">
      <w:pPr>
        <w:tabs>
          <w:tab w:val="num" w:pos="567"/>
        </w:tabs>
        <w:spacing w:after="0" w:line="240" w:lineRule="auto"/>
        <w:ind w:left="2268" w:hanging="2268"/>
        <w:jc w:val="both"/>
        <w:rPr>
          <w:rFonts w:ascii="Arial" w:hAnsi="Arial"/>
        </w:rPr>
      </w:pPr>
      <w:r>
        <w:rPr>
          <w:rFonts w:ascii="Arial" w:hAnsi="Arial"/>
        </w:rPr>
        <w:t xml:space="preserve">CCNUCC                   : </w:t>
      </w:r>
      <w:r w:rsidRPr="00F62231">
        <w:rPr>
          <w:rFonts w:ascii="Arial" w:hAnsi="Arial"/>
        </w:rPr>
        <w:t xml:space="preserve">Convention Cadre des Nations Unies sur les Changements Climatiques </w:t>
      </w:r>
    </w:p>
    <w:p w:rsidR="00FA65BF" w:rsidRPr="00F62231" w:rsidRDefault="00F62231" w:rsidP="00F62231">
      <w:pPr>
        <w:tabs>
          <w:tab w:val="left" w:pos="2268"/>
        </w:tabs>
        <w:spacing w:after="0" w:line="240" w:lineRule="auto"/>
        <w:ind w:left="2268" w:hanging="2268"/>
        <w:jc w:val="both"/>
        <w:rPr>
          <w:rFonts w:ascii="Arial" w:hAnsi="Arial"/>
          <w:bCs/>
          <w:color w:val="000000"/>
          <w:szCs w:val="24"/>
        </w:rPr>
      </w:pPr>
      <w:r>
        <w:rPr>
          <w:rFonts w:ascii="Arial" w:hAnsi="Arial"/>
        </w:rPr>
        <w:t xml:space="preserve">CIRED              </w:t>
      </w:r>
      <w:r w:rsidR="00593FB2" w:rsidRPr="00F62231">
        <w:rPr>
          <w:rFonts w:ascii="Arial" w:hAnsi="Arial"/>
        </w:rPr>
        <w:t xml:space="preserve">: </w:t>
      </w:r>
      <w:r w:rsidR="002A2BDC" w:rsidRPr="00F62231">
        <w:rPr>
          <w:rFonts w:ascii="Arial" w:hAnsi="Arial"/>
        </w:rPr>
        <w:t xml:space="preserve">Association du Centre d’Information et de Recherche en Éducation, Environnement pour le Développement  </w:t>
      </w:r>
    </w:p>
    <w:p w:rsidR="006265C9" w:rsidRPr="00F62231" w:rsidRDefault="00FA65BF" w:rsidP="004D2FD4">
      <w:pPr>
        <w:spacing w:after="0" w:line="240" w:lineRule="auto"/>
        <w:jc w:val="both"/>
        <w:rPr>
          <w:rFonts w:ascii="Arial" w:hAnsi="Arial"/>
          <w:lang w:eastAsia="ja-JP"/>
        </w:rPr>
      </w:pPr>
      <w:r w:rsidRPr="00F62231">
        <w:rPr>
          <w:rFonts w:ascii="Arial" w:hAnsi="Arial"/>
          <w:bCs/>
          <w:color w:val="000000"/>
          <w:szCs w:val="24"/>
        </w:rPr>
        <w:t>CIC</w:t>
      </w:r>
      <w:r w:rsidRPr="00F62231">
        <w:rPr>
          <w:rFonts w:ascii="Arial" w:hAnsi="Arial"/>
          <w:bCs/>
          <w:color w:val="000000"/>
          <w:szCs w:val="24"/>
        </w:rPr>
        <w:tab/>
      </w:r>
      <w:r w:rsidRPr="00F62231">
        <w:rPr>
          <w:rFonts w:ascii="Arial" w:hAnsi="Arial"/>
          <w:bCs/>
          <w:color w:val="000000"/>
          <w:szCs w:val="24"/>
        </w:rPr>
        <w:tab/>
      </w:r>
      <w:r w:rsidRPr="00F62231">
        <w:rPr>
          <w:rFonts w:ascii="Arial" w:hAnsi="Arial"/>
          <w:bCs/>
          <w:color w:val="000000"/>
          <w:szCs w:val="24"/>
        </w:rPr>
        <w:tab/>
        <w:t>: Cercle d’Information et de Communication</w:t>
      </w:r>
    </w:p>
    <w:p w:rsidR="00FA65BF" w:rsidRPr="00F62231" w:rsidRDefault="00F62231" w:rsidP="004D2FD4">
      <w:pPr>
        <w:tabs>
          <w:tab w:val="num" w:pos="567"/>
        </w:tabs>
        <w:spacing w:after="0" w:line="240" w:lineRule="auto"/>
        <w:jc w:val="both"/>
        <w:rPr>
          <w:rFonts w:ascii="Arial" w:hAnsi="Arial"/>
        </w:rPr>
      </w:pPr>
      <w:r>
        <w:rPr>
          <w:rFonts w:ascii="Arial" w:hAnsi="Arial"/>
        </w:rPr>
        <w:t>CODE</w:t>
      </w:r>
      <w:r>
        <w:rPr>
          <w:rFonts w:ascii="Arial" w:hAnsi="Arial"/>
        </w:rPr>
        <w:tab/>
      </w:r>
      <w:r>
        <w:rPr>
          <w:rFonts w:ascii="Arial" w:hAnsi="Arial"/>
        </w:rPr>
        <w:tab/>
      </w:r>
      <w:r>
        <w:rPr>
          <w:rFonts w:ascii="Arial" w:hAnsi="Arial"/>
        </w:rPr>
        <w:tab/>
      </w:r>
      <w:r w:rsidR="005348A5" w:rsidRPr="00F62231">
        <w:rPr>
          <w:rFonts w:ascii="Arial" w:hAnsi="Arial"/>
        </w:rPr>
        <w:t>: Commission</w:t>
      </w:r>
      <w:r w:rsidR="00B67345">
        <w:rPr>
          <w:rFonts w:ascii="Arial" w:hAnsi="Arial"/>
        </w:rPr>
        <w:t xml:space="preserve"> </w:t>
      </w:r>
      <w:r w:rsidR="00C20B67" w:rsidRPr="00F62231">
        <w:rPr>
          <w:rFonts w:ascii="Arial" w:hAnsi="Arial"/>
        </w:rPr>
        <w:t xml:space="preserve">Développement </w:t>
      </w:r>
      <w:r w:rsidR="00223BA9">
        <w:rPr>
          <w:rFonts w:ascii="Arial" w:hAnsi="Arial"/>
        </w:rPr>
        <w:t>Economique et de l’</w:t>
      </w:r>
      <w:r w:rsidR="00C20B67" w:rsidRPr="00F62231">
        <w:rPr>
          <w:rFonts w:ascii="Arial" w:hAnsi="Arial"/>
        </w:rPr>
        <w:t>Environnement</w:t>
      </w:r>
    </w:p>
    <w:p w:rsidR="00C20B67" w:rsidRPr="00F62231" w:rsidRDefault="00FA65BF" w:rsidP="00C20B67">
      <w:pPr>
        <w:tabs>
          <w:tab w:val="num" w:pos="567"/>
        </w:tabs>
        <w:spacing w:after="0" w:line="240" w:lineRule="auto"/>
        <w:jc w:val="both"/>
        <w:rPr>
          <w:rFonts w:ascii="Arial" w:hAnsi="Arial"/>
        </w:rPr>
      </w:pPr>
      <w:r w:rsidRPr="00F62231">
        <w:rPr>
          <w:rFonts w:ascii="Arial" w:hAnsi="Arial"/>
        </w:rPr>
        <w:t>COP</w:t>
      </w:r>
      <w:r w:rsidRPr="00F62231">
        <w:rPr>
          <w:rFonts w:ascii="Arial" w:hAnsi="Arial"/>
        </w:rPr>
        <w:tab/>
      </w:r>
      <w:r w:rsidRPr="00F62231">
        <w:rPr>
          <w:rFonts w:ascii="Arial" w:hAnsi="Arial"/>
        </w:rPr>
        <w:tab/>
      </w:r>
      <w:r w:rsidRPr="00F62231">
        <w:rPr>
          <w:rFonts w:ascii="Arial" w:hAnsi="Arial"/>
        </w:rPr>
        <w:tab/>
      </w:r>
      <w:r w:rsidRPr="00F62231">
        <w:rPr>
          <w:rFonts w:ascii="Arial" w:hAnsi="Arial"/>
        </w:rPr>
        <w:tab/>
        <w:t>: Conférence des Parties</w:t>
      </w:r>
    </w:p>
    <w:p w:rsidR="000D12BD" w:rsidRDefault="00F62231" w:rsidP="004D2FD4">
      <w:pPr>
        <w:tabs>
          <w:tab w:val="num" w:pos="567"/>
        </w:tabs>
        <w:spacing w:after="0" w:line="240" w:lineRule="auto"/>
        <w:jc w:val="both"/>
        <w:rPr>
          <w:rFonts w:ascii="Arial" w:hAnsi="Arial"/>
        </w:rPr>
      </w:pPr>
      <w:r>
        <w:rPr>
          <w:rFonts w:ascii="Arial" w:hAnsi="Arial"/>
        </w:rPr>
        <w:t>COPIL</w:t>
      </w:r>
      <w:r>
        <w:rPr>
          <w:rFonts w:ascii="Arial" w:hAnsi="Arial"/>
        </w:rPr>
        <w:tab/>
      </w:r>
      <w:r>
        <w:rPr>
          <w:rFonts w:ascii="Arial" w:hAnsi="Arial"/>
        </w:rPr>
        <w:tab/>
      </w:r>
      <w:r>
        <w:rPr>
          <w:rFonts w:ascii="Arial" w:hAnsi="Arial"/>
        </w:rPr>
        <w:tab/>
      </w:r>
      <w:r w:rsidR="005348A5" w:rsidRPr="00F62231">
        <w:rPr>
          <w:rFonts w:ascii="Arial" w:hAnsi="Arial"/>
        </w:rPr>
        <w:t>: Comité de Pilotage</w:t>
      </w:r>
    </w:p>
    <w:p w:rsidR="002A2BDC" w:rsidRPr="00F62231" w:rsidRDefault="000D12BD" w:rsidP="004D2FD4">
      <w:pPr>
        <w:tabs>
          <w:tab w:val="num" w:pos="567"/>
        </w:tabs>
        <w:spacing w:after="0" w:line="240" w:lineRule="auto"/>
        <w:jc w:val="both"/>
        <w:rPr>
          <w:rFonts w:ascii="Arial" w:hAnsi="Arial"/>
        </w:rPr>
      </w:pPr>
      <w:r>
        <w:rPr>
          <w:rFonts w:ascii="Arial" w:hAnsi="Arial"/>
        </w:rPr>
        <w:t>CPP</w:t>
      </w:r>
      <w:r>
        <w:rPr>
          <w:rFonts w:ascii="Arial" w:hAnsi="Arial"/>
        </w:rPr>
        <w:tab/>
      </w:r>
      <w:r>
        <w:rPr>
          <w:rFonts w:ascii="Arial" w:hAnsi="Arial"/>
        </w:rPr>
        <w:tab/>
      </w:r>
      <w:r>
        <w:rPr>
          <w:rFonts w:ascii="Arial" w:hAnsi="Arial"/>
        </w:rPr>
        <w:tab/>
      </w:r>
      <w:r>
        <w:rPr>
          <w:rFonts w:ascii="Arial" w:hAnsi="Arial"/>
        </w:rPr>
        <w:tab/>
        <w:t xml:space="preserve">: </w:t>
      </w:r>
      <w:r w:rsidR="00D10C6F">
        <w:rPr>
          <w:rFonts w:ascii="Arial" w:hAnsi="Arial"/>
        </w:rPr>
        <w:t xml:space="preserve">Programme National de </w:t>
      </w:r>
      <w:r>
        <w:rPr>
          <w:rFonts w:ascii="Arial" w:hAnsi="Arial"/>
        </w:rPr>
        <w:t>Partenariat pour la Gestion durable des terres</w:t>
      </w:r>
    </w:p>
    <w:p w:rsidR="005348A5" w:rsidRPr="00F62231" w:rsidRDefault="002A2BDC" w:rsidP="004D2FD4">
      <w:pPr>
        <w:tabs>
          <w:tab w:val="num" w:pos="567"/>
        </w:tabs>
        <w:spacing w:after="0" w:line="240" w:lineRule="auto"/>
        <w:jc w:val="both"/>
        <w:rPr>
          <w:rFonts w:ascii="Arial" w:hAnsi="Arial"/>
        </w:rPr>
      </w:pPr>
      <w:r w:rsidRPr="00F62231">
        <w:rPr>
          <w:rFonts w:ascii="Arial" w:hAnsi="Arial"/>
        </w:rPr>
        <w:t>CRA</w:t>
      </w:r>
      <w:r w:rsidRPr="00F62231">
        <w:rPr>
          <w:rFonts w:ascii="Arial" w:hAnsi="Arial"/>
        </w:rPr>
        <w:tab/>
      </w:r>
      <w:r w:rsidRPr="00F62231">
        <w:rPr>
          <w:rFonts w:ascii="Arial" w:hAnsi="Arial"/>
        </w:rPr>
        <w:tab/>
      </w:r>
      <w:r w:rsidRPr="00F62231">
        <w:rPr>
          <w:rFonts w:ascii="Arial" w:hAnsi="Arial"/>
        </w:rPr>
        <w:tab/>
      </w:r>
      <w:r w:rsidRPr="00F62231">
        <w:rPr>
          <w:rFonts w:ascii="Arial" w:hAnsi="Arial"/>
        </w:rPr>
        <w:tab/>
        <w:t>: Chambre d’Agriculture</w:t>
      </w:r>
    </w:p>
    <w:p w:rsidR="002A2BDC" w:rsidRPr="00F62231" w:rsidRDefault="005348A5" w:rsidP="004D2FD4">
      <w:pPr>
        <w:tabs>
          <w:tab w:val="num" w:pos="567"/>
        </w:tabs>
        <w:spacing w:after="0" w:line="240" w:lineRule="auto"/>
        <w:jc w:val="both"/>
        <w:rPr>
          <w:rFonts w:ascii="Arial" w:hAnsi="Arial"/>
        </w:rPr>
      </w:pPr>
      <w:r w:rsidRPr="00F62231">
        <w:rPr>
          <w:rFonts w:ascii="Arial" w:hAnsi="Arial"/>
        </w:rPr>
        <w:t xml:space="preserve">CTS </w:t>
      </w:r>
      <w:r w:rsidRPr="00F62231">
        <w:rPr>
          <w:rFonts w:ascii="Arial" w:hAnsi="Arial"/>
        </w:rPr>
        <w:tab/>
      </w:r>
      <w:r w:rsidRPr="00F62231">
        <w:rPr>
          <w:rFonts w:ascii="Arial" w:hAnsi="Arial"/>
        </w:rPr>
        <w:tab/>
      </w:r>
      <w:r w:rsidRPr="00F62231">
        <w:rPr>
          <w:rFonts w:ascii="Arial" w:hAnsi="Arial"/>
        </w:rPr>
        <w:tab/>
      </w:r>
      <w:r w:rsidRPr="00F62231">
        <w:rPr>
          <w:rFonts w:ascii="Arial" w:hAnsi="Arial"/>
        </w:rPr>
        <w:tab/>
        <w:t>: Comité Technique de Suivi</w:t>
      </w:r>
    </w:p>
    <w:p w:rsidR="005348A5" w:rsidRPr="00F62231" w:rsidRDefault="002A2BDC" w:rsidP="004D2FD4">
      <w:pPr>
        <w:tabs>
          <w:tab w:val="num" w:pos="567"/>
        </w:tabs>
        <w:spacing w:after="0" w:line="240" w:lineRule="auto"/>
        <w:jc w:val="both"/>
        <w:rPr>
          <w:rFonts w:ascii="Arial" w:hAnsi="Arial"/>
        </w:rPr>
      </w:pPr>
      <w:r w:rsidRPr="00F62231">
        <w:rPr>
          <w:rFonts w:ascii="Arial" w:hAnsi="Arial"/>
        </w:rPr>
        <w:t>CVD </w:t>
      </w:r>
      <w:r w:rsidRPr="00F62231">
        <w:rPr>
          <w:rFonts w:ascii="Arial" w:hAnsi="Arial"/>
        </w:rPr>
        <w:tab/>
      </w:r>
      <w:r w:rsidRPr="00F62231">
        <w:rPr>
          <w:rFonts w:ascii="Arial" w:hAnsi="Arial"/>
        </w:rPr>
        <w:tab/>
      </w:r>
      <w:r w:rsidRPr="00F62231">
        <w:rPr>
          <w:rFonts w:ascii="Arial" w:hAnsi="Arial"/>
        </w:rPr>
        <w:tab/>
      </w:r>
      <w:r w:rsidRPr="00F62231">
        <w:rPr>
          <w:rFonts w:ascii="Arial" w:hAnsi="Arial"/>
        </w:rPr>
        <w:tab/>
        <w:t>: Conseil Villageois de Développement</w:t>
      </w:r>
    </w:p>
    <w:p w:rsidR="001A78DB" w:rsidRDefault="005348A5" w:rsidP="004D2FD4">
      <w:pPr>
        <w:spacing w:after="0" w:line="240" w:lineRule="auto"/>
        <w:jc w:val="both"/>
        <w:rPr>
          <w:rFonts w:ascii="Arial" w:hAnsi="Arial"/>
        </w:rPr>
      </w:pPr>
      <w:r w:rsidRPr="00F62231">
        <w:rPr>
          <w:rFonts w:ascii="Arial" w:hAnsi="Arial"/>
        </w:rPr>
        <w:t>DANIDA</w:t>
      </w:r>
      <w:r w:rsidR="002A2BDC" w:rsidRPr="00F62231">
        <w:rPr>
          <w:rFonts w:ascii="Arial" w:hAnsi="Arial"/>
        </w:rPr>
        <w:tab/>
      </w:r>
      <w:r w:rsidR="002A2BDC" w:rsidRPr="00F62231">
        <w:rPr>
          <w:rFonts w:ascii="Arial" w:hAnsi="Arial"/>
        </w:rPr>
        <w:tab/>
      </w:r>
      <w:r w:rsidR="00DE7E05" w:rsidRPr="00F62231">
        <w:rPr>
          <w:rFonts w:ascii="Arial" w:hAnsi="Arial"/>
        </w:rPr>
        <w:t>: Coopération</w:t>
      </w:r>
      <w:r w:rsidR="004C3C4B" w:rsidRPr="00F62231">
        <w:rPr>
          <w:rFonts w:ascii="Arial" w:hAnsi="Arial"/>
        </w:rPr>
        <w:t xml:space="preserve"> Danoise</w:t>
      </w:r>
    </w:p>
    <w:p w:rsidR="001A78DB" w:rsidRDefault="001A78DB" w:rsidP="004D2FD4">
      <w:pPr>
        <w:spacing w:after="0" w:line="240" w:lineRule="auto"/>
        <w:jc w:val="both"/>
        <w:rPr>
          <w:rFonts w:ascii="Arial" w:hAnsi="Arial"/>
        </w:rPr>
      </w:pPr>
      <w:r>
        <w:rPr>
          <w:rFonts w:ascii="Arial" w:hAnsi="Arial"/>
        </w:rPr>
        <w:t>DEP</w:t>
      </w:r>
      <w:r>
        <w:rPr>
          <w:rFonts w:ascii="Arial" w:hAnsi="Arial"/>
        </w:rPr>
        <w:tab/>
      </w:r>
      <w:r>
        <w:rPr>
          <w:rFonts w:ascii="Arial" w:hAnsi="Arial"/>
        </w:rPr>
        <w:tab/>
      </w:r>
      <w:r>
        <w:rPr>
          <w:rFonts w:ascii="Arial" w:hAnsi="Arial"/>
        </w:rPr>
        <w:tab/>
        <w:t>: Direction des Etudes et de la Planification</w:t>
      </w:r>
    </w:p>
    <w:p w:rsidR="000D12BD" w:rsidRDefault="001A78DB" w:rsidP="004D2FD4">
      <w:pPr>
        <w:spacing w:after="0" w:line="240" w:lineRule="auto"/>
        <w:jc w:val="both"/>
        <w:rPr>
          <w:rFonts w:ascii="Arial" w:hAnsi="Arial"/>
        </w:rPr>
      </w:pPr>
      <w:r>
        <w:rPr>
          <w:rFonts w:ascii="Arial" w:hAnsi="Arial"/>
        </w:rPr>
        <w:t>DGCOOP</w:t>
      </w:r>
      <w:r>
        <w:rPr>
          <w:rFonts w:ascii="Arial" w:hAnsi="Arial"/>
        </w:rPr>
        <w:tab/>
      </w:r>
      <w:r>
        <w:rPr>
          <w:rFonts w:ascii="Arial" w:hAnsi="Arial"/>
        </w:rPr>
        <w:tab/>
        <w:t>: Direction Générale de la Coopération</w:t>
      </w:r>
    </w:p>
    <w:p w:rsidR="000D12BD" w:rsidRDefault="000D12BD" w:rsidP="004D2FD4">
      <w:pPr>
        <w:spacing w:after="0" w:line="240" w:lineRule="auto"/>
        <w:jc w:val="both"/>
        <w:rPr>
          <w:rFonts w:ascii="Arial" w:hAnsi="Arial"/>
        </w:rPr>
      </w:pPr>
      <w:r>
        <w:rPr>
          <w:rFonts w:ascii="Arial" w:hAnsi="Arial"/>
        </w:rPr>
        <w:t>DPASA</w:t>
      </w:r>
      <w:r>
        <w:rPr>
          <w:rFonts w:ascii="Arial" w:hAnsi="Arial"/>
        </w:rPr>
        <w:tab/>
      </w:r>
      <w:r>
        <w:rPr>
          <w:rFonts w:ascii="Arial" w:hAnsi="Arial"/>
        </w:rPr>
        <w:tab/>
        <w:t>: Direction Provinciale de l’Agriculture et de la Sécurité Alimentaire</w:t>
      </w:r>
    </w:p>
    <w:p w:rsidR="002A2BDC" w:rsidRPr="00F62231" w:rsidRDefault="000D12BD" w:rsidP="000D12BD">
      <w:pPr>
        <w:spacing w:after="0" w:line="240" w:lineRule="auto"/>
        <w:ind w:left="2127" w:hanging="2127"/>
        <w:jc w:val="both"/>
        <w:rPr>
          <w:rFonts w:ascii="Arial" w:hAnsi="Arial"/>
        </w:rPr>
      </w:pPr>
      <w:r w:rsidRPr="00F62231">
        <w:rPr>
          <w:rFonts w:ascii="Arial" w:hAnsi="Arial"/>
        </w:rPr>
        <w:t>DPEDD</w:t>
      </w:r>
      <w:r w:rsidRPr="00F62231">
        <w:rPr>
          <w:rFonts w:ascii="Arial" w:hAnsi="Arial"/>
        </w:rPr>
        <w:tab/>
        <w:t>: Direction Provinciale de l’Environnement et le Développement Durable</w:t>
      </w:r>
    </w:p>
    <w:p w:rsidR="005348A5" w:rsidRPr="00F62231" w:rsidRDefault="002A2BDC" w:rsidP="004D2FD4">
      <w:pPr>
        <w:spacing w:after="0" w:line="240" w:lineRule="auto"/>
        <w:jc w:val="both"/>
        <w:rPr>
          <w:rFonts w:ascii="Arial" w:hAnsi="Arial"/>
        </w:rPr>
      </w:pPr>
      <w:r w:rsidRPr="00F62231">
        <w:rPr>
          <w:rFonts w:ascii="Arial" w:hAnsi="Arial"/>
        </w:rPr>
        <w:t>DR</w:t>
      </w:r>
      <w:r w:rsidRPr="00F62231">
        <w:rPr>
          <w:rFonts w:ascii="Arial" w:hAnsi="Arial"/>
        </w:rPr>
        <w:tab/>
      </w:r>
      <w:r w:rsidRPr="00F62231">
        <w:rPr>
          <w:rFonts w:ascii="Arial" w:hAnsi="Arial"/>
        </w:rPr>
        <w:tab/>
      </w:r>
      <w:r w:rsidRPr="00F62231">
        <w:rPr>
          <w:rFonts w:ascii="Arial" w:hAnsi="Arial"/>
        </w:rPr>
        <w:tab/>
        <w:t>: Direction Régionale</w:t>
      </w:r>
    </w:p>
    <w:p w:rsidR="005348A5" w:rsidRPr="00F62231" w:rsidRDefault="00DE7E05" w:rsidP="00F62231">
      <w:pPr>
        <w:spacing w:after="0" w:line="240" w:lineRule="auto"/>
        <w:ind w:left="2268" w:hanging="2268"/>
        <w:jc w:val="both"/>
        <w:rPr>
          <w:rFonts w:ascii="Arial" w:hAnsi="Arial"/>
        </w:rPr>
      </w:pPr>
      <w:r>
        <w:rPr>
          <w:rFonts w:ascii="Arial" w:hAnsi="Arial"/>
        </w:rPr>
        <w:t>DRAHRH                  :</w:t>
      </w:r>
      <w:r w:rsidRPr="00F62231">
        <w:rPr>
          <w:rFonts w:ascii="Arial" w:hAnsi="Arial"/>
        </w:rPr>
        <w:t>Direction</w:t>
      </w:r>
      <w:r w:rsidR="005348A5" w:rsidRPr="00F62231">
        <w:rPr>
          <w:rFonts w:ascii="Arial" w:hAnsi="Arial"/>
        </w:rPr>
        <w:t xml:space="preserve"> Régionale de l’Agriculture</w:t>
      </w:r>
      <w:r w:rsidR="00FA65BF" w:rsidRPr="00F62231">
        <w:rPr>
          <w:rFonts w:ascii="Arial" w:hAnsi="Arial"/>
        </w:rPr>
        <w:t>, de l’Hydraulique et des ressources Halieutiques</w:t>
      </w:r>
    </w:p>
    <w:p w:rsidR="005348A5" w:rsidRPr="00F62231" w:rsidRDefault="005348A5" w:rsidP="004D2FD4">
      <w:pPr>
        <w:spacing w:after="0" w:line="240" w:lineRule="auto"/>
        <w:ind w:left="2127" w:hanging="2127"/>
        <w:jc w:val="both"/>
        <w:rPr>
          <w:rFonts w:ascii="Arial" w:hAnsi="Arial"/>
        </w:rPr>
      </w:pPr>
      <w:r w:rsidRPr="00F62231">
        <w:rPr>
          <w:rFonts w:ascii="Arial" w:hAnsi="Arial"/>
        </w:rPr>
        <w:t>DREDD</w:t>
      </w:r>
      <w:r w:rsidR="00FA65BF" w:rsidRPr="00F62231">
        <w:rPr>
          <w:rFonts w:ascii="Arial" w:hAnsi="Arial"/>
        </w:rPr>
        <w:tab/>
        <w:t>: Direction Régionale de l’Environnement et le Développement Durable</w:t>
      </w:r>
    </w:p>
    <w:p w:rsidR="000D12BD" w:rsidRDefault="005348A5" w:rsidP="004D2FD4">
      <w:pPr>
        <w:spacing w:after="0" w:line="240" w:lineRule="auto"/>
        <w:jc w:val="both"/>
        <w:rPr>
          <w:rFonts w:ascii="Arial" w:hAnsi="Arial"/>
        </w:rPr>
      </w:pPr>
      <w:r w:rsidRPr="00F62231">
        <w:rPr>
          <w:rFonts w:ascii="Arial" w:hAnsi="Arial"/>
        </w:rPr>
        <w:t>DRENA</w:t>
      </w:r>
      <w:r w:rsidR="00F62231">
        <w:rPr>
          <w:rFonts w:ascii="Arial" w:hAnsi="Arial"/>
        </w:rPr>
        <w:tab/>
      </w:r>
      <w:r w:rsidR="00F62231">
        <w:rPr>
          <w:rFonts w:ascii="Arial" w:hAnsi="Arial"/>
        </w:rPr>
        <w:tab/>
      </w:r>
      <w:r w:rsidR="00FA65BF" w:rsidRPr="00F62231">
        <w:rPr>
          <w:rFonts w:ascii="Arial" w:hAnsi="Arial"/>
        </w:rPr>
        <w:t>: Direction Régionale de l’Éducation Nationale et de l’Alphabétisation</w:t>
      </w:r>
    </w:p>
    <w:p w:rsidR="00FA65BF" w:rsidRPr="00F62231" w:rsidRDefault="000D12BD" w:rsidP="004D2FD4">
      <w:pPr>
        <w:spacing w:after="0" w:line="240" w:lineRule="auto"/>
        <w:jc w:val="both"/>
        <w:rPr>
          <w:rFonts w:ascii="Arial" w:hAnsi="Arial"/>
        </w:rPr>
      </w:pPr>
      <w:r>
        <w:rPr>
          <w:rFonts w:ascii="Arial" w:hAnsi="Arial"/>
        </w:rPr>
        <w:t>DRICA</w:t>
      </w:r>
      <w:r>
        <w:rPr>
          <w:rFonts w:ascii="Arial" w:hAnsi="Arial"/>
        </w:rPr>
        <w:tab/>
      </w:r>
      <w:r>
        <w:rPr>
          <w:rFonts w:ascii="Arial" w:hAnsi="Arial"/>
        </w:rPr>
        <w:tab/>
      </w:r>
      <w:r>
        <w:rPr>
          <w:rFonts w:ascii="Arial" w:hAnsi="Arial"/>
        </w:rPr>
        <w:tab/>
        <w:t>: Direction Régional de l’Industrie et de l’Artisanat</w:t>
      </w:r>
    </w:p>
    <w:p w:rsidR="005348A5" w:rsidRPr="00F62231" w:rsidRDefault="005348A5" w:rsidP="004D2FD4">
      <w:pPr>
        <w:spacing w:after="0" w:line="240" w:lineRule="auto"/>
        <w:jc w:val="both"/>
        <w:rPr>
          <w:rFonts w:ascii="Arial" w:hAnsi="Arial"/>
        </w:rPr>
      </w:pPr>
      <w:r w:rsidRPr="00F62231">
        <w:rPr>
          <w:rFonts w:ascii="Arial" w:hAnsi="Arial"/>
        </w:rPr>
        <w:t>DRRA</w:t>
      </w:r>
      <w:r w:rsidR="00F62231">
        <w:rPr>
          <w:rFonts w:ascii="Arial" w:hAnsi="Arial"/>
        </w:rPr>
        <w:t>H</w:t>
      </w:r>
      <w:r w:rsidR="00F62231">
        <w:rPr>
          <w:rFonts w:ascii="Arial" w:hAnsi="Arial"/>
        </w:rPr>
        <w:tab/>
      </w:r>
      <w:r w:rsidR="00F62231">
        <w:rPr>
          <w:rFonts w:ascii="Arial" w:hAnsi="Arial"/>
        </w:rPr>
        <w:tab/>
      </w:r>
      <w:r w:rsidR="00FA65BF" w:rsidRPr="00F62231">
        <w:rPr>
          <w:rFonts w:ascii="Arial" w:hAnsi="Arial"/>
        </w:rPr>
        <w:t>: Direction Régionale de s ressources Animales et Halieutiques</w:t>
      </w:r>
    </w:p>
    <w:p w:rsidR="002A2BDC" w:rsidRPr="00F62231" w:rsidRDefault="005348A5" w:rsidP="004D2FD4">
      <w:pPr>
        <w:spacing w:after="0" w:line="240" w:lineRule="auto"/>
        <w:jc w:val="both"/>
        <w:rPr>
          <w:rFonts w:ascii="Arial" w:hAnsi="Arial"/>
        </w:rPr>
      </w:pPr>
      <w:r w:rsidRPr="00F62231">
        <w:rPr>
          <w:rFonts w:ascii="Arial" w:hAnsi="Arial"/>
        </w:rPr>
        <w:t>FEM</w:t>
      </w:r>
      <w:r w:rsidRPr="00F62231">
        <w:rPr>
          <w:rFonts w:ascii="Arial" w:hAnsi="Arial"/>
        </w:rPr>
        <w:tab/>
      </w:r>
      <w:r w:rsidRPr="00F62231">
        <w:rPr>
          <w:rFonts w:ascii="Arial" w:hAnsi="Arial"/>
        </w:rPr>
        <w:tab/>
      </w:r>
      <w:r w:rsidRPr="00F62231">
        <w:rPr>
          <w:rFonts w:ascii="Arial" w:hAnsi="Arial"/>
        </w:rPr>
        <w:tab/>
        <w:t>: Fonds de l’Environnement Mondial</w:t>
      </w:r>
    </w:p>
    <w:p w:rsidR="00D10C6F" w:rsidRDefault="002A2BDC" w:rsidP="004D2FD4">
      <w:pPr>
        <w:spacing w:after="0" w:line="240" w:lineRule="auto"/>
        <w:jc w:val="both"/>
        <w:rPr>
          <w:rFonts w:ascii="Arial" w:hAnsi="Arial"/>
        </w:rPr>
      </w:pPr>
      <w:r w:rsidRPr="00F62231">
        <w:rPr>
          <w:rFonts w:ascii="Arial" w:hAnsi="Arial"/>
        </w:rPr>
        <w:t>FIE</w:t>
      </w:r>
      <w:r w:rsidRPr="00F62231">
        <w:rPr>
          <w:rFonts w:ascii="Arial" w:hAnsi="Arial"/>
        </w:rPr>
        <w:tab/>
      </w:r>
      <w:r w:rsidRPr="00F62231">
        <w:rPr>
          <w:rFonts w:ascii="Arial" w:hAnsi="Arial"/>
        </w:rPr>
        <w:tab/>
      </w:r>
      <w:r w:rsidRPr="00F62231">
        <w:rPr>
          <w:rFonts w:ascii="Arial" w:hAnsi="Arial"/>
        </w:rPr>
        <w:tab/>
        <w:t xml:space="preserve">: Fond d’Investissement pour l’Environnement </w:t>
      </w:r>
    </w:p>
    <w:p w:rsidR="002A2BDC" w:rsidRPr="00F62231" w:rsidRDefault="00D10C6F" w:rsidP="004D2FD4">
      <w:pPr>
        <w:spacing w:after="0" w:line="240" w:lineRule="auto"/>
        <w:jc w:val="both"/>
        <w:rPr>
          <w:rFonts w:ascii="Arial" w:hAnsi="Arial"/>
        </w:rPr>
      </w:pPr>
      <w:r>
        <w:rPr>
          <w:rFonts w:ascii="Arial" w:hAnsi="Arial"/>
        </w:rPr>
        <w:t>INSD</w:t>
      </w:r>
      <w:r>
        <w:rPr>
          <w:rFonts w:ascii="Arial" w:hAnsi="Arial"/>
        </w:rPr>
        <w:tab/>
      </w:r>
      <w:r>
        <w:rPr>
          <w:rFonts w:ascii="Arial" w:hAnsi="Arial"/>
        </w:rPr>
        <w:tab/>
      </w:r>
      <w:r>
        <w:rPr>
          <w:rFonts w:ascii="Arial" w:hAnsi="Arial"/>
        </w:rPr>
        <w:tab/>
        <w:t>: Institut National des statistiques et de la Démographie</w:t>
      </w:r>
    </w:p>
    <w:p w:rsidR="005348A5" w:rsidRPr="00F62231" w:rsidRDefault="003407F9" w:rsidP="004D2FD4">
      <w:pPr>
        <w:spacing w:after="0" w:line="240" w:lineRule="auto"/>
        <w:ind w:left="2127" w:hanging="2127"/>
        <w:jc w:val="both"/>
        <w:rPr>
          <w:rFonts w:ascii="Arial" w:hAnsi="Arial"/>
        </w:rPr>
      </w:pPr>
      <w:r w:rsidRPr="00F62231">
        <w:rPr>
          <w:rFonts w:ascii="Arial" w:hAnsi="Arial"/>
        </w:rPr>
        <w:t>MAT</w:t>
      </w:r>
      <w:r w:rsidR="002A2BDC" w:rsidRPr="00F62231">
        <w:rPr>
          <w:rFonts w:ascii="Arial" w:hAnsi="Arial"/>
        </w:rPr>
        <w:t>S</w:t>
      </w:r>
      <w:r w:rsidR="002A2BDC" w:rsidRPr="00F62231">
        <w:rPr>
          <w:rFonts w:ascii="Arial" w:hAnsi="Arial"/>
        </w:rPr>
        <w:tab/>
        <w:t>: Ministère de l’Admini</w:t>
      </w:r>
      <w:r w:rsidRPr="00F62231">
        <w:rPr>
          <w:rFonts w:ascii="Arial" w:hAnsi="Arial"/>
        </w:rPr>
        <w:t xml:space="preserve">stration Territoriale </w:t>
      </w:r>
      <w:r w:rsidR="002A2BDC" w:rsidRPr="00F62231">
        <w:rPr>
          <w:rFonts w:ascii="Arial" w:hAnsi="Arial"/>
        </w:rPr>
        <w:t>et de la Sécurité</w:t>
      </w:r>
    </w:p>
    <w:p w:rsidR="002A2BDC" w:rsidRPr="00F62231" w:rsidRDefault="005348A5" w:rsidP="004D2FD4">
      <w:pPr>
        <w:spacing w:after="0" w:line="240" w:lineRule="auto"/>
        <w:jc w:val="both"/>
        <w:rPr>
          <w:rFonts w:ascii="Arial" w:hAnsi="Arial"/>
        </w:rPr>
      </w:pPr>
      <w:r w:rsidRPr="00F62231">
        <w:rPr>
          <w:rFonts w:ascii="Arial" w:hAnsi="Arial"/>
        </w:rPr>
        <w:t>MEDD</w:t>
      </w:r>
      <w:r w:rsidRPr="00F62231">
        <w:rPr>
          <w:rFonts w:ascii="Arial" w:hAnsi="Arial"/>
        </w:rPr>
        <w:tab/>
      </w:r>
      <w:r w:rsidRPr="00F62231">
        <w:rPr>
          <w:rFonts w:ascii="Arial" w:hAnsi="Arial"/>
        </w:rPr>
        <w:tab/>
      </w:r>
      <w:r w:rsidRPr="00F62231">
        <w:rPr>
          <w:rFonts w:ascii="Arial" w:hAnsi="Arial"/>
        </w:rPr>
        <w:tab/>
        <w:t>: Ministère de l’Environnement et du développement Durable</w:t>
      </w:r>
    </w:p>
    <w:p w:rsidR="00FA65BF" w:rsidRPr="00F62231" w:rsidRDefault="002A2BDC" w:rsidP="004D2FD4">
      <w:pPr>
        <w:spacing w:after="0" w:line="240" w:lineRule="auto"/>
        <w:jc w:val="both"/>
        <w:rPr>
          <w:rFonts w:ascii="Arial" w:hAnsi="Arial"/>
        </w:rPr>
      </w:pPr>
      <w:r w:rsidRPr="00F62231">
        <w:rPr>
          <w:rFonts w:ascii="Arial" w:hAnsi="Arial"/>
        </w:rPr>
        <w:t>MHU</w:t>
      </w:r>
      <w:r w:rsidRPr="00F62231">
        <w:rPr>
          <w:rFonts w:ascii="Arial" w:hAnsi="Arial"/>
        </w:rPr>
        <w:tab/>
      </w:r>
      <w:r w:rsidRPr="00F62231">
        <w:rPr>
          <w:rFonts w:ascii="Arial" w:hAnsi="Arial"/>
        </w:rPr>
        <w:tab/>
      </w:r>
      <w:r w:rsidRPr="00F62231">
        <w:rPr>
          <w:rFonts w:ascii="Arial" w:hAnsi="Arial"/>
        </w:rPr>
        <w:tab/>
        <w:t xml:space="preserve">: Ministère de l’Habitat et de l’Urbanisme </w:t>
      </w:r>
    </w:p>
    <w:p w:rsidR="005348A5" w:rsidRPr="00F62231" w:rsidRDefault="00F62231" w:rsidP="004D2FD4">
      <w:pPr>
        <w:spacing w:after="0" w:line="240" w:lineRule="auto"/>
        <w:jc w:val="both"/>
        <w:rPr>
          <w:rFonts w:ascii="Arial" w:hAnsi="Arial"/>
        </w:rPr>
      </w:pPr>
      <w:r>
        <w:rPr>
          <w:rFonts w:ascii="Arial" w:hAnsi="Arial"/>
        </w:rPr>
        <w:t>N.COM</w:t>
      </w:r>
      <w:r>
        <w:rPr>
          <w:rFonts w:ascii="Arial" w:hAnsi="Arial"/>
        </w:rPr>
        <w:tab/>
      </w:r>
      <w:r>
        <w:rPr>
          <w:rFonts w:ascii="Arial" w:hAnsi="Arial"/>
        </w:rPr>
        <w:tab/>
      </w:r>
      <w:r w:rsidR="00FA65BF" w:rsidRPr="00F62231">
        <w:rPr>
          <w:rFonts w:ascii="Arial" w:hAnsi="Arial"/>
        </w:rPr>
        <w:t>: Agence de Communication</w:t>
      </w:r>
      <w:r w:rsidR="00FA65BF" w:rsidRPr="00F62231">
        <w:rPr>
          <w:rFonts w:ascii="Arial" w:hAnsi="Arial"/>
        </w:rPr>
        <w:tab/>
      </w:r>
    </w:p>
    <w:p w:rsidR="005348A5" w:rsidRPr="00F62231" w:rsidRDefault="005348A5" w:rsidP="004D2FD4">
      <w:pPr>
        <w:spacing w:after="0" w:line="240" w:lineRule="auto"/>
        <w:jc w:val="both"/>
        <w:rPr>
          <w:rFonts w:ascii="Arial" w:hAnsi="Arial"/>
        </w:rPr>
      </w:pPr>
      <w:r w:rsidRPr="00F62231">
        <w:rPr>
          <w:rFonts w:ascii="Arial" w:hAnsi="Arial"/>
        </w:rPr>
        <w:t>ONG</w:t>
      </w:r>
      <w:r w:rsidRPr="00F62231">
        <w:rPr>
          <w:rFonts w:ascii="Arial" w:hAnsi="Arial"/>
        </w:rPr>
        <w:tab/>
      </w:r>
      <w:r w:rsidRPr="00F62231">
        <w:rPr>
          <w:rFonts w:ascii="Arial" w:hAnsi="Arial"/>
        </w:rPr>
        <w:tab/>
      </w:r>
      <w:r w:rsidRPr="00F62231">
        <w:rPr>
          <w:rFonts w:ascii="Arial" w:hAnsi="Arial"/>
        </w:rPr>
        <w:tab/>
        <w:t>: Organisation Non Gouvernementale</w:t>
      </w:r>
    </w:p>
    <w:p w:rsidR="00F62231" w:rsidRDefault="00F62231" w:rsidP="00F62231">
      <w:pPr>
        <w:spacing w:after="0" w:line="240" w:lineRule="auto"/>
        <w:jc w:val="both"/>
        <w:rPr>
          <w:rFonts w:ascii="Arial" w:hAnsi="Arial"/>
        </w:rPr>
      </w:pPr>
      <w:r>
        <w:rPr>
          <w:rFonts w:ascii="Arial" w:hAnsi="Arial"/>
        </w:rPr>
        <w:t>ORSEC</w:t>
      </w:r>
      <w:r>
        <w:rPr>
          <w:rFonts w:ascii="Arial" w:hAnsi="Arial"/>
        </w:rPr>
        <w:tab/>
      </w:r>
      <w:r>
        <w:rPr>
          <w:rFonts w:ascii="Arial" w:hAnsi="Arial"/>
        </w:rPr>
        <w:tab/>
        <w:t>: Organisation des Secours</w:t>
      </w:r>
      <w:r>
        <w:rPr>
          <w:rFonts w:ascii="Arial" w:hAnsi="Arial"/>
        </w:rPr>
        <w:tab/>
      </w:r>
    </w:p>
    <w:p w:rsidR="005348A5" w:rsidRPr="00F62231" w:rsidRDefault="005348A5" w:rsidP="00F62231">
      <w:pPr>
        <w:spacing w:after="0" w:line="240" w:lineRule="auto"/>
        <w:ind w:left="2268" w:hanging="2268"/>
        <w:jc w:val="both"/>
        <w:rPr>
          <w:rFonts w:ascii="Arial" w:hAnsi="Arial"/>
        </w:rPr>
      </w:pPr>
      <w:r w:rsidRPr="00F62231">
        <w:rPr>
          <w:rFonts w:ascii="Arial" w:hAnsi="Arial"/>
        </w:rPr>
        <w:t>PANA </w:t>
      </w:r>
      <w:r w:rsidR="00DF0103">
        <w:rPr>
          <w:rFonts w:ascii="Arial" w:hAnsi="Arial"/>
        </w:rPr>
        <w:t xml:space="preserve">              : </w:t>
      </w:r>
      <w:r w:rsidRPr="00F62231">
        <w:rPr>
          <w:rFonts w:ascii="Arial" w:hAnsi="Arial"/>
        </w:rPr>
        <w:t xml:space="preserve">Programme d’Action National d’Adaptation à la variabilité et aux Changements Climatiques </w:t>
      </w:r>
    </w:p>
    <w:p w:rsidR="005348A5" w:rsidRPr="00F62231" w:rsidRDefault="00C20B67" w:rsidP="004D2FD4">
      <w:pPr>
        <w:spacing w:after="0" w:line="240" w:lineRule="auto"/>
        <w:jc w:val="both"/>
        <w:rPr>
          <w:rFonts w:ascii="Arial" w:hAnsi="Arial"/>
        </w:rPr>
      </w:pPr>
      <w:r w:rsidRPr="00F62231">
        <w:rPr>
          <w:rFonts w:ascii="Arial" w:hAnsi="Arial"/>
        </w:rPr>
        <w:t>PIB </w:t>
      </w:r>
      <w:r w:rsidRPr="00F62231">
        <w:rPr>
          <w:rFonts w:ascii="Arial" w:hAnsi="Arial"/>
        </w:rPr>
        <w:tab/>
      </w:r>
      <w:r w:rsidRPr="00F62231">
        <w:rPr>
          <w:rFonts w:ascii="Arial" w:hAnsi="Arial"/>
        </w:rPr>
        <w:tab/>
      </w:r>
      <w:r w:rsidRPr="00F62231">
        <w:rPr>
          <w:rFonts w:ascii="Arial" w:hAnsi="Arial"/>
        </w:rPr>
        <w:tab/>
        <w:t>: P</w:t>
      </w:r>
      <w:r w:rsidR="005348A5" w:rsidRPr="00F62231">
        <w:rPr>
          <w:rFonts w:ascii="Arial" w:hAnsi="Arial"/>
        </w:rPr>
        <w:t>roduit intérieur brut</w:t>
      </w:r>
    </w:p>
    <w:p w:rsidR="000D12BD" w:rsidRDefault="00C20B67" w:rsidP="004D2FD4">
      <w:pPr>
        <w:spacing w:after="0" w:line="240" w:lineRule="auto"/>
        <w:jc w:val="both"/>
        <w:outlineLvl w:val="0"/>
        <w:rPr>
          <w:rFonts w:ascii="Arial" w:hAnsi="Arial"/>
        </w:rPr>
      </w:pPr>
      <w:bookmarkStart w:id="6" w:name="_Toc382667366"/>
      <w:r w:rsidRPr="00F62231">
        <w:rPr>
          <w:rFonts w:ascii="Arial" w:hAnsi="Arial"/>
        </w:rPr>
        <w:t>PNUD </w:t>
      </w:r>
      <w:r w:rsidRPr="00F62231">
        <w:rPr>
          <w:rFonts w:ascii="Arial" w:hAnsi="Arial"/>
        </w:rPr>
        <w:tab/>
      </w:r>
      <w:r w:rsidRPr="00F62231">
        <w:rPr>
          <w:rFonts w:ascii="Arial" w:hAnsi="Arial"/>
        </w:rPr>
        <w:tab/>
      </w:r>
      <w:r w:rsidRPr="00F62231">
        <w:rPr>
          <w:rFonts w:ascii="Arial" w:hAnsi="Arial"/>
        </w:rPr>
        <w:tab/>
        <w:t>: P</w:t>
      </w:r>
      <w:r w:rsidR="005348A5" w:rsidRPr="00F62231">
        <w:rPr>
          <w:rFonts w:ascii="Arial" w:hAnsi="Arial"/>
        </w:rPr>
        <w:t>rogramme des Nations Unies pour le développement</w:t>
      </w:r>
      <w:bookmarkEnd w:id="6"/>
    </w:p>
    <w:p w:rsidR="002A2BDC" w:rsidRPr="00F62231" w:rsidRDefault="000D12BD" w:rsidP="004D2FD4">
      <w:pPr>
        <w:spacing w:after="0" w:line="240" w:lineRule="auto"/>
        <w:jc w:val="both"/>
        <w:outlineLvl w:val="0"/>
        <w:rPr>
          <w:rFonts w:ascii="Arial" w:hAnsi="Arial"/>
        </w:rPr>
      </w:pPr>
      <w:bookmarkStart w:id="7" w:name="_Toc382667367"/>
      <w:r>
        <w:rPr>
          <w:rFonts w:ascii="Arial" w:hAnsi="Arial"/>
        </w:rPr>
        <w:t>PRGLA</w:t>
      </w:r>
      <w:r>
        <w:rPr>
          <w:rFonts w:ascii="Arial" w:hAnsi="Arial"/>
        </w:rPr>
        <w:tab/>
      </w:r>
      <w:r>
        <w:rPr>
          <w:rFonts w:ascii="Arial" w:hAnsi="Arial"/>
        </w:rPr>
        <w:tab/>
        <w:t>: Programme de Renforcement de la Gouvernance Locale</w:t>
      </w:r>
      <w:bookmarkEnd w:id="7"/>
    </w:p>
    <w:p w:rsidR="00AB31F1" w:rsidRPr="00F62231" w:rsidRDefault="002A2BDC" w:rsidP="004D2FD4">
      <w:pPr>
        <w:spacing w:after="0" w:line="240" w:lineRule="auto"/>
        <w:jc w:val="both"/>
        <w:outlineLvl w:val="0"/>
        <w:rPr>
          <w:rFonts w:ascii="Arial" w:hAnsi="Arial"/>
        </w:rPr>
      </w:pPr>
      <w:bookmarkStart w:id="8" w:name="_Toc382667368"/>
      <w:r w:rsidRPr="00F62231">
        <w:rPr>
          <w:rFonts w:ascii="Arial" w:hAnsi="Arial"/>
        </w:rPr>
        <w:t>PRODOC</w:t>
      </w:r>
      <w:r w:rsidRPr="00F62231">
        <w:rPr>
          <w:rFonts w:ascii="Arial" w:hAnsi="Arial"/>
        </w:rPr>
        <w:tab/>
      </w:r>
      <w:r w:rsidRPr="00F62231">
        <w:rPr>
          <w:rFonts w:ascii="Arial" w:hAnsi="Arial"/>
        </w:rPr>
        <w:tab/>
        <w:t>: Document de Projet</w:t>
      </w:r>
      <w:bookmarkEnd w:id="8"/>
    </w:p>
    <w:p w:rsidR="00FA65BF" w:rsidRPr="00F62231" w:rsidRDefault="005348A5" w:rsidP="004D2FD4">
      <w:pPr>
        <w:spacing w:after="0" w:line="240" w:lineRule="auto"/>
        <w:jc w:val="both"/>
        <w:rPr>
          <w:rFonts w:ascii="Arial" w:hAnsi="Arial"/>
        </w:rPr>
      </w:pPr>
      <w:r w:rsidRPr="00F62231">
        <w:rPr>
          <w:rFonts w:ascii="Arial" w:hAnsi="Arial"/>
        </w:rPr>
        <w:t>SCADD </w:t>
      </w:r>
      <w:r w:rsidR="00F62231">
        <w:rPr>
          <w:rFonts w:ascii="Arial" w:hAnsi="Arial"/>
        </w:rPr>
        <w:tab/>
      </w:r>
      <w:r w:rsidR="00F62231">
        <w:rPr>
          <w:rFonts w:ascii="Arial" w:hAnsi="Arial"/>
        </w:rPr>
        <w:tab/>
      </w:r>
      <w:r w:rsidRPr="00F62231">
        <w:rPr>
          <w:rFonts w:ascii="Arial" w:hAnsi="Arial"/>
        </w:rPr>
        <w:t>: Stratégie de Croissance Accélérée pour le Développement Durable</w:t>
      </w:r>
    </w:p>
    <w:p w:rsidR="005348A5" w:rsidRPr="00F62231" w:rsidRDefault="00FA65BF" w:rsidP="004D2FD4">
      <w:pPr>
        <w:spacing w:after="0" w:line="240" w:lineRule="auto"/>
        <w:jc w:val="both"/>
        <w:rPr>
          <w:rFonts w:ascii="Arial" w:hAnsi="Arial"/>
        </w:rPr>
      </w:pPr>
      <w:r w:rsidRPr="00F62231">
        <w:rPr>
          <w:rFonts w:ascii="Arial" w:hAnsi="Arial"/>
        </w:rPr>
        <w:t>SG</w:t>
      </w:r>
      <w:r w:rsidRPr="00F62231">
        <w:rPr>
          <w:rFonts w:ascii="Arial" w:hAnsi="Arial"/>
        </w:rPr>
        <w:tab/>
      </w:r>
      <w:r w:rsidRPr="00F62231">
        <w:rPr>
          <w:rFonts w:ascii="Arial" w:hAnsi="Arial"/>
        </w:rPr>
        <w:tab/>
      </w:r>
      <w:r w:rsidRPr="00F62231">
        <w:rPr>
          <w:rFonts w:ascii="Arial" w:hAnsi="Arial"/>
        </w:rPr>
        <w:tab/>
        <w:t>: Secrétariat Général</w:t>
      </w:r>
    </w:p>
    <w:p w:rsidR="005348A5" w:rsidRPr="00F62231" w:rsidRDefault="005348A5" w:rsidP="00F62231">
      <w:pPr>
        <w:spacing w:after="0" w:line="240" w:lineRule="auto"/>
        <w:ind w:left="2268" w:hanging="2268"/>
        <w:jc w:val="both"/>
        <w:rPr>
          <w:rFonts w:ascii="Arial" w:hAnsi="Arial"/>
        </w:rPr>
      </w:pPr>
      <w:r w:rsidRPr="00F62231">
        <w:rPr>
          <w:rFonts w:ascii="Arial" w:hAnsi="Arial"/>
        </w:rPr>
        <w:t>SP/CONEDD </w:t>
      </w:r>
      <w:r w:rsidR="00DE7E05" w:rsidRPr="00F62231">
        <w:rPr>
          <w:rFonts w:ascii="Arial" w:hAnsi="Arial"/>
        </w:rPr>
        <w:t>: Secrétariat</w:t>
      </w:r>
      <w:r w:rsidRPr="00F62231">
        <w:rPr>
          <w:rFonts w:ascii="Arial" w:hAnsi="Arial"/>
        </w:rPr>
        <w:t xml:space="preserve"> Permanent </w:t>
      </w:r>
      <w:r w:rsidR="00FE7965" w:rsidRPr="00F62231">
        <w:rPr>
          <w:rFonts w:ascii="Arial" w:hAnsi="Arial"/>
        </w:rPr>
        <w:t>du Conseil</w:t>
      </w:r>
      <w:r w:rsidRPr="00F62231">
        <w:rPr>
          <w:rFonts w:ascii="Arial" w:hAnsi="Arial"/>
        </w:rPr>
        <w:t xml:space="preserve"> National </w:t>
      </w:r>
      <w:r w:rsidR="009036CA" w:rsidRPr="00F62231">
        <w:rPr>
          <w:rFonts w:ascii="Arial" w:hAnsi="Arial"/>
        </w:rPr>
        <w:t>pour</w:t>
      </w:r>
      <w:r w:rsidRPr="00F62231">
        <w:rPr>
          <w:rFonts w:ascii="Arial" w:hAnsi="Arial"/>
        </w:rPr>
        <w:t xml:space="preserve"> l’Environnement et le Développement Durable</w:t>
      </w:r>
    </w:p>
    <w:p w:rsidR="00F769DA" w:rsidRPr="00F62231" w:rsidRDefault="005348A5" w:rsidP="004D2FD4">
      <w:pPr>
        <w:spacing w:after="0" w:line="240" w:lineRule="auto"/>
        <w:jc w:val="both"/>
        <w:outlineLvl w:val="0"/>
        <w:rPr>
          <w:rFonts w:ascii="Arial" w:hAnsi="Arial"/>
          <w:szCs w:val="24"/>
        </w:rPr>
      </w:pPr>
      <w:bookmarkStart w:id="9" w:name="_Toc382667369"/>
      <w:r w:rsidRPr="00F62231">
        <w:rPr>
          <w:rFonts w:ascii="Arial" w:hAnsi="Arial"/>
        </w:rPr>
        <w:t>SVT</w:t>
      </w:r>
      <w:r w:rsidRPr="00F62231">
        <w:rPr>
          <w:rFonts w:ascii="Arial" w:hAnsi="Arial"/>
          <w:szCs w:val="24"/>
        </w:rPr>
        <w:tab/>
      </w:r>
      <w:r w:rsidRPr="00F62231">
        <w:rPr>
          <w:rFonts w:ascii="Arial" w:hAnsi="Arial"/>
          <w:szCs w:val="24"/>
        </w:rPr>
        <w:tab/>
      </w:r>
      <w:r w:rsidRPr="00F62231">
        <w:rPr>
          <w:rFonts w:ascii="Arial" w:hAnsi="Arial"/>
          <w:szCs w:val="24"/>
        </w:rPr>
        <w:tab/>
        <w:t>: Science de la Vie et de la terre</w:t>
      </w:r>
      <w:bookmarkEnd w:id="9"/>
    </w:p>
    <w:p w:rsidR="00F769DA" w:rsidRPr="00F62231" w:rsidRDefault="005348A5" w:rsidP="004D2FD4">
      <w:pPr>
        <w:spacing w:after="0" w:line="240" w:lineRule="auto"/>
        <w:jc w:val="both"/>
        <w:outlineLvl w:val="0"/>
        <w:rPr>
          <w:rFonts w:ascii="Arial" w:hAnsi="Arial"/>
          <w:szCs w:val="24"/>
        </w:rPr>
      </w:pPr>
      <w:bookmarkStart w:id="10" w:name="_Toc382667370"/>
      <w:r w:rsidRPr="00F62231">
        <w:rPr>
          <w:rFonts w:ascii="Arial" w:hAnsi="Arial"/>
        </w:rPr>
        <w:t>TDR</w:t>
      </w:r>
      <w:r w:rsidRPr="00F62231">
        <w:rPr>
          <w:rFonts w:ascii="Arial" w:hAnsi="Arial"/>
          <w:szCs w:val="24"/>
        </w:rPr>
        <w:tab/>
      </w:r>
      <w:r w:rsidRPr="00F62231">
        <w:rPr>
          <w:rFonts w:ascii="Arial" w:hAnsi="Arial"/>
          <w:szCs w:val="24"/>
        </w:rPr>
        <w:tab/>
      </w:r>
      <w:r w:rsidRPr="00F62231">
        <w:rPr>
          <w:rFonts w:ascii="Arial" w:hAnsi="Arial"/>
          <w:szCs w:val="24"/>
        </w:rPr>
        <w:tab/>
        <w:t>: Termes de Référence</w:t>
      </w:r>
      <w:bookmarkEnd w:id="10"/>
    </w:p>
    <w:p w:rsidR="001A78DB" w:rsidRDefault="005348A5" w:rsidP="004D2FD4">
      <w:pPr>
        <w:spacing w:after="0" w:line="240" w:lineRule="auto"/>
        <w:jc w:val="both"/>
        <w:outlineLvl w:val="0"/>
        <w:rPr>
          <w:rFonts w:ascii="Arial" w:hAnsi="Arial"/>
          <w:szCs w:val="24"/>
        </w:rPr>
      </w:pPr>
      <w:bookmarkStart w:id="11" w:name="_Toc382667371"/>
      <w:r w:rsidRPr="00F62231">
        <w:rPr>
          <w:rFonts w:ascii="Arial" w:hAnsi="Arial"/>
        </w:rPr>
        <w:t>UGP</w:t>
      </w:r>
      <w:r w:rsidRPr="00F62231">
        <w:rPr>
          <w:rFonts w:ascii="Arial" w:hAnsi="Arial"/>
          <w:szCs w:val="24"/>
        </w:rPr>
        <w:tab/>
      </w:r>
      <w:r w:rsidRPr="00F62231">
        <w:rPr>
          <w:rFonts w:ascii="Arial" w:hAnsi="Arial"/>
          <w:szCs w:val="24"/>
        </w:rPr>
        <w:tab/>
      </w:r>
      <w:r w:rsidRPr="00F62231">
        <w:rPr>
          <w:rFonts w:ascii="Arial" w:hAnsi="Arial"/>
          <w:szCs w:val="24"/>
        </w:rPr>
        <w:tab/>
        <w:t>: Unité de Gestion du Projet</w:t>
      </w:r>
      <w:bookmarkEnd w:id="11"/>
    </w:p>
    <w:p w:rsidR="002A2BDC" w:rsidRPr="00F62231" w:rsidRDefault="001A78DB" w:rsidP="004D2FD4">
      <w:pPr>
        <w:spacing w:after="0" w:line="240" w:lineRule="auto"/>
        <w:jc w:val="both"/>
        <w:outlineLvl w:val="0"/>
        <w:rPr>
          <w:rFonts w:ascii="Arial" w:hAnsi="Arial"/>
          <w:szCs w:val="24"/>
        </w:rPr>
      </w:pPr>
      <w:bookmarkStart w:id="12" w:name="_Toc382667372"/>
      <w:r>
        <w:rPr>
          <w:rFonts w:ascii="Arial" w:hAnsi="Arial"/>
          <w:szCs w:val="24"/>
        </w:rPr>
        <w:t>UICN</w:t>
      </w:r>
      <w:r>
        <w:rPr>
          <w:rFonts w:ascii="Arial" w:hAnsi="Arial"/>
          <w:szCs w:val="24"/>
        </w:rPr>
        <w:tab/>
      </w:r>
      <w:r>
        <w:rPr>
          <w:rFonts w:ascii="Arial" w:hAnsi="Arial"/>
          <w:szCs w:val="24"/>
        </w:rPr>
        <w:tab/>
      </w:r>
      <w:r>
        <w:rPr>
          <w:rFonts w:ascii="Arial" w:hAnsi="Arial"/>
          <w:szCs w:val="24"/>
        </w:rPr>
        <w:tab/>
        <w:t xml:space="preserve">: </w:t>
      </w:r>
      <w:r w:rsidR="000D12BD" w:rsidRPr="000D12BD">
        <w:rPr>
          <w:rFonts w:ascii="Arial" w:hAnsi="Arial"/>
        </w:rPr>
        <w:t>L’Union internationale pour la conservation de la nature</w:t>
      </w:r>
      <w:bookmarkEnd w:id="12"/>
    </w:p>
    <w:p w:rsidR="005348A5" w:rsidRPr="00F62231" w:rsidRDefault="002A2BDC" w:rsidP="004D2FD4">
      <w:pPr>
        <w:spacing w:after="0" w:line="240" w:lineRule="auto"/>
        <w:jc w:val="both"/>
        <w:outlineLvl w:val="0"/>
        <w:rPr>
          <w:rFonts w:ascii="Arial" w:hAnsi="Arial"/>
          <w:szCs w:val="24"/>
        </w:rPr>
      </w:pPr>
      <w:bookmarkStart w:id="13" w:name="_Toc382667373"/>
      <w:r w:rsidRPr="00F62231">
        <w:rPr>
          <w:rFonts w:ascii="Arial" w:hAnsi="Arial"/>
        </w:rPr>
        <w:t>VNU</w:t>
      </w:r>
      <w:r w:rsidRPr="00F62231">
        <w:rPr>
          <w:rFonts w:ascii="Arial" w:hAnsi="Arial"/>
          <w:szCs w:val="24"/>
        </w:rPr>
        <w:tab/>
      </w:r>
      <w:r w:rsidRPr="00F62231">
        <w:rPr>
          <w:rFonts w:ascii="Arial" w:hAnsi="Arial"/>
          <w:szCs w:val="24"/>
        </w:rPr>
        <w:tab/>
      </w:r>
      <w:r w:rsidRPr="00F62231">
        <w:rPr>
          <w:rFonts w:ascii="Arial" w:hAnsi="Arial"/>
          <w:szCs w:val="24"/>
        </w:rPr>
        <w:tab/>
        <w:t>: Volontaire des Nations Unies</w:t>
      </w:r>
      <w:bookmarkEnd w:id="13"/>
    </w:p>
    <w:p w:rsidR="00A304D8" w:rsidRPr="00F931E3" w:rsidRDefault="00AB31F1" w:rsidP="00F931E3">
      <w:pPr>
        <w:pStyle w:val="Titre1"/>
      </w:pPr>
      <w:bookmarkStart w:id="14" w:name="_Toc356208756"/>
      <w:bookmarkStart w:id="15" w:name="_Toc382667374"/>
      <w:r w:rsidRPr="00A47069">
        <w:lastRenderedPageBreak/>
        <w:t>SOMMAIRE</w:t>
      </w:r>
      <w:bookmarkEnd w:id="14"/>
      <w:bookmarkEnd w:id="15"/>
    </w:p>
    <w:p w:rsidR="00796E93" w:rsidRDefault="00FA4365">
      <w:pPr>
        <w:pStyle w:val="TM1"/>
        <w:tabs>
          <w:tab w:val="right" w:leader="dot" w:pos="9203"/>
        </w:tabs>
        <w:rPr>
          <w:b w:val="0"/>
          <w:bCs w:val="0"/>
          <w:caps w:val="0"/>
          <w:noProof/>
          <w:sz w:val="22"/>
          <w:szCs w:val="22"/>
        </w:rPr>
      </w:pPr>
      <w:r w:rsidRPr="00FA4365">
        <w:rPr>
          <w:b w:val="0"/>
          <w:sz w:val="24"/>
          <w:szCs w:val="24"/>
        </w:rPr>
        <w:fldChar w:fldCharType="begin"/>
      </w:r>
      <w:r w:rsidR="005D320A">
        <w:rPr>
          <w:b w:val="0"/>
          <w:sz w:val="24"/>
          <w:szCs w:val="24"/>
        </w:rPr>
        <w:instrText xml:space="preserve"> TOC \o "1-3" \h \z \u </w:instrText>
      </w:r>
      <w:r w:rsidRPr="00FA4365">
        <w:rPr>
          <w:b w:val="0"/>
          <w:sz w:val="24"/>
          <w:szCs w:val="24"/>
        </w:rPr>
        <w:fldChar w:fldCharType="separate"/>
      </w:r>
      <w:hyperlink w:anchor="_Toc382667363" w:history="1">
        <w:r w:rsidR="00796E93" w:rsidRPr="008978EF">
          <w:rPr>
            <w:rStyle w:val="Lienhypertexte"/>
            <w:noProof/>
          </w:rPr>
          <w:t>REMERCIEMENTS</w:t>
        </w:r>
        <w:r w:rsidR="00796E93">
          <w:rPr>
            <w:noProof/>
            <w:webHidden/>
          </w:rPr>
          <w:tab/>
        </w:r>
        <w:r>
          <w:rPr>
            <w:noProof/>
            <w:webHidden/>
          </w:rPr>
          <w:fldChar w:fldCharType="begin"/>
        </w:r>
        <w:r w:rsidR="00796E93">
          <w:rPr>
            <w:noProof/>
            <w:webHidden/>
          </w:rPr>
          <w:instrText xml:space="preserve"> PAGEREF _Toc382667363 \h </w:instrText>
        </w:r>
        <w:r>
          <w:rPr>
            <w:noProof/>
            <w:webHidden/>
          </w:rPr>
        </w:r>
        <w:r>
          <w:rPr>
            <w:noProof/>
            <w:webHidden/>
          </w:rPr>
          <w:fldChar w:fldCharType="separate"/>
        </w:r>
        <w:r w:rsidR="00B00322">
          <w:rPr>
            <w:noProof/>
            <w:webHidden/>
          </w:rPr>
          <w:t>2</w:t>
        </w:r>
        <w:r>
          <w:rPr>
            <w:noProof/>
            <w:webHidden/>
          </w:rPr>
          <w:fldChar w:fldCharType="end"/>
        </w:r>
      </w:hyperlink>
    </w:p>
    <w:p w:rsidR="00796E93" w:rsidRDefault="00FA4365">
      <w:pPr>
        <w:pStyle w:val="TM1"/>
        <w:tabs>
          <w:tab w:val="right" w:leader="dot" w:pos="9203"/>
        </w:tabs>
        <w:rPr>
          <w:b w:val="0"/>
          <w:bCs w:val="0"/>
          <w:caps w:val="0"/>
          <w:noProof/>
          <w:sz w:val="22"/>
          <w:szCs w:val="22"/>
        </w:rPr>
      </w:pPr>
      <w:hyperlink w:anchor="_Toc382667364" w:history="1">
        <w:r w:rsidR="00796E93" w:rsidRPr="008978EF">
          <w:rPr>
            <w:rStyle w:val="Lienhypertexte"/>
            <w:noProof/>
          </w:rPr>
          <w:t>PREAMBULE</w:t>
        </w:r>
        <w:r w:rsidR="00796E93">
          <w:rPr>
            <w:noProof/>
            <w:webHidden/>
          </w:rPr>
          <w:tab/>
        </w:r>
        <w:r>
          <w:rPr>
            <w:noProof/>
            <w:webHidden/>
          </w:rPr>
          <w:fldChar w:fldCharType="begin"/>
        </w:r>
        <w:r w:rsidR="00796E93">
          <w:rPr>
            <w:noProof/>
            <w:webHidden/>
          </w:rPr>
          <w:instrText xml:space="preserve"> PAGEREF _Toc382667364 \h </w:instrText>
        </w:r>
        <w:r>
          <w:rPr>
            <w:noProof/>
            <w:webHidden/>
          </w:rPr>
        </w:r>
        <w:r>
          <w:rPr>
            <w:noProof/>
            <w:webHidden/>
          </w:rPr>
          <w:fldChar w:fldCharType="separate"/>
        </w:r>
        <w:r w:rsidR="00B00322">
          <w:rPr>
            <w:noProof/>
            <w:webHidden/>
          </w:rPr>
          <w:t>3</w:t>
        </w:r>
        <w:r>
          <w:rPr>
            <w:noProof/>
            <w:webHidden/>
          </w:rPr>
          <w:fldChar w:fldCharType="end"/>
        </w:r>
      </w:hyperlink>
    </w:p>
    <w:p w:rsidR="00796E93" w:rsidRDefault="00FA4365" w:rsidP="008F52A2">
      <w:pPr>
        <w:pStyle w:val="TM1"/>
        <w:tabs>
          <w:tab w:val="right" w:leader="dot" w:pos="9203"/>
        </w:tabs>
        <w:rPr>
          <w:b w:val="0"/>
          <w:bCs w:val="0"/>
          <w:caps w:val="0"/>
          <w:noProof/>
          <w:sz w:val="22"/>
          <w:szCs w:val="22"/>
        </w:rPr>
      </w:pPr>
      <w:hyperlink w:anchor="_Toc382667365" w:history="1">
        <w:r w:rsidR="00796E93" w:rsidRPr="008978EF">
          <w:rPr>
            <w:rStyle w:val="Lienhypertexte"/>
            <w:noProof/>
          </w:rPr>
          <w:t>LISTE DES SIGLES ET ACRONYMES</w:t>
        </w:r>
        <w:r w:rsidR="00796E93">
          <w:rPr>
            <w:noProof/>
            <w:webHidden/>
          </w:rPr>
          <w:tab/>
        </w:r>
        <w:r>
          <w:rPr>
            <w:noProof/>
            <w:webHidden/>
          </w:rPr>
          <w:fldChar w:fldCharType="begin"/>
        </w:r>
        <w:r w:rsidR="00796E93">
          <w:rPr>
            <w:noProof/>
            <w:webHidden/>
          </w:rPr>
          <w:instrText xml:space="preserve"> PAGEREF _Toc382667365 \h </w:instrText>
        </w:r>
        <w:r>
          <w:rPr>
            <w:noProof/>
            <w:webHidden/>
          </w:rPr>
        </w:r>
        <w:r>
          <w:rPr>
            <w:noProof/>
            <w:webHidden/>
          </w:rPr>
          <w:fldChar w:fldCharType="separate"/>
        </w:r>
        <w:r w:rsidR="00B00322">
          <w:rPr>
            <w:noProof/>
            <w:webHidden/>
          </w:rPr>
          <w:t>4</w:t>
        </w:r>
        <w:r>
          <w:rPr>
            <w:noProof/>
            <w:webHidden/>
          </w:rPr>
          <w:fldChar w:fldCharType="end"/>
        </w:r>
      </w:hyperlink>
    </w:p>
    <w:p w:rsidR="00796E93" w:rsidRDefault="00FA4365">
      <w:pPr>
        <w:pStyle w:val="TM1"/>
        <w:tabs>
          <w:tab w:val="right" w:leader="dot" w:pos="9203"/>
        </w:tabs>
        <w:rPr>
          <w:b w:val="0"/>
          <w:bCs w:val="0"/>
          <w:caps w:val="0"/>
          <w:noProof/>
          <w:sz w:val="22"/>
          <w:szCs w:val="22"/>
        </w:rPr>
      </w:pPr>
      <w:hyperlink w:anchor="_Toc382667374" w:history="1">
        <w:r w:rsidR="00796E93" w:rsidRPr="008978EF">
          <w:rPr>
            <w:rStyle w:val="Lienhypertexte"/>
            <w:noProof/>
          </w:rPr>
          <w:t>SOMMAIRE</w:t>
        </w:r>
        <w:r w:rsidR="00796E93">
          <w:rPr>
            <w:noProof/>
            <w:webHidden/>
          </w:rPr>
          <w:tab/>
        </w:r>
        <w:r>
          <w:rPr>
            <w:noProof/>
            <w:webHidden/>
          </w:rPr>
          <w:fldChar w:fldCharType="begin"/>
        </w:r>
        <w:r w:rsidR="00796E93">
          <w:rPr>
            <w:noProof/>
            <w:webHidden/>
          </w:rPr>
          <w:instrText xml:space="preserve"> PAGEREF _Toc382667374 \h </w:instrText>
        </w:r>
        <w:r>
          <w:rPr>
            <w:noProof/>
            <w:webHidden/>
          </w:rPr>
        </w:r>
        <w:r>
          <w:rPr>
            <w:noProof/>
            <w:webHidden/>
          </w:rPr>
          <w:fldChar w:fldCharType="separate"/>
        </w:r>
        <w:r w:rsidR="00B00322">
          <w:rPr>
            <w:noProof/>
            <w:webHidden/>
          </w:rPr>
          <w:t>5</w:t>
        </w:r>
        <w:r>
          <w:rPr>
            <w:noProof/>
            <w:webHidden/>
          </w:rPr>
          <w:fldChar w:fldCharType="end"/>
        </w:r>
      </w:hyperlink>
    </w:p>
    <w:p w:rsidR="00796E93" w:rsidRDefault="00FA4365">
      <w:pPr>
        <w:pStyle w:val="TM1"/>
        <w:tabs>
          <w:tab w:val="right" w:leader="dot" w:pos="9203"/>
        </w:tabs>
        <w:rPr>
          <w:b w:val="0"/>
          <w:bCs w:val="0"/>
          <w:caps w:val="0"/>
          <w:noProof/>
          <w:sz w:val="22"/>
          <w:szCs w:val="22"/>
        </w:rPr>
      </w:pPr>
      <w:hyperlink w:anchor="_Toc382667375" w:history="1">
        <w:r w:rsidR="00796E93" w:rsidRPr="008978EF">
          <w:rPr>
            <w:rStyle w:val="Lienhypertexte"/>
            <w:noProof/>
          </w:rPr>
          <w:t>RESUME EXÉCUTIF</w:t>
        </w:r>
        <w:r w:rsidR="00796E93">
          <w:rPr>
            <w:noProof/>
            <w:webHidden/>
          </w:rPr>
          <w:tab/>
        </w:r>
        <w:r>
          <w:rPr>
            <w:noProof/>
            <w:webHidden/>
          </w:rPr>
          <w:fldChar w:fldCharType="begin"/>
        </w:r>
        <w:r w:rsidR="00796E93">
          <w:rPr>
            <w:noProof/>
            <w:webHidden/>
          </w:rPr>
          <w:instrText xml:space="preserve"> PAGEREF _Toc382667375 \h </w:instrText>
        </w:r>
        <w:r>
          <w:rPr>
            <w:noProof/>
            <w:webHidden/>
          </w:rPr>
        </w:r>
        <w:r>
          <w:rPr>
            <w:noProof/>
            <w:webHidden/>
          </w:rPr>
          <w:fldChar w:fldCharType="separate"/>
        </w:r>
        <w:r w:rsidR="00B00322">
          <w:rPr>
            <w:noProof/>
            <w:webHidden/>
          </w:rPr>
          <w:t>6</w:t>
        </w:r>
        <w:r>
          <w:rPr>
            <w:noProof/>
            <w:webHidden/>
          </w:rPr>
          <w:fldChar w:fldCharType="end"/>
        </w:r>
      </w:hyperlink>
    </w:p>
    <w:p w:rsidR="00796E93" w:rsidRDefault="00FA4365">
      <w:pPr>
        <w:pStyle w:val="TM1"/>
        <w:tabs>
          <w:tab w:val="left" w:pos="440"/>
          <w:tab w:val="right" w:leader="dot" w:pos="9203"/>
        </w:tabs>
        <w:rPr>
          <w:b w:val="0"/>
          <w:bCs w:val="0"/>
          <w:caps w:val="0"/>
          <w:noProof/>
          <w:sz w:val="22"/>
          <w:szCs w:val="22"/>
        </w:rPr>
      </w:pPr>
      <w:hyperlink w:anchor="_Toc382667376" w:history="1">
        <w:r w:rsidR="00796E93" w:rsidRPr="008978EF">
          <w:rPr>
            <w:rStyle w:val="Lienhypertexte"/>
            <w:noProof/>
          </w:rPr>
          <w:t>I.</w:t>
        </w:r>
        <w:r w:rsidR="00796E93">
          <w:rPr>
            <w:b w:val="0"/>
            <w:bCs w:val="0"/>
            <w:caps w:val="0"/>
            <w:noProof/>
            <w:sz w:val="22"/>
            <w:szCs w:val="22"/>
          </w:rPr>
          <w:tab/>
        </w:r>
        <w:r w:rsidR="00796E93" w:rsidRPr="008978EF">
          <w:rPr>
            <w:rStyle w:val="Lienhypertexte"/>
            <w:noProof/>
          </w:rPr>
          <w:t>INTRODUCTION</w:t>
        </w:r>
        <w:r w:rsidR="00796E93">
          <w:rPr>
            <w:noProof/>
            <w:webHidden/>
          </w:rPr>
          <w:tab/>
        </w:r>
        <w:r>
          <w:rPr>
            <w:noProof/>
            <w:webHidden/>
          </w:rPr>
          <w:fldChar w:fldCharType="begin"/>
        </w:r>
        <w:r w:rsidR="00796E93">
          <w:rPr>
            <w:noProof/>
            <w:webHidden/>
          </w:rPr>
          <w:instrText xml:space="preserve"> PAGEREF _Toc382667376 \h </w:instrText>
        </w:r>
        <w:r>
          <w:rPr>
            <w:noProof/>
            <w:webHidden/>
          </w:rPr>
        </w:r>
        <w:r>
          <w:rPr>
            <w:noProof/>
            <w:webHidden/>
          </w:rPr>
          <w:fldChar w:fldCharType="separate"/>
        </w:r>
        <w:r w:rsidR="00B00322">
          <w:rPr>
            <w:noProof/>
            <w:webHidden/>
          </w:rPr>
          <w:t>10</w:t>
        </w:r>
        <w:r>
          <w:rPr>
            <w:noProof/>
            <w:webHidden/>
          </w:rPr>
          <w:fldChar w:fldCharType="end"/>
        </w:r>
      </w:hyperlink>
    </w:p>
    <w:p w:rsidR="00796E93" w:rsidRDefault="00FA4365">
      <w:pPr>
        <w:pStyle w:val="TM2"/>
        <w:tabs>
          <w:tab w:val="left" w:pos="880"/>
          <w:tab w:val="right" w:leader="dot" w:pos="9203"/>
        </w:tabs>
        <w:rPr>
          <w:smallCaps w:val="0"/>
          <w:noProof/>
          <w:sz w:val="22"/>
          <w:szCs w:val="22"/>
        </w:rPr>
      </w:pPr>
      <w:hyperlink w:anchor="_Toc382667377" w:history="1">
        <w:r w:rsidR="00796E93" w:rsidRPr="008978EF">
          <w:rPr>
            <w:rStyle w:val="Lienhypertexte"/>
            <w:rFonts w:ascii="Arial" w:hAnsi="Arial"/>
            <w:noProof/>
          </w:rPr>
          <w:t>1.1.</w:t>
        </w:r>
        <w:r w:rsidR="00796E93">
          <w:rPr>
            <w:smallCaps w:val="0"/>
            <w:noProof/>
            <w:sz w:val="22"/>
            <w:szCs w:val="22"/>
          </w:rPr>
          <w:tab/>
        </w:r>
        <w:r w:rsidR="00796E93" w:rsidRPr="008978EF">
          <w:rPr>
            <w:rStyle w:val="Lienhypertexte"/>
            <w:rFonts w:ascii="Arial" w:hAnsi="Arial"/>
            <w:noProof/>
          </w:rPr>
          <w:t>Contexte</w:t>
        </w:r>
        <w:r w:rsidR="00796E93">
          <w:rPr>
            <w:noProof/>
            <w:webHidden/>
          </w:rPr>
          <w:tab/>
        </w:r>
        <w:r>
          <w:rPr>
            <w:noProof/>
            <w:webHidden/>
          </w:rPr>
          <w:fldChar w:fldCharType="begin"/>
        </w:r>
        <w:r w:rsidR="00796E93">
          <w:rPr>
            <w:noProof/>
            <w:webHidden/>
          </w:rPr>
          <w:instrText xml:space="preserve"> PAGEREF _Toc382667377 \h </w:instrText>
        </w:r>
        <w:r>
          <w:rPr>
            <w:noProof/>
            <w:webHidden/>
          </w:rPr>
        </w:r>
        <w:r>
          <w:rPr>
            <w:noProof/>
            <w:webHidden/>
          </w:rPr>
          <w:fldChar w:fldCharType="separate"/>
        </w:r>
        <w:r w:rsidR="00B00322">
          <w:rPr>
            <w:noProof/>
            <w:webHidden/>
          </w:rPr>
          <w:t>11</w:t>
        </w:r>
        <w:r>
          <w:rPr>
            <w:noProof/>
            <w:webHidden/>
          </w:rPr>
          <w:fldChar w:fldCharType="end"/>
        </w:r>
      </w:hyperlink>
    </w:p>
    <w:p w:rsidR="00796E93" w:rsidRDefault="00FA4365">
      <w:pPr>
        <w:pStyle w:val="TM2"/>
        <w:tabs>
          <w:tab w:val="left" w:pos="880"/>
          <w:tab w:val="right" w:leader="dot" w:pos="9203"/>
        </w:tabs>
        <w:rPr>
          <w:smallCaps w:val="0"/>
          <w:noProof/>
          <w:sz w:val="22"/>
          <w:szCs w:val="22"/>
        </w:rPr>
      </w:pPr>
      <w:hyperlink w:anchor="_Toc382667378" w:history="1">
        <w:r w:rsidR="00796E93" w:rsidRPr="008978EF">
          <w:rPr>
            <w:rStyle w:val="Lienhypertexte"/>
            <w:rFonts w:ascii="Arial" w:hAnsi="Arial"/>
            <w:noProof/>
          </w:rPr>
          <w:t>1.2.</w:t>
        </w:r>
        <w:r w:rsidR="00796E93">
          <w:rPr>
            <w:smallCaps w:val="0"/>
            <w:noProof/>
            <w:sz w:val="22"/>
            <w:szCs w:val="22"/>
          </w:rPr>
          <w:tab/>
        </w:r>
        <w:r w:rsidR="00796E93" w:rsidRPr="008978EF">
          <w:rPr>
            <w:rStyle w:val="Lienhypertexte"/>
            <w:rFonts w:ascii="Arial" w:hAnsi="Arial"/>
            <w:noProof/>
          </w:rPr>
          <w:t>Objectifs et résultats attendus du projet</w:t>
        </w:r>
        <w:r w:rsidR="00796E93">
          <w:rPr>
            <w:noProof/>
            <w:webHidden/>
          </w:rPr>
          <w:tab/>
        </w:r>
        <w:r>
          <w:rPr>
            <w:noProof/>
            <w:webHidden/>
          </w:rPr>
          <w:fldChar w:fldCharType="begin"/>
        </w:r>
        <w:r w:rsidR="00796E93">
          <w:rPr>
            <w:noProof/>
            <w:webHidden/>
          </w:rPr>
          <w:instrText xml:space="preserve"> PAGEREF _Toc382667378 \h </w:instrText>
        </w:r>
        <w:r>
          <w:rPr>
            <w:noProof/>
            <w:webHidden/>
          </w:rPr>
        </w:r>
        <w:r>
          <w:rPr>
            <w:noProof/>
            <w:webHidden/>
          </w:rPr>
          <w:fldChar w:fldCharType="separate"/>
        </w:r>
        <w:r w:rsidR="00B00322">
          <w:rPr>
            <w:noProof/>
            <w:webHidden/>
          </w:rPr>
          <w:t>11</w:t>
        </w:r>
        <w:r>
          <w:rPr>
            <w:noProof/>
            <w:webHidden/>
          </w:rPr>
          <w:fldChar w:fldCharType="end"/>
        </w:r>
      </w:hyperlink>
    </w:p>
    <w:p w:rsidR="00796E93" w:rsidRDefault="00FA4365">
      <w:pPr>
        <w:pStyle w:val="TM2"/>
        <w:tabs>
          <w:tab w:val="left" w:pos="880"/>
          <w:tab w:val="right" w:leader="dot" w:pos="9203"/>
        </w:tabs>
        <w:rPr>
          <w:smallCaps w:val="0"/>
          <w:noProof/>
          <w:sz w:val="22"/>
          <w:szCs w:val="22"/>
        </w:rPr>
      </w:pPr>
      <w:hyperlink w:anchor="_Toc382667379" w:history="1">
        <w:r w:rsidR="00796E93" w:rsidRPr="008978EF">
          <w:rPr>
            <w:rStyle w:val="Lienhypertexte"/>
            <w:rFonts w:ascii="Arial" w:hAnsi="Arial"/>
            <w:noProof/>
          </w:rPr>
          <w:t>1.3.</w:t>
        </w:r>
        <w:r w:rsidR="00796E93">
          <w:rPr>
            <w:smallCaps w:val="0"/>
            <w:noProof/>
            <w:sz w:val="22"/>
            <w:szCs w:val="22"/>
          </w:rPr>
          <w:tab/>
        </w:r>
        <w:r w:rsidR="00796E93" w:rsidRPr="008978EF">
          <w:rPr>
            <w:rStyle w:val="Lienhypertexte"/>
            <w:rFonts w:ascii="Arial" w:hAnsi="Arial"/>
            <w:noProof/>
          </w:rPr>
          <w:t>Les objectifs et champs d’action de l’évaluation</w:t>
        </w:r>
        <w:r w:rsidR="00796E93">
          <w:rPr>
            <w:noProof/>
            <w:webHidden/>
          </w:rPr>
          <w:tab/>
        </w:r>
        <w:r>
          <w:rPr>
            <w:noProof/>
            <w:webHidden/>
          </w:rPr>
          <w:fldChar w:fldCharType="begin"/>
        </w:r>
        <w:r w:rsidR="00796E93">
          <w:rPr>
            <w:noProof/>
            <w:webHidden/>
          </w:rPr>
          <w:instrText xml:space="preserve"> PAGEREF _Toc382667379 \h </w:instrText>
        </w:r>
        <w:r>
          <w:rPr>
            <w:noProof/>
            <w:webHidden/>
          </w:rPr>
        </w:r>
        <w:r>
          <w:rPr>
            <w:noProof/>
            <w:webHidden/>
          </w:rPr>
          <w:fldChar w:fldCharType="separate"/>
        </w:r>
        <w:r w:rsidR="00B00322">
          <w:rPr>
            <w:noProof/>
            <w:webHidden/>
          </w:rPr>
          <w:t>12</w:t>
        </w:r>
        <w:r>
          <w:rPr>
            <w:noProof/>
            <w:webHidden/>
          </w:rPr>
          <w:fldChar w:fldCharType="end"/>
        </w:r>
      </w:hyperlink>
    </w:p>
    <w:p w:rsidR="00796E93" w:rsidRDefault="00FA4365">
      <w:pPr>
        <w:pStyle w:val="TM1"/>
        <w:tabs>
          <w:tab w:val="left" w:pos="440"/>
          <w:tab w:val="right" w:leader="dot" w:pos="9203"/>
        </w:tabs>
        <w:rPr>
          <w:b w:val="0"/>
          <w:bCs w:val="0"/>
          <w:caps w:val="0"/>
          <w:noProof/>
          <w:sz w:val="22"/>
          <w:szCs w:val="22"/>
        </w:rPr>
      </w:pPr>
      <w:hyperlink w:anchor="_Toc382667380" w:history="1">
        <w:r w:rsidR="00796E93" w:rsidRPr="008978EF">
          <w:rPr>
            <w:rStyle w:val="Lienhypertexte"/>
            <w:noProof/>
          </w:rPr>
          <w:t>II.</w:t>
        </w:r>
        <w:r w:rsidR="00796E93">
          <w:rPr>
            <w:b w:val="0"/>
            <w:bCs w:val="0"/>
            <w:caps w:val="0"/>
            <w:noProof/>
            <w:sz w:val="22"/>
            <w:szCs w:val="22"/>
          </w:rPr>
          <w:tab/>
        </w:r>
        <w:r w:rsidR="00796E93" w:rsidRPr="008978EF">
          <w:rPr>
            <w:rStyle w:val="Lienhypertexte"/>
            <w:noProof/>
          </w:rPr>
          <w:t>MÉTHODOLOGIE</w:t>
        </w:r>
        <w:r w:rsidR="00796E93">
          <w:rPr>
            <w:noProof/>
            <w:webHidden/>
          </w:rPr>
          <w:tab/>
        </w:r>
        <w:r>
          <w:rPr>
            <w:noProof/>
            <w:webHidden/>
          </w:rPr>
          <w:fldChar w:fldCharType="begin"/>
        </w:r>
        <w:r w:rsidR="00796E93">
          <w:rPr>
            <w:noProof/>
            <w:webHidden/>
          </w:rPr>
          <w:instrText xml:space="preserve"> PAGEREF _Toc382667380 \h </w:instrText>
        </w:r>
        <w:r>
          <w:rPr>
            <w:noProof/>
            <w:webHidden/>
          </w:rPr>
        </w:r>
        <w:r>
          <w:rPr>
            <w:noProof/>
            <w:webHidden/>
          </w:rPr>
          <w:fldChar w:fldCharType="separate"/>
        </w:r>
        <w:r w:rsidR="00B00322">
          <w:rPr>
            <w:noProof/>
            <w:webHidden/>
          </w:rPr>
          <w:t>14</w:t>
        </w:r>
        <w:r>
          <w:rPr>
            <w:noProof/>
            <w:webHidden/>
          </w:rPr>
          <w:fldChar w:fldCharType="end"/>
        </w:r>
      </w:hyperlink>
    </w:p>
    <w:p w:rsidR="00796E93" w:rsidRDefault="00FA4365">
      <w:pPr>
        <w:pStyle w:val="TM2"/>
        <w:tabs>
          <w:tab w:val="left" w:pos="880"/>
          <w:tab w:val="right" w:leader="dot" w:pos="9203"/>
        </w:tabs>
        <w:rPr>
          <w:smallCaps w:val="0"/>
          <w:noProof/>
          <w:sz w:val="22"/>
          <w:szCs w:val="22"/>
        </w:rPr>
      </w:pPr>
      <w:hyperlink w:anchor="_Toc382667381" w:history="1">
        <w:r w:rsidR="00796E93" w:rsidRPr="008978EF">
          <w:rPr>
            <w:rStyle w:val="Lienhypertexte"/>
            <w:rFonts w:ascii="Arial" w:hAnsi="Arial"/>
            <w:noProof/>
          </w:rPr>
          <w:t>2.1.</w:t>
        </w:r>
        <w:r w:rsidR="00796E93">
          <w:rPr>
            <w:smallCaps w:val="0"/>
            <w:noProof/>
            <w:sz w:val="22"/>
            <w:szCs w:val="22"/>
          </w:rPr>
          <w:tab/>
        </w:r>
        <w:r w:rsidR="00796E93" w:rsidRPr="008978EF">
          <w:rPr>
            <w:rStyle w:val="Lienhypertexte"/>
            <w:rFonts w:ascii="Arial" w:hAnsi="Arial"/>
            <w:noProof/>
          </w:rPr>
          <w:t>L’approche méthodologie</w:t>
        </w:r>
        <w:r w:rsidR="00796E93">
          <w:rPr>
            <w:noProof/>
            <w:webHidden/>
          </w:rPr>
          <w:tab/>
        </w:r>
        <w:r>
          <w:rPr>
            <w:noProof/>
            <w:webHidden/>
          </w:rPr>
          <w:fldChar w:fldCharType="begin"/>
        </w:r>
        <w:r w:rsidR="00796E93">
          <w:rPr>
            <w:noProof/>
            <w:webHidden/>
          </w:rPr>
          <w:instrText xml:space="preserve"> PAGEREF _Toc382667381 \h </w:instrText>
        </w:r>
        <w:r>
          <w:rPr>
            <w:noProof/>
            <w:webHidden/>
          </w:rPr>
        </w:r>
        <w:r>
          <w:rPr>
            <w:noProof/>
            <w:webHidden/>
          </w:rPr>
          <w:fldChar w:fldCharType="separate"/>
        </w:r>
        <w:r w:rsidR="00B00322">
          <w:rPr>
            <w:noProof/>
            <w:webHidden/>
          </w:rPr>
          <w:t>14</w:t>
        </w:r>
        <w:r>
          <w:rPr>
            <w:noProof/>
            <w:webHidden/>
          </w:rPr>
          <w:fldChar w:fldCharType="end"/>
        </w:r>
      </w:hyperlink>
    </w:p>
    <w:p w:rsidR="00796E93" w:rsidRDefault="00FA4365">
      <w:pPr>
        <w:pStyle w:val="TM2"/>
        <w:tabs>
          <w:tab w:val="left" w:pos="880"/>
          <w:tab w:val="right" w:leader="dot" w:pos="9203"/>
        </w:tabs>
        <w:rPr>
          <w:smallCaps w:val="0"/>
          <w:noProof/>
          <w:sz w:val="22"/>
          <w:szCs w:val="22"/>
        </w:rPr>
      </w:pPr>
      <w:hyperlink w:anchor="_Toc382667382" w:history="1">
        <w:r w:rsidR="00796E93" w:rsidRPr="008978EF">
          <w:rPr>
            <w:rStyle w:val="Lienhypertexte"/>
            <w:rFonts w:ascii="Arial" w:hAnsi="Arial"/>
            <w:noProof/>
          </w:rPr>
          <w:t>2.2.</w:t>
        </w:r>
        <w:r w:rsidR="00796E93">
          <w:rPr>
            <w:smallCaps w:val="0"/>
            <w:noProof/>
            <w:sz w:val="22"/>
            <w:szCs w:val="22"/>
          </w:rPr>
          <w:tab/>
        </w:r>
        <w:r w:rsidR="00796E93" w:rsidRPr="008978EF">
          <w:rPr>
            <w:rStyle w:val="Lienhypertexte"/>
            <w:rFonts w:ascii="Arial" w:hAnsi="Arial"/>
            <w:noProof/>
          </w:rPr>
          <w:t>Les procédures et outils de collecte des informations</w:t>
        </w:r>
        <w:r w:rsidR="00796E93">
          <w:rPr>
            <w:noProof/>
            <w:webHidden/>
          </w:rPr>
          <w:tab/>
        </w:r>
        <w:r>
          <w:rPr>
            <w:noProof/>
            <w:webHidden/>
          </w:rPr>
          <w:fldChar w:fldCharType="begin"/>
        </w:r>
        <w:r w:rsidR="00796E93">
          <w:rPr>
            <w:noProof/>
            <w:webHidden/>
          </w:rPr>
          <w:instrText xml:space="preserve"> PAGEREF _Toc382667382 \h </w:instrText>
        </w:r>
        <w:r>
          <w:rPr>
            <w:noProof/>
            <w:webHidden/>
          </w:rPr>
        </w:r>
        <w:r>
          <w:rPr>
            <w:noProof/>
            <w:webHidden/>
          </w:rPr>
          <w:fldChar w:fldCharType="separate"/>
        </w:r>
        <w:r w:rsidR="00B00322">
          <w:rPr>
            <w:noProof/>
            <w:webHidden/>
          </w:rPr>
          <w:t>15</w:t>
        </w:r>
        <w:r>
          <w:rPr>
            <w:noProof/>
            <w:webHidden/>
          </w:rPr>
          <w:fldChar w:fldCharType="end"/>
        </w:r>
      </w:hyperlink>
    </w:p>
    <w:p w:rsidR="00796E93" w:rsidRDefault="00FA4365">
      <w:pPr>
        <w:pStyle w:val="TM1"/>
        <w:tabs>
          <w:tab w:val="left" w:pos="440"/>
          <w:tab w:val="right" w:leader="dot" w:pos="9203"/>
        </w:tabs>
        <w:rPr>
          <w:b w:val="0"/>
          <w:bCs w:val="0"/>
          <w:caps w:val="0"/>
          <w:noProof/>
          <w:sz w:val="22"/>
          <w:szCs w:val="22"/>
        </w:rPr>
      </w:pPr>
      <w:hyperlink w:anchor="_Toc382667383" w:history="1">
        <w:r w:rsidR="00796E93" w:rsidRPr="008978EF">
          <w:rPr>
            <w:rStyle w:val="Lienhypertexte"/>
            <w:noProof/>
          </w:rPr>
          <w:t>III.</w:t>
        </w:r>
        <w:r w:rsidR="00796E93">
          <w:rPr>
            <w:b w:val="0"/>
            <w:bCs w:val="0"/>
            <w:caps w:val="0"/>
            <w:noProof/>
            <w:sz w:val="22"/>
            <w:szCs w:val="22"/>
          </w:rPr>
          <w:tab/>
        </w:r>
        <w:r w:rsidR="00796E93" w:rsidRPr="008978EF">
          <w:rPr>
            <w:rStyle w:val="Lienhypertexte"/>
            <w:noProof/>
          </w:rPr>
          <w:t>CONSTATS DE LA MISSION</w:t>
        </w:r>
        <w:r w:rsidR="00796E93">
          <w:rPr>
            <w:noProof/>
            <w:webHidden/>
          </w:rPr>
          <w:tab/>
        </w:r>
        <w:r>
          <w:rPr>
            <w:noProof/>
            <w:webHidden/>
          </w:rPr>
          <w:fldChar w:fldCharType="begin"/>
        </w:r>
        <w:r w:rsidR="00796E93">
          <w:rPr>
            <w:noProof/>
            <w:webHidden/>
          </w:rPr>
          <w:instrText xml:space="preserve"> PAGEREF _Toc382667383 \h </w:instrText>
        </w:r>
        <w:r>
          <w:rPr>
            <w:noProof/>
            <w:webHidden/>
          </w:rPr>
        </w:r>
        <w:r>
          <w:rPr>
            <w:noProof/>
            <w:webHidden/>
          </w:rPr>
          <w:fldChar w:fldCharType="separate"/>
        </w:r>
        <w:r w:rsidR="00B00322">
          <w:rPr>
            <w:noProof/>
            <w:webHidden/>
          </w:rPr>
          <w:t>16</w:t>
        </w:r>
        <w:r>
          <w:rPr>
            <w:noProof/>
            <w:webHidden/>
          </w:rPr>
          <w:fldChar w:fldCharType="end"/>
        </w:r>
      </w:hyperlink>
    </w:p>
    <w:p w:rsidR="00796E93" w:rsidRDefault="00FA4365">
      <w:pPr>
        <w:pStyle w:val="TM2"/>
        <w:tabs>
          <w:tab w:val="left" w:pos="880"/>
          <w:tab w:val="right" w:leader="dot" w:pos="9203"/>
        </w:tabs>
        <w:rPr>
          <w:smallCaps w:val="0"/>
          <w:noProof/>
          <w:sz w:val="22"/>
          <w:szCs w:val="22"/>
        </w:rPr>
      </w:pPr>
      <w:hyperlink w:anchor="_Toc382667384" w:history="1">
        <w:r w:rsidR="00796E93" w:rsidRPr="008978EF">
          <w:rPr>
            <w:rStyle w:val="Lienhypertexte"/>
            <w:rFonts w:ascii="Arial" w:hAnsi="Arial"/>
            <w:noProof/>
          </w:rPr>
          <w:t>3.1.</w:t>
        </w:r>
        <w:r w:rsidR="00796E93">
          <w:rPr>
            <w:smallCaps w:val="0"/>
            <w:noProof/>
            <w:sz w:val="22"/>
            <w:szCs w:val="22"/>
          </w:rPr>
          <w:tab/>
        </w:r>
        <w:r w:rsidR="00796E93" w:rsidRPr="008978EF">
          <w:rPr>
            <w:rStyle w:val="Lienhypertexte"/>
            <w:rFonts w:ascii="Arial" w:hAnsi="Arial"/>
            <w:noProof/>
          </w:rPr>
          <w:t>Analyse de la conception du document de projet</w:t>
        </w:r>
        <w:r w:rsidR="00796E93">
          <w:rPr>
            <w:noProof/>
            <w:webHidden/>
          </w:rPr>
          <w:tab/>
        </w:r>
        <w:r>
          <w:rPr>
            <w:noProof/>
            <w:webHidden/>
          </w:rPr>
          <w:fldChar w:fldCharType="begin"/>
        </w:r>
        <w:r w:rsidR="00796E93">
          <w:rPr>
            <w:noProof/>
            <w:webHidden/>
          </w:rPr>
          <w:instrText xml:space="preserve"> PAGEREF _Toc382667384 \h </w:instrText>
        </w:r>
        <w:r>
          <w:rPr>
            <w:noProof/>
            <w:webHidden/>
          </w:rPr>
        </w:r>
        <w:r>
          <w:rPr>
            <w:noProof/>
            <w:webHidden/>
          </w:rPr>
          <w:fldChar w:fldCharType="separate"/>
        </w:r>
        <w:r w:rsidR="00B00322">
          <w:rPr>
            <w:noProof/>
            <w:webHidden/>
          </w:rPr>
          <w:t>16</w:t>
        </w:r>
        <w:r>
          <w:rPr>
            <w:noProof/>
            <w:webHidden/>
          </w:rPr>
          <w:fldChar w:fldCharType="end"/>
        </w:r>
      </w:hyperlink>
    </w:p>
    <w:p w:rsidR="00796E93" w:rsidRDefault="00FA4365">
      <w:pPr>
        <w:pStyle w:val="TM2"/>
        <w:tabs>
          <w:tab w:val="left" w:pos="880"/>
          <w:tab w:val="right" w:leader="dot" w:pos="9203"/>
        </w:tabs>
        <w:rPr>
          <w:smallCaps w:val="0"/>
          <w:noProof/>
          <w:sz w:val="22"/>
          <w:szCs w:val="22"/>
        </w:rPr>
      </w:pPr>
      <w:hyperlink w:anchor="_Toc382667385" w:history="1">
        <w:r w:rsidR="00796E93" w:rsidRPr="008978EF">
          <w:rPr>
            <w:rStyle w:val="Lienhypertexte"/>
            <w:rFonts w:ascii="Arial" w:hAnsi="Arial"/>
            <w:noProof/>
          </w:rPr>
          <w:t>3.2.</w:t>
        </w:r>
        <w:r w:rsidR="00796E93">
          <w:rPr>
            <w:smallCaps w:val="0"/>
            <w:noProof/>
            <w:sz w:val="22"/>
            <w:szCs w:val="22"/>
          </w:rPr>
          <w:tab/>
        </w:r>
        <w:r w:rsidR="00796E93" w:rsidRPr="008978EF">
          <w:rPr>
            <w:rStyle w:val="Lienhypertexte"/>
            <w:rFonts w:ascii="Arial" w:hAnsi="Arial"/>
            <w:noProof/>
          </w:rPr>
          <w:t>Analyse des résultats atteints</w:t>
        </w:r>
        <w:r w:rsidR="00796E93">
          <w:rPr>
            <w:noProof/>
            <w:webHidden/>
          </w:rPr>
          <w:tab/>
        </w:r>
        <w:r>
          <w:rPr>
            <w:noProof/>
            <w:webHidden/>
          </w:rPr>
          <w:fldChar w:fldCharType="begin"/>
        </w:r>
        <w:r w:rsidR="00796E93">
          <w:rPr>
            <w:noProof/>
            <w:webHidden/>
          </w:rPr>
          <w:instrText xml:space="preserve"> PAGEREF _Toc382667385 \h </w:instrText>
        </w:r>
        <w:r>
          <w:rPr>
            <w:noProof/>
            <w:webHidden/>
          </w:rPr>
        </w:r>
        <w:r>
          <w:rPr>
            <w:noProof/>
            <w:webHidden/>
          </w:rPr>
          <w:fldChar w:fldCharType="separate"/>
        </w:r>
        <w:r w:rsidR="00B00322">
          <w:rPr>
            <w:noProof/>
            <w:webHidden/>
          </w:rPr>
          <w:t>17</w:t>
        </w:r>
        <w:r>
          <w:rPr>
            <w:noProof/>
            <w:webHidden/>
          </w:rPr>
          <w:fldChar w:fldCharType="end"/>
        </w:r>
      </w:hyperlink>
    </w:p>
    <w:p w:rsidR="00796E93" w:rsidRDefault="00FA4365">
      <w:pPr>
        <w:pStyle w:val="TM2"/>
        <w:tabs>
          <w:tab w:val="left" w:pos="880"/>
          <w:tab w:val="right" w:leader="dot" w:pos="9203"/>
        </w:tabs>
        <w:rPr>
          <w:smallCaps w:val="0"/>
          <w:noProof/>
          <w:sz w:val="22"/>
          <w:szCs w:val="22"/>
        </w:rPr>
      </w:pPr>
      <w:hyperlink w:anchor="_Toc382667386" w:history="1">
        <w:r w:rsidR="00796E93" w:rsidRPr="008978EF">
          <w:rPr>
            <w:rStyle w:val="Lienhypertexte"/>
            <w:rFonts w:ascii="Arial" w:hAnsi="Arial"/>
            <w:noProof/>
          </w:rPr>
          <w:t>3.3.</w:t>
        </w:r>
        <w:r w:rsidR="00796E93">
          <w:rPr>
            <w:smallCaps w:val="0"/>
            <w:noProof/>
            <w:sz w:val="22"/>
            <w:szCs w:val="22"/>
          </w:rPr>
          <w:tab/>
        </w:r>
        <w:r w:rsidR="00796E93" w:rsidRPr="008978EF">
          <w:rPr>
            <w:rStyle w:val="Lienhypertexte"/>
            <w:rFonts w:ascii="Arial" w:hAnsi="Arial"/>
            <w:noProof/>
          </w:rPr>
          <w:t>Analyse de la pertinence du projet</w:t>
        </w:r>
        <w:r w:rsidR="00796E93">
          <w:rPr>
            <w:noProof/>
            <w:webHidden/>
          </w:rPr>
          <w:tab/>
        </w:r>
        <w:r>
          <w:rPr>
            <w:noProof/>
            <w:webHidden/>
          </w:rPr>
          <w:fldChar w:fldCharType="begin"/>
        </w:r>
        <w:r w:rsidR="00796E93">
          <w:rPr>
            <w:noProof/>
            <w:webHidden/>
          </w:rPr>
          <w:instrText xml:space="preserve"> PAGEREF _Toc382667386 \h </w:instrText>
        </w:r>
        <w:r>
          <w:rPr>
            <w:noProof/>
            <w:webHidden/>
          </w:rPr>
        </w:r>
        <w:r>
          <w:rPr>
            <w:noProof/>
            <w:webHidden/>
          </w:rPr>
          <w:fldChar w:fldCharType="separate"/>
        </w:r>
        <w:r w:rsidR="00B00322">
          <w:rPr>
            <w:noProof/>
            <w:webHidden/>
          </w:rPr>
          <w:t>20</w:t>
        </w:r>
        <w:r>
          <w:rPr>
            <w:noProof/>
            <w:webHidden/>
          </w:rPr>
          <w:fldChar w:fldCharType="end"/>
        </w:r>
      </w:hyperlink>
    </w:p>
    <w:p w:rsidR="00796E93" w:rsidRDefault="00FA4365">
      <w:pPr>
        <w:pStyle w:val="TM2"/>
        <w:tabs>
          <w:tab w:val="left" w:pos="880"/>
          <w:tab w:val="right" w:leader="dot" w:pos="9203"/>
        </w:tabs>
        <w:rPr>
          <w:smallCaps w:val="0"/>
          <w:noProof/>
          <w:sz w:val="22"/>
          <w:szCs w:val="22"/>
        </w:rPr>
      </w:pPr>
      <w:hyperlink w:anchor="_Toc382667387" w:history="1">
        <w:r w:rsidR="00796E93" w:rsidRPr="008978EF">
          <w:rPr>
            <w:rStyle w:val="Lienhypertexte"/>
            <w:rFonts w:ascii="Arial" w:hAnsi="Arial"/>
            <w:noProof/>
          </w:rPr>
          <w:t>3.4.</w:t>
        </w:r>
        <w:r w:rsidR="00796E93">
          <w:rPr>
            <w:smallCaps w:val="0"/>
            <w:noProof/>
            <w:sz w:val="22"/>
            <w:szCs w:val="22"/>
          </w:rPr>
          <w:tab/>
        </w:r>
        <w:r w:rsidR="00796E93" w:rsidRPr="008978EF">
          <w:rPr>
            <w:rStyle w:val="Lienhypertexte"/>
            <w:rFonts w:ascii="Arial" w:hAnsi="Arial"/>
            <w:noProof/>
          </w:rPr>
          <w:t>Efficacité  du projet</w:t>
        </w:r>
        <w:r w:rsidR="00796E93">
          <w:rPr>
            <w:noProof/>
            <w:webHidden/>
          </w:rPr>
          <w:tab/>
        </w:r>
        <w:r>
          <w:rPr>
            <w:noProof/>
            <w:webHidden/>
          </w:rPr>
          <w:fldChar w:fldCharType="begin"/>
        </w:r>
        <w:r w:rsidR="00796E93">
          <w:rPr>
            <w:noProof/>
            <w:webHidden/>
          </w:rPr>
          <w:instrText xml:space="preserve"> PAGEREF _Toc382667387 \h </w:instrText>
        </w:r>
        <w:r>
          <w:rPr>
            <w:noProof/>
            <w:webHidden/>
          </w:rPr>
        </w:r>
        <w:r>
          <w:rPr>
            <w:noProof/>
            <w:webHidden/>
          </w:rPr>
          <w:fldChar w:fldCharType="separate"/>
        </w:r>
        <w:r w:rsidR="00B00322">
          <w:rPr>
            <w:noProof/>
            <w:webHidden/>
          </w:rPr>
          <w:t>21</w:t>
        </w:r>
        <w:r>
          <w:rPr>
            <w:noProof/>
            <w:webHidden/>
          </w:rPr>
          <w:fldChar w:fldCharType="end"/>
        </w:r>
      </w:hyperlink>
    </w:p>
    <w:p w:rsidR="00796E93" w:rsidRDefault="00FA4365">
      <w:pPr>
        <w:pStyle w:val="TM2"/>
        <w:tabs>
          <w:tab w:val="left" w:pos="880"/>
          <w:tab w:val="right" w:leader="dot" w:pos="9203"/>
        </w:tabs>
        <w:rPr>
          <w:smallCaps w:val="0"/>
          <w:noProof/>
          <w:sz w:val="22"/>
          <w:szCs w:val="22"/>
        </w:rPr>
      </w:pPr>
      <w:hyperlink w:anchor="_Toc382667388" w:history="1">
        <w:r w:rsidR="00796E93" w:rsidRPr="008978EF">
          <w:rPr>
            <w:rStyle w:val="Lienhypertexte"/>
            <w:rFonts w:ascii="Arial" w:hAnsi="Arial"/>
            <w:noProof/>
          </w:rPr>
          <w:t>3.5.</w:t>
        </w:r>
        <w:r w:rsidR="00796E93">
          <w:rPr>
            <w:smallCaps w:val="0"/>
            <w:noProof/>
            <w:sz w:val="22"/>
            <w:szCs w:val="22"/>
          </w:rPr>
          <w:tab/>
        </w:r>
        <w:r w:rsidR="00796E93" w:rsidRPr="008978EF">
          <w:rPr>
            <w:rStyle w:val="Lienhypertexte"/>
            <w:rFonts w:ascii="Arial" w:hAnsi="Arial"/>
            <w:noProof/>
          </w:rPr>
          <w:t>Efficience</w:t>
        </w:r>
        <w:r w:rsidR="00796E93">
          <w:rPr>
            <w:noProof/>
            <w:webHidden/>
          </w:rPr>
          <w:tab/>
        </w:r>
        <w:r>
          <w:rPr>
            <w:noProof/>
            <w:webHidden/>
          </w:rPr>
          <w:fldChar w:fldCharType="begin"/>
        </w:r>
        <w:r w:rsidR="00796E93">
          <w:rPr>
            <w:noProof/>
            <w:webHidden/>
          </w:rPr>
          <w:instrText xml:space="preserve"> PAGEREF _Toc382667388 \h </w:instrText>
        </w:r>
        <w:r>
          <w:rPr>
            <w:noProof/>
            <w:webHidden/>
          </w:rPr>
        </w:r>
        <w:r>
          <w:rPr>
            <w:noProof/>
            <w:webHidden/>
          </w:rPr>
          <w:fldChar w:fldCharType="separate"/>
        </w:r>
        <w:r w:rsidR="00B00322">
          <w:rPr>
            <w:noProof/>
            <w:webHidden/>
          </w:rPr>
          <w:t>23</w:t>
        </w:r>
        <w:r>
          <w:rPr>
            <w:noProof/>
            <w:webHidden/>
          </w:rPr>
          <w:fldChar w:fldCharType="end"/>
        </w:r>
      </w:hyperlink>
    </w:p>
    <w:p w:rsidR="00796E93" w:rsidRDefault="00FA4365">
      <w:pPr>
        <w:pStyle w:val="TM2"/>
        <w:tabs>
          <w:tab w:val="left" w:pos="880"/>
          <w:tab w:val="right" w:leader="dot" w:pos="9203"/>
        </w:tabs>
        <w:rPr>
          <w:smallCaps w:val="0"/>
          <w:noProof/>
          <w:sz w:val="22"/>
          <w:szCs w:val="22"/>
        </w:rPr>
      </w:pPr>
      <w:hyperlink w:anchor="_Toc382667389" w:history="1">
        <w:r w:rsidR="00796E93" w:rsidRPr="008978EF">
          <w:rPr>
            <w:rStyle w:val="Lienhypertexte"/>
            <w:rFonts w:ascii="Arial" w:hAnsi="Arial"/>
            <w:noProof/>
          </w:rPr>
          <w:t>3.6.</w:t>
        </w:r>
        <w:r w:rsidR="00796E93">
          <w:rPr>
            <w:smallCaps w:val="0"/>
            <w:noProof/>
            <w:sz w:val="22"/>
            <w:szCs w:val="22"/>
          </w:rPr>
          <w:tab/>
        </w:r>
        <w:r w:rsidR="00796E93" w:rsidRPr="008978EF">
          <w:rPr>
            <w:rStyle w:val="Lienhypertexte"/>
            <w:rFonts w:ascii="Arial" w:hAnsi="Arial"/>
            <w:noProof/>
          </w:rPr>
          <w:t>Effets</w:t>
        </w:r>
        <w:r w:rsidR="00796E93">
          <w:rPr>
            <w:noProof/>
            <w:webHidden/>
          </w:rPr>
          <w:tab/>
        </w:r>
        <w:r>
          <w:rPr>
            <w:noProof/>
            <w:webHidden/>
          </w:rPr>
          <w:fldChar w:fldCharType="begin"/>
        </w:r>
        <w:r w:rsidR="00796E93">
          <w:rPr>
            <w:noProof/>
            <w:webHidden/>
          </w:rPr>
          <w:instrText xml:space="preserve"> PAGEREF _Toc382667389 \h </w:instrText>
        </w:r>
        <w:r>
          <w:rPr>
            <w:noProof/>
            <w:webHidden/>
          </w:rPr>
        </w:r>
        <w:r>
          <w:rPr>
            <w:noProof/>
            <w:webHidden/>
          </w:rPr>
          <w:fldChar w:fldCharType="separate"/>
        </w:r>
        <w:r w:rsidR="00B00322">
          <w:rPr>
            <w:noProof/>
            <w:webHidden/>
          </w:rPr>
          <w:t>25</w:t>
        </w:r>
        <w:r>
          <w:rPr>
            <w:noProof/>
            <w:webHidden/>
          </w:rPr>
          <w:fldChar w:fldCharType="end"/>
        </w:r>
      </w:hyperlink>
    </w:p>
    <w:p w:rsidR="00796E93" w:rsidRDefault="00FA4365">
      <w:pPr>
        <w:pStyle w:val="TM2"/>
        <w:tabs>
          <w:tab w:val="left" w:pos="880"/>
          <w:tab w:val="right" w:leader="dot" w:pos="9203"/>
        </w:tabs>
        <w:rPr>
          <w:smallCaps w:val="0"/>
          <w:noProof/>
          <w:sz w:val="22"/>
          <w:szCs w:val="22"/>
        </w:rPr>
      </w:pPr>
      <w:hyperlink w:anchor="_Toc382667390" w:history="1">
        <w:r w:rsidR="00796E93" w:rsidRPr="008978EF">
          <w:rPr>
            <w:rStyle w:val="Lienhypertexte"/>
            <w:rFonts w:ascii="Arial" w:hAnsi="Arial"/>
            <w:noProof/>
          </w:rPr>
          <w:t>3.7.</w:t>
        </w:r>
        <w:r w:rsidR="00796E93">
          <w:rPr>
            <w:smallCaps w:val="0"/>
            <w:noProof/>
            <w:sz w:val="22"/>
            <w:szCs w:val="22"/>
          </w:rPr>
          <w:tab/>
        </w:r>
        <w:r w:rsidR="00796E93" w:rsidRPr="008978EF">
          <w:rPr>
            <w:rStyle w:val="Lienhypertexte"/>
            <w:rFonts w:ascii="Arial" w:hAnsi="Arial"/>
            <w:noProof/>
          </w:rPr>
          <w:t>Durabilité</w:t>
        </w:r>
        <w:r w:rsidR="00796E93">
          <w:rPr>
            <w:noProof/>
            <w:webHidden/>
          </w:rPr>
          <w:tab/>
        </w:r>
        <w:r>
          <w:rPr>
            <w:noProof/>
            <w:webHidden/>
          </w:rPr>
          <w:fldChar w:fldCharType="begin"/>
        </w:r>
        <w:r w:rsidR="00796E93">
          <w:rPr>
            <w:noProof/>
            <w:webHidden/>
          </w:rPr>
          <w:instrText xml:space="preserve"> PAGEREF _Toc382667390 \h </w:instrText>
        </w:r>
        <w:r>
          <w:rPr>
            <w:noProof/>
            <w:webHidden/>
          </w:rPr>
        </w:r>
        <w:r>
          <w:rPr>
            <w:noProof/>
            <w:webHidden/>
          </w:rPr>
          <w:fldChar w:fldCharType="separate"/>
        </w:r>
        <w:r w:rsidR="00B00322">
          <w:rPr>
            <w:noProof/>
            <w:webHidden/>
          </w:rPr>
          <w:t>26</w:t>
        </w:r>
        <w:r>
          <w:rPr>
            <w:noProof/>
            <w:webHidden/>
          </w:rPr>
          <w:fldChar w:fldCharType="end"/>
        </w:r>
      </w:hyperlink>
    </w:p>
    <w:p w:rsidR="00796E93" w:rsidRDefault="00FA4365">
      <w:pPr>
        <w:pStyle w:val="TM1"/>
        <w:tabs>
          <w:tab w:val="left" w:pos="660"/>
          <w:tab w:val="right" w:leader="dot" w:pos="9203"/>
        </w:tabs>
        <w:rPr>
          <w:b w:val="0"/>
          <w:bCs w:val="0"/>
          <w:caps w:val="0"/>
          <w:noProof/>
          <w:sz w:val="22"/>
          <w:szCs w:val="22"/>
        </w:rPr>
      </w:pPr>
      <w:hyperlink w:anchor="_Toc382667391" w:history="1">
        <w:r w:rsidR="00796E93" w:rsidRPr="008978EF">
          <w:rPr>
            <w:rStyle w:val="Lienhypertexte"/>
            <w:noProof/>
          </w:rPr>
          <w:t>IV.</w:t>
        </w:r>
        <w:r w:rsidR="00796E93">
          <w:rPr>
            <w:b w:val="0"/>
            <w:bCs w:val="0"/>
            <w:caps w:val="0"/>
            <w:noProof/>
            <w:sz w:val="22"/>
            <w:szCs w:val="22"/>
          </w:rPr>
          <w:tab/>
        </w:r>
        <w:r w:rsidR="00796E93" w:rsidRPr="008978EF">
          <w:rPr>
            <w:rStyle w:val="Lienhypertexte"/>
            <w:noProof/>
          </w:rPr>
          <w:t>PRINCIPALES DIFFICULTES</w:t>
        </w:r>
        <w:r w:rsidR="00796E93">
          <w:rPr>
            <w:noProof/>
            <w:webHidden/>
          </w:rPr>
          <w:tab/>
        </w:r>
        <w:r>
          <w:rPr>
            <w:noProof/>
            <w:webHidden/>
          </w:rPr>
          <w:fldChar w:fldCharType="begin"/>
        </w:r>
        <w:r w:rsidR="00796E93">
          <w:rPr>
            <w:noProof/>
            <w:webHidden/>
          </w:rPr>
          <w:instrText xml:space="preserve"> PAGEREF _Toc382667391 \h </w:instrText>
        </w:r>
        <w:r>
          <w:rPr>
            <w:noProof/>
            <w:webHidden/>
          </w:rPr>
        </w:r>
        <w:r>
          <w:rPr>
            <w:noProof/>
            <w:webHidden/>
          </w:rPr>
          <w:fldChar w:fldCharType="separate"/>
        </w:r>
        <w:r w:rsidR="00B00322">
          <w:rPr>
            <w:noProof/>
            <w:webHidden/>
          </w:rPr>
          <w:t>27</w:t>
        </w:r>
        <w:r>
          <w:rPr>
            <w:noProof/>
            <w:webHidden/>
          </w:rPr>
          <w:fldChar w:fldCharType="end"/>
        </w:r>
      </w:hyperlink>
    </w:p>
    <w:p w:rsidR="00796E93" w:rsidRDefault="00FA4365">
      <w:pPr>
        <w:pStyle w:val="TM1"/>
        <w:tabs>
          <w:tab w:val="left" w:pos="440"/>
          <w:tab w:val="right" w:leader="dot" w:pos="9203"/>
        </w:tabs>
        <w:rPr>
          <w:b w:val="0"/>
          <w:bCs w:val="0"/>
          <w:caps w:val="0"/>
          <w:noProof/>
          <w:sz w:val="22"/>
          <w:szCs w:val="22"/>
        </w:rPr>
      </w:pPr>
      <w:hyperlink w:anchor="_Toc382667392" w:history="1">
        <w:r w:rsidR="00796E93" w:rsidRPr="008978EF">
          <w:rPr>
            <w:rStyle w:val="Lienhypertexte"/>
            <w:noProof/>
          </w:rPr>
          <w:t>V.</w:t>
        </w:r>
        <w:r w:rsidR="00796E93">
          <w:rPr>
            <w:b w:val="0"/>
            <w:bCs w:val="0"/>
            <w:caps w:val="0"/>
            <w:noProof/>
            <w:sz w:val="22"/>
            <w:szCs w:val="22"/>
          </w:rPr>
          <w:tab/>
        </w:r>
        <w:r w:rsidR="00796E93" w:rsidRPr="008978EF">
          <w:rPr>
            <w:rStyle w:val="Lienhypertexte"/>
            <w:noProof/>
          </w:rPr>
          <w:t>LEÇONS TIRÉES ET RECOMMANDATIONS</w:t>
        </w:r>
        <w:r w:rsidR="00796E93">
          <w:rPr>
            <w:noProof/>
            <w:webHidden/>
          </w:rPr>
          <w:tab/>
        </w:r>
        <w:r>
          <w:rPr>
            <w:noProof/>
            <w:webHidden/>
          </w:rPr>
          <w:fldChar w:fldCharType="begin"/>
        </w:r>
        <w:r w:rsidR="00796E93">
          <w:rPr>
            <w:noProof/>
            <w:webHidden/>
          </w:rPr>
          <w:instrText xml:space="preserve"> PAGEREF _Toc382667392 \h </w:instrText>
        </w:r>
        <w:r>
          <w:rPr>
            <w:noProof/>
            <w:webHidden/>
          </w:rPr>
        </w:r>
        <w:r>
          <w:rPr>
            <w:noProof/>
            <w:webHidden/>
          </w:rPr>
          <w:fldChar w:fldCharType="separate"/>
        </w:r>
        <w:r w:rsidR="00B00322">
          <w:rPr>
            <w:noProof/>
            <w:webHidden/>
          </w:rPr>
          <w:t>27</w:t>
        </w:r>
        <w:r>
          <w:rPr>
            <w:noProof/>
            <w:webHidden/>
          </w:rPr>
          <w:fldChar w:fldCharType="end"/>
        </w:r>
      </w:hyperlink>
    </w:p>
    <w:p w:rsidR="00796E93" w:rsidRDefault="00FA4365">
      <w:pPr>
        <w:pStyle w:val="TM1"/>
        <w:tabs>
          <w:tab w:val="right" w:leader="dot" w:pos="9203"/>
        </w:tabs>
        <w:rPr>
          <w:b w:val="0"/>
          <w:bCs w:val="0"/>
          <w:caps w:val="0"/>
          <w:noProof/>
          <w:sz w:val="22"/>
          <w:szCs w:val="22"/>
        </w:rPr>
      </w:pPr>
      <w:hyperlink w:anchor="_Toc382667393" w:history="1">
        <w:r w:rsidR="00796E93" w:rsidRPr="008978EF">
          <w:rPr>
            <w:rStyle w:val="Lienhypertexte"/>
            <w:noProof/>
          </w:rPr>
          <w:t>CONCLUSION</w:t>
        </w:r>
        <w:r w:rsidR="00796E93">
          <w:rPr>
            <w:noProof/>
            <w:webHidden/>
          </w:rPr>
          <w:tab/>
        </w:r>
        <w:r>
          <w:rPr>
            <w:noProof/>
            <w:webHidden/>
          </w:rPr>
          <w:fldChar w:fldCharType="begin"/>
        </w:r>
        <w:r w:rsidR="00796E93">
          <w:rPr>
            <w:noProof/>
            <w:webHidden/>
          </w:rPr>
          <w:instrText xml:space="preserve"> PAGEREF _Toc382667393 \h </w:instrText>
        </w:r>
        <w:r>
          <w:rPr>
            <w:noProof/>
            <w:webHidden/>
          </w:rPr>
        </w:r>
        <w:r>
          <w:rPr>
            <w:noProof/>
            <w:webHidden/>
          </w:rPr>
          <w:fldChar w:fldCharType="separate"/>
        </w:r>
        <w:r w:rsidR="00B00322">
          <w:rPr>
            <w:noProof/>
            <w:webHidden/>
          </w:rPr>
          <w:t>28</w:t>
        </w:r>
        <w:r>
          <w:rPr>
            <w:noProof/>
            <w:webHidden/>
          </w:rPr>
          <w:fldChar w:fldCharType="end"/>
        </w:r>
      </w:hyperlink>
    </w:p>
    <w:p w:rsidR="00796E93" w:rsidRPr="008F52A2" w:rsidRDefault="00FA4365" w:rsidP="008F52A2">
      <w:pPr>
        <w:pStyle w:val="TM1"/>
        <w:tabs>
          <w:tab w:val="left" w:pos="660"/>
          <w:tab w:val="right" w:leader="dot" w:pos="9203"/>
        </w:tabs>
        <w:rPr>
          <w:b w:val="0"/>
          <w:bCs w:val="0"/>
          <w:caps w:val="0"/>
          <w:noProof/>
          <w:sz w:val="22"/>
          <w:szCs w:val="22"/>
        </w:rPr>
      </w:pPr>
      <w:hyperlink w:anchor="_Toc382667394" w:history="1">
        <w:r w:rsidR="00796E93" w:rsidRPr="008978EF">
          <w:rPr>
            <w:rStyle w:val="Lienhypertexte"/>
            <w:noProof/>
          </w:rPr>
          <w:t>VI.</w:t>
        </w:r>
        <w:r w:rsidR="00796E93">
          <w:rPr>
            <w:b w:val="0"/>
            <w:bCs w:val="0"/>
            <w:caps w:val="0"/>
            <w:noProof/>
            <w:sz w:val="22"/>
            <w:szCs w:val="22"/>
          </w:rPr>
          <w:tab/>
        </w:r>
        <w:r w:rsidR="00796E93" w:rsidRPr="008978EF">
          <w:rPr>
            <w:rStyle w:val="Lienhypertexte"/>
            <w:noProof/>
          </w:rPr>
          <w:t>ANNEXES</w:t>
        </w:r>
        <w:r w:rsidR="00796E93">
          <w:rPr>
            <w:noProof/>
            <w:webHidden/>
          </w:rPr>
          <w:tab/>
        </w:r>
        <w:r>
          <w:rPr>
            <w:noProof/>
            <w:webHidden/>
          </w:rPr>
          <w:fldChar w:fldCharType="begin"/>
        </w:r>
        <w:r w:rsidR="00796E93">
          <w:rPr>
            <w:noProof/>
            <w:webHidden/>
          </w:rPr>
          <w:instrText xml:space="preserve"> PAGEREF _Toc382667394 \h </w:instrText>
        </w:r>
        <w:r>
          <w:rPr>
            <w:noProof/>
            <w:webHidden/>
          </w:rPr>
        </w:r>
        <w:r>
          <w:rPr>
            <w:noProof/>
            <w:webHidden/>
          </w:rPr>
          <w:fldChar w:fldCharType="separate"/>
        </w:r>
        <w:r w:rsidR="00B00322">
          <w:rPr>
            <w:noProof/>
            <w:webHidden/>
          </w:rPr>
          <w:t>30</w:t>
        </w:r>
        <w:r>
          <w:rPr>
            <w:noProof/>
            <w:webHidden/>
          </w:rPr>
          <w:fldChar w:fldCharType="end"/>
        </w:r>
      </w:hyperlink>
    </w:p>
    <w:p w:rsidR="00E905C6" w:rsidRPr="00EF4AC1" w:rsidRDefault="00FA4365" w:rsidP="00EF4AC1">
      <w:pPr>
        <w:pStyle w:val="TM2"/>
        <w:tabs>
          <w:tab w:val="right" w:leader="dot" w:pos="9203"/>
        </w:tabs>
        <w:rPr>
          <w:b/>
          <w:sz w:val="24"/>
          <w:szCs w:val="24"/>
        </w:rPr>
      </w:pPr>
      <w:r>
        <w:rPr>
          <w:b/>
          <w:sz w:val="24"/>
          <w:szCs w:val="24"/>
        </w:rPr>
        <w:fldChar w:fldCharType="end"/>
      </w:r>
    </w:p>
    <w:p w:rsidR="00A304D8" w:rsidRDefault="00EE17D0" w:rsidP="003E11A0">
      <w:pPr>
        <w:spacing w:after="0" w:line="240" w:lineRule="auto"/>
        <w:jc w:val="both"/>
        <w:rPr>
          <w:b/>
          <w:sz w:val="24"/>
          <w:szCs w:val="24"/>
        </w:rPr>
      </w:pPr>
      <w:r>
        <w:rPr>
          <w:b/>
          <w:sz w:val="24"/>
          <w:szCs w:val="24"/>
        </w:rPr>
        <w:t>LISTE DES TABLEAUX</w:t>
      </w:r>
    </w:p>
    <w:p w:rsidR="00E905C6" w:rsidRDefault="00E905C6" w:rsidP="003E11A0">
      <w:pPr>
        <w:spacing w:after="0" w:line="240" w:lineRule="auto"/>
        <w:jc w:val="both"/>
        <w:rPr>
          <w:b/>
          <w:sz w:val="24"/>
          <w:szCs w:val="24"/>
        </w:rPr>
      </w:pPr>
    </w:p>
    <w:p w:rsidR="00D1484D" w:rsidRDefault="00FA4365">
      <w:pPr>
        <w:pStyle w:val="Tabledesillustrations"/>
        <w:tabs>
          <w:tab w:val="right" w:leader="dot" w:pos="9203"/>
        </w:tabs>
        <w:rPr>
          <w:noProof/>
        </w:rPr>
      </w:pPr>
      <w:r>
        <w:rPr>
          <w:b/>
          <w:sz w:val="24"/>
          <w:szCs w:val="24"/>
        </w:rPr>
        <w:fldChar w:fldCharType="begin"/>
      </w:r>
      <w:r w:rsidR="00E905C6">
        <w:rPr>
          <w:b/>
          <w:sz w:val="24"/>
          <w:szCs w:val="24"/>
        </w:rPr>
        <w:instrText xml:space="preserve"> TOC \h \z \c "Tableau" </w:instrText>
      </w:r>
      <w:r>
        <w:rPr>
          <w:b/>
          <w:sz w:val="24"/>
          <w:szCs w:val="24"/>
        </w:rPr>
        <w:fldChar w:fldCharType="separate"/>
      </w:r>
      <w:hyperlink w:anchor="_Toc382667218" w:history="1">
        <w:r w:rsidR="00D1484D" w:rsidRPr="00363A2C">
          <w:rPr>
            <w:rStyle w:val="Lienhypertexte"/>
            <w:rFonts w:ascii="Arial" w:hAnsi="Arial"/>
            <w:noProof/>
          </w:rPr>
          <w:t xml:space="preserve">Tableau I: </w:t>
        </w:r>
        <w:r w:rsidR="00D1484D" w:rsidRPr="00363A2C">
          <w:rPr>
            <w:rStyle w:val="Lienhypertexte"/>
            <w:rFonts w:ascii="Arial" w:hAnsi="Arial" w:cs="Arial"/>
            <w:noProof/>
          </w:rPr>
          <w:t>Synthèse des activités de sensibilisation réalisées</w:t>
        </w:r>
        <w:r w:rsidR="00D1484D">
          <w:rPr>
            <w:noProof/>
            <w:webHidden/>
          </w:rPr>
          <w:tab/>
        </w:r>
        <w:r>
          <w:rPr>
            <w:noProof/>
            <w:webHidden/>
          </w:rPr>
          <w:fldChar w:fldCharType="begin"/>
        </w:r>
        <w:r w:rsidR="00D1484D">
          <w:rPr>
            <w:noProof/>
            <w:webHidden/>
          </w:rPr>
          <w:instrText xml:space="preserve"> PAGEREF _Toc382667218 \h </w:instrText>
        </w:r>
        <w:r>
          <w:rPr>
            <w:noProof/>
            <w:webHidden/>
          </w:rPr>
        </w:r>
        <w:r>
          <w:rPr>
            <w:noProof/>
            <w:webHidden/>
          </w:rPr>
          <w:fldChar w:fldCharType="separate"/>
        </w:r>
        <w:r w:rsidR="00B00322">
          <w:rPr>
            <w:noProof/>
            <w:webHidden/>
          </w:rPr>
          <w:t>18</w:t>
        </w:r>
        <w:r>
          <w:rPr>
            <w:noProof/>
            <w:webHidden/>
          </w:rPr>
          <w:fldChar w:fldCharType="end"/>
        </w:r>
      </w:hyperlink>
    </w:p>
    <w:p w:rsidR="00D1484D" w:rsidRDefault="00FA4365">
      <w:pPr>
        <w:pStyle w:val="Tabledesillustrations"/>
        <w:tabs>
          <w:tab w:val="right" w:leader="dot" w:pos="9203"/>
        </w:tabs>
        <w:rPr>
          <w:noProof/>
        </w:rPr>
      </w:pPr>
      <w:hyperlink w:anchor="_Toc382667219" w:history="1">
        <w:r w:rsidR="00D1484D" w:rsidRPr="00363A2C">
          <w:rPr>
            <w:rStyle w:val="Lienhypertexte"/>
            <w:rFonts w:ascii="Arial" w:hAnsi="Arial"/>
            <w:noProof/>
          </w:rPr>
          <w:t xml:space="preserve">Tableau II: </w:t>
        </w:r>
        <w:r w:rsidR="00D1484D" w:rsidRPr="00363A2C">
          <w:rPr>
            <w:rStyle w:val="Lienhypertexte"/>
            <w:rFonts w:ascii="Arial" w:hAnsi="Arial" w:cs="Arial"/>
            <w:noProof/>
          </w:rPr>
          <w:t>Nombre d’ateliers organisés au cours de l’exécution du projet</w:t>
        </w:r>
        <w:r w:rsidR="00D1484D">
          <w:rPr>
            <w:noProof/>
            <w:webHidden/>
          </w:rPr>
          <w:tab/>
        </w:r>
        <w:r>
          <w:rPr>
            <w:noProof/>
            <w:webHidden/>
          </w:rPr>
          <w:fldChar w:fldCharType="begin"/>
        </w:r>
        <w:r w:rsidR="00D1484D">
          <w:rPr>
            <w:noProof/>
            <w:webHidden/>
          </w:rPr>
          <w:instrText xml:space="preserve"> PAGEREF _Toc382667219 \h </w:instrText>
        </w:r>
        <w:r>
          <w:rPr>
            <w:noProof/>
            <w:webHidden/>
          </w:rPr>
        </w:r>
        <w:r>
          <w:rPr>
            <w:noProof/>
            <w:webHidden/>
          </w:rPr>
          <w:fldChar w:fldCharType="separate"/>
        </w:r>
        <w:r w:rsidR="00B00322">
          <w:rPr>
            <w:noProof/>
            <w:webHidden/>
          </w:rPr>
          <w:t>19</w:t>
        </w:r>
        <w:r>
          <w:rPr>
            <w:noProof/>
            <w:webHidden/>
          </w:rPr>
          <w:fldChar w:fldCharType="end"/>
        </w:r>
      </w:hyperlink>
    </w:p>
    <w:p w:rsidR="00D1484D" w:rsidRDefault="00FA4365">
      <w:pPr>
        <w:pStyle w:val="Tabledesillustrations"/>
        <w:tabs>
          <w:tab w:val="right" w:leader="dot" w:pos="9203"/>
        </w:tabs>
        <w:rPr>
          <w:noProof/>
        </w:rPr>
      </w:pPr>
      <w:hyperlink w:anchor="_Toc382667220" w:history="1">
        <w:r w:rsidR="00D1484D" w:rsidRPr="00363A2C">
          <w:rPr>
            <w:rStyle w:val="Lienhypertexte"/>
            <w:rFonts w:ascii="Arial" w:hAnsi="Arial"/>
            <w:noProof/>
          </w:rPr>
          <w:t>Tableau III : Thèmes de sensibilisation et de formation et secteurs de vulnérabilité</w:t>
        </w:r>
        <w:r w:rsidR="00D1484D">
          <w:rPr>
            <w:noProof/>
            <w:webHidden/>
          </w:rPr>
          <w:tab/>
        </w:r>
        <w:r>
          <w:rPr>
            <w:noProof/>
            <w:webHidden/>
          </w:rPr>
          <w:fldChar w:fldCharType="begin"/>
        </w:r>
        <w:r w:rsidR="00D1484D">
          <w:rPr>
            <w:noProof/>
            <w:webHidden/>
          </w:rPr>
          <w:instrText xml:space="preserve"> PAGEREF _Toc382667220 \h </w:instrText>
        </w:r>
        <w:r>
          <w:rPr>
            <w:noProof/>
            <w:webHidden/>
          </w:rPr>
        </w:r>
        <w:r>
          <w:rPr>
            <w:noProof/>
            <w:webHidden/>
          </w:rPr>
          <w:fldChar w:fldCharType="separate"/>
        </w:r>
        <w:r w:rsidR="00B00322">
          <w:rPr>
            <w:noProof/>
            <w:webHidden/>
          </w:rPr>
          <w:t>20</w:t>
        </w:r>
        <w:r>
          <w:rPr>
            <w:noProof/>
            <w:webHidden/>
          </w:rPr>
          <w:fldChar w:fldCharType="end"/>
        </w:r>
      </w:hyperlink>
    </w:p>
    <w:p w:rsidR="00D1484D" w:rsidRDefault="00FA4365">
      <w:pPr>
        <w:pStyle w:val="Tabledesillustrations"/>
        <w:tabs>
          <w:tab w:val="right" w:leader="dot" w:pos="9203"/>
        </w:tabs>
        <w:rPr>
          <w:noProof/>
        </w:rPr>
      </w:pPr>
      <w:hyperlink w:anchor="_Toc382667221" w:history="1">
        <w:r w:rsidR="00D1484D" w:rsidRPr="00363A2C">
          <w:rPr>
            <w:rStyle w:val="Lienhypertexte"/>
            <w:rFonts w:ascii="Arial" w:hAnsi="Arial"/>
            <w:noProof/>
          </w:rPr>
          <w:t>Tableau IV : Appréciation récapitulative de  l’évaluation</w:t>
        </w:r>
        <w:r w:rsidR="00D1484D">
          <w:rPr>
            <w:noProof/>
            <w:webHidden/>
          </w:rPr>
          <w:tab/>
        </w:r>
        <w:r>
          <w:rPr>
            <w:noProof/>
            <w:webHidden/>
          </w:rPr>
          <w:fldChar w:fldCharType="begin"/>
        </w:r>
        <w:r w:rsidR="00D1484D">
          <w:rPr>
            <w:noProof/>
            <w:webHidden/>
          </w:rPr>
          <w:instrText xml:space="preserve"> PAGEREF _Toc382667221 \h </w:instrText>
        </w:r>
        <w:r>
          <w:rPr>
            <w:noProof/>
            <w:webHidden/>
          </w:rPr>
        </w:r>
        <w:r>
          <w:rPr>
            <w:noProof/>
            <w:webHidden/>
          </w:rPr>
          <w:fldChar w:fldCharType="separate"/>
        </w:r>
        <w:r w:rsidR="00B00322">
          <w:rPr>
            <w:noProof/>
            <w:webHidden/>
          </w:rPr>
          <w:t>27</w:t>
        </w:r>
        <w:r>
          <w:rPr>
            <w:noProof/>
            <w:webHidden/>
          </w:rPr>
          <w:fldChar w:fldCharType="end"/>
        </w:r>
      </w:hyperlink>
    </w:p>
    <w:p w:rsidR="00F931E3" w:rsidRDefault="00FA4365" w:rsidP="003E11A0">
      <w:pPr>
        <w:spacing w:after="0" w:line="240" w:lineRule="auto"/>
        <w:jc w:val="both"/>
        <w:rPr>
          <w:b/>
          <w:sz w:val="24"/>
          <w:szCs w:val="24"/>
        </w:rPr>
      </w:pPr>
      <w:r>
        <w:rPr>
          <w:b/>
          <w:sz w:val="24"/>
          <w:szCs w:val="24"/>
        </w:rPr>
        <w:fldChar w:fldCharType="end"/>
      </w:r>
    </w:p>
    <w:p w:rsidR="00F931E3" w:rsidRDefault="00F931E3" w:rsidP="003E11A0">
      <w:pPr>
        <w:spacing w:after="0" w:line="240" w:lineRule="auto"/>
        <w:jc w:val="both"/>
        <w:rPr>
          <w:b/>
          <w:sz w:val="24"/>
          <w:szCs w:val="24"/>
        </w:rPr>
      </w:pPr>
    </w:p>
    <w:p w:rsidR="00EF4AC1" w:rsidRDefault="00223BA9" w:rsidP="003E11A0">
      <w:pPr>
        <w:spacing w:after="0" w:line="240" w:lineRule="auto"/>
        <w:jc w:val="both"/>
        <w:rPr>
          <w:b/>
          <w:sz w:val="24"/>
          <w:szCs w:val="24"/>
        </w:rPr>
      </w:pPr>
      <w:r>
        <w:rPr>
          <w:b/>
          <w:sz w:val="24"/>
          <w:szCs w:val="24"/>
        </w:rPr>
        <w:t>DOCUMENTS CONSULTÉS</w:t>
      </w:r>
    </w:p>
    <w:p w:rsidR="008F52A2" w:rsidRDefault="008F52A2" w:rsidP="003E11A0">
      <w:pPr>
        <w:spacing w:after="0" w:line="240" w:lineRule="auto"/>
        <w:jc w:val="both"/>
        <w:rPr>
          <w:b/>
          <w:sz w:val="24"/>
          <w:szCs w:val="24"/>
        </w:rPr>
      </w:pPr>
    </w:p>
    <w:p w:rsidR="00EF4AC1" w:rsidRDefault="00EF4AC1" w:rsidP="003E11A0">
      <w:pPr>
        <w:spacing w:after="0" w:line="240" w:lineRule="auto"/>
        <w:jc w:val="both"/>
        <w:rPr>
          <w:b/>
          <w:sz w:val="24"/>
          <w:szCs w:val="24"/>
        </w:rPr>
      </w:pPr>
    </w:p>
    <w:p w:rsidR="00F931E3" w:rsidRDefault="00F931E3" w:rsidP="003E11A0">
      <w:pPr>
        <w:spacing w:after="0" w:line="240" w:lineRule="auto"/>
        <w:jc w:val="both"/>
        <w:rPr>
          <w:b/>
          <w:sz w:val="24"/>
          <w:szCs w:val="24"/>
        </w:rPr>
      </w:pPr>
    </w:p>
    <w:p w:rsidR="0017166A" w:rsidRDefault="0017166A" w:rsidP="003E11A0">
      <w:pPr>
        <w:spacing w:after="0" w:line="240" w:lineRule="auto"/>
        <w:jc w:val="both"/>
        <w:rPr>
          <w:b/>
          <w:sz w:val="24"/>
          <w:szCs w:val="24"/>
        </w:rPr>
      </w:pPr>
    </w:p>
    <w:p w:rsidR="0017166A" w:rsidRDefault="0017166A" w:rsidP="003E11A0">
      <w:pPr>
        <w:spacing w:after="0" w:line="240" w:lineRule="auto"/>
        <w:jc w:val="both"/>
        <w:rPr>
          <w:b/>
          <w:sz w:val="24"/>
          <w:szCs w:val="24"/>
        </w:rPr>
      </w:pPr>
    </w:p>
    <w:p w:rsidR="0017166A" w:rsidRDefault="0017166A" w:rsidP="003E11A0">
      <w:pPr>
        <w:spacing w:after="0" w:line="240" w:lineRule="auto"/>
        <w:jc w:val="both"/>
        <w:rPr>
          <w:b/>
          <w:sz w:val="24"/>
          <w:szCs w:val="24"/>
        </w:rPr>
      </w:pPr>
    </w:p>
    <w:p w:rsidR="00F931E3" w:rsidRDefault="00F931E3" w:rsidP="003E11A0">
      <w:pPr>
        <w:spacing w:after="0" w:line="240" w:lineRule="auto"/>
        <w:jc w:val="both"/>
        <w:rPr>
          <w:b/>
          <w:sz w:val="24"/>
          <w:szCs w:val="24"/>
        </w:rPr>
      </w:pPr>
    </w:p>
    <w:p w:rsidR="00B259D3" w:rsidRDefault="00B259D3" w:rsidP="003E11A0">
      <w:pPr>
        <w:spacing w:after="0" w:line="240" w:lineRule="auto"/>
        <w:jc w:val="both"/>
        <w:rPr>
          <w:b/>
          <w:sz w:val="24"/>
          <w:szCs w:val="24"/>
        </w:rPr>
      </w:pPr>
    </w:p>
    <w:p w:rsidR="00D05BFE" w:rsidRDefault="00FE2C31" w:rsidP="00F931E3">
      <w:pPr>
        <w:pStyle w:val="Titre1"/>
        <w:spacing w:before="0" w:line="240" w:lineRule="auto"/>
      </w:pPr>
      <w:bookmarkStart w:id="16" w:name="_Toc356208757"/>
      <w:bookmarkStart w:id="17" w:name="_Toc382667375"/>
      <w:r w:rsidRPr="003D03EF">
        <w:lastRenderedPageBreak/>
        <w:t>RESUME EXÉ</w:t>
      </w:r>
      <w:r w:rsidR="0095335F" w:rsidRPr="003D03EF">
        <w:t>C</w:t>
      </w:r>
      <w:r w:rsidRPr="003D03EF">
        <w:t>UTIF</w:t>
      </w:r>
      <w:bookmarkEnd w:id="16"/>
      <w:bookmarkEnd w:id="17"/>
    </w:p>
    <w:p w:rsidR="00D05BFE" w:rsidRDefault="00D05BFE" w:rsidP="00F931E3">
      <w:pPr>
        <w:spacing w:after="0" w:line="240" w:lineRule="auto"/>
        <w:jc w:val="both"/>
      </w:pPr>
    </w:p>
    <w:p w:rsidR="00593FB2" w:rsidRDefault="00D05BFE" w:rsidP="00F931E3">
      <w:pPr>
        <w:spacing w:after="0" w:line="240" w:lineRule="auto"/>
        <w:jc w:val="both"/>
        <w:rPr>
          <w:rFonts w:ascii="Arial" w:hAnsi="Arial"/>
        </w:rPr>
      </w:pPr>
      <w:r w:rsidRPr="00D05BFE">
        <w:rPr>
          <w:rFonts w:ascii="Arial" w:hAnsi="Arial"/>
        </w:rPr>
        <w:t>Le projet PANA/</w:t>
      </w:r>
      <w:r w:rsidR="00333EE5">
        <w:rPr>
          <w:rFonts w:ascii="Arial" w:hAnsi="Arial"/>
        </w:rPr>
        <w:t>PNUD/</w:t>
      </w:r>
      <w:r w:rsidRPr="00D05BFE">
        <w:rPr>
          <w:rFonts w:ascii="Arial" w:hAnsi="Arial"/>
        </w:rPr>
        <w:t>DANIDA exécuté sur une période de trois ans de 2009 à 2013</w:t>
      </w:r>
      <w:r w:rsidR="00EF4AC1">
        <w:rPr>
          <w:rFonts w:ascii="Arial" w:hAnsi="Arial"/>
        </w:rPr>
        <w:t xml:space="preserve">, a connu deux prolongations ; </w:t>
      </w:r>
      <w:r w:rsidRPr="00D05BFE">
        <w:rPr>
          <w:rFonts w:ascii="Arial" w:hAnsi="Arial"/>
        </w:rPr>
        <w:t xml:space="preserve">d’avril à décembre 2012 puis de décembre 2012 à août 2013. Ce projet a été financé à hauteur de $ 995 000 par le </w:t>
      </w:r>
      <w:r w:rsidR="00EF4AC1">
        <w:rPr>
          <w:rFonts w:ascii="Arial" w:hAnsi="Arial"/>
        </w:rPr>
        <w:t>royaume de Danemark et le PNUD</w:t>
      </w:r>
      <w:r w:rsidR="00593FB2">
        <w:rPr>
          <w:rFonts w:ascii="Arial" w:hAnsi="Arial"/>
        </w:rPr>
        <w:t xml:space="preserve">. </w:t>
      </w:r>
    </w:p>
    <w:p w:rsidR="00D05BFE" w:rsidRPr="00D05BFE" w:rsidRDefault="00D05BFE" w:rsidP="00F931E3">
      <w:pPr>
        <w:spacing w:after="0" w:line="240" w:lineRule="auto"/>
        <w:jc w:val="both"/>
        <w:rPr>
          <w:rFonts w:ascii="Arial" w:hAnsi="Arial"/>
        </w:rPr>
      </w:pPr>
    </w:p>
    <w:p w:rsidR="00EF4AC1" w:rsidRDefault="00EF4AC1" w:rsidP="00EF4AC1">
      <w:pPr>
        <w:spacing w:after="0" w:line="240" w:lineRule="auto"/>
        <w:jc w:val="both"/>
        <w:rPr>
          <w:rFonts w:ascii="Arial" w:hAnsi="Arial"/>
        </w:rPr>
      </w:pPr>
      <w:r>
        <w:rPr>
          <w:rFonts w:ascii="Arial" w:hAnsi="Arial"/>
        </w:rPr>
        <w:t>La convention de financement signé entre le PNUD et DANIDA en Mai 2009 a permis la mise en œuvre de ce projet</w:t>
      </w:r>
      <w:r w:rsidR="00B67345">
        <w:rPr>
          <w:rFonts w:ascii="Arial" w:hAnsi="Arial"/>
        </w:rPr>
        <w:t xml:space="preserve"> </w:t>
      </w:r>
      <w:r>
        <w:rPr>
          <w:rFonts w:ascii="Arial" w:hAnsi="Arial"/>
        </w:rPr>
        <w:t>qui</w:t>
      </w:r>
      <w:r w:rsidR="00D05BFE" w:rsidRPr="00D05BFE">
        <w:rPr>
          <w:rFonts w:ascii="Arial" w:hAnsi="Arial"/>
        </w:rPr>
        <w:t xml:space="preserve"> visait à atteindre </w:t>
      </w:r>
      <w:r>
        <w:rPr>
          <w:rFonts w:ascii="Arial" w:hAnsi="Arial"/>
        </w:rPr>
        <w:t>les objectifs suivants</w:t>
      </w:r>
      <w:r w:rsidR="00D05BFE" w:rsidRPr="00D05BFE">
        <w:rPr>
          <w:rFonts w:ascii="Arial" w:hAnsi="Arial"/>
        </w:rPr>
        <w:t xml:space="preserve">: </w:t>
      </w:r>
    </w:p>
    <w:p w:rsidR="00855076" w:rsidRDefault="00855076" w:rsidP="00EF4AC1">
      <w:pPr>
        <w:spacing w:after="0" w:line="240" w:lineRule="auto"/>
        <w:jc w:val="both"/>
        <w:rPr>
          <w:rFonts w:ascii="Arial" w:hAnsi="Arial"/>
        </w:rPr>
      </w:pPr>
    </w:p>
    <w:p w:rsidR="009E2F23" w:rsidRDefault="009E2F23" w:rsidP="009E2F23">
      <w:pPr>
        <w:pStyle w:val="Paragraphedeliste"/>
        <w:numPr>
          <w:ilvl w:val="0"/>
          <w:numId w:val="19"/>
        </w:numPr>
        <w:spacing w:after="0" w:line="240" w:lineRule="auto"/>
        <w:jc w:val="both"/>
        <w:rPr>
          <w:rFonts w:ascii="Arial" w:hAnsi="Arial"/>
        </w:rPr>
      </w:pPr>
      <w:r>
        <w:rPr>
          <w:rFonts w:ascii="Arial" w:hAnsi="Arial"/>
        </w:rPr>
        <w:t>- « Sensibilisation sur les défis environnementaux ainsi que les effets néfastes des changements climatiques aux acteurs clés pour le développement durable du Burkina Faso ».</w:t>
      </w:r>
    </w:p>
    <w:p w:rsidR="009E2F23" w:rsidRPr="00D05BFE" w:rsidRDefault="009E2F23" w:rsidP="009E2F23">
      <w:pPr>
        <w:pStyle w:val="Paragraphedeliste"/>
        <w:spacing w:after="0" w:line="240" w:lineRule="auto"/>
        <w:ind w:left="1065"/>
        <w:jc w:val="both"/>
        <w:rPr>
          <w:rFonts w:ascii="Arial" w:hAnsi="Arial"/>
        </w:rPr>
      </w:pPr>
    </w:p>
    <w:p w:rsidR="009E2F23" w:rsidRPr="001B7C5D" w:rsidRDefault="007B050A" w:rsidP="007B050A">
      <w:pPr>
        <w:pStyle w:val="Paragraphedeliste"/>
        <w:numPr>
          <w:ilvl w:val="0"/>
          <w:numId w:val="19"/>
        </w:numPr>
        <w:spacing w:after="0" w:line="240" w:lineRule="auto"/>
        <w:jc w:val="both"/>
        <w:rPr>
          <w:rFonts w:ascii="Arial" w:hAnsi="Arial"/>
        </w:rPr>
      </w:pPr>
      <w:r>
        <w:rPr>
          <w:rFonts w:ascii="Arial" w:hAnsi="Arial"/>
        </w:rPr>
        <w:t xml:space="preserve">- </w:t>
      </w:r>
      <w:r w:rsidR="009E2F23" w:rsidRPr="001B7C5D">
        <w:rPr>
          <w:rFonts w:ascii="Arial" w:hAnsi="Arial"/>
        </w:rPr>
        <w:t>« Amélioration de la capacité opérationnelle et managériale des structures (déconcentrées, décentralisées) et des acteurs (communautés de base) impliqués dans la gestion durable des ressources et écosystèmes naturels</w:t>
      </w:r>
      <w:r w:rsidR="009E2F23">
        <w:rPr>
          <w:rFonts w:ascii="Arial" w:hAnsi="Arial"/>
        </w:rPr>
        <w:t>.</w:t>
      </w:r>
    </w:p>
    <w:p w:rsidR="00522744" w:rsidRPr="00EF4AC1" w:rsidRDefault="00522744" w:rsidP="00EF4AC1">
      <w:pPr>
        <w:spacing w:after="0" w:line="240" w:lineRule="auto"/>
        <w:jc w:val="both"/>
        <w:rPr>
          <w:rFonts w:ascii="Arial" w:hAnsi="Arial"/>
        </w:rPr>
      </w:pPr>
    </w:p>
    <w:p w:rsidR="00D05BFE" w:rsidRDefault="00FC733C" w:rsidP="00FC733C">
      <w:pPr>
        <w:jc w:val="both"/>
        <w:rPr>
          <w:rFonts w:ascii="Arial" w:hAnsi="Arial"/>
        </w:rPr>
      </w:pPr>
      <w:r>
        <w:rPr>
          <w:rFonts w:ascii="Arial" w:hAnsi="Arial"/>
        </w:rPr>
        <w:t xml:space="preserve">Ces objectifs </w:t>
      </w:r>
      <w:r w:rsidR="00D05BFE" w:rsidRPr="00FC733C">
        <w:rPr>
          <w:rFonts w:ascii="Arial" w:hAnsi="Arial"/>
        </w:rPr>
        <w:t xml:space="preserve">devraient contribuer </w:t>
      </w:r>
      <w:r w:rsidR="006603E8">
        <w:rPr>
          <w:rFonts w:ascii="Arial" w:hAnsi="Arial"/>
        </w:rPr>
        <w:t xml:space="preserve">à travers les huit résultats ci-après </w:t>
      </w:r>
      <w:r w:rsidR="00D05BFE" w:rsidRPr="00FC733C">
        <w:rPr>
          <w:rFonts w:ascii="Arial" w:hAnsi="Arial"/>
        </w:rPr>
        <w:t xml:space="preserve">à la réalisation des engagements internationaux et nationaux du Burkina Faso contenus dans la CCNUCC, le Protocole de Kyoto, </w:t>
      </w:r>
      <w:r w:rsidR="00870C3D">
        <w:rPr>
          <w:rFonts w:ascii="Arial" w:hAnsi="Arial"/>
        </w:rPr>
        <w:t xml:space="preserve">les OMD, </w:t>
      </w:r>
      <w:r w:rsidR="00D05BFE" w:rsidRPr="00FC733C">
        <w:rPr>
          <w:rFonts w:ascii="Arial" w:hAnsi="Arial"/>
        </w:rPr>
        <w:t>le PANA et la SCADD.</w:t>
      </w:r>
      <w:r w:rsidR="006603E8">
        <w:rPr>
          <w:rFonts w:ascii="Arial" w:hAnsi="Arial"/>
        </w:rPr>
        <w:t xml:space="preserve"> Ce sont :</w:t>
      </w:r>
    </w:p>
    <w:p w:rsidR="006603E8" w:rsidRPr="006F4011" w:rsidRDefault="006603E8" w:rsidP="006603E8">
      <w:pPr>
        <w:numPr>
          <w:ilvl w:val="0"/>
          <w:numId w:val="16"/>
        </w:numPr>
        <w:spacing w:after="0" w:line="240" w:lineRule="auto"/>
        <w:rPr>
          <w:rFonts w:ascii="Arial" w:hAnsi="Arial"/>
        </w:rPr>
      </w:pPr>
      <w:r w:rsidRPr="006F4011">
        <w:rPr>
          <w:rFonts w:ascii="Arial" w:hAnsi="Arial"/>
        </w:rPr>
        <w:t xml:space="preserve">« Simplification des documents PANA à mettre à la disposition des populations, des administrations locales, communes et du secteur privé et des ONG ». </w:t>
      </w:r>
    </w:p>
    <w:p w:rsidR="006603E8" w:rsidRPr="006F4011" w:rsidRDefault="006603E8" w:rsidP="006603E8">
      <w:pPr>
        <w:spacing w:after="0" w:line="240" w:lineRule="auto"/>
        <w:ind w:left="720"/>
        <w:rPr>
          <w:rFonts w:ascii="Arial" w:hAnsi="Arial"/>
        </w:rPr>
      </w:pPr>
    </w:p>
    <w:p w:rsidR="006603E8" w:rsidRPr="006F4011" w:rsidRDefault="006603E8" w:rsidP="006603E8">
      <w:pPr>
        <w:numPr>
          <w:ilvl w:val="0"/>
          <w:numId w:val="17"/>
        </w:numPr>
        <w:spacing w:after="0" w:line="240" w:lineRule="auto"/>
        <w:jc w:val="both"/>
        <w:rPr>
          <w:rFonts w:ascii="Arial" w:hAnsi="Arial"/>
        </w:rPr>
      </w:pPr>
      <w:r w:rsidRPr="006F4011">
        <w:rPr>
          <w:rFonts w:ascii="Arial" w:hAnsi="Arial"/>
        </w:rPr>
        <w:t>« Traduction du PANA en trois langues (Mooré, Dioula, Fulfuldé) ».</w:t>
      </w:r>
    </w:p>
    <w:p w:rsidR="006603E8" w:rsidRPr="006F4011" w:rsidRDefault="006603E8" w:rsidP="006603E8">
      <w:pPr>
        <w:spacing w:after="0" w:line="240" w:lineRule="auto"/>
        <w:ind w:left="720"/>
        <w:jc w:val="both"/>
        <w:rPr>
          <w:rFonts w:ascii="Arial" w:hAnsi="Arial"/>
        </w:rPr>
      </w:pPr>
    </w:p>
    <w:p w:rsidR="006603E8" w:rsidRPr="006F4011" w:rsidRDefault="006603E8" w:rsidP="006603E8">
      <w:pPr>
        <w:numPr>
          <w:ilvl w:val="0"/>
          <w:numId w:val="17"/>
        </w:numPr>
        <w:spacing w:after="0" w:line="240" w:lineRule="auto"/>
        <w:jc w:val="both"/>
        <w:rPr>
          <w:rFonts w:ascii="Arial" w:hAnsi="Arial"/>
        </w:rPr>
      </w:pPr>
      <w:r>
        <w:rPr>
          <w:rFonts w:ascii="Arial" w:hAnsi="Arial"/>
        </w:rPr>
        <w:t>« </w:t>
      </w:r>
      <w:r w:rsidRPr="006F4011">
        <w:rPr>
          <w:rFonts w:ascii="Arial" w:hAnsi="Arial"/>
        </w:rPr>
        <w:t xml:space="preserve">Multiplication des documents PANA à mettre à la disposition de l’administration déconcentrées et partenaires techniques et tout autre partenaire ». </w:t>
      </w:r>
    </w:p>
    <w:p w:rsidR="006603E8" w:rsidRPr="006F4011" w:rsidRDefault="006603E8" w:rsidP="006603E8">
      <w:pPr>
        <w:spacing w:after="0" w:line="240" w:lineRule="auto"/>
        <w:jc w:val="both"/>
        <w:rPr>
          <w:rFonts w:ascii="Arial" w:hAnsi="Arial"/>
        </w:rPr>
      </w:pPr>
    </w:p>
    <w:p w:rsidR="006603E8" w:rsidRDefault="006603E8" w:rsidP="006603E8">
      <w:pPr>
        <w:numPr>
          <w:ilvl w:val="0"/>
          <w:numId w:val="17"/>
        </w:numPr>
        <w:spacing w:after="0" w:line="240" w:lineRule="auto"/>
        <w:jc w:val="both"/>
        <w:rPr>
          <w:rFonts w:ascii="Arial" w:hAnsi="Arial"/>
        </w:rPr>
      </w:pPr>
      <w:r>
        <w:rPr>
          <w:rFonts w:ascii="Arial" w:hAnsi="Arial"/>
        </w:rPr>
        <w:t>« </w:t>
      </w:r>
      <w:r w:rsidRPr="006F4011">
        <w:rPr>
          <w:rFonts w:ascii="Arial" w:hAnsi="Arial"/>
        </w:rPr>
        <w:t>Organisation d’ateliers de sensibilisation sur les changements climatiques au profit des différentes parties prenantes (gouvernement, collectivités, communautés locales, secteur privé et partenaires en coopération) ».</w:t>
      </w:r>
    </w:p>
    <w:p w:rsidR="006603E8" w:rsidRPr="006603E8" w:rsidRDefault="006603E8" w:rsidP="006603E8">
      <w:pPr>
        <w:spacing w:after="0" w:line="240" w:lineRule="auto"/>
        <w:jc w:val="both"/>
        <w:rPr>
          <w:rFonts w:ascii="Arial" w:hAnsi="Arial"/>
        </w:rPr>
      </w:pPr>
    </w:p>
    <w:p w:rsidR="006603E8" w:rsidRPr="006F4011" w:rsidRDefault="006603E8" w:rsidP="006603E8">
      <w:pPr>
        <w:numPr>
          <w:ilvl w:val="0"/>
          <w:numId w:val="17"/>
        </w:numPr>
        <w:spacing w:after="0" w:line="240" w:lineRule="auto"/>
        <w:jc w:val="both"/>
        <w:rPr>
          <w:rFonts w:ascii="Arial" w:hAnsi="Arial"/>
        </w:rPr>
      </w:pPr>
      <w:r>
        <w:rPr>
          <w:rFonts w:ascii="Arial" w:hAnsi="Arial"/>
        </w:rPr>
        <w:t>« </w:t>
      </w:r>
      <w:r w:rsidRPr="006F4011">
        <w:rPr>
          <w:rFonts w:ascii="Arial" w:hAnsi="Arial"/>
        </w:rPr>
        <w:t>Des outils adaptés de planification et de gestion déconcentrées des ressources et écosystèmes naturels sont développés et mis à la disposition de collectivités territoriales ».</w:t>
      </w:r>
    </w:p>
    <w:p w:rsidR="006603E8" w:rsidRPr="006F4011" w:rsidRDefault="006603E8" w:rsidP="006603E8">
      <w:pPr>
        <w:spacing w:after="0" w:line="240" w:lineRule="auto"/>
        <w:jc w:val="both"/>
        <w:rPr>
          <w:rFonts w:ascii="Arial" w:hAnsi="Arial"/>
        </w:rPr>
      </w:pPr>
    </w:p>
    <w:p w:rsidR="006603E8" w:rsidRPr="006F4011" w:rsidRDefault="006603E8" w:rsidP="006603E8">
      <w:pPr>
        <w:numPr>
          <w:ilvl w:val="0"/>
          <w:numId w:val="17"/>
        </w:numPr>
        <w:spacing w:after="0" w:line="240" w:lineRule="auto"/>
        <w:jc w:val="both"/>
        <w:rPr>
          <w:rFonts w:ascii="Arial" w:hAnsi="Arial"/>
        </w:rPr>
      </w:pPr>
      <w:r w:rsidRPr="006F4011">
        <w:rPr>
          <w:rFonts w:ascii="Arial" w:hAnsi="Arial"/>
        </w:rPr>
        <w:t xml:space="preserve">« Des mécanismes inclusifs de dialogues entre les différents acteurs à la base sont redynamisés ». </w:t>
      </w:r>
    </w:p>
    <w:p w:rsidR="006603E8" w:rsidRPr="006F4011" w:rsidRDefault="006603E8" w:rsidP="006603E8">
      <w:pPr>
        <w:spacing w:after="0" w:line="240" w:lineRule="auto"/>
        <w:jc w:val="both"/>
        <w:rPr>
          <w:rFonts w:ascii="Arial" w:hAnsi="Arial"/>
        </w:rPr>
      </w:pPr>
    </w:p>
    <w:p w:rsidR="006603E8" w:rsidRDefault="006603E8" w:rsidP="006603E8">
      <w:pPr>
        <w:numPr>
          <w:ilvl w:val="0"/>
          <w:numId w:val="17"/>
        </w:numPr>
        <w:spacing w:after="0" w:line="240" w:lineRule="auto"/>
        <w:jc w:val="both"/>
        <w:rPr>
          <w:rFonts w:ascii="Arial" w:hAnsi="Arial"/>
          <w:b/>
          <w:bCs/>
        </w:rPr>
      </w:pPr>
      <w:r w:rsidRPr="006F4011">
        <w:rPr>
          <w:rFonts w:ascii="Arial" w:hAnsi="Arial"/>
        </w:rPr>
        <w:t>« Les meille</w:t>
      </w:r>
      <w:r w:rsidR="009526C5">
        <w:rPr>
          <w:rFonts w:ascii="Arial" w:hAnsi="Arial"/>
        </w:rPr>
        <w:t>ures pratiques coutumières et/ou</w:t>
      </w:r>
      <w:r w:rsidRPr="006F4011">
        <w:rPr>
          <w:rFonts w:ascii="Arial" w:hAnsi="Arial"/>
        </w:rPr>
        <w:t xml:space="preserve"> les pratiques locales en matière de règlementation de la gestion durable des ressources naturels des ressources et écosystèmes naturels sont valorisés »).</w:t>
      </w:r>
    </w:p>
    <w:p w:rsidR="006603E8" w:rsidRPr="006603E8" w:rsidRDefault="006603E8" w:rsidP="006603E8">
      <w:pPr>
        <w:spacing w:after="0" w:line="240" w:lineRule="auto"/>
        <w:jc w:val="both"/>
        <w:rPr>
          <w:rFonts w:ascii="Arial" w:hAnsi="Arial"/>
          <w:b/>
          <w:bCs/>
        </w:rPr>
      </w:pPr>
    </w:p>
    <w:p w:rsidR="006603E8" w:rsidRPr="006F4011" w:rsidRDefault="006603E8" w:rsidP="006603E8">
      <w:pPr>
        <w:numPr>
          <w:ilvl w:val="0"/>
          <w:numId w:val="17"/>
        </w:numPr>
        <w:spacing w:after="0" w:line="240" w:lineRule="auto"/>
        <w:jc w:val="both"/>
        <w:rPr>
          <w:rFonts w:ascii="Arial" w:hAnsi="Arial"/>
          <w:b/>
          <w:bCs/>
        </w:rPr>
      </w:pPr>
      <w:r w:rsidRPr="006F4011">
        <w:rPr>
          <w:rFonts w:ascii="Arial" w:hAnsi="Arial"/>
        </w:rPr>
        <w:t xml:space="preserve"> « Des ressources (expertises, financières et matérielles) d’appui à la gestion durable des ressources et écosystèmes naturels sont mis à la disposition des collectivités locales et leurs communautés utilisatrices ».</w:t>
      </w:r>
    </w:p>
    <w:p w:rsidR="006603E8" w:rsidRPr="00FC733C" w:rsidRDefault="006603E8" w:rsidP="00FC733C">
      <w:pPr>
        <w:jc w:val="both"/>
        <w:rPr>
          <w:rFonts w:ascii="Arial" w:hAnsi="Arial"/>
        </w:rPr>
      </w:pPr>
    </w:p>
    <w:p w:rsidR="004B6FBD" w:rsidRDefault="00D05BFE" w:rsidP="004B6FBD">
      <w:pPr>
        <w:tabs>
          <w:tab w:val="left" w:pos="4395"/>
        </w:tabs>
        <w:spacing w:after="0" w:line="240" w:lineRule="auto"/>
        <w:jc w:val="both"/>
        <w:rPr>
          <w:rFonts w:ascii="Arial" w:hAnsi="Arial"/>
        </w:rPr>
      </w:pPr>
      <w:r w:rsidRPr="00D05BFE">
        <w:rPr>
          <w:rFonts w:ascii="Arial" w:hAnsi="Arial"/>
        </w:rPr>
        <w:t>L’évaluation finale du projet faite par deux consultants nationaux indépendants  s'est déroulée en 20 jours</w:t>
      </w:r>
      <w:r w:rsidR="009B563E">
        <w:rPr>
          <w:rFonts w:ascii="Arial" w:hAnsi="Arial"/>
        </w:rPr>
        <w:t>,</w:t>
      </w:r>
      <w:r w:rsidR="009526C5">
        <w:rPr>
          <w:rFonts w:ascii="Arial" w:hAnsi="Arial"/>
        </w:rPr>
        <w:t xml:space="preserve"> </w:t>
      </w:r>
      <w:r w:rsidR="00855076">
        <w:rPr>
          <w:rFonts w:ascii="Arial" w:hAnsi="Arial"/>
        </w:rPr>
        <w:t xml:space="preserve">entre le </w:t>
      </w:r>
      <w:r w:rsidRPr="00D05BFE">
        <w:rPr>
          <w:rFonts w:ascii="Arial" w:hAnsi="Arial"/>
        </w:rPr>
        <w:t xml:space="preserve">17 novembre </w:t>
      </w:r>
      <w:r w:rsidR="00855076">
        <w:rPr>
          <w:rFonts w:ascii="Arial" w:hAnsi="Arial"/>
        </w:rPr>
        <w:t>et le</w:t>
      </w:r>
      <w:r w:rsidRPr="00D05BFE">
        <w:rPr>
          <w:rFonts w:ascii="Arial" w:hAnsi="Arial"/>
        </w:rPr>
        <w:t xml:space="preserve"> 27 décembre 2013. Elle a permis</w:t>
      </w:r>
      <w:r w:rsidR="00855076">
        <w:rPr>
          <w:rFonts w:ascii="Arial" w:hAnsi="Arial"/>
        </w:rPr>
        <w:t> </w:t>
      </w:r>
      <w:r w:rsidR="00855076" w:rsidRPr="00D05BFE">
        <w:rPr>
          <w:rFonts w:ascii="Arial" w:hAnsi="Arial"/>
        </w:rPr>
        <w:t>de</w:t>
      </w:r>
      <w:r w:rsidR="00855076">
        <w:rPr>
          <w:rFonts w:ascii="Arial" w:hAnsi="Arial"/>
        </w:rPr>
        <w:t>:</w:t>
      </w:r>
    </w:p>
    <w:p w:rsidR="00855076" w:rsidRDefault="00855076" w:rsidP="004B6FBD">
      <w:pPr>
        <w:tabs>
          <w:tab w:val="left" w:pos="4395"/>
        </w:tabs>
        <w:spacing w:after="0" w:line="240" w:lineRule="auto"/>
        <w:jc w:val="both"/>
        <w:rPr>
          <w:rFonts w:ascii="Arial" w:hAnsi="Arial"/>
        </w:rPr>
      </w:pPr>
    </w:p>
    <w:p w:rsidR="004B6FBD" w:rsidRDefault="00D05BFE" w:rsidP="00FB0A40">
      <w:pPr>
        <w:pStyle w:val="Paragraphedeliste"/>
        <w:numPr>
          <w:ilvl w:val="0"/>
          <w:numId w:val="14"/>
        </w:numPr>
        <w:spacing w:after="0" w:line="240" w:lineRule="auto"/>
        <w:ind w:left="851"/>
        <w:jc w:val="both"/>
        <w:rPr>
          <w:rFonts w:ascii="Arial" w:hAnsi="Arial"/>
        </w:rPr>
      </w:pPr>
      <w:r w:rsidRPr="00D05BFE">
        <w:rPr>
          <w:rFonts w:ascii="Arial" w:hAnsi="Arial"/>
        </w:rPr>
        <w:t>faire une anal</w:t>
      </w:r>
      <w:r w:rsidR="00855076">
        <w:rPr>
          <w:rFonts w:ascii="Arial" w:hAnsi="Arial"/>
        </w:rPr>
        <w:t xml:space="preserve">yse de la conception du projet et </w:t>
      </w:r>
      <w:r w:rsidRPr="00D05BFE">
        <w:rPr>
          <w:rFonts w:ascii="Arial" w:hAnsi="Arial"/>
        </w:rPr>
        <w:t>un constat sur la mise en œuvre des activités</w:t>
      </w:r>
      <w:r w:rsidR="00855076">
        <w:rPr>
          <w:rFonts w:ascii="Arial" w:hAnsi="Arial"/>
        </w:rPr>
        <w:t xml:space="preserve"> et des résultats</w:t>
      </w:r>
      <w:r w:rsidRPr="00D05BFE">
        <w:rPr>
          <w:rFonts w:ascii="Arial" w:hAnsi="Arial"/>
        </w:rPr>
        <w:t xml:space="preserve">, </w:t>
      </w:r>
    </w:p>
    <w:p w:rsidR="00855076" w:rsidRDefault="00855076" w:rsidP="004B6FBD">
      <w:pPr>
        <w:pStyle w:val="Paragraphedeliste"/>
        <w:spacing w:after="0" w:line="240" w:lineRule="auto"/>
        <w:ind w:left="851"/>
        <w:jc w:val="both"/>
        <w:rPr>
          <w:rFonts w:ascii="Arial" w:hAnsi="Arial"/>
        </w:rPr>
      </w:pPr>
    </w:p>
    <w:p w:rsidR="004B6FBD" w:rsidRDefault="00D05BFE" w:rsidP="00FB0A40">
      <w:pPr>
        <w:pStyle w:val="Paragraphedeliste"/>
        <w:numPr>
          <w:ilvl w:val="0"/>
          <w:numId w:val="14"/>
        </w:numPr>
        <w:spacing w:after="0" w:line="240" w:lineRule="auto"/>
        <w:ind w:left="851"/>
        <w:jc w:val="both"/>
        <w:rPr>
          <w:rFonts w:ascii="Arial" w:hAnsi="Arial"/>
        </w:rPr>
      </w:pPr>
      <w:r w:rsidRPr="00D05BFE">
        <w:rPr>
          <w:rFonts w:ascii="Arial" w:hAnsi="Arial"/>
        </w:rPr>
        <w:t xml:space="preserve">tirer des leçons apprises </w:t>
      </w:r>
      <w:r w:rsidR="00855076">
        <w:rPr>
          <w:rFonts w:ascii="Arial" w:hAnsi="Arial"/>
        </w:rPr>
        <w:t>de la mise en œuvre u projet,</w:t>
      </w:r>
    </w:p>
    <w:p w:rsidR="00855076" w:rsidRPr="004B6FBD" w:rsidRDefault="00855076" w:rsidP="004B6FBD">
      <w:pPr>
        <w:pStyle w:val="Paragraphedeliste"/>
        <w:spacing w:after="0" w:line="240" w:lineRule="auto"/>
        <w:ind w:left="851"/>
        <w:jc w:val="both"/>
        <w:rPr>
          <w:rFonts w:ascii="Arial" w:hAnsi="Arial"/>
        </w:rPr>
      </w:pPr>
    </w:p>
    <w:p w:rsidR="004B6FBD" w:rsidRDefault="00D05BFE" w:rsidP="00FB0A40">
      <w:pPr>
        <w:pStyle w:val="Paragraphedeliste"/>
        <w:numPr>
          <w:ilvl w:val="0"/>
          <w:numId w:val="14"/>
        </w:numPr>
        <w:spacing w:after="0" w:line="240" w:lineRule="auto"/>
        <w:ind w:left="851"/>
        <w:jc w:val="both"/>
        <w:rPr>
          <w:rFonts w:ascii="Arial" w:hAnsi="Arial"/>
        </w:rPr>
      </w:pPr>
      <w:r w:rsidRPr="00D05BFE">
        <w:rPr>
          <w:rFonts w:ascii="Arial" w:hAnsi="Arial"/>
        </w:rPr>
        <w:lastRenderedPageBreak/>
        <w:t>faire des recommandations pour la valorisation des acquis du projet.</w:t>
      </w:r>
    </w:p>
    <w:p w:rsidR="00D05BFE" w:rsidRPr="004B6FBD" w:rsidRDefault="00D05BFE" w:rsidP="004B6FBD">
      <w:pPr>
        <w:spacing w:after="0" w:line="240" w:lineRule="auto"/>
        <w:jc w:val="both"/>
        <w:rPr>
          <w:rFonts w:ascii="Arial" w:hAnsi="Arial"/>
        </w:rPr>
      </w:pPr>
    </w:p>
    <w:p w:rsidR="0036635E" w:rsidRDefault="00D05BFE" w:rsidP="00D05BFE">
      <w:pPr>
        <w:jc w:val="both"/>
        <w:rPr>
          <w:rFonts w:ascii="Arial" w:hAnsi="Arial"/>
        </w:rPr>
      </w:pPr>
      <w:r w:rsidRPr="00D05BFE">
        <w:rPr>
          <w:rFonts w:ascii="Arial" w:hAnsi="Arial"/>
        </w:rPr>
        <w:t xml:space="preserve">Les objectifs ainsi que les activités du projet sont pertinents au regard des engagements internationaux auxquels le Burkina Faso a souscrit. Ils sont également en phase avec les préoccupations des partenaires financiers (DANIDA et le PNUD) qui sont de lutter contre les implications des changements climatiques en priorité dans les secteurs vulnérables que sont l'agriculture, l'élevage, l'eau et la foresterie. </w:t>
      </w:r>
    </w:p>
    <w:p w:rsidR="00EF4AC1" w:rsidRDefault="00D05BFE" w:rsidP="00D05BFE">
      <w:pPr>
        <w:jc w:val="both"/>
        <w:rPr>
          <w:rFonts w:ascii="Arial" w:hAnsi="Arial"/>
        </w:rPr>
      </w:pPr>
      <w:r w:rsidRPr="00D05BFE">
        <w:rPr>
          <w:rFonts w:ascii="Arial" w:hAnsi="Arial"/>
        </w:rPr>
        <w:t xml:space="preserve">Les objectifs </w:t>
      </w:r>
      <w:r w:rsidR="0036635E">
        <w:rPr>
          <w:rFonts w:ascii="Arial" w:hAnsi="Arial"/>
        </w:rPr>
        <w:t xml:space="preserve">du projet </w:t>
      </w:r>
      <w:r w:rsidRPr="00D05BFE">
        <w:rPr>
          <w:rFonts w:ascii="Arial" w:hAnsi="Arial"/>
        </w:rPr>
        <w:t xml:space="preserve">participent </w:t>
      </w:r>
      <w:r w:rsidR="0036635E">
        <w:rPr>
          <w:rFonts w:ascii="Arial" w:hAnsi="Arial"/>
        </w:rPr>
        <w:t xml:space="preserve">sont en adéquation avec les orientations du gouvernement exprimées dans les documents stratégiques  que sont les documents du </w:t>
      </w:r>
      <w:r w:rsidRPr="00D05BFE">
        <w:rPr>
          <w:rFonts w:ascii="Arial" w:hAnsi="Arial"/>
        </w:rPr>
        <w:t xml:space="preserve">PANA et </w:t>
      </w:r>
      <w:r w:rsidR="0036635E">
        <w:rPr>
          <w:rFonts w:ascii="Arial" w:hAnsi="Arial"/>
        </w:rPr>
        <w:t xml:space="preserve">de </w:t>
      </w:r>
      <w:r w:rsidRPr="00D05BFE">
        <w:rPr>
          <w:rFonts w:ascii="Arial" w:hAnsi="Arial"/>
        </w:rPr>
        <w:t>la SCADD</w:t>
      </w:r>
      <w:r w:rsidR="0036635E">
        <w:rPr>
          <w:rFonts w:ascii="Arial" w:hAnsi="Arial"/>
        </w:rPr>
        <w:t xml:space="preserve"> et des préoccupations des communautés à la base</w:t>
      </w:r>
      <w:r w:rsidRPr="00D05BFE">
        <w:rPr>
          <w:rFonts w:ascii="Arial" w:hAnsi="Arial"/>
        </w:rPr>
        <w:t>.</w:t>
      </w:r>
    </w:p>
    <w:p w:rsidR="004B6FBD" w:rsidRDefault="00A70C53" w:rsidP="004B6FBD">
      <w:pPr>
        <w:jc w:val="both"/>
        <w:rPr>
          <w:rFonts w:ascii="Arial" w:hAnsi="Arial"/>
        </w:rPr>
      </w:pPr>
      <w:r>
        <w:rPr>
          <w:rFonts w:ascii="Arial" w:hAnsi="Arial"/>
        </w:rPr>
        <w:t xml:space="preserve">Néanmoins, la mission </w:t>
      </w:r>
      <w:r w:rsidR="004B6FBD">
        <w:rPr>
          <w:rFonts w:ascii="Arial" w:hAnsi="Arial"/>
        </w:rPr>
        <w:t>observe que des insuffisances sont</w:t>
      </w:r>
      <w:r w:rsidR="00333EE5">
        <w:rPr>
          <w:rFonts w:ascii="Arial" w:hAnsi="Arial"/>
        </w:rPr>
        <w:t xml:space="preserve"> à relever</w:t>
      </w:r>
      <w:r w:rsidR="004B6FBD">
        <w:rPr>
          <w:rFonts w:ascii="Arial" w:hAnsi="Arial"/>
        </w:rPr>
        <w:t xml:space="preserve"> dans</w:t>
      </w:r>
      <w:r w:rsidR="00333EE5">
        <w:rPr>
          <w:rFonts w:ascii="Arial" w:hAnsi="Arial"/>
        </w:rPr>
        <w:t xml:space="preserve"> la formulation du</w:t>
      </w:r>
      <w:r w:rsidR="004B6FBD">
        <w:rPr>
          <w:rFonts w:ascii="Arial" w:hAnsi="Arial"/>
        </w:rPr>
        <w:t xml:space="preserve"> document</w:t>
      </w:r>
      <w:r w:rsidR="00333EE5">
        <w:rPr>
          <w:rFonts w:ascii="Arial" w:hAnsi="Arial"/>
        </w:rPr>
        <w:t xml:space="preserve"> de</w:t>
      </w:r>
      <w:r w:rsidR="004B6FBD">
        <w:rPr>
          <w:rFonts w:ascii="Arial" w:hAnsi="Arial"/>
        </w:rPr>
        <w:t xml:space="preserve"> projet.</w:t>
      </w:r>
    </w:p>
    <w:p w:rsidR="00FC2F04" w:rsidRPr="00333EE5" w:rsidRDefault="004B6FBD" w:rsidP="00333EE5">
      <w:pPr>
        <w:pStyle w:val="Paragraphedeliste"/>
        <w:numPr>
          <w:ilvl w:val="0"/>
          <w:numId w:val="15"/>
        </w:numPr>
        <w:ind w:left="426"/>
        <w:jc w:val="both"/>
        <w:rPr>
          <w:rFonts w:ascii="Arial" w:hAnsi="Arial"/>
        </w:rPr>
      </w:pPr>
      <w:r>
        <w:rPr>
          <w:rFonts w:ascii="Arial" w:hAnsi="Arial"/>
        </w:rPr>
        <w:t>E</w:t>
      </w:r>
      <w:r w:rsidRPr="004B6FBD">
        <w:rPr>
          <w:rFonts w:ascii="Arial" w:hAnsi="Arial"/>
        </w:rPr>
        <w:t>n tant que cadre de référence pour les personn</w:t>
      </w:r>
      <w:r>
        <w:rPr>
          <w:rFonts w:ascii="Arial" w:hAnsi="Arial"/>
        </w:rPr>
        <w:t xml:space="preserve">es chargées de sa mise en œuvre </w:t>
      </w:r>
      <w:r w:rsidR="00FC2F04">
        <w:rPr>
          <w:rFonts w:ascii="Arial" w:hAnsi="Arial"/>
        </w:rPr>
        <w:t>le document de projet présente</w:t>
      </w:r>
      <w:r w:rsidR="00333EE5">
        <w:rPr>
          <w:rFonts w:ascii="Arial" w:hAnsi="Arial"/>
        </w:rPr>
        <w:t xml:space="preserve">, (i) </w:t>
      </w:r>
      <w:r w:rsidR="00FC2F04" w:rsidRPr="00333EE5">
        <w:rPr>
          <w:rFonts w:ascii="Arial" w:hAnsi="Arial"/>
        </w:rPr>
        <w:t>des objectifs et d</w:t>
      </w:r>
      <w:r w:rsidRPr="00333EE5">
        <w:rPr>
          <w:rFonts w:ascii="Arial" w:hAnsi="Arial"/>
        </w:rPr>
        <w:t xml:space="preserve">es résultats </w:t>
      </w:r>
      <w:r w:rsidR="00FC2F04" w:rsidRPr="00333EE5">
        <w:rPr>
          <w:rFonts w:ascii="Arial" w:hAnsi="Arial"/>
        </w:rPr>
        <w:t>non</w:t>
      </w:r>
      <w:r w:rsidRPr="00333EE5">
        <w:rPr>
          <w:rFonts w:ascii="Arial" w:hAnsi="Arial"/>
        </w:rPr>
        <w:t xml:space="preserve"> harmonisés</w:t>
      </w:r>
      <w:r w:rsidR="00B67345" w:rsidRPr="00333EE5">
        <w:rPr>
          <w:rFonts w:ascii="Arial" w:hAnsi="Arial"/>
        </w:rPr>
        <w:t xml:space="preserve"> </w:t>
      </w:r>
      <w:r w:rsidRPr="00333EE5">
        <w:rPr>
          <w:rFonts w:ascii="Arial" w:hAnsi="Arial"/>
        </w:rPr>
        <w:t>sur le plan quantificatif d’une part et d’autre part au niveau de leur formulation. Ainsi, selon que l'on se réfère au cadre logique ou au document de projet la formulation des objectifs et le nombre d’obje</w:t>
      </w:r>
      <w:r w:rsidR="00333EE5">
        <w:rPr>
          <w:rFonts w:ascii="Arial" w:hAnsi="Arial"/>
        </w:rPr>
        <w:t>ctifs et de résultats varie, (ii)</w:t>
      </w:r>
      <w:r w:rsidR="009526C5">
        <w:rPr>
          <w:rFonts w:ascii="Arial" w:hAnsi="Arial"/>
        </w:rPr>
        <w:t xml:space="preserve"> </w:t>
      </w:r>
      <w:r w:rsidRPr="00333EE5">
        <w:rPr>
          <w:rFonts w:ascii="Arial" w:hAnsi="Arial"/>
        </w:rPr>
        <w:t xml:space="preserve">des objectifs </w:t>
      </w:r>
      <w:r w:rsidR="00FC2F04" w:rsidRPr="00333EE5">
        <w:rPr>
          <w:rFonts w:ascii="Arial" w:hAnsi="Arial"/>
        </w:rPr>
        <w:t xml:space="preserve">dont la formulation </w:t>
      </w:r>
      <w:r w:rsidR="00333EE5">
        <w:rPr>
          <w:rFonts w:ascii="Arial" w:hAnsi="Arial"/>
        </w:rPr>
        <w:t xml:space="preserve">est jugée </w:t>
      </w:r>
      <w:r w:rsidRPr="00333EE5">
        <w:rPr>
          <w:rFonts w:ascii="Arial" w:hAnsi="Arial"/>
        </w:rPr>
        <w:t xml:space="preserve">trop large </w:t>
      </w:r>
      <w:r w:rsidR="00333EE5">
        <w:rPr>
          <w:rFonts w:ascii="Arial" w:hAnsi="Arial"/>
        </w:rPr>
        <w:t xml:space="preserve">et </w:t>
      </w:r>
      <w:r w:rsidR="00FC2F04" w:rsidRPr="00333EE5">
        <w:rPr>
          <w:rFonts w:ascii="Arial" w:hAnsi="Arial"/>
        </w:rPr>
        <w:t xml:space="preserve">ne permet pas </w:t>
      </w:r>
      <w:r w:rsidR="00333EE5">
        <w:rPr>
          <w:rFonts w:ascii="Arial" w:hAnsi="Arial"/>
        </w:rPr>
        <w:t>leur</w:t>
      </w:r>
      <w:r w:rsidR="00B67345" w:rsidRPr="00333EE5">
        <w:rPr>
          <w:rFonts w:ascii="Arial" w:hAnsi="Arial"/>
        </w:rPr>
        <w:t xml:space="preserve"> </w:t>
      </w:r>
      <w:r w:rsidRPr="00333EE5">
        <w:rPr>
          <w:rFonts w:ascii="Arial" w:hAnsi="Arial"/>
        </w:rPr>
        <w:t>quantification</w:t>
      </w:r>
      <w:r w:rsidR="00FC2F04" w:rsidRPr="00333EE5">
        <w:rPr>
          <w:rFonts w:ascii="Arial" w:hAnsi="Arial"/>
        </w:rPr>
        <w:t>, surtout en l’absence d’</w:t>
      </w:r>
      <w:r w:rsidRPr="00333EE5">
        <w:rPr>
          <w:rFonts w:ascii="Arial" w:hAnsi="Arial"/>
        </w:rPr>
        <w:t xml:space="preserve">indicateurs </w:t>
      </w:r>
      <w:r w:rsidR="00FC2F04" w:rsidRPr="00333EE5">
        <w:rPr>
          <w:rFonts w:ascii="Arial" w:hAnsi="Arial"/>
        </w:rPr>
        <w:t>clairement</w:t>
      </w:r>
      <w:r w:rsidRPr="00333EE5">
        <w:rPr>
          <w:rFonts w:ascii="Arial" w:hAnsi="Arial"/>
        </w:rPr>
        <w:t xml:space="preserve"> définis pour assurer la vérification et la mesure du degré d’atteinte des résultats ou des objectifs.</w:t>
      </w:r>
    </w:p>
    <w:p w:rsidR="004B6FBD" w:rsidRPr="00FC2F04" w:rsidRDefault="004B6FBD" w:rsidP="00FC2F04">
      <w:pPr>
        <w:spacing w:after="0" w:line="240" w:lineRule="auto"/>
        <w:jc w:val="both"/>
        <w:rPr>
          <w:rFonts w:ascii="Arial" w:hAnsi="Arial"/>
        </w:rPr>
      </w:pPr>
    </w:p>
    <w:p w:rsidR="00FC2F04" w:rsidRDefault="0036635E" w:rsidP="00FB0A40">
      <w:pPr>
        <w:pStyle w:val="Paragraphedeliste"/>
        <w:numPr>
          <w:ilvl w:val="0"/>
          <w:numId w:val="15"/>
        </w:numPr>
        <w:spacing w:after="0" w:line="240" w:lineRule="auto"/>
        <w:ind w:left="426"/>
        <w:jc w:val="both"/>
        <w:rPr>
          <w:rFonts w:ascii="Arial" w:hAnsi="Arial"/>
        </w:rPr>
      </w:pPr>
      <w:r>
        <w:rPr>
          <w:rFonts w:ascii="Arial" w:hAnsi="Arial"/>
        </w:rPr>
        <w:t>En principe l</w:t>
      </w:r>
      <w:r w:rsidR="00FC2F04">
        <w:rPr>
          <w:rFonts w:ascii="Arial" w:hAnsi="Arial"/>
        </w:rPr>
        <w:t xml:space="preserve">a convention de financement </w:t>
      </w:r>
      <w:r>
        <w:rPr>
          <w:rFonts w:ascii="Arial" w:hAnsi="Arial"/>
        </w:rPr>
        <w:t xml:space="preserve">devrait être approuvée par toutes les parties prenantes (PNUD, DANIDA et le Gouvernement). La mission n’a pas trouvé un document dûment signé par toutes les parties. Bien que le gouvernement contribue en nature à la mise en œuvre des activités du projet, cette contribution n’a pas été formellement indiquée dans les apports du projet. </w:t>
      </w:r>
    </w:p>
    <w:p w:rsidR="00D9120F" w:rsidRDefault="00D9120F" w:rsidP="00FB0A40">
      <w:pPr>
        <w:pStyle w:val="Paragraphedeliste"/>
        <w:numPr>
          <w:ilvl w:val="0"/>
          <w:numId w:val="15"/>
        </w:numPr>
        <w:spacing w:after="0" w:line="240" w:lineRule="auto"/>
        <w:ind w:left="426"/>
        <w:jc w:val="both"/>
        <w:rPr>
          <w:rFonts w:ascii="Arial" w:hAnsi="Arial"/>
        </w:rPr>
      </w:pPr>
      <w:r>
        <w:rPr>
          <w:rFonts w:ascii="Arial" w:hAnsi="Arial"/>
        </w:rPr>
        <w:t>Le cadre logique du projet ne comporte aucun indicateur de résultat. La mission observe que des indicateurs de réalisation des résultats ont été définis.</w:t>
      </w:r>
    </w:p>
    <w:p w:rsidR="00EF4AC1" w:rsidRDefault="00EF4AC1" w:rsidP="00FC2F04">
      <w:pPr>
        <w:pStyle w:val="Paragraphedeliste"/>
        <w:spacing w:after="0" w:line="240" w:lineRule="auto"/>
        <w:ind w:left="426"/>
        <w:jc w:val="both"/>
        <w:rPr>
          <w:rFonts w:ascii="Arial" w:hAnsi="Arial"/>
        </w:rPr>
      </w:pPr>
    </w:p>
    <w:p w:rsidR="00D9120F" w:rsidRDefault="001E22D2" w:rsidP="000255D7">
      <w:pPr>
        <w:spacing w:after="0" w:line="240" w:lineRule="auto"/>
        <w:jc w:val="both"/>
        <w:rPr>
          <w:rFonts w:ascii="Arial" w:hAnsi="Arial"/>
        </w:rPr>
      </w:pPr>
      <w:r w:rsidRPr="007E77C5">
        <w:rPr>
          <w:rFonts w:ascii="Arial" w:hAnsi="Arial"/>
        </w:rPr>
        <w:t xml:space="preserve">Sur le plan des réalisations </w:t>
      </w:r>
      <w:r w:rsidR="00D9120F">
        <w:rPr>
          <w:rFonts w:ascii="Arial" w:hAnsi="Arial"/>
        </w:rPr>
        <w:t xml:space="preserve">physiques la mission note que </w:t>
      </w:r>
      <w:r w:rsidRPr="007E77C5">
        <w:rPr>
          <w:rFonts w:ascii="Arial" w:hAnsi="Arial"/>
        </w:rPr>
        <w:t>l</w:t>
      </w:r>
      <w:r w:rsidR="00226D7E" w:rsidRPr="007E77C5">
        <w:rPr>
          <w:rFonts w:ascii="Arial" w:hAnsi="Arial"/>
        </w:rPr>
        <w:t>e projet a atteint des</w:t>
      </w:r>
      <w:r w:rsidR="00D05BFE" w:rsidRPr="007E77C5">
        <w:rPr>
          <w:rFonts w:ascii="Arial" w:hAnsi="Arial"/>
        </w:rPr>
        <w:t xml:space="preserve"> résultats quantitatifs </w:t>
      </w:r>
      <w:r w:rsidR="00226D7E" w:rsidRPr="007E77C5">
        <w:rPr>
          <w:rFonts w:ascii="Arial" w:hAnsi="Arial"/>
        </w:rPr>
        <w:t xml:space="preserve">appréciables </w:t>
      </w:r>
      <w:r w:rsidR="00D05BFE" w:rsidRPr="007E77C5">
        <w:rPr>
          <w:rFonts w:ascii="Arial" w:hAnsi="Arial"/>
        </w:rPr>
        <w:t>en forman</w:t>
      </w:r>
      <w:r w:rsidR="00FC2F04" w:rsidRPr="007E77C5">
        <w:rPr>
          <w:rFonts w:ascii="Arial" w:hAnsi="Arial"/>
        </w:rPr>
        <w:t xml:space="preserve">t et en sensibilisant </w:t>
      </w:r>
      <w:r w:rsidR="00D9120F">
        <w:rPr>
          <w:rFonts w:ascii="Arial" w:hAnsi="Arial"/>
        </w:rPr>
        <w:t>près</w:t>
      </w:r>
      <w:r w:rsidR="00FC2F04" w:rsidRPr="007E77C5">
        <w:rPr>
          <w:rFonts w:ascii="Arial" w:hAnsi="Arial"/>
        </w:rPr>
        <w:t xml:space="preserve"> de 24</w:t>
      </w:r>
      <w:r w:rsidR="00D05BFE" w:rsidRPr="007E77C5">
        <w:rPr>
          <w:rFonts w:ascii="Arial" w:hAnsi="Arial"/>
        </w:rPr>
        <w:t xml:space="preserve">00 personnes </w:t>
      </w:r>
      <w:r w:rsidRPr="007E77C5">
        <w:rPr>
          <w:rFonts w:ascii="Arial" w:hAnsi="Arial"/>
        </w:rPr>
        <w:t>issues</w:t>
      </w:r>
      <w:r w:rsidR="00D05BFE" w:rsidRPr="007E77C5">
        <w:rPr>
          <w:rFonts w:ascii="Arial" w:hAnsi="Arial"/>
        </w:rPr>
        <w:t xml:space="preserve"> de l'admin</w:t>
      </w:r>
      <w:r w:rsidRPr="007E77C5">
        <w:rPr>
          <w:rFonts w:ascii="Arial" w:hAnsi="Arial"/>
        </w:rPr>
        <w:t xml:space="preserve">istration centrale, des entités déconcentrées et décentralisées, des organisations de la société civile </w:t>
      </w:r>
      <w:r w:rsidR="00D05BFE" w:rsidRPr="007E77C5">
        <w:rPr>
          <w:rFonts w:ascii="Arial" w:hAnsi="Arial"/>
        </w:rPr>
        <w:t xml:space="preserve">et du secteur privé. Ce processus de formation et de sensibilisation a </w:t>
      </w:r>
      <w:r w:rsidRPr="007E77C5">
        <w:rPr>
          <w:rFonts w:ascii="Arial" w:hAnsi="Arial"/>
        </w:rPr>
        <w:t>porté sur 15 thèmes pertinents au regard</w:t>
      </w:r>
      <w:r w:rsidR="00D05BFE" w:rsidRPr="007E77C5">
        <w:rPr>
          <w:rFonts w:ascii="Arial" w:hAnsi="Arial"/>
        </w:rPr>
        <w:t xml:space="preserve"> des </w:t>
      </w:r>
      <w:r w:rsidRPr="007E77C5">
        <w:rPr>
          <w:rFonts w:ascii="Arial" w:hAnsi="Arial"/>
        </w:rPr>
        <w:t xml:space="preserve">engagements de l’Etat, des </w:t>
      </w:r>
      <w:r w:rsidR="00FC2F04" w:rsidRPr="007E77C5">
        <w:rPr>
          <w:rFonts w:ascii="Arial" w:hAnsi="Arial"/>
        </w:rPr>
        <w:t>attentes</w:t>
      </w:r>
      <w:r w:rsidR="00D05BFE" w:rsidRPr="007E77C5">
        <w:rPr>
          <w:rFonts w:ascii="Arial" w:hAnsi="Arial"/>
        </w:rPr>
        <w:t xml:space="preserve"> des </w:t>
      </w:r>
      <w:r w:rsidRPr="007E77C5">
        <w:rPr>
          <w:rFonts w:ascii="Arial" w:hAnsi="Arial"/>
        </w:rPr>
        <w:t>acteurs</w:t>
      </w:r>
      <w:r w:rsidR="00D05BFE" w:rsidRPr="007E77C5">
        <w:rPr>
          <w:rFonts w:ascii="Arial" w:hAnsi="Arial"/>
        </w:rPr>
        <w:t xml:space="preserve"> et des producteurs</w:t>
      </w:r>
      <w:r w:rsidR="00AE275E">
        <w:rPr>
          <w:rFonts w:ascii="Arial" w:hAnsi="Arial"/>
        </w:rPr>
        <w:t xml:space="preserve"> </w:t>
      </w:r>
      <w:r w:rsidR="00FC2F04" w:rsidRPr="007E77C5">
        <w:rPr>
          <w:rFonts w:ascii="Arial" w:hAnsi="Arial"/>
        </w:rPr>
        <w:t xml:space="preserve">en rapport avec l’acquisition de connaissances sur </w:t>
      </w:r>
      <w:r w:rsidRPr="007E77C5">
        <w:rPr>
          <w:rFonts w:ascii="Arial" w:hAnsi="Arial"/>
        </w:rPr>
        <w:t>les changements climatiques, leurs impacts sur leurs conditions de vie et les moyens d’y apporter des réponses</w:t>
      </w:r>
      <w:r w:rsidR="00D05BFE" w:rsidRPr="007E77C5">
        <w:rPr>
          <w:rFonts w:ascii="Arial" w:hAnsi="Arial"/>
        </w:rPr>
        <w:t xml:space="preserve">. </w:t>
      </w:r>
    </w:p>
    <w:p w:rsidR="00D9120F" w:rsidRDefault="00D9120F" w:rsidP="000255D7">
      <w:pPr>
        <w:spacing w:after="0" w:line="240" w:lineRule="auto"/>
        <w:jc w:val="both"/>
        <w:rPr>
          <w:rFonts w:ascii="Arial" w:hAnsi="Arial"/>
        </w:rPr>
      </w:pPr>
    </w:p>
    <w:p w:rsidR="00D05BFE" w:rsidRDefault="000255D7" w:rsidP="000255D7">
      <w:pPr>
        <w:spacing w:after="0" w:line="240" w:lineRule="auto"/>
        <w:jc w:val="both"/>
        <w:rPr>
          <w:rFonts w:ascii="Arial" w:hAnsi="Arial"/>
        </w:rPr>
      </w:pPr>
      <w:r>
        <w:rPr>
          <w:rFonts w:ascii="Arial" w:hAnsi="Arial"/>
        </w:rPr>
        <w:t>L</w:t>
      </w:r>
      <w:r w:rsidR="00D9120F">
        <w:rPr>
          <w:rFonts w:ascii="Arial" w:hAnsi="Arial"/>
        </w:rPr>
        <w:t>es critères de</w:t>
      </w:r>
      <w:r>
        <w:rPr>
          <w:rFonts w:ascii="Arial" w:hAnsi="Arial"/>
        </w:rPr>
        <w:t xml:space="preserve"> sélection des participants</w:t>
      </w:r>
      <w:r w:rsidR="00FE0879">
        <w:rPr>
          <w:rFonts w:ascii="Arial" w:hAnsi="Arial"/>
        </w:rPr>
        <w:t xml:space="preserve">, la stratégie d’organisation des ateliers de formation et de sensibilisation et la </w:t>
      </w:r>
      <w:r w:rsidR="009526C5">
        <w:rPr>
          <w:rFonts w:ascii="Arial" w:hAnsi="Arial"/>
        </w:rPr>
        <w:t>faible</w:t>
      </w:r>
      <w:r w:rsidR="00FE0879">
        <w:rPr>
          <w:rFonts w:ascii="Arial" w:hAnsi="Arial"/>
        </w:rPr>
        <w:t xml:space="preserve"> synchronisation de la production des supports avec l’organisation des ateliers </w:t>
      </w:r>
      <w:r w:rsidR="00D9120F">
        <w:rPr>
          <w:rFonts w:ascii="Arial" w:hAnsi="Arial"/>
        </w:rPr>
        <w:t>ont</w:t>
      </w:r>
      <w:r>
        <w:rPr>
          <w:rFonts w:ascii="Arial" w:hAnsi="Arial"/>
        </w:rPr>
        <w:t xml:space="preserve"> joué un rôle déterminant </w:t>
      </w:r>
      <w:r w:rsidR="00FE0879">
        <w:rPr>
          <w:rFonts w:ascii="Arial" w:hAnsi="Arial"/>
        </w:rPr>
        <w:t xml:space="preserve">dans la </w:t>
      </w:r>
      <w:r w:rsidR="00AE275E">
        <w:rPr>
          <w:rFonts w:ascii="Arial" w:hAnsi="Arial"/>
        </w:rPr>
        <w:t xml:space="preserve">faiblesse de la </w:t>
      </w:r>
      <w:r w:rsidR="00FE0879">
        <w:rPr>
          <w:rFonts w:ascii="Arial" w:hAnsi="Arial"/>
        </w:rPr>
        <w:t xml:space="preserve">valorisation des acquis, la durabilité et des effets </w:t>
      </w:r>
      <w:r w:rsidR="00D9120F">
        <w:rPr>
          <w:rFonts w:ascii="Arial" w:hAnsi="Arial"/>
        </w:rPr>
        <w:t xml:space="preserve">des formations réalisées par le projet. </w:t>
      </w:r>
    </w:p>
    <w:p w:rsidR="00D9120F" w:rsidRPr="00D05BFE" w:rsidRDefault="00D9120F" w:rsidP="000255D7">
      <w:pPr>
        <w:spacing w:after="0" w:line="240" w:lineRule="auto"/>
        <w:jc w:val="both"/>
        <w:rPr>
          <w:rFonts w:ascii="Arial" w:hAnsi="Arial"/>
        </w:rPr>
      </w:pPr>
    </w:p>
    <w:p w:rsidR="001E22D2" w:rsidRDefault="00D05BFE" w:rsidP="00D05BFE">
      <w:pPr>
        <w:jc w:val="both"/>
        <w:rPr>
          <w:rFonts w:ascii="Arial" w:hAnsi="Arial"/>
        </w:rPr>
      </w:pPr>
      <w:r w:rsidRPr="00D05BFE">
        <w:rPr>
          <w:rFonts w:ascii="Arial" w:hAnsi="Arial"/>
        </w:rPr>
        <w:t xml:space="preserve">En appui à ces </w:t>
      </w:r>
      <w:r w:rsidR="008B5741">
        <w:rPr>
          <w:rFonts w:ascii="Arial" w:hAnsi="Arial"/>
        </w:rPr>
        <w:t>activit</w:t>
      </w:r>
      <w:r w:rsidR="009B563E">
        <w:rPr>
          <w:rFonts w:ascii="Arial" w:hAnsi="Arial"/>
        </w:rPr>
        <w:t>és,</w:t>
      </w:r>
      <w:r w:rsidRPr="00D05BFE">
        <w:rPr>
          <w:rFonts w:ascii="Arial" w:hAnsi="Arial"/>
        </w:rPr>
        <w:t xml:space="preserve"> le projet a élaboré</w:t>
      </w:r>
      <w:r w:rsidR="00FE0879">
        <w:rPr>
          <w:rFonts w:ascii="Arial" w:hAnsi="Arial"/>
        </w:rPr>
        <w:t xml:space="preserve"> et ou reproduit</w:t>
      </w:r>
      <w:r w:rsidRPr="00D05BFE">
        <w:rPr>
          <w:rFonts w:ascii="Arial" w:hAnsi="Arial"/>
        </w:rPr>
        <w:t xml:space="preserve"> un grand nombre de supports très appréciés et demandés par les </w:t>
      </w:r>
      <w:r w:rsidR="00FC2F04">
        <w:rPr>
          <w:rFonts w:ascii="Arial" w:hAnsi="Arial"/>
        </w:rPr>
        <w:t xml:space="preserve">acteurs de l’administration </w:t>
      </w:r>
      <w:r w:rsidR="001E22D2">
        <w:rPr>
          <w:rFonts w:ascii="Arial" w:hAnsi="Arial"/>
        </w:rPr>
        <w:t>centra</w:t>
      </w:r>
      <w:r w:rsidR="00FC2F04">
        <w:rPr>
          <w:rFonts w:ascii="Arial" w:hAnsi="Arial"/>
        </w:rPr>
        <w:t xml:space="preserve">le </w:t>
      </w:r>
      <w:r w:rsidR="001E22D2">
        <w:rPr>
          <w:rFonts w:ascii="Arial" w:hAnsi="Arial"/>
        </w:rPr>
        <w:t xml:space="preserve">et déconcentrée, les structures </w:t>
      </w:r>
      <w:r w:rsidR="00FC2F04">
        <w:rPr>
          <w:rFonts w:ascii="Arial" w:hAnsi="Arial"/>
        </w:rPr>
        <w:t xml:space="preserve">décentralisées, </w:t>
      </w:r>
      <w:r w:rsidRPr="00D05BFE">
        <w:rPr>
          <w:rFonts w:ascii="Arial" w:hAnsi="Arial"/>
        </w:rPr>
        <w:t xml:space="preserve">les étudiants et enseignants et toutes </w:t>
      </w:r>
      <w:r w:rsidR="001E22D2">
        <w:rPr>
          <w:rFonts w:ascii="Arial" w:hAnsi="Arial"/>
        </w:rPr>
        <w:t xml:space="preserve">autres catégories d’acteurs </w:t>
      </w:r>
      <w:r w:rsidRPr="00D05BFE">
        <w:rPr>
          <w:rFonts w:ascii="Arial" w:hAnsi="Arial"/>
        </w:rPr>
        <w:t>intéress</w:t>
      </w:r>
      <w:r w:rsidR="001E22D2">
        <w:rPr>
          <w:rFonts w:ascii="Arial" w:hAnsi="Arial"/>
        </w:rPr>
        <w:t xml:space="preserve">és par </w:t>
      </w:r>
      <w:r w:rsidRPr="00D05BFE">
        <w:rPr>
          <w:rFonts w:ascii="Arial" w:hAnsi="Arial"/>
        </w:rPr>
        <w:t xml:space="preserve">la lutte contre les implications des changements climatiques. Ces supports dont le dispatching </w:t>
      </w:r>
      <w:r w:rsidR="001E22D2">
        <w:rPr>
          <w:rFonts w:ascii="Arial" w:hAnsi="Arial"/>
        </w:rPr>
        <w:t xml:space="preserve">des dernières éditions </w:t>
      </w:r>
      <w:r w:rsidRPr="00D05BFE">
        <w:rPr>
          <w:rFonts w:ascii="Arial" w:hAnsi="Arial"/>
        </w:rPr>
        <w:t xml:space="preserve">vient </w:t>
      </w:r>
      <w:r w:rsidR="008B5741">
        <w:rPr>
          <w:rFonts w:ascii="Arial" w:hAnsi="Arial"/>
        </w:rPr>
        <w:t>à peine de commencer</w:t>
      </w:r>
      <w:r w:rsidRPr="00D05BFE">
        <w:rPr>
          <w:rFonts w:ascii="Arial" w:hAnsi="Arial"/>
        </w:rPr>
        <w:t xml:space="preserve"> constituent de véritables outils de sensibilisation et de formation. </w:t>
      </w:r>
      <w:r w:rsidR="0020116C">
        <w:rPr>
          <w:rFonts w:ascii="Arial" w:hAnsi="Arial"/>
        </w:rPr>
        <w:t>Il s’agit</w:t>
      </w:r>
      <w:r w:rsidR="001E22D2">
        <w:rPr>
          <w:rFonts w:ascii="Arial" w:hAnsi="Arial"/>
        </w:rPr>
        <w:t xml:space="preserve"> entre autres :</w:t>
      </w:r>
    </w:p>
    <w:p w:rsidR="00432883" w:rsidRDefault="001E22D2" w:rsidP="001E22D2">
      <w:pPr>
        <w:pStyle w:val="Paragraphedeliste"/>
        <w:numPr>
          <w:ilvl w:val="0"/>
          <w:numId w:val="9"/>
        </w:numPr>
        <w:spacing w:after="0" w:line="240" w:lineRule="auto"/>
        <w:jc w:val="both"/>
        <w:rPr>
          <w:rFonts w:ascii="Arial" w:hAnsi="Arial"/>
        </w:rPr>
      </w:pPr>
      <w:r>
        <w:rPr>
          <w:rFonts w:ascii="Arial" w:hAnsi="Arial"/>
        </w:rPr>
        <w:lastRenderedPageBreak/>
        <w:t xml:space="preserve">du document simplifié sur le PANA et du </w:t>
      </w:r>
      <w:r w:rsidR="00D05BFE" w:rsidRPr="00D05BFE">
        <w:rPr>
          <w:rFonts w:ascii="Arial" w:hAnsi="Arial"/>
        </w:rPr>
        <w:t xml:space="preserve">lexique </w:t>
      </w:r>
      <w:r w:rsidR="009E2500">
        <w:rPr>
          <w:rFonts w:ascii="Arial" w:hAnsi="Arial"/>
        </w:rPr>
        <w:t xml:space="preserve">des mots et expressions </w:t>
      </w:r>
      <w:r>
        <w:rPr>
          <w:rFonts w:ascii="Arial" w:hAnsi="Arial"/>
        </w:rPr>
        <w:t xml:space="preserve">sur les changements climatiques qui </w:t>
      </w:r>
      <w:r w:rsidR="00226D7E">
        <w:rPr>
          <w:rFonts w:ascii="Arial" w:hAnsi="Arial"/>
        </w:rPr>
        <w:t>ont été traduits en 3</w:t>
      </w:r>
      <w:r w:rsidR="00D05BFE" w:rsidRPr="00D05BFE">
        <w:rPr>
          <w:rFonts w:ascii="Arial" w:hAnsi="Arial"/>
        </w:rPr>
        <w:t xml:space="preserve"> langues locales : Mooré, Fulfuldé, </w:t>
      </w:r>
      <w:r w:rsidR="00226D7E">
        <w:rPr>
          <w:rFonts w:ascii="Arial" w:hAnsi="Arial"/>
        </w:rPr>
        <w:t xml:space="preserve">et </w:t>
      </w:r>
      <w:r w:rsidR="00432883">
        <w:rPr>
          <w:rFonts w:ascii="Arial" w:hAnsi="Arial"/>
        </w:rPr>
        <w:t>Dioula ;</w:t>
      </w:r>
    </w:p>
    <w:p w:rsidR="001E22D2" w:rsidRDefault="001E22D2" w:rsidP="00432883">
      <w:pPr>
        <w:pStyle w:val="Paragraphedeliste"/>
        <w:spacing w:after="0" w:line="240" w:lineRule="auto"/>
        <w:jc w:val="both"/>
        <w:rPr>
          <w:rFonts w:ascii="Arial" w:hAnsi="Arial"/>
        </w:rPr>
      </w:pPr>
    </w:p>
    <w:p w:rsidR="00432883" w:rsidRDefault="00432883" w:rsidP="001E22D2">
      <w:pPr>
        <w:pStyle w:val="Paragraphedeliste"/>
        <w:numPr>
          <w:ilvl w:val="0"/>
          <w:numId w:val="9"/>
        </w:numPr>
        <w:spacing w:after="0" w:line="240" w:lineRule="auto"/>
        <w:jc w:val="both"/>
        <w:rPr>
          <w:rFonts w:ascii="Arial" w:hAnsi="Arial"/>
        </w:rPr>
      </w:pPr>
      <w:r>
        <w:rPr>
          <w:rFonts w:ascii="Arial" w:hAnsi="Arial"/>
        </w:rPr>
        <w:t>d</w:t>
      </w:r>
      <w:r w:rsidR="0020116C">
        <w:rPr>
          <w:rFonts w:ascii="Arial" w:hAnsi="Arial"/>
        </w:rPr>
        <w:t>e cassettes de chansons en l</w:t>
      </w:r>
      <w:r w:rsidR="001E22D2">
        <w:rPr>
          <w:rFonts w:ascii="Arial" w:hAnsi="Arial"/>
        </w:rPr>
        <w:t>angues nationales sur les changements climatiques ;</w:t>
      </w:r>
    </w:p>
    <w:p w:rsidR="001E22D2" w:rsidRPr="00432883" w:rsidRDefault="001E22D2" w:rsidP="00432883">
      <w:pPr>
        <w:spacing w:after="0" w:line="240" w:lineRule="auto"/>
        <w:jc w:val="both"/>
        <w:rPr>
          <w:rFonts w:ascii="Arial" w:hAnsi="Arial"/>
        </w:rPr>
      </w:pPr>
    </w:p>
    <w:p w:rsidR="001E22D2" w:rsidRDefault="00432883" w:rsidP="001E22D2">
      <w:pPr>
        <w:pStyle w:val="Paragraphedeliste"/>
        <w:numPr>
          <w:ilvl w:val="0"/>
          <w:numId w:val="9"/>
        </w:numPr>
        <w:spacing w:after="0" w:line="240" w:lineRule="auto"/>
        <w:jc w:val="both"/>
        <w:rPr>
          <w:rFonts w:ascii="Arial" w:hAnsi="Arial"/>
        </w:rPr>
      </w:pPr>
      <w:r>
        <w:rPr>
          <w:rFonts w:ascii="Arial" w:hAnsi="Arial"/>
        </w:rPr>
        <w:t>d</w:t>
      </w:r>
      <w:r w:rsidR="001E22D2">
        <w:rPr>
          <w:rFonts w:ascii="Arial" w:hAnsi="Arial"/>
        </w:rPr>
        <w:t>e posters et autre</w:t>
      </w:r>
      <w:r w:rsidR="000D3B16">
        <w:rPr>
          <w:rFonts w:ascii="Arial" w:hAnsi="Arial"/>
        </w:rPr>
        <w:t>s</w:t>
      </w:r>
      <w:r w:rsidR="001E22D2">
        <w:rPr>
          <w:rFonts w:ascii="Arial" w:hAnsi="Arial"/>
        </w:rPr>
        <w:t xml:space="preserve"> documents y relatifs.</w:t>
      </w:r>
    </w:p>
    <w:p w:rsidR="00D05BFE" w:rsidRPr="00D05BFE" w:rsidRDefault="00D05BFE" w:rsidP="001E22D2">
      <w:pPr>
        <w:pStyle w:val="Paragraphedeliste"/>
        <w:spacing w:after="0" w:line="240" w:lineRule="auto"/>
        <w:jc w:val="both"/>
        <w:rPr>
          <w:rFonts w:ascii="Arial" w:hAnsi="Arial"/>
        </w:rPr>
      </w:pPr>
    </w:p>
    <w:p w:rsidR="00D05BFE" w:rsidRPr="00D05BFE" w:rsidRDefault="00D05BFE" w:rsidP="00D05BFE">
      <w:pPr>
        <w:jc w:val="both"/>
        <w:rPr>
          <w:rFonts w:ascii="Arial" w:hAnsi="Arial"/>
        </w:rPr>
      </w:pPr>
      <w:r w:rsidRPr="00D05BFE">
        <w:rPr>
          <w:rFonts w:ascii="Arial" w:hAnsi="Arial"/>
        </w:rPr>
        <w:t>Malgré ces acquis quantitatifs la mis</w:t>
      </w:r>
      <w:r w:rsidR="009E2500">
        <w:rPr>
          <w:rFonts w:ascii="Arial" w:hAnsi="Arial"/>
        </w:rPr>
        <w:t>sion estime que l'efficacité, les effets</w:t>
      </w:r>
      <w:r w:rsidRPr="00D05BFE">
        <w:rPr>
          <w:rFonts w:ascii="Arial" w:hAnsi="Arial"/>
        </w:rPr>
        <w:t xml:space="preserve"> et la durabilité </w:t>
      </w:r>
      <w:r w:rsidR="0020116C">
        <w:rPr>
          <w:rFonts w:ascii="Arial" w:hAnsi="Arial"/>
        </w:rPr>
        <w:t xml:space="preserve">des acquis </w:t>
      </w:r>
      <w:r w:rsidRPr="00D05BFE">
        <w:rPr>
          <w:rFonts w:ascii="Arial" w:hAnsi="Arial"/>
        </w:rPr>
        <w:t>du projet restent limités pour les principales raisons suivantes:</w:t>
      </w:r>
    </w:p>
    <w:p w:rsidR="00432883" w:rsidRDefault="00CA5402" w:rsidP="00CA5402">
      <w:pPr>
        <w:pStyle w:val="Paragraphedeliste"/>
        <w:numPr>
          <w:ilvl w:val="0"/>
          <w:numId w:val="9"/>
        </w:numPr>
        <w:spacing w:after="0" w:line="240" w:lineRule="auto"/>
        <w:jc w:val="both"/>
        <w:rPr>
          <w:rFonts w:ascii="Arial" w:hAnsi="Arial"/>
        </w:rPr>
      </w:pPr>
      <w:r w:rsidRPr="00CA5402">
        <w:rPr>
          <w:rFonts w:ascii="Arial" w:hAnsi="Arial"/>
        </w:rPr>
        <w:t xml:space="preserve">L'exécution du projet PANA/DANIDA en synergie avec </w:t>
      </w:r>
      <w:r w:rsidR="0020116C">
        <w:rPr>
          <w:rFonts w:ascii="Arial" w:hAnsi="Arial"/>
        </w:rPr>
        <w:t xml:space="preserve">les </w:t>
      </w:r>
      <w:r w:rsidRPr="00CA5402">
        <w:rPr>
          <w:rFonts w:ascii="Arial" w:hAnsi="Arial"/>
        </w:rPr>
        <w:t>deux autres projets d</w:t>
      </w:r>
      <w:r w:rsidR="00433582">
        <w:rPr>
          <w:rFonts w:ascii="Arial" w:hAnsi="Arial"/>
        </w:rPr>
        <w:t xml:space="preserve">u PANA et </w:t>
      </w:r>
      <w:r w:rsidRPr="00CA5402">
        <w:rPr>
          <w:rFonts w:ascii="Arial" w:hAnsi="Arial"/>
        </w:rPr>
        <w:t>singulièrement le projet PANA/FEM, n’a pas</w:t>
      </w:r>
      <w:r w:rsidR="00433582">
        <w:rPr>
          <w:rFonts w:ascii="Arial" w:hAnsi="Arial"/>
        </w:rPr>
        <w:t xml:space="preserve"> été </w:t>
      </w:r>
      <w:r w:rsidR="000255D7">
        <w:rPr>
          <w:rFonts w:ascii="Arial" w:hAnsi="Arial"/>
        </w:rPr>
        <w:t>assuré de manière stratégique et rigoureuse</w:t>
      </w:r>
      <w:r w:rsidR="00433582">
        <w:rPr>
          <w:rFonts w:ascii="Arial" w:hAnsi="Arial"/>
        </w:rPr>
        <w:t>. En effet, la répartition des rôles et l</w:t>
      </w:r>
      <w:r w:rsidRPr="00CA5402">
        <w:rPr>
          <w:rFonts w:ascii="Arial" w:hAnsi="Arial"/>
        </w:rPr>
        <w:t xml:space="preserve">es domaines de complémentarité n’ont pas été formellement identifiés, articulés et documentés. </w:t>
      </w:r>
    </w:p>
    <w:p w:rsidR="00432883" w:rsidRDefault="00432883" w:rsidP="00432883">
      <w:pPr>
        <w:pStyle w:val="Paragraphedeliste"/>
        <w:spacing w:after="0" w:line="240" w:lineRule="auto"/>
        <w:jc w:val="both"/>
        <w:rPr>
          <w:rFonts w:ascii="Arial" w:hAnsi="Arial"/>
        </w:rPr>
      </w:pPr>
    </w:p>
    <w:p w:rsidR="00432883" w:rsidRDefault="00CA5402" w:rsidP="00FE0879">
      <w:pPr>
        <w:pStyle w:val="Paragraphedeliste"/>
        <w:spacing w:after="0" w:line="240" w:lineRule="auto"/>
        <w:jc w:val="both"/>
        <w:rPr>
          <w:rFonts w:ascii="Arial" w:hAnsi="Arial"/>
        </w:rPr>
      </w:pPr>
      <w:r w:rsidRPr="00CA5402">
        <w:rPr>
          <w:rFonts w:ascii="Arial" w:hAnsi="Arial"/>
        </w:rPr>
        <w:t>Après la mise en place d'une seule unité de coordination</w:t>
      </w:r>
      <w:r w:rsidR="002B3DF0">
        <w:rPr>
          <w:rFonts w:ascii="Arial" w:hAnsi="Arial"/>
        </w:rPr>
        <w:t xml:space="preserve"> des projets</w:t>
      </w:r>
      <w:r w:rsidR="00433582">
        <w:rPr>
          <w:rFonts w:ascii="Arial" w:hAnsi="Arial"/>
        </w:rPr>
        <w:t>,</w:t>
      </w:r>
      <w:r w:rsidRPr="00CA5402">
        <w:rPr>
          <w:rFonts w:ascii="Arial" w:hAnsi="Arial"/>
        </w:rPr>
        <w:t xml:space="preserve"> le document </w:t>
      </w:r>
      <w:r w:rsidR="00433582">
        <w:rPr>
          <w:rFonts w:ascii="Arial" w:hAnsi="Arial"/>
        </w:rPr>
        <w:t xml:space="preserve">de projet </w:t>
      </w:r>
      <w:r w:rsidRPr="00CA5402">
        <w:rPr>
          <w:rFonts w:ascii="Arial" w:hAnsi="Arial"/>
        </w:rPr>
        <w:t xml:space="preserve">n'a pas été revisité pour mettre en relief </w:t>
      </w:r>
      <w:r w:rsidR="00432883">
        <w:rPr>
          <w:rFonts w:ascii="Arial" w:hAnsi="Arial"/>
        </w:rPr>
        <w:t xml:space="preserve">les zones de </w:t>
      </w:r>
      <w:r w:rsidR="00433582">
        <w:rPr>
          <w:rFonts w:ascii="Arial" w:hAnsi="Arial"/>
        </w:rPr>
        <w:t>convergence et de complémentarité des activités, afin de</w:t>
      </w:r>
      <w:r w:rsidR="00A43B4D">
        <w:rPr>
          <w:rFonts w:ascii="Arial" w:hAnsi="Arial"/>
        </w:rPr>
        <w:t xml:space="preserve"> les articuler. Par ailleurs, le</w:t>
      </w:r>
      <w:r w:rsidR="00B67345">
        <w:rPr>
          <w:rFonts w:ascii="Arial" w:hAnsi="Arial"/>
        </w:rPr>
        <w:t xml:space="preserve"> </w:t>
      </w:r>
      <w:r w:rsidRPr="00CA5402">
        <w:rPr>
          <w:rFonts w:ascii="Arial" w:hAnsi="Arial"/>
        </w:rPr>
        <w:t>rôle du coordonnateur national des projets PANA</w:t>
      </w:r>
      <w:r w:rsidR="00432883">
        <w:rPr>
          <w:rFonts w:ascii="Arial" w:hAnsi="Arial"/>
        </w:rPr>
        <w:t xml:space="preserve"> dans l’articulation des </w:t>
      </w:r>
      <w:r w:rsidR="00A43B4D">
        <w:rPr>
          <w:rFonts w:ascii="Arial" w:hAnsi="Arial"/>
        </w:rPr>
        <w:t xml:space="preserve">approches et des activités </w:t>
      </w:r>
      <w:r w:rsidR="00432883">
        <w:rPr>
          <w:rFonts w:ascii="Arial" w:hAnsi="Arial"/>
        </w:rPr>
        <w:t xml:space="preserve">des </w:t>
      </w:r>
      <w:r w:rsidR="00433582">
        <w:rPr>
          <w:rFonts w:ascii="Arial" w:hAnsi="Arial"/>
        </w:rPr>
        <w:t xml:space="preserve">différents </w:t>
      </w:r>
      <w:r w:rsidR="00432883">
        <w:rPr>
          <w:rFonts w:ascii="Arial" w:hAnsi="Arial"/>
        </w:rPr>
        <w:t>projets</w:t>
      </w:r>
      <w:r w:rsidR="00A43B4D">
        <w:rPr>
          <w:rFonts w:ascii="Arial" w:hAnsi="Arial"/>
        </w:rPr>
        <w:t>, n’a pas été clairement précisée</w:t>
      </w:r>
      <w:r w:rsidRPr="00CA5402">
        <w:rPr>
          <w:rFonts w:ascii="Arial" w:hAnsi="Arial"/>
        </w:rPr>
        <w:t xml:space="preserve">. </w:t>
      </w:r>
    </w:p>
    <w:p w:rsidR="00432883" w:rsidRDefault="00432883" w:rsidP="00432883">
      <w:pPr>
        <w:pStyle w:val="Paragraphedeliste"/>
        <w:spacing w:after="0" w:line="240" w:lineRule="auto"/>
        <w:jc w:val="both"/>
        <w:rPr>
          <w:rFonts w:ascii="Arial" w:hAnsi="Arial"/>
        </w:rPr>
      </w:pPr>
    </w:p>
    <w:p w:rsidR="004D2FD4" w:rsidRDefault="00CA5402" w:rsidP="00432883">
      <w:pPr>
        <w:pStyle w:val="Paragraphedeliste"/>
        <w:spacing w:after="0" w:line="240" w:lineRule="auto"/>
        <w:jc w:val="both"/>
        <w:rPr>
          <w:rFonts w:ascii="Arial" w:hAnsi="Arial"/>
        </w:rPr>
      </w:pPr>
      <w:r w:rsidRPr="00CA5402">
        <w:rPr>
          <w:rFonts w:ascii="Arial" w:hAnsi="Arial"/>
        </w:rPr>
        <w:t>Ce f</w:t>
      </w:r>
      <w:r w:rsidR="00F81402">
        <w:rPr>
          <w:rFonts w:ascii="Arial" w:hAnsi="Arial"/>
        </w:rPr>
        <w:t>aisant, chaque projet a continué</w:t>
      </w:r>
      <w:r w:rsidRPr="00CA5402">
        <w:rPr>
          <w:rFonts w:ascii="Arial" w:hAnsi="Arial"/>
        </w:rPr>
        <w:t xml:space="preserve"> à être mis en œuvre de</w:t>
      </w:r>
      <w:r w:rsidR="00F81402">
        <w:rPr>
          <w:rFonts w:ascii="Arial" w:hAnsi="Arial"/>
        </w:rPr>
        <w:t xml:space="preserve"> manière </w:t>
      </w:r>
      <w:r w:rsidR="00432883">
        <w:rPr>
          <w:rFonts w:ascii="Arial" w:hAnsi="Arial"/>
        </w:rPr>
        <w:t>plus ou moins autonome</w:t>
      </w:r>
      <w:r w:rsidR="00AE275E">
        <w:rPr>
          <w:rFonts w:ascii="Arial" w:hAnsi="Arial"/>
        </w:rPr>
        <w:t xml:space="preserve"> </w:t>
      </w:r>
      <w:r w:rsidR="00432883">
        <w:rPr>
          <w:rFonts w:ascii="Arial" w:hAnsi="Arial"/>
        </w:rPr>
        <w:t>même si certains</w:t>
      </w:r>
      <w:r w:rsidRPr="00CA5402">
        <w:rPr>
          <w:rFonts w:ascii="Arial" w:hAnsi="Arial"/>
        </w:rPr>
        <w:t xml:space="preserve"> arrangements internes </w:t>
      </w:r>
      <w:r w:rsidR="00432883">
        <w:rPr>
          <w:rFonts w:ascii="Arial" w:hAnsi="Arial"/>
        </w:rPr>
        <w:t xml:space="preserve">ont été faits. Toutefois, ceux-ci </w:t>
      </w:r>
      <w:r w:rsidRPr="00CA5402">
        <w:rPr>
          <w:rFonts w:ascii="Arial" w:hAnsi="Arial"/>
        </w:rPr>
        <w:t>n</w:t>
      </w:r>
      <w:r w:rsidR="00432883">
        <w:rPr>
          <w:rFonts w:ascii="Arial" w:hAnsi="Arial"/>
        </w:rPr>
        <w:t>’</w:t>
      </w:r>
      <w:r w:rsidRPr="00CA5402">
        <w:rPr>
          <w:rFonts w:ascii="Arial" w:hAnsi="Arial"/>
        </w:rPr>
        <w:t>on</w:t>
      </w:r>
      <w:r w:rsidR="00432883">
        <w:rPr>
          <w:rFonts w:ascii="Arial" w:hAnsi="Arial"/>
        </w:rPr>
        <w:t>t pas été</w:t>
      </w:r>
      <w:r w:rsidRPr="00CA5402">
        <w:rPr>
          <w:rFonts w:ascii="Arial" w:hAnsi="Arial"/>
        </w:rPr>
        <w:t xml:space="preserve"> documentés</w:t>
      </w:r>
      <w:r w:rsidR="00432883">
        <w:rPr>
          <w:rFonts w:ascii="Arial" w:hAnsi="Arial"/>
        </w:rPr>
        <w:t xml:space="preserve"> en dehors des accords </w:t>
      </w:r>
      <w:r w:rsidR="00A43B4D">
        <w:rPr>
          <w:rFonts w:ascii="Arial" w:hAnsi="Arial"/>
        </w:rPr>
        <w:t xml:space="preserve">avec DANIDA </w:t>
      </w:r>
      <w:r w:rsidR="00432883">
        <w:rPr>
          <w:rFonts w:ascii="Arial" w:hAnsi="Arial"/>
        </w:rPr>
        <w:t>sur les délais d’exécution et les allocations financières</w:t>
      </w:r>
      <w:r w:rsidR="000255D7">
        <w:rPr>
          <w:rFonts w:ascii="Arial" w:hAnsi="Arial"/>
        </w:rPr>
        <w:t xml:space="preserve"> pour l’exécution des activités particulièrement en 2013. </w:t>
      </w:r>
    </w:p>
    <w:p w:rsidR="00CA5402" w:rsidRDefault="00CA5402" w:rsidP="004D2FD4">
      <w:pPr>
        <w:pStyle w:val="Paragraphedeliste"/>
        <w:spacing w:after="0" w:line="240" w:lineRule="auto"/>
        <w:jc w:val="both"/>
        <w:rPr>
          <w:rFonts w:ascii="Arial" w:hAnsi="Arial"/>
        </w:rPr>
      </w:pPr>
    </w:p>
    <w:p w:rsidR="003A26FE" w:rsidRDefault="00CA5402" w:rsidP="00D120A1">
      <w:pPr>
        <w:pStyle w:val="Paragraphedeliste"/>
        <w:numPr>
          <w:ilvl w:val="0"/>
          <w:numId w:val="9"/>
        </w:numPr>
        <w:spacing w:after="0" w:line="240" w:lineRule="auto"/>
        <w:jc w:val="both"/>
        <w:rPr>
          <w:rFonts w:ascii="Arial" w:hAnsi="Arial"/>
        </w:rPr>
      </w:pPr>
      <w:r w:rsidRPr="00D120A1">
        <w:rPr>
          <w:rFonts w:ascii="Arial" w:hAnsi="Arial"/>
        </w:rPr>
        <w:t xml:space="preserve">La zone </w:t>
      </w:r>
      <w:r w:rsidR="00FE0879">
        <w:rPr>
          <w:rFonts w:ascii="Arial" w:hAnsi="Arial"/>
        </w:rPr>
        <w:t xml:space="preserve">initiale </w:t>
      </w:r>
      <w:r w:rsidRPr="00D120A1">
        <w:rPr>
          <w:rFonts w:ascii="Arial" w:hAnsi="Arial"/>
        </w:rPr>
        <w:t>d'activité</w:t>
      </w:r>
      <w:r w:rsidR="00FE0879">
        <w:rPr>
          <w:rFonts w:ascii="Arial" w:hAnsi="Arial"/>
        </w:rPr>
        <w:t>s</w:t>
      </w:r>
      <w:r w:rsidRPr="00D120A1">
        <w:rPr>
          <w:rFonts w:ascii="Arial" w:hAnsi="Arial"/>
        </w:rPr>
        <w:t xml:space="preserve"> du p</w:t>
      </w:r>
      <w:r w:rsidR="003A26FE">
        <w:rPr>
          <w:rFonts w:ascii="Arial" w:hAnsi="Arial"/>
        </w:rPr>
        <w:t xml:space="preserve">rojet PANA/DANIDA couvrait les 6 sites </w:t>
      </w:r>
      <w:r w:rsidR="000255D7">
        <w:rPr>
          <w:rFonts w:ascii="Arial" w:hAnsi="Arial"/>
        </w:rPr>
        <w:t>dans lesquels se mettaient en place les activités du PANA</w:t>
      </w:r>
      <w:r w:rsidR="003A26FE">
        <w:rPr>
          <w:rFonts w:ascii="Arial" w:hAnsi="Arial"/>
        </w:rPr>
        <w:t>-FEM. Il s’agit de Tin A Koff et Bagawa dans la province de l’Oudalan (Région du Sahel),Safi et Kobouré dans la province du</w:t>
      </w:r>
      <w:r w:rsidR="00B67345">
        <w:rPr>
          <w:rFonts w:ascii="Arial" w:hAnsi="Arial"/>
        </w:rPr>
        <w:t xml:space="preserve"> </w:t>
      </w:r>
      <w:r w:rsidRPr="00D120A1">
        <w:rPr>
          <w:rFonts w:ascii="Arial" w:hAnsi="Arial"/>
        </w:rPr>
        <w:t>Namentenga</w:t>
      </w:r>
      <w:r w:rsidR="003A26FE">
        <w:rPr>
          <w:rFonts w:ascii="Arial" w:hAnsi="Arial"/>
        </w:rPr>
        <w:t xml:space="preserve"> (Région du Centre Nord)</w:t>
      </w:r>
      <w:r w:rsidRPr="00D120A1">
        <w:rPr>
          <w:rFonts w:ascii="Arial" w:hAnsi="Arial"/>
        </w:rPr>
        <w:t xml:space="preserve"> et </w:t>
      </w:r>
      <w:r w:rsidR="003A26FE">
        <w:rPr>
          <w:rFonts w:ascii="Arial" w:hAnsi="Arial"/>
        </w:rPr>
        <w:t xml:space="preserve">Souri et Mounkuy dans la province du Mouhoun (Région de </w:t>
      </w:r>
      <w:r w:rsidRPr="00D120A1">
        <w:rPr>
          <w:rFonts w:ascii="Arial" w:hAnsi="Arial"/>
        </w:rPr>
        <w:t>la Boucle du Mouho</w:t>
      </w:r>
      <w:r w:rsidR="00F81402" w:rsidRPr="00D120A1">
        <w:rPr>
          <w:rFonts w:ascii="Arial" w:hAnsi="Arial"/>
        </w:rPr>
        <w:t>un</w:t>
      </w:r>
      <w:r w:rsidR="003A26FE">
        <w:rPr>
          <w:rFonts w:ascii="Arial" w:hAnsi="Arial"/>
        </w:rPr>
        <w:t>).</w:t>
      </w:r>
    </w:p>
    <w:p w:rsidR="003A26FE" w:rsidRDefault="003A26FE" w:rsidP="003A26FE">
      <w:pPr>
        <w:pStyle w:val="Paragraphedeliste"/>
        <w:spacing w:after="0" w:line="240" w:lineRule="auto"/>
        <w:jc w:val="both"/>
        <w:rPr>
          <w:rFonts w:ascii="Arial" w:hAnsi="Arial"/>
        </w:rPr>
      </w:pPr>
    </w:p>
    <w:p w:rsidR="00D120A1" w:rsidRPr="00D120A1" w:rsidRDefault="00F81402" w:rsidP="003A26FE">
      <w:pPr>
        <w:pStyle w:val="Paragraphedeliste"/>
        <w:spacing w:after="0" w:line="240" w:lineRule="auto"/>
        <w:jc w:val="both"/>
        <w:rPr>
          <w:rFonts w:ascii="Arial" w:hAnsi="Arial"/>
        </w:rPr>
      </w:pPr>
      <w:r w:rsidRPr="00D120A1">
        <w:rPr>
          <w:rFonts w:ascii="Arial" w:hAnsi="Arial"/>
        </w:rPr>
        <w:t>Les activités réalisées par le projet</w:t>
      </w:r>
      <w:r w:rsidR="003A26FE">
        <w:rPr>
          <w:rFonts w:ascii="Arial" w:hAnsi="Arial"/>
        </w:rPr>
        <w:t>, particulièrement celles relatives à la formation, à la sensibilisation et à la ventilation des supports,</w:t>
      </w:r>
      <w:r w:rsidRPr="00D120A1">
        <w:rPr>
          <w:rFonts w:ascii="Arial" w:hAnsi="Arial"/>
        </w:rPr>
        <w:t xml:space="preserve"> ont été étendues à toutes les 13 régions que compte le Burkina Faso.</w:t>
      </w:r>
      <w:r w:rsidR="00A43B4D">
        <w:rPr>
          <w:rFonts w:ascii="Arial" w:hAnsi="Arial"/>
        </w:rPr>
        <w:t xml:space="preserve"> Cette extension, </w:t>
      </w:r>
      <w:r w:rsidR="00432883">
        <w:rPr>
          <w:rFonts w:ascii="Arial" w:hAnsi="Arial"/>
        </w:rPr>
        <w:t>qui dit-on est le résultat de l’interprétation du contenu du PRODOC</w:t>
      </w:r>
      <w:r w:rsidR="00A43B4D">
        <w:rPr>
          <w:rFonts w:ascii="Arial" w:hAnsi="Arial"/>
        </w:rPr>
        <w:t>,</w:t>
      </w:r>
      <w:r w:rsidR="00D120A1" w:rsidRPr="00D120A1">
        <w:rPr>
          <w:rFonts w:ascii="Arial" w:hAnsi="Arial"/>
        </w:rPr>
        <w:t xml:space="preserve"> est </w:t>
      </w:r>
      <w:r w:rsidR="00432883" w:rsidRPr="00D703E9">
        <w:rPr>
          <w:rFonts w:ascii="Arial" w:hAnsi="Arial"/>
        </w:rPr>
        <w:t>considérée</w:t>
      </w:r>
      <w:r w:rsidR="00D120A1" w:rsidRPr="00D120A1">
        <w:rPr>
          <w:rFonts w:ascii="Arial" w:hAnsi="Arial"/>
        </w:rPr>
        <w:t xml:space="preserve"> par </w:t>
      </w:r>
      <w:r w:rsidR="00A43B4D">
        <w:rPr>
          <w:rFonts w:ascii="Arial" w:hAnsi="Arial"/>
        </w:rPr>
        <w:t xml:space="preserve">la mission comme une modification importante </w:t>
      </w:r>
      <w:r w:rsidR="002A5F36">
        <w:rPr>
          <w:rFonts w:ascii="Arial" w:hAnsi="Arial"/>
        </w:rPr>
        <w:t xml:space="preserve">qui </w:t>
      </w:r>
      <w:r w:rsidR="00AE275E">
        <w:rPr>
          <w:rFonts w:ascii="Arial" w:hAnsi="Arial"/>
        </w:rPr>
        <w:t xml:space="preserve">a été </w:t>
      </w:r>
      <w:r w:rsidR="00A43B4D">
        <w:rPr>
          <w:rFonts w:ascii="Arial" w:hAnsi="Arial"/>
        </w:rPr>
        <w:t>à l’origine du</w:t>
      </w:r>
      <w:r w:rsidR="00D120A1" w:rsidRPr="00D120A1">
        <w:rPr>
          <w:rFonts w:ascii="Arial" w:hAnsi="Arial"/>
        </w:rPr>
        <w:t xml:space="preserve"> saupoudrage des moyens humains et financiers du projet</w:t>
      </w:r>
      <w:r w:rsidR="00226D7E">
        <w:rPr>
          <w:rFonts w:ascii="Arial" w:hAnsi="Arial"/>
        </w:rPr>
        <w:t>.</w:t>
      </w:r>
      <w:r w:rsidR="002A5F36">
        <w:rPr>
          <w:rFonts w:ascii="Arial" w:hAnsi="Arial"/>
        </w:rPr>
        <w:t xml:space="preserve"> L’équipe des évaluateurs reconnait que le projet a permis former ou de sensibiliser un nombre important de personnes en provenance des 13 régions du pays. Ce grand nombre qui n’est pas synonyme de qualité dans un processus de renforcement de capacités n’est pas en phase avec la stratégie initiale du projet. En effet, à la page 6 du document il est clairement indiqué que le projet PANA/PNUD/DANIDA est un projet pilote dont les bénéficiaires cibles et son emplacement ont été limités à trois régions : Oudalan , Namentenga et Mouhoun (page 8 et 9 du projet).</w:t>
      </w:r>
      <w:r w:rsidR="00125ECE">
        <w:rPr>
          <w:rFonts w:ascii="Arial" w:hAnsi="Arial"/>
        </w:rPr>
        <w:t xml:space="preserve"> La mission d’évaluation qui n’a pas constaté un document officiel consacrant cette extension s’en a tenu aux dispositions du prodoc. Les plans annuels de travail que nous avons pris en compte </w:t>
      </w:r>
      <w:r w:rsidR="0063306B">
        <w:rPr>
          <w:rFonts w:ascii="Arial" w:hAnsi="Arial"/>
        </w:rPr>
        <w:t>devraient en principe être tirés d’un document officiel.</w:t>
      </w:r>
    </w:p>
    <w:p w:rsidR="00CA5402" w:rsidRPr="00F81402" w:rsidRDefault="00CA5402" w:rsidP="00D120A1">
      <w:pPr>
        <w:pStyle w:val="Paragraphedeliste"/>
        <w:spacing w:after="0" w:line="240" w:lineRule="auto"/>
        <w:jc w:val="both"/>
        <w:rPr>
          <w:rFonts w:ascii="Arial" w:hAnsi="Arial"/>
        </w:rPr>
      </w:pPr>
    </w:p>
    <w:p w:rsidR="009E2500" w:rsidRDefault="00D05BFE" w:rsidP="00D05BFE">
      <w:pPr>
        <w:pStyle w:val="Paragraphedeliste"/>
        <w:numPr>
          <w:ilvl w:val="0"/>
          <w:numId w:val="9"/>
        </w:numPr>
        <w:jc w:val="both"/>
        <w:rPr>
          <w:rFonts w:ascii="Arial" w:hAnsi="Arial"/>
        </w:rPr>
      </w:pPr>
      <w:r w:rsidRPr="00D05BFE">
        <w:rPr>
          <w:rFonts w:ascii="Arial" w:hAnsi="Arial"/>
        </w:rPr>
        <w:t xml:space="preserve">Le processus de renforcement des capacités, appuyé par le projet à travers l'organisation de plusieurs ateliers de formation et de sensibilisation, n'a pas été soutenu par une stratégie </w:t>
      </w:r>
      <w:r w:rsidR="003A26FE">
        <w:rPr>
          <w:rFonts w:ascii="Arial" w:hAnsi="Arial"/>
        </w:rPr>
        <w:t>permettant la mise en place de</w:t>
      </w:r>
      <w:r w:rsidR="009E2500">
        <w:rPr>
          <w:rFonts w:ascii="Arial" w:hAnsi="Arial"/>
        </w:rPr>
        <w:t xml:space="preserve"> groupe</w:t>
      </w:r>
      <w:r w:rsidR="003A26FE">
        <w:rPr>
          <w:rFonts w:ascii="Arial" w:hAnsi="Arial"/>
        </w:rPr>
        <w:t>s</w:t>
      </w:r>
      <w:r w:rsidR="009E2500">
        <w:rPr>
          <w:rFonts w:ascii="Arial" w:hAnsi="Arial"/>
        </w:rPr>
        <w:t xml:space="preserve"> de relais locaux pour la valorisation</w:t>
      </w:r>
      <w:r w:rsidRPr="00D05BFE">
        <w:rPr>
          <w:rFonts w:ascii="Arial" w:hAnsi="Arial"/>
        </w:rPr>
        <w:t xml:space="preserve"> des résultats des </w:t>
      </w:r>
      <w:r w:rsidR="009E2500">
        <w:rPr>
          <w:rFonts w:ascii="Arial" w:hAnsi="Arial"/>
        </w:rPr>
        <w:t xml:space="preserve">acquis des </w:t>
      </w:r>
      <w:r w:rsidR="00432883">
        <w:rPr>
          <w:rFonts w:ascii="Arial" w:hAnsi="Arial"/>
        </w:rPr>
        <w:t>différents activités et la création d’une masse critique de compétences</w:t>
      </w:r>
      <w:r w:rsidR="00382703">
        <w:rPr>
          <w:rFonts w:ascii="Arial" w:hAnsi="Arial"/>
        </w:rPr>
        <w:t xml:space="preserve"> capables d’assurer la dissémination des acquis</w:t>
      </w:r>
      <w:r w:rsidRPr="00D05BFE">
        <w:rPr>
          <w:rFonts w:ascii="Arial" w:hAnsi="Arial"/>
        </w:rPr>
        <w:t xml:space="preserve">. </w:t>
      </w:r>
      <w:r w:rsidR="00382703">
        <w:rPr>
          <w:rFonts w:ascii="Arial" w:hAnsi="Arial"/>
        </w:rPr>
        <w:t xml:space="preserve">Une </w:t>
      </w:r>
      <w:r w:rsidR="00382703">
        <w:rPr>
          <w:rFonts w:ascii="Arial" w:hAnsi="Arial"/>
        </w:rPr>
        <w:lastRenderedPageBreak/>
        <w:t xml:space="preserve">telle </w:t>
      </w:r>
      <w:r w:rsidRPr="00D05BFE">
        <w:rPr>
          <w:rFonts w:ascii="Arial" w:hAnsi="Arial"/>
        </w:rPr>
        <w:t>stratégie aurait permis un choix plus ciblé des participants en tenant compte de leur</w:t>
      </w:r>
      <w:r w:rsidR="009E2500">
        <w:rPr>
          <w:rFonts w:ascii="Arial" w:hAnsi="Arial"/>
        </w:rPr>
        <w:t>s</w:t>
      </w:r>
      <w:r w:rsidRPr="00D05BFE">
        <w:rPr>
          <w:rFonts w:ascii="Arial" w:hAnsi="Arial"/>
        </w:rPr>
        <w:t xml:space="preserve"> capacité</w:t>
      </w:r>
      <w:r w:rsidR="009E2500">
        <w:rPr>
          <w:rFonts w:ascii="Arial" w:hAnsi="Arial"/>
        </w:rPr>
        <w:t>s</w:t>
      </w:r>
      <w:r w:rsidRPr="00D05BFE">
        <w:rPr>
          <w:rFonts w:ascii="Arial" w:hAnsi="Arial"/>
        </w:rPr>
        <w:t xml:space="preserve"> d'assimilation et de diffusion des connaissances acquises d</w:t>
      </w:r>
      <w:r w:rsidR="009E2500">
        <w:rPr>
          <w:rFonts w:ascii="Arial" w:hAnsi="Arial"/>
        </w:rPr>
        <w:t>urant les différentes activités.</w:t>
      </w:r>
    </w:p>
    <w:p w:rsidR="00D05BFE" w:rsidRPr="00D05BFE" w:rsidRDefault="00D05BFE" w:rsidP="009E2500">
      <w:pPr>
        <w:pStyle w:val="Paragraphedeliste"/>
        <w:jc w:val="both"/>
        <w:rPr>
          <w:rFonts w:ascii="Arial" w:hAnsi="Arial"/>
        </w:rPr>
      </w:pPr>
    </w:p>
    <w:p w:rsidR="008D1390" w:rsidRDefault="00D05BFE" w:rsidP="008D1390">
      <w:pPr>
        <w:pStyle w:val="Paragraphedeliste"/>
        <w:numPr>
          <w:ilvl w:val="0"/>
          <w:numId w:val="9"/>
        </w:numPr>
        <w:spacing w:after="0" w:line="240" w:lineRule="auto"/>
        <w:jc w:val="both"/>
        <w:rPr>
          <w:rFonts w:ascii="Arial" w:hAnsi="Arial"/>
        </w:rPr>
      </w:pPr>
      <w:r w:rsidRPr="00D05BFE">
        <w:rPr>
          <w:rFonts w:ascii="Arial" w:hAnsi="Arial"/>
        </w:rPr>
        <w:t xml:space="preserve">La majorité des participants </w:t>
      </w:r>
      <w:r w:rsidR="00A43B4D">
        <w:rPr>
          <w:rFonts w:ascii="Arial" w:hAnsi="Arial"/>
        </w:rPr>
        <w:t xml:space="preserve">qui </w:t>
      </w:r>
      <w:r w:rsidRPr="00D05BFE">
        <w:rPr>
          <w:rFonts w:ascii="Arial" w:hAnsi="Arial"/>
        </w:rPr>
        <w:t>re</w:t>
      </w:r>
      <w:r w:rsidR="00404813">
        <w:rPr>
          <w:rFonts w:ascii="Arial" w:hAnsi="Arial"/>
        </w:rPr>
        <w:t>connaissent les grandes compétences</w:t>
      </w:r>
      <w:r w:rsidRPr="00D05BFE">
        <w:rPr>
          <w:rFonts w:ascii="Arial" w:hAnsi="Arial"/>
        </w:rPr>
        <w:t xml:space="preserve"> techniques des experts </w:t>
      </w:r>
      <w:r w:rsidR="00A43B4D">
        <w:rPr>
          <w:rFonts w:ascii="Arial" w:hAnsi="Arial"/>
        </w:rPr>
        <w:t>ayant</w:t>
      </w:r>
      <w:r w:rsidRPr="00D05BFE">
        <w:rPr>
          <w:rFonts w:ascii="Arial" w:hAnsi="Arial"/>
        </w:rPr>
        <w:t xml:space="preserve"> an</w:t>
      </w:r>
      <w:r w:rsidR="00404813">
        <w:rPr>
          <w:rFonts w:ascii="Arial" w:hAnsi="Arial"/>
        </w:rPr>
        <w:t>imé les différentes activités</w:t>
      </w:r>
      <w:r w:rsidR="00A43B4D">
        <w:rPr>
          <w:rFonts w:ascii="Arial" w:hAnsi="Arial"/>
        </w:rPr>
        <w:t>,</w:t>
      </w:r>
      <w:r w:rsidRPr="00D05BFE">
        <w:rPr>
          <w:rFonts w:ascii="Arial" w:hAnsi="Arial"/>
        </w:rPr>
        <w:t xml:space="preserve"> estiment avoir bénéficié de</w:t>
      </w:r>
      <w:r w:rsidR="00404813">
        <w:rPr>
          <w:rFonts w:ascii="Arial" w:hAnsi="Arial"/>
        </w:rPr>
        <w:t xml:space="preserve"> renforcement de leurs connaissances</w:t>
      </w:r>
      <w:r w:rsidRPr="00D05BFE">
        <w:rPr>
          <w:rFonts w:ascii="Arial" w:hAnsi="Arial"/>
        </w:rPr>
        <w:t xml:space="preserve"> individuelles. Ils déplorent </w:t>
      </w:r>
      <w:r w:rsidR="00382703">
        <w:rPr>
          <w:rFonts w:ascii="Arial" w:hAnsi="Arial"/>
        </w:rPr>
        <w:t xml:space="preserve">toutefois </w:t>
      </w:r>
      <w:r w:rsidR="008D1390">
        <w:rPr>
          <w:rFonts w:ascii="Arial" w:hAnsi="Arial"/>
        </w:rPr>
        <w:t>:</w:t>
      </w:r>
    </w:p>
    <w:p w:rsidR="008D1390" w:rsidRPr="008D1390" w:rsidRDefault="008D1390" w:rsidP="008D1390">
      <w:pPr>
        <w:spacing w:after="0" w:line="240" w:lineRule="auto"/>
        <w:jc w:val="both"/>
        <w:rPr>
          <w:rFonts w:ascii="Arial" w:hAnsi="Arial"/>
        </w:rPr>
      </w:pPr>
    </w:p>
    <w:p w:rsidR="00382703" w:rsidRDefault="00D05BFE" w:rsidP="00FB0A40">
      <w:pPr>
        <w:pStyle w:val="Paragraphedeliste"/>
        <w:numPr>
          <w:ilvl w:val="0"/>
          <w:numId w:val="13"/>
        </w:numPr>
        <w:spacing w:after="0" w:line="240" w:lineRule="auto"/>
        <w:ind w:left="1134"/>
        <w:jc w:val="both"/>
        <w:rPr>
          <w:rFonts w:ascii="Arial" w:hAnsi="Arial"/>
        </w:rPr>
      </w:pPr>
      <w:r w:rsidRPr="00D05BFE">
        <w:rPr>
          <w:rFonts w:ascii="Arial" w:hAnsi="Arial"/>
        </w:rPr>
        <w:t>le manque d'accompagnement du projet qui n'a pas permis l'organisatio</w:t>
      </w:r>
      <w:r w:rsidR="008D1390">
        <w:rPr>
          <w:rFonts w:ascii="Arial" w:hAnsi="Arial"/>
        </w:rPr>
        <w:t>n de sessions de restitution et,</w:t>
      </w:r>
    </w:p>
    <w:p w:rsidR="008D1390" w:rsidRDefault="008D1390" w:rsidP="00382703">
      <w:pPr>
        <w:pStyle w:val="Paragraphedeliste"/>
        <w:spacing w:after="0" w:line="240" w:lineRule="auto"/>
        <w:ind w:left="1134"/>
        <w:jc w:val="both"/>
        <w:rPr>
          <w:rFonts w:ascii="Arial" w:hAnsi="Arial"/>
        </w:rPr>
      </w:pPr>
    </w:p>
    <w:p w:rsidR="008D1390" w:rsidRDefault="00D05BFE" w:rsidP="00FB0A40">
      <w:pPr>
        <w:pStyle w:val="Paragraphedeliste"/>
        <w:numPr>
          <w:ilvl w:val="0"/>
          <w:numId w:val="13"/>
        </w:numPr>
        <w:spacing w:after="0" w:line="240" w:lineRule="auto"/>
        <w:ind w:left="1134"/>
        <w:jc w:val="both"/>
        <w:rPr>
          <w:rFonts w:ascii="Arial" w:hAnsi="Arial"/>
        </w:rPr>
      </w:pPr>
      <w:r w:rsidRPr="00D05BFE">
        <w:rPr>
          <w:rFonts w:ascii="Arial" w:hAnsi="Arial"/>
        </w:rPr>
        <w:t xml:space="preserve">la </w:t>
      </w:r>
      <w:r w:rsidR="007F4AE9">
        <w:rPr>
          <w:rFonts w:ascii="Arial" w:hAnsi="Arial"/>
        </w:rPr>
        <w:t xml:space="preserve">courte </w:t>
      </w:r>
      <w:r w:rsidRPr="00D05BFE">
        <w:rPr>
          <w:rFonts w:ascii="Arial" w:hAnsi="Arial"/>
        </w:rPr>
        <w:t xml:space="preserve">durée des sessions surtout de formation dont </w:t>
      </w:r>
      <w:r w:rsidR="00A43B4D">
        <w:rPr>
          <w:rFonts w:ascii="Arial" w:hAnsi="Arial"/>
        </w:rPr>
        <w:t>la majorité a été réalisée</w:t>
      </w:r>
      <w:r w:rsidRPr="00D05BFE">
        <w:rPr>
          <w:rFonts w:ascii="Arial" w:hAnsi="Arial"/>
        </w:rPr>
        <w:t xml:space="preserve"> 48 heures - 72 heures. </w:t>
      </w:r>
      <w:r w:rsidR="007F4AE9">
        <w:rPr>
          <w:rFonts w:ascii="Arial" w:hAnsi="Arial"/>
        </w:rPr>
        <w:t>Dan</w:t>
      </w:r>
      <w:r w:rsidR="008D1390">
        <w:rPr>
          <w:rFonts w:ascii="Arial" w:hAnsi="Arial"/>
        </w:rPr>
        <w:t>s ces conditions, les sessions</w:t>
      </w:r>
      <w:r w:rsidRPr="00D05BFE">
        <w:rPr>
          <w:rFonts w:ascii="Arial" w:hAnsi="Arial"/>
        </w:rPr>
        <w:t xml:space="preserve"> ont été intensives </w:t>
      </w:r>
      <w:r w:rsidR="007F4AE9">
        <w:rPr>
          <w:rFonts w:ascii="Arial" w:hAnsi="Arial"/>
        </w:rPr>
        <w:t xml:space="preserve">et  n'ont pas permis le plus souvent aux </w:t>
      </w:r>
      <w:r w:rsidRPr="00D05BFE">
        <w:rPr>
          <w:rFonts w:ascii="Arial" w:hAnsi="Arial"/>
        </w:rPr>
        <w:t xml:space="preserve">animateurs de détailler certains </w:t>
      </w:r>
      <w:r w:rsidR="007F4AE9">
        <w:rPr>
          <w:rFonts w:ascii="Arial" w:hAnsi="Arial"/>
        </w:rPr>
        <w:t>aspects des thèmes</w:t>
      </w:r>
      <w:r w:rsidRPr="00D05BFE">
        <w:rPr>
          <w:rFonts w:ascii="Arial" w:hAnsi="Arial"/>
        </w:rPr>
        <w:t xml:space="preserve"> et </w:t>
      </w:r>
      <w:r w:rsidR="007F4AE9">
        <w:rPr>
          <w:rFonts w:ascii="Arial" w:hAnsi="Arial"/>
        </w:rPr>
        <w:t xml:space="preserve">ont </w:t>
      </w:r>
      <w:r w:rsidRPr="00D05BFE">
        <w:rPr>
          <w:rFonts w:ascii="Arial" w:hAnsi="Arial"/>
        </w:rPr>
        <w:t>rend</w:t>
      </w:r>
      <w:r w:rsidR="007F4AE9">
        <w:rPr>
          <w:rFonts w:ascii="Arial" w:hAnsi="Arial"/>
        </w:rPr>
        <w:t>u</w:t>
      </w:r>
      <w:r w:rsidRPr="00D05BFE">
        <w:rPr>
          <w:rFonts w:ascii="Arial" w:hAnsi="Arial"/>
        </w:rPr>
        <w:t xml:space="preserve"> difficile la maîtrise de certains outils et méthodologies par les participants ne disposant pas de connaissances de base minimales.</w:t>
      </w:r>
    </w:p>
    <w:p w:rsidR="00D05BFE" w:rsidRPr="00D05BFE" w:rsidRDefault="00D05BFE" w:rsidP="008D1390">
      <w:pPr>
        <w:pStyle w:val="Paragraphedeliste"/>
        <w:spacing w:after="0" w:line="240" w:lineRule="auto"/>
        <w:ind w:left="1134"/>
        <w:jc w:val="both"/>
        <w:rPr>
          <w:rFonts w:ascii="Arial" w:hAnsi="Arial"/>
        </w:rPr>
      </w:pPr>
    </w:p>
    <w:p w:rsidR="00D05BFE" w:rsidRDefault="00D05BFE" w:rsidP="00382703">
      <w:pPr>
        <w:pStyle w:val="Paragraphedeliste"/>
        <w:numPr>
          <w:ilvl w:val="0"/>
          <w:numId w:val="9"/>
        </w:numPr>
        <w:spacing w:after="0" w:line="240" w:lineRule="auto"/>
        <w:jc w:val="both"/>
        <w:rPr>
          <w:rFonts w:ascii="Arial" w:hAnsi="Arial"/>
        </w:rPr>
      </w:pPr>
      <w:r w:rsidRPr="00AE275E">
        <w:rPr>
          <w:rFonts w:ascii="Arial" w:hAnsi="Arial"/>
        </w:rPr>
        <w:t xml:space="preserve">La </w:t>
      </w:r>
      <w:r w:rsidR="00AE275E" w:rsidRPr="00AE275E">
        <w:rPr>
          <w:rFonts w:ascii="Arial" w:hAnsi="Arial"/>
        </w:rPr>
        <w:t>déperdition de participants aux différents ateliers. Environ</w:t>
      </w:r>
      <w:r w:rsidR="008D1390" w:rsidRPr="00AE275E">
        <w:rPr>
          <w:rFonts w:ascii="Arial" w:hAnsi="Arial"/>
        </w:rPr>
        <w:t xml:space="preserve"> 40% des personnes formées, surtout ceux des services techniques, </w:t>
      </w:r>
      <w:r w:rsidR="00AE275E" w:rsidRPr="00AE275E">
        <w:rPr>
          <w:rFonts w:ascii="Arial" w:hAnsi="Arial"/>
        </w:rPr>
        <w:t>ont</w:t>
      </w:r>
      <w:r w:rsidRPr="00AE275E">
        <w:rPr>
          <w:rFonts w:ascii="Arial" w:hAnsi="Arial"/>
        </w:rPr>
        <w:t xml:space="preserve"> soit changé </w:t>
      </w:r>
      <w:r w:rsidR="00832582" w:rsidRPr="00AE275E">
        <w:rPr>
          <w:rFonts w:ascii="Arial" w:hAnsi="Arial"/>
        </w:rPr>
        <w:t>de Région,</w:t>
      </w:r>
      <w:r w:rsidRPr="00AE275E">
        <w:rPr>
          <w:rFonts w:ascii="Arial" w:hAnsi="Arial"/>
        </w:rPr>
        <w:t xml:space="preserve"> soit quitté leur</w:t>
      </w:r>
      <w:r w:rsidR="00832582" w:rsidRPr="00AE275E">
        <w:rPr>
          <w:rFonts w:ascii="Arial" w:hAnsi="Arial"/>
        </w:rPr>
        <w:t>s</w:t>
      </w:r>
      <w:r w:rsidRPr="00AE275E">
        <w:rPr>
          <w:rFonts w:ascii="Arial" w:hAnsi="Arial"/>
        </w:rPr>
        <w:t xml:space="preserve"> fonction</w:t>
      </w:r>
      <w:r w:rsidR="00832582" w:rsidRPr="00AE275E">
        <w:rPr>
          <w:rFonts w:ascii="Arial" w:hAnsi="Arial"/>
        </w:rPr>
        <w:t>s</w:t>
      </w:r>
      <w:r w:rsidRPr="00AE275E">
        <w:rPr>
          <w:rFonts w:ascii="Arial" w:hAnsi="Arial"/>
        </w:rPr>
        <w:t xml:space="preserve">. </w:t>
      </w:r>
    </w:p>
    <w:p w:rsidR="00AE275E" w:rsidRPr="00AE275E" w:rsidRDefault="00AE275E" w:rsidP="00AE275E">
      <w:pPr>
        <w:pStyle w:val="Paragraphedeliste"/>
        <w:spacing w:after="0" w:line="240" w:lineRule="auto"/>
        <w:jc w:val="both"/>
        <w:rPr>
          <w:rFonts w:ascii="Arial" w:hAnsi="Arial"/>
        </w:rPr>
      </w:pPr>
    </w:p>
    <w:p w:rsidR="008D1390" w:rsidRDefault="00D05BFE" w:rsidP="00382703">
      <w:pPr>
        <w:pStyle w:val="Paragraphedeliste"/>
        <w:numPr>
          <w:ilvl w:val="0"/>
          <w:numId w:val="9"/>
        </w:numPr>
        <w:spacing w:after="0" w:line="240" w:lineRule="auto"/>
        <w:jc w:val="both"/>
        <w:rPr>
          <w:rFonts w:ascii="Arial" w:hAnsi="Arial"/>
        </w:rPr>
      </w:pPr>
      <w:r w:rsidRPr="00D05BFE">
        <w:rPr>
          <w:rFonts w:ascii="Arial" w:hAnsi="Arial"/>
        </w:rPr>
        <w:t>La stratégie de renforcement des capacités du projet PANA/DANIDA a été conçue avec l’hypothèse que les services techniques et les s</w:t>
      </w:r>
      <w:r w:rsidR="008D1390">
        <w:rPr>
          <w:rFonts w:ascii="Arial" w:hAnsi="Arial"/>
        </w:rPr>
        <w:t>tructures bénéficiaires fourniraie</w:t>
      </w:r>
      <w:r w:rsidRPr="00D05BFE">
        <w:rPr>
          <w:rFonts w:ascii="Arial" w:hAnsi="Arial"/>
        </w:rPr>
        <w:t xml:space="preserve">nt les moyens aux bénéficiaires des </w:t>
      </w:r>
      <w:r w:rsidR="00832582">
        <w:rPr>
          <w:rFonts w:ascii="Arial" w:hAnsi="Arial"/>
        </w:rPr>
        <w:t>activités</w:t>
      </w:r>
      <w:r w:rsidRPr="00D05BFE">
        <w:rPr>
          <w:rFonts w:ascii="Arial" w:hAnsi="Arial"/>
        </w:rPr>
        <w:t xml:space="preserve"> pour  assurer le relais dans le processus de création d'une masse critique de personnes ayant une connaissance suffisante en matière de lutte contre les implications des changements climatiques. Ces services et structures ont manqué cruellement de ressources </w:t>
      </w:r>
      <w:r w:rsidR="00832582">
        <w:rPr>
          <w:rFonts w:ascii="Arial" w:hAnsi="Arial"/>
        </w:rPr>
        <w:t xml:space="preserve">(matérielles et </w:t>
      </w:r>
      <w:r w:rsidRPr="00D05BFE">
        <w:rPr>
          <w:rFonts w:ascii="Arial" w:hAnsi="Arial"/>
        </w:rPr>
        <w:t>financières</w:t>
      </w:r>
      <w:r w:rsidR="00832582">
        <w:rPr>
          <w:rFonts w:ascii="Arial" w:hAnsi="Arial"/>
        </w:rPr>
        <w:t xml:space="preserve"> surtout)</w:t>
      </w:r>
      <w:r w:rsidRPr="00D05BFE">
        <w:rPr>
          <w:rFonts w:ascii="Arial" w:hAnsi="Arial"/>
        </w:rPr>
        <w:t xml:space="preserve"> pour assurer </w:t>
      </w:r>
      <w:r w:rsidR="00832582">
        <w:rPr>
          <w:rFonts w:ascii="Arial" w:hAnsi="Arial"/>
        </w:rPr>
        <w:t>cette</w:t>
      </w:r>
      <w:r w:rsidRPr="00D05BFE">
        <w:rPr>
          <w:rFonts w:ascii="Arial" w:hAnsi="Arial"/>
        </w:rPr>
        <w:t xml:space="preserve"> vision.</w:t>
      </w:r>
    </w:p>
    <w:p w:rsidR="00D05BFE" w:rsidRPr="008D1390" w:rsidRDefault="00D05BFE" w:rsidP="00382703">
      <w:pPr>
        <w:pStyle w:val="Paragraphedeliste"/>
        <w:spacing w:after="0" w:line="240" w:lineRule="auto"/>
        <w:jc w:val="both"/>
        <w:rPr>
          <w:rFonts w:ascii="Arial" w:hAnsi="Arial"/>
        </w:rPr>
      </w:pPr>
    </w:p>
    <w:p w:rsidR="008D1390" w:rsidRDefault="00832582" w:rsidP="008D1390">
      <w:pPr>
        <w:pStyle w:val="Paragraphedeliste"/>
        <w:numPr>
          <w:ilvl w:val="0"/>
          <w:numId w:val="9"/>
        </w:numPr>
        <w:spacing w:after="0" w:line="240" w:lineRule="auto"/>
        <w:jc w:val="both"/>
        <w:rPr>
          <w:rFonts w:ascii="Arial" w:hAnsi="Arial"/>
        </w:rPr>
      </w:pPr>
      <w:r>
        <w:rPr>
          <w:rFonts w:ascii="Arial" w:hAnsi="Arial"/>
        </w:rPr>
        <w:t xml:space="preserve">La </w:t>
      </w:r>
      <w:r w:rsidR="00AE275E">
        <w:rPr>
          <w:rFonts w:ascii="Arial" w:hAnsi="Arial"/>
        </w:rPr>
        <w:t>concentration </w:t>
      </w:r>
      <w:r w:rsidR="00E17A48" w:rsidRPr="00D05BFE">
        <w:rPr>
          <w:rFonts w:ascii="Arial" w:hAnsi="Arial"/>
        </w:rPr>
        <w:t>des personnes</w:t>
      </w:r>
      <w:r w:rsidR="00E17A48">
        <w:rPr>
          <w:rFonts w:ascii="Arial" w:hAnsi="Arial"/>
        </w:rPr>
        <w:t xml:space="preserve"> ayant participé aux différentes activités</w:t>
      </w:r>
      <w:r w:rsidR="00AE275E">
        <w:rPr>
          <w:rFonts w:ascii="Arial" w:hAnsi="Arial"/>
        </w:rPr>
        <w:t xml:space="preserve"> </w:t>
      </w:r>
      <w:r w:rsidR="00E17A48">
        <w:rPr>
          <w:rFonts w:ascii="Arial" w:hAnsi="Arial"/>
        </w:rPr>
        <w:t>aux</w:t>
      </w:r>
      <w:r w:rsidR="00E17A48" w:rsidRPr="00D05BFE">
        <w:rPr>
          <w:rFonts w:ascii="Arial" w:hAnsi="Arial"/>
        </w:rPr>
        <w:t xml:space="preserve"> services techniques de l’environnement e</w:t>
      </w:r>
      <w:r w:rsidR="00E17A48">
        <w:rPr>
          <w:rFonts w:ascii="Arial" w:hAnsi="Arial"/>
        </w:rPr>
        <w:t>t du développement</w:t>
      </w:r>
      <w:r w:rsidR="0063306B">
        <w:rPr>
          <w:rFonts w:ascii="Arial" w:hAnsi="Arial"/>
        </w:rPr>
        <w:t xml:space="preserve"> durable : </w:t>
      </w:r>
      <w:r w:rsidR="00E17A48">
        <w:rPr>
          <w:rFonts w:ascii="Arial" w:hAnsi="Arial"/>
        </w:rPr>
        <w:t xml:space="preserve">60 </w:t>
      </w:r>
      <w:r w:rsidR="00E17A48" w:rsidRPr="00D05BFE">
        <w:rPr>
          <w:rFonts w:ascii="Arial" w:hAnsi="Arial"/>
        </w:rPr>
        <w:t>%</w:t>
      </w:r>
      <w:r w:rsidR="00E17A48">
        <w:rPr>
          <w:rStyle w:val="Appelnotedebasdep"/>
          <w:rFonts w:ascii="Arial" w:hAnsi="Arial"/>
        </w:rPr>
        <w:footnoteReference w:id="2"/>
      </w:r>
      <w:r w:rsidR="0063306B">
        <w:rPr>
          <w:rFonts w:ascii="Arial" w:hAnsi="Arial"/>
        </w:rPr>
        <w:t xml:space="preserve"> de l’ensemble des participants</w:t>
      </w:r>
      <w:r>
        <w:rPr>
          <w:rFonts w:ascii="Arial" w:hAnsi="Arial"/>
        </w:rPr>
        <w:t xml:space="preserve">. Cette situation </w:t>
      </w:r>
      <w:r w:rsidR="00A70C53">
        <w:rPr>
          <w:rFonts w:ascii="Arial" w:hAnsi="Arial"/>
        </w:rPr>
        <w:t xml:space="preserve">semble toujours </w:t>
      </w:r>
      <w:r w:rsidR="00D05BFE" w:rsidRPr="00D05BFE">
        <w:rPr>
          <w:rFonts w:ascii="Arial" w:hAnsi="Arial"/>
        </w:rPr>
        <w:t>confiner les préoccupations sur les changements climatiques dans un cadre restreint</w:t>
      </w:r>
      <w:r w:rsidR="00A70C53">
        <w:rPr>
          <w:rFonts w:ascii="Arial" w:hAnsi="Arial"/>
        </w:rPr>
        <w:t xml:space="preserve"> dont sont exclus les autres ministères du « développement rural » (agriculture, élevage, et eau)</w:t>
      </w:r>
      <w:r w:rsidR="00D05BFE" w:rsidRPr="00D05BFE">
        <w:rPr>
          <w:rFonts w:ascii="Arial" w:hAnsi="Arial"/>
        </w:rPr>
        <w:t>.</w:t>
      </w:r>
    </w:p>
    <w:p w:rsidR="00D05BFE" w:rsidRPr="008D1390" w:rsidRDefault="00D05BFE" w:rsidP="008D1390">
      <w:pPr>
        <w:spacing w:after="0" w:line="240" w:lineRule="auto"/>
        <w:jc w:val="both"/>
        <w:rPr>
          <w:rFonts w:ascii="Arial" w:hAnsi="Arial"/>
        </w:rPr>
      </w:pPr>
    </w:p>
    <w:p w:rsidR="00E33BE2" w:rsidRDefault="00A70C53" w:rsidP="008D1390">
      <w:pPr>
        <w:pStyle w:val="Paragraphedeliste"/>
        <w:numPr>
          <w:ilvl w:val="0"/>
          <w:numId w:val="9"/>
        </w:numPr>
        <w:spacing w:after="0" w:line="240" w:lineRule="auto"/>
        <w:jc w:val="both"/>
        <w:rPr>
          <w:rFonts w:ascii="Arial" w:hAnsi="Arial"/>
        </w:rPr>
      </w:pPr>
      <w:r>
        <w:rPr>
          <w:rFonts w:ascii="Arial" w:hAnsi="Arial"/>
        </w:rPr>
        <w:t>L</w:t>
      </w:r>
      <w:r w:rsidR="00E17A48">
        <w:rPr>
          <w:rFonts w:ascii="Arial" w:hAnsi="Arial"/>
        </w:rPr>
        <w:t>e</w:t>
      </w:r>
      <w:r>
        <w:rPr>
          <w:rFonts w:ascii="Arial" w:hAnsi="Arial"/>
        </w:rPr>
        <w:t xml:space="preserve"> décalage temporel </w:t>
      </w:r>
      <w:r w:rsidRPr="00D05BFE">
        <w:rPr>
          <w:rFonts w:ascii="Arial" w:hAnsi="Arial"/>
        </w:rPr>
        <w:t>important</w:t>
      </w:r>
      <w:r>
        <w:rPr>
          <w:rFonts w:ascii="Arial" w:hAnsi="Arial"/>
        </w:rPr>
        <w:t xml:space="preserve"> entre la réalisation d</w:t>
      </w:r>
      <w:r w:rsidRPr="00D05BFE">
        <w:rPr>
          <w:rFonts w:ascii="Arial" w:hAnsi="Arial"/>
        </w:rPr>
        <w:t>e</w:t>
      </w:r>
      <w:r>
        <w:rPr>
          <w:rFonts w:ascii="Arial" w:hAnsi="Arial"/>
        </w:rPr>
        <w:t xml:space="preserve"> certaines activités </w:t>
      </w:r>
      <w:r w:rsidR="00AE275E">
        <w:rPr>
          <w:rFonts w:ascii="Arial" w:hAnsi="Arial"/>
        </w:rPr>
        <w:t xml:space="preserve">de formation et de sensibilisation </w:t>
      </w:r>
      <w:r>
        <w:rPr>
          <w:rFonts w:ascii="Arial" w:hAnsi="Arial"/>
        </w:rPr>
        <w:t>et la disponibilité de</w:t>
      </w:r>
      <w:r w:rsidRPr="00D05BFE">
        <w:rPr>
          <w:rFonts w:ascii="Arial" w:hAnsi="Arial"/>
        </w:rPr>
        <w:t>s supports</w:t>
      </w:r>
      <w:r>
        <w:rPr>
          <w:rFonts w:ascii="Arial" w:hAnsi="Arial"/>
        </w:rPr>
        <w:t>.</w:t>
      </w:r>
      <w:r w:rsidR="00D05BFE" w:rsidRPr="00D05BFE">
        <w:rPr>
          <w:rFonts w:ascii="Arial" w:hAnsi="Arial"/>
        </w:rPr>
        <w:t xml:space="preserve"> Une bonne articulation </w:t>
      </w:r>
      <w:r w:rsidR="009C1552">
        <w:rPr>
          <w:rFonts w:ascii="Arial" w:hAnsi="Arial"/>
        </w:rPr>
        <w:t xml:space="preserve">et synchronisation </w:t>
      </w:r>
      <w:r w:rsidR="00D05BFE" w:rsidRPr="00D05BFE">
        <w:rPr>
          <w:rFonts w:ascii="Arial" w:hAnsi="Arial"/>
        </w:rPr>
        <w:t xml:space="preserve">entre les </w:t>
      </w:r>
      <w:r w:rsidR="008D1390">
        <w:rPr>
          <w:rFonts w:ascii="Arial" w:hAnsi="Arial"/>
        </w:rPr>
        <w:t xml:space="preserve">activités </w:t>
      </w:r>
      <w:r w:rsidR="00D05BFE" w:rsidRPr="00D05BFE">
        <w:rPr>
          <w:rFonts w:ascii="Arial" w:hAnsi="Arial"/>
        </w:rPr>
        <w:t xml:space="preserve">et </w:t>
      </w:r>
      <w:r w:rsidR="00CA5402">
        <w:rPr>
          <w:rFonts w:ascii="Arial" w:hAnsi="Arial"/>
        </w:rPr>
        <w:t>le développement des</w:t>
      </w:r>
      <w:r w:rsidR="00D05BFE" w:rsidRPr="00D05BFE">
        <w:rPr>
          <w:rFonts w:ascii="Arial" w:hAnsi="Arial"/>
        </w:rPr>
        <w:t xml:space="preserve"> suppo</w:t>
      </w:r>
      <w:r>
        <w:rPr>
          <w:rFonts w:ascii="Arial" w:hAnsi="Arial"/>
        </w:rPr>
        <w:t>rts aurai</w:t>
      </w:r>
      <w:r w:rsidR="00E17A48">
        <w:rPr>
          <w:rFonts w:ascii="Arial" w:hAnsi="Arial"/>
        </w:rPr>
        <w:t>en</w:t>
      </w:r>
      <w:r>
        <w:rPr>
          <w:rFonts w:ascii="Arial" w:hAnsi="Arial"/>
        </w:rPr>
        <w:t>t</w:t>
      </w:r>
      <w:r w:rsidR="00B67345">
        <w:rPr>
          <w:rFonts w:ascii="Arial" w:hAnsi="Arial"/>
        </w:rPr>
        <w:t xml:space="preserve"> </w:t>
      </w:r>
      <w:r>
        <w:rPr>
          <w:rFonts w:ascii="Arial" w:hAnsi="Arial"/>
        </w:rPr>
        <w:t>favorisé</w:t>
      </w:r>
      <w:r w:rsidR="00D05BFE" w:rsidRPr="00D05BFE">
        <w:rPr>
          <w:rFonts w:ascii="Arial" w:hAnsi="Arial"/>
        </w:rPr>
        <w:t xml:space="preserve"> une plus grande assimilation des thèmes développés et un accompagnement </w:t>
      </w:r>
      <w:r w:rsidR="00E33BE2">
        <w:rPr>
          <w:rFonts w:ascii="Arial" w:hAnsi="Arial"/>
        </w:rPr>
        <w:t xml:space="preserve">plus pertinent </w:t>
      </w:r>
      <w:r w:rsidR="00D05BFE" w:rsidRPr="00D05BFE">
        <w:rPr>
          <w:rFonts w:ascii="Arial" w:hAnsi="Arial"/>
        </w:rPr>
        <w:t>des participants dans les restitutions des connaissances acquises</w:t>
      </w:r>
      <w:r w:rsidR="00E33BE2">
        <w:rPr>
          <w:rStyle w:val="Appelnotedebasdep"/>
          <w:rFonts w:ascii="Arial" w:hAnsi="Arial"/>
        </w:rPr>
        <w:footnoteReference w:id="3"/>
      </w:r>
      <w:r w:rsidR="00D05BFE" w:rsidRPr="00D05BFE">
        <w:rPr>
          <w:rFonts w:ascii="Arial" w:hAnsi="Arial"/>
        </w:rPr>
        <w:t>.</w:t>
      </w:r>
    </w:p>
    <w:p w:rsidR="00D05BFE" w:rsidRPr="008D1390" w:rsidRDefault="00D05BFE" w:rsidP="008D1390">
      <w:pPr>
        <w:spacing w:after="0" w:line="240" w:lineRule="auto"/>
        <w:jc w:val="both"/>
        <w:rPr>
          <w:rFonts w:ascii="Arial" w:hAnsi="Arial"/>
        </w:rPr>
      </w:pPr>
    </w:p>
    <w:p w:rsidR="00D05BFE" w:rsidRPr="00D05BFE" w:rsidRDefault="00AE275E" w:rsidP="00D05BFE">
      <w:pPr>
        <w:jc w:val="both"/>
        <w:rPr>
          <w:rFonts w:ascii="Arial" w:hAnsi="Arial"/>
        </w:rPr>
      </w:pPr>
      <w:r>
        <w:rPr>
          <w:rFonts w:ascii="Arial" w:hAnsi="Arial"/>
        </w:rPr>
        <w:t>Compte tenu de ce qui précède,</w:t>
      </w:r>
      <w:r w:rsidR="00D05BFE" w:rsidRPr="00D05BFE">
        <w:rPr>
          <w:rFonts w:ascii="Arial" w:hAnsi="Arial"/>
        </w:rPr>
        <w:t xml:space="preserve"> la mission estime que les leçons ci-après peuvent être tirées :</w:t>
      </w:r>
    </w:p>
    <w:p w:rsidR="00D05BFE" w:rsidRDefault="00D05BFE" w:rsidP="007E77C5">
      <w:pPr>
        <w:pStyle w:val="Paragraphedeliste"/>
        <w:numPr>
          <w:ilvl w:val="0"/>
          <w:numId w:val="10"/>
        </w:numPr>
        <w:jc w:val="both"/>
        <w:rPr>
          <w:rFonts w:ascii="Arial" w:hAnsi="Arial"/>
        </w:rPr>
      </w:pPr>
      <w:r w:rsidRPr="001F750F">
        <w:rPr>
          <w:rFonts w:ascii="Arial" w:hAnsi="Arial"/>
        </w:rPr>
        <w:t xml:space="preserve">Le </w:t>
      </w:r>
      <w:r w:rsidR="001F750F" w:rsidRPr="001F750F">
        <w:rPr>
          <w:rFonts w:ascii="Arial" w:hAnsi="Arial"/>
        </w:rPr>
        <w:t>projet DANIDA a été conçu initialement comme un projet pilote c’est-à-dire un projet bien ciblé dans le temps et dans l’espace, dont les résultats devraient permettre éventuellement un élargissement de la zone ou d</w:t>
      </w:r>
      <w:r w:rsidR="00DF0103">
        <w:rPr>
          <w:rFonts w:ascii="Arial" w:hAnsi="Arial"/>
        </w:rPr>
        <w:t>e</w:t>
      </w:r>
      <w:r w:rsidR="001F750F" w:rsidRPr="001F750F">
        <w:rPr>
          <w:rFonts w:ascii="Arial" w:hAnsi="Arial"/>
        </w:rPr>
        <w:t xml:space="preserve">s objectifs. Malheureusement le site du projet a été élargi ; la stratégie de renforcement des capacités a également subi des changements de fond très importants. </w:t>
      </w:r>
    </w:p>
    <w:p w:rsidR="001F750F" w:rsidRPr="001F750F" w:rsidRDefault="001F750F" w:rsidP="001F750F">
      <w:pPr>
        <w:pStyle w:val="Paragraphedeliste"/>
        <w:jc w:val="both"/>
        <w:rPr>
          <w:rFonts w:ascii="Arial" w:hAnsi="Arial"/>
        </w:rPr>
      </w:pPr>
    </w:p>
    <w:p w:rsidR="009C1552" w:rsidRDefault="00D05BFE" w:rsidP="00930246">
      <w:pPr>
        <w:pStyle w:val="Paragraphedeliste"/>
        <w:numPr>
          <w:ilvl w:val="0"/>
          <w:numId w:val="10"/>
        </w:numPr>
        <w:spacing w:after="0" w:line="240" w:lineRule="auto"/>
        <w:jc w:val="both"/>
        <w:rPr>
          <w:rFonts w:ascii="Arial" w:hAnsi="Arial"/>
        </w:rPr>
      </w:pPr>
      <w:r w:rsidRPr="00D05BFE">
        <w:rPr>
          <w:rFonts w:ascii="Arial" w:hAnsi="Arial"/>
        </w:rPr>
        <w:t xml:space="preserve">La question </w:t>
      </w:r>
      <w:r w:rsidR="005D320A" w:rsidRPr="00D05BFE">
        <w:rPr>
          <w:rFonts w:ascii="Arial" w:hAnsi="Arial"/>
        </w:rPr>
        <w:t>des changements climatiques</w:t>
      </w:r>
      <w:r w:rsidRPr="00D05BFE">
        <w:rPr>
          <w:rFonts w:ascii="Arial" w:hAnsi="Arial"/>
        </w:rPr>
        <w:t xml:space="preserve"> est une préoccupation transversale, il convient par conséquent d’élargir les </w:t>
      </w:r>
      <w:r w:rsidR="00DE2F09">
        <w:rPr>
          <w:rFonts w:ascii="Arial" w:hAnsi="Arial"/>
        </w:rPr>
        <w:t xml:space="preserve">activités de </w:t>
      </w:r>
      <w:r w:rsidRPr="00D05BFE">
        <w:rPr>
          <w:rFonts w:ascii="Arial" w:hAnsi="Arial"/>
        </w:rPr>
        <w:t xml:space="preserve">formations </w:t>
      </w:r>
      <w:r w:rsidR="00DE2F09">
        <w:rPr>
          <w:rFonts w:ascii="Arial" w:hAnsi="Arial"/>
        </w:rPr>
        <w:t xml:space="preserve">et de sensibilisation </w:t>
      </w:r>
      <w:r w:rsidRPr="00D05BFE">
        <w:rPr>
          <w:rFonts w:ascii="Arial" w:hAnsi="Arial"/>
        </w:rPr>
        <w:t xml:space="preserve">aux </w:t>
      </w:r>
      <w:r w:rsidRPr="00D05BFE">
        <w:rPr>
          <w:rFonts w:ascii="Arial" w:hAnsi="Arial"/>
        </w:rPr>
        <w:lastRenderedPageBreak/>
        <w:t>agents des autres administrations et particulièrement ceux des ministères en charge de l'agriculture, de l'eau, de l'élevage et de la foresterie.</w:t>
      </w:r>
    </w:p>
    <w:p w:rsidR="00D05BFE" w:rsidRPr="00D05BFE" w:rsidRDefault="00D05BFE" w:rsidP="009C1552">
      <w:pPr>
        <w:pStyle w:val="Paragraphedeliste"/>
        <w:jc w:val="both"/>
        <w:rPr>
          <w:rFonts w:ascii="Arial" w:hAnsi="Arial"/>
        </w:rPr>
      </w:pPr>
    </w:p>
    <w:p w:rsidR="009C1552" w:rsidRDefault="009C1552" w:rsidP="009C1552">
      <w:pPr>
        <w:pStyle w:val="Paragraphedeliste"/>
        <w:numPr>
          <w:ilvl w:val="0"/>
          <w:numId w:val="10"/>
        </w:numPr>
        <w:spacing w:after="0" w:line="240" w:lineRule="auto"/>
        <w:jc w:val="both"/>
        <w:rPr>
          <w:rFonts w:ascii="Arial" w:hAnsi="Arial"/>
        </w:rPr>
      </w:pPr>
      <w:r>
        <w:rPr>
          <w:rFonts w:ascii="Arial" w:hAnsi="Arial"/>
        </w:rPr>
        <w:t>Le développement</w:t>
      </w:r>
      <w:r w:rsidR="00D05BFE" w:rsidRPr="00D05BFE">
        <w:rPr>
          <w:rFonts w:ascii="Arial" w:hAnsi="Arial"/>
        </w:rPr>
        <w:t xml:space="preserve"> de partenariats dans le milieu scolaire est un axe stratégique à développer. L’implication des associations œuvrant dans le domaine de l'éducation devrait permettre la conduite de campagnes de sensibilisation, la mise en œuvre d’actions de protection des ressources naturelles et de formation des écoliers, élèves et étudiants sur le</w:t>
      </w:r>
      <w:r w:rsidR="00DE2F09">
        <w:rPr>
          <w:rFonts w:ascii="Arial" w:hAnsi="Arial"/>
        </w:rPr>
        <w:t>s</w:t>
      </w:r>
      <w:r w:rsidR="00D05BFE" w:rsidRPr="00D05BFE">
        <w:rPr>
          <w:rFonts w:ascii="Arial" w:hAnsi="Arial"/>
        </w:rPr>
        <w:t xml:space="preserve"> changement</w:t>
      </w:r>
      <w:r w:rsidR="00363595">
        <w:rPr>
          <w:rFonts w:ascii="Arial" w:hAnsi="Arial"/>
        </w:rPr>
        <w:t>s</w:t>
      </w:r>
      <w:r w:rsidR="00D05BFE" w:rsidRPr="00D05BFE">
        <w:rPr>
          <w:rFonts w:ascii="Arial" w:hAnsi="Arial"/>
        </w:rPr>
        <w:t xml:space="preserve"> climatique</w:t>
      </w:r>
      <w:r w:rsidR="00DE2F09">
        <w:rPr>
          <w:rFonts w:ascii="Arial" w:hAnsi="Arial"/>
        </w:rPr>
        <w:t>s</w:t>
      </w:r>
      <w:r w:rsidR="00D05BFE" w:rsidRPr="00D05BFE">
        <w:rPr>
          <w:rFonts w:ascii="Arial" w:hAnsi="Arial"/>
        </w:rPr>
        <w:t>. Ces partenariats devraient également permettre la valorisation des programmes et guide</w:t>
      </w:r>
      <w:r w:rsidR="00DE2F09">
        <w:rPr>
          <w:rFonts w:ascii="Arial" w:hAnsi="Arial"/>
        </w:rPr>
        <w:t>s produits dans le</w:t>
      </w:r>
      <w:r w:rsidR="0063306B">
        <w:rPr>
          <w:rFonts w:ascii="Arial" w:hAnsi="Arial"/>
        </w:rPr>
        <w:t xml:space="preserve"> </w:t>
      </w:r>
      <w:r w:rsidR="00DE2F09">
        <w:rPr>
          <w:rFonts w:ascii="Arial" w:hAnsi="Arial"/>
        </w:rPr>
        <w:t>cadre de</w:t>
      </w:r>
      <w:r w:rsidR="00D05BFE" w:rsidRPr="00D05BFE">
        <w:rPr>
          <w:rFonts w:ascii="Arial" w:hAnsi="Arial"/>
        </w:rPr>
        <w:t xml:space="preserve"> l’éduc</w:t>
      </w:r>
      <w:r w:rsidR="00DE2F09">
        <w:rPr>
          <w:rFonts w:ascii="Arial" w:hAnsi="Arial"/>
        </w:rPr>
        <w:t>a</w:t>
      </w:r>
      <w:r w:rsidR="00D05BFE" w:rsidRPr="00D05BFE">
        <w:rPr>
          <w:rFonts w:ascii="Arial" w:hAnsi="Arial"/>
        </w:rPr>
        <w:t xml:space="preserve">tion environnementale pour le développement durable et </w:t>
      </w:r>
      <w:r w:rsidR="00DE2F09">
        <w:rPr>
          <w:rFonts w:ascii="Arial" w:hAnsi="Arial"/>
        </w:rPr>
        <w:t>du</w:t>
      </w:r>
      <w:r w:rsidR="00D05BFE" w:rsidRPr="00D05BFE">
        <w:rPr>
          <w:rFonts w:ascii="Arial" w:hAnsi="Arial"/>
        </w:rPr>
        <w:t xml:space="preserve"> lexique.</w:t>
      </w:r>
    </w:p>
    <w:p w:rsidR="00D05BFE" w:rsidRPr="009C1552" w:rsidRDefault="00D05BFE" w:rsidP="009C1552">
      <w:pPr>
        <w:spacing w:after="0" w:line="240" w:lineRule="auto"/>
        <w:jc w:val="both"/>
        <w:rPr>
          <w:rFonts w:ascii="Arial" w:hAnsi="Arial"/>
        </w:rPr>
      </w:pPr>
    </w:p>
    <w:p w:rsidR="009C1552" w:rsidRDefault="00D05BFE" w:rsidP="009C1552">
      <w:pPr>
        <w:pStyle w:val="Paragraphedeliste"/>
        <w:numPr>
          <w:ilvl w:val="0"/>
          <w:numId w:val="10"/>
        </w:numPr>
        <w:spacing w:after="0" w:line="240" w:lineRule="auto"/>
        <w:jc w:val="both"/>
        <w:rPr>
          <w:rFonts w:ascii="Arial" w:hAnsi="Arial"/>
        </w:rPr>
      </w:pPr>
      <w:r w:rsidRPr="00D05BFE">
        <w:rPr>
          <w:rFonts w:ascii="Arial" w:hAnsi="Arial"/>
        </w:rPr>
        <w:t xml:space="preserve"> L’appui à la mise en place de centres de documentation comportant les outils et documents sur les changements climatiques dans les services déconcentrés et décentralisés, surtout dans les Régions abritant un centre universitaire, est également un axe d’orientation à développer.</w:t>
      </w:r>
    </w:p>
    <w:p w:rsidR="00D05BFE" w:rsidRPr="009C1552" w:rsidRDefault="00D05BFE" w:rsidP="009C1552">
      <w:pPr>
        <w:spacing w:after="0" w:line="240" w:lineRule="auto"/>
        <w:jc w:val="both"/>
        <w:rPr>
          <w:rFonts w:ascii="Arial" w:hAnsi="Arial"/>
        </w:rPr>
      </w:pPr>
    </w:p>
    <w:p w:rsidR="00D05BFE" w:rsidRPr="00D05BFE" w:rsidRDefault="00D05BFE" w:rsidP="00D05BFE">
      <w:pPr>
        <w:jc w:val="both"/>
        <w:rPr>
          <w:rFonts w:ascii="Arial" w:hAnsi="Arial"/>
        </w:rPr>
      </w:pPr>
      <w:r w:rsidRPr="00D05BFE">
        <w:rPr>
          <w:rFonts w:ascii="Arial" w:hAnsi="Arial"/>
        </w:rPr>
        <w:t>La mission pense que certains acquis du projet ainsi que son expérience peuvent être exploités en vue d’éviter une déperdition totale des résultats obtenus. C’est pourquoi, elle propose :</w:t>
      </w:r>
    </w:p>
    <w:p w:rsidR="00D05BFE" w:rsidRPr="00D05BFE" w:rsidRDefault="00D05BFE" w:rsidP="00D05BFE">
      <w:pPr>
        <w:pStyle w:val="Paragraphedeliste"/>
        <w:numPr>
          <w:ilvl w:val="0"/>
          <w:numId w:val="11"/>
        </w:numPr>
        <w:jc w:val="both"/>
        <w:rPr>
          <w:rFonts w:ascii="Arial" w:hAnsi="Arial"/>
        </w:rPr>
      </w:pPr>
      <w:r w:rsidRPr="00D05BFE">
        <w:rPr>
          <w:rFonts w:ascii="Arial" w:hAnsi="Arial"/>
        </w:rPr>
        <w:t>l’élargissement des catégories de</w:t>
      </w:r>
      <w:r w:rsidR="00BA1281">
        <w:rPr>
          <w:rFonts w:ascii="Arial" w:hAnsi="Arial"/>
        </w:rPr>
        <w:t>s</w:t>
      </w:r>
      <w:r w:rsidRPr="00D05BFE">
        <w:rPr>
          <w:rFonts w:ascii="Arial" w:hAnsi="Arial"/>
        </w:rPr>
        <w:t xml:space="preserve"> bénéficiaires des supports élaborés par le projet. Une attention particulière devrait être accordée aux centres de documentation des services déconcentrés et décentralisés et aux établissements scolaires. L’objectif étant d’investir sur les générations futures pour obtenir des changements de comportement et de mentalités afin de lutter plus efficacement contre les causes et les effets des changements climatiques.</w:t>
      </w:r>
    </w:p>
    <w:p w:rsidR="00D05BFE" w:rsidRPr="00D05BFE" w:rsidRDefault="00D05BFE" w:rsidP="00D05BFE">
      <w:pPr>
        <w:pStyle w:val="Paragraphedeliste"/>
        <w:jc w:val="both"/>
        <w:rPr>
          <w:rFonts w:ascii="Arial" w:hAnsi="Arial"/>
        </w:rPr>
      </w:pPr>
    </w:p>
    <w:p w:rsidR="00D05BFE" w:rsidRPr="00D05BFE" w:rsidRDefault="00D05BFE" w:rsidP="00D05BFE">
      <w:pPr>
        <w:pStyle w:val="Paragraphedeliste"/>
        <w:numPr>
          <w:ilvl w:val="0"/>
          <w:numId w:val="11"/>
        </w:numPr>
        <w:jc w:val="both"/>
        <w:rPr>
          <w:rFonts w:ascii="Arial" w:hAnsi="Arial"/>
        </w:rPr>
      </w:pPr>
      <w:r w:rsidRPr="00D05BFE">
        <w:rPr>
          <w:rFonts w:ascii="Arial" w:hAnsi="Arial"/>
        </w:rPr>
        <w:t xml:space="preserve">La mise en place d’un réseau scolaire avec le concours des associations œuvrant en milieu scolaire à travers la mise en place de cellules changements climatique dans tous les établissements scolaires et universitaires. La prise en compte des enseignants de SVT, de physique chimie et d’histoire géographie pour l’animation des cellules au niveau scolaire devrait permettre de disposer de personnels formés pour la durée. En outre, elle devrait permettre la facilitation de la prise en compte des programmes d’intégration de l’éducation environnementale dans l’enseignement. </w:t>
      </w:r>
    </w:p>
    <w:p w:rsidR="00D05BFE" w:rsidRDefault="00D05BFE" w:rsidP="00D05BFE"/>
    <w:p w:rsidR="00D05BFE" w:rsidRDefault="00D05BFE" w:rsidP="00D05BFE"/>
    <w:p w:rsidR="00D05BFE" w:rsidRDefault="00D05BFE" w:rsidP="00D05BFE"/>
    <w:p w:rsidR="00DE2F09" w:rsidRDefault="00DE2F09" w:rsidP="00D05BFE"/>
    <w:p w:rsidR="00DE2F09" w:rsidRDefault="00DE2F09" w:rsidP="00D05BFE"/>
    <w:p w:rsidR="00DE2F09" w:rsidRDefault="00DE2F09" w:rsidP="00D05BFE"/>
    <w:p w:rsidR="00DE2F09" w:rsidRDefault="00DE2F09" w:rsidP="00D05BFE"/>
    <w:p w:rsidR="00DE2F09" w:rsidRDefault="00DE2F09" w:rsidP="00D05BFE"/>
    <w:p w:rsidR="00DE2F09" w:rsidRDefault="00DE2F09" w:rsidP="00D05BFE"/>
    <w:p w:rsidR="00DE2F09" w:rsidRDefault="00DE2F09" w:rsidP="00D05BFE"/>
    <w:p w:rsidR="00DE2F09" w:rsidRDefault="00DE2F09" w:rsidP="00D05BFE"/>
    <w:p w:rsidR="00DF0103" w:rsidRDefault="00DF0103" w:rsidP="00D05BFE"/>
    <w:p w:rsidR="00DE2F09" w:rsidRDefault="00DE2F09" w:rsidP="00D05BFE"/>
    <w:p w:rsidR="00D05BFE" w:rsidRDefault="00D05BFE" w:rsidP="00D05BFE"/>
    <w:p w:rsidR="00D05BFE" w:rsidRDefault="00E45243" w:rsidP="00A055C8">
      <w:pPr>
        <w:pStyle w:val="Paragraphedeliste"/>
        <w:numPr>
          <w:ilvl w:val="0"/>
          <w:numId w:val="1"/>
        </w:numPr>
        <w:jc w:val="both"/>
        <w:rPr>
          <w:rStyle w:val="Titre1Car"/>
        </w:rPr>
      </w:pPr>
      <w:bookmarkStart w:id="18" w:name="_Toc356208758"/>
      <w:bookmarkStart w:id="19" w:name="_Toc382667376"/>
      <w:r w:rsidRPr="003D03EF">
        <w:rPr>
          <w:rStyle w:val="Titre1Car"/>
        </w:rPr>
        <w:t>INTRODUCTION</w:t>
      </w:r>
      <w:bookmarkEnd w:id="18"/>
      <w:bookmarkEnd w:id="19"/>
    </w:p>
    <w:p w:rsidR="00A055C8" w:rsidRDefault="00D05BFE" w:rsidP="005D320A">
      <w:pPr>
        <w:pStyle w:val="Titre2"/>
        <w:numPr>
          <w:ilvl w:val="1"/>
          <w:numId w:val="1"/>
        </w:numPr>
        <w:spacing w:before="0" w:line="240" w:lineRule="auto"/>
        <w:jc w:val="both"/>
        <w:rPr>
          <w:rFonts w:ascii="Arial" w:eastAsiaTheme="minorEastAsia" w:hAnsi="Arial" w:cstheme="minorBidi"/>
          <w:bCs w:val="0"/>
          <w:color w:val="548DD4" w:themeColor="text2" w:themeTint="99"/>
          <w:sz w:val="24"/>
          <w:szCs w:val="22"/>
        </w:rPr>
      </w:pPr>
      <w:bookmarkStart w:id="20" w:name="_Toc382667377"/>
      <w:r w:rsidRPr="005D320A">
        <w:rPr>
          <w:rFonts w:ascii="Arial" w:eastAsiaTheme="minorEastAsia" w:hAnsi="Arial" w:cstheme="minorBidi"/>
          <w:bCs w:val="0"/>
          <w:color w:val="548DD4" w:themeColor="text2" w:themeTint="99"/>
          <w:sz w:val="24"/>
          <w:szCs w:val="22"/>
        </w:rPr>
        <w:t>C</w:t>
      </w:r>
      <w:r w:rsidR="0022111E" w:rsidRPr="005D320A">
        <w:rPr>
          <w:rFonts w:ascii="Arial" w:eastAsiaTheme="minorEastAsia" w:hAnsi="Arial" w:cstheme="minorBidi"/>
          <w:bCs w:val="0"/>
          <w:color w:val="548DD4" w:themeColor="text2" w:themeTint="99"/>
          <w:sz w:val="24"/>
          <w:szCs w:val="22"/>
        </w:rPr>
        <w:t>ontexte</w:t>
      </w:r>
      <w:bookmarkEnd w:id="20"/>
    </w:p>
    <w:p w:rsidR="00D05BFE" w:rsidRPr="00A055C8" w:rsidRDefault="00D05BFE" w:rsidP="00A055C8">
      <w:pPr>
        <w:spacing w:after="0" w:line="240" w:lineRule="auto"/>
      </w:pPr>
    </w:p>
    <w:p w:rsidR="00D05BFE" w:rsidRPr="00D05BFE" w:rsidRDefault="00D05BFE" w:rsidP="00A055C8">
      <w:pPr>
        <w:spacing w:after="0" w:line="240" w:lineRule="auto"/>
        <w:jc w:val="both"/>
        <w:rPr>
          <w:rFonts w:ascii="Arial" w:hAnsi="Arial"/>
        </w:rPr>
      </w:pPr>
      <w:r w:rsidRPr="00D05BFE">
        <w:rPr>
          <w:rFonts w:ascii="Arial" w:hAnsi="Arial"/>
        </w:rPr>
        <w:t>Le Burkina Faso est un pays enclavé d’une superficie de 274 000 m</w:t>
      </w:r>
      <w:r w:rsidRPr="00D05BFE">
        <w:rPr>
          <w:rFonts w:ascii="Arial" w:hAnsi="Arial"/>
          <w:vertAlign w:val="superscript"/>
        </w:rPr>
        <w:t>2</w:t>
      </w:r>
      <w:r w:rsidRPr="00D05BFE">
        <w:rPr>
          <w:rFonts w:ascii="Arial" w:hAnsi="Arial"/>
        </w:rPr>
        <w:t>. Sa population est d’environ 14,5 millions. Environ 72% de la population du Burkina vivent avec moins de 2 dollars par jour. Son économie est essentiellement agropastorale. Le secteur rural contribue pour 34% au Produit Intérieur Brut (PIB). Le classement du Burkina dans le rapport du PNUD a évolué comme suit : 2007 : 176 sur 177 pays ; 2011 : 181 sur 187 ; 2012 : 183 sur 187 pays.</w:t>
      </w:r>
    </w:p>
    <w:p w:rsidR="00D05BFE" w:rsidRPr="00D05BFE" w:rsidRDefault="00D05BFE" w:rsidP="00D05BFE">
      <w:pPr>
        <w:spacing w:after="0" w:line="240" w:lineRule="auto"/>
        <w:jc w:val="both"/>
        <w:rPr>
          <w:rFonts w:ascii="Arial" w:hAnsi="Arial"/>
        </w:rPr>
      </w:pPr>
    </w:p>
    <w:p w:rsidR="00D05BFE" w:rsidRPr="00D05BFE" w:rsidRDefault="00D05BFE" w:rsidP="00D05BFE">
      <w:pPr>
        <w:spacing w:after="0" w:line="240" w:lineRule="auto"/>
        <w:jc w:val="both"/>
        <w:rPr>
          <w:rFonts w:ascii="Arial" w:hAnsi="Arial"/>
        </w:rPr>
      </w:pPr>
      <w:r w:rsidRPr="00D05BFE">
        <w:rPr>
          <w:rFonts w:ascii="Arial" w:hAnsi="Arial"/>
        </w:rPr>
        <w:t>Le Burkina se subdivise en 3 zones climatiques : (i) la zone sahélienne avec une pluviométrie moyenne allant de 300 à 600 mm et moins de 45 jours de pluie, (ii) la zone soudano sahélienne qui connait une pluviométrie moyenne de 600 à 900 mm d’eau et 70 jours de pluie environ et la zone soudano guinéenne avec une pluviométrie moyenne comprise entre 900 et 1200mm répartie entre 85 et 100 jours.</w:t>
      </w:r>
    </w:p>
    <w:p w:rsidR="00D05BFE" w:rsidRPr="00D05BFE" w:rsidRDefault="00D05BFE" w:rsidP="00D05BFE">
      <w:pPr>
        <w:spacing w:after="0" w:line="240" w:lineRule="auto"/>
        <w:jc w:val="both"/>
        <w:rPr>
          <w:rFonts w:ascii="Arial" w:hAnsi="Arial"/>
        </w:rPr>
      </w:pPr>
    </w:p>
    <w:p w:rsidR="00D05BFE" w:rsidRPr="00D05BFE" w:rsidRDefault="00D05BFE" w:rsidP="00D05BFE">
      <w:pPr>
        <w:spacing w:after="0" w:line="240" w:lineRule="auto"/>
        <w:jc w:val="both"/>
        <w:rPr>
          <w:rFonts w:ascii="Arial" w:hAnsi="Arial"/>
        </w:rPr>
      </w:pPr>
      <w:r w:rsidRPr="00D05BFE">
        <w:rPr>
          <w:rFonts w:ascii="Arial" w:hAnsi="Arial"/>
        </w:rPr>
        <w:t>Sa situation socio-économique et son climat font du Burkina un des pays de l’Afrique de l’Ouest le plus exposé aux Changements Climatiques (CC). L’évaluation de la vulnérabilité du Burkina Faso aux changements climatiques, effectuée en 2006, a identifié comme secteurs les plus vulnérables l’eau, l’élevage, l’agriculture et la foresterie. Ces secteurs constituent l’épine dorsale de l’économie burkinabè. Ils contribuent pour 40% à la formation du PIB et occupent plus de 86% de la population active.</w:t>
      </w:r>
      <w:r w:rsidR="008D5C84" w:rsidRPr="008D5C84">
        <w:rPr>
          <w:rFonts w:ascii="Arial" w:hAnsi="Arial"/>
        </w:rPr>
        <w:t xml:space="preserve"> </w:t>
      </w:r>
      <w:r w:rsidR="008D5C84" w:rsidRPr="00D05BFE">
        <w:rPr>
          <w:rFonts w:ascii="Arial" w:hAnsi="Arial"/>
        </w:rPr>
        <w:t>Les Changements Climatiques  auront les conséquences suivantes sur le Burkina (i) une réduction sensible de la disponibilité en eau, (ii) une régression du potentiel de la biomasse, et (iii) une réduction et une dégradation drastique du sol.</w:t>
      </w:r>
    </w:p>
    <w:p w:rsidR="00D05BFE" w:rsidRPr="00D05BFE" w:rsidRDefault="00D05BFE" w:rsidP="00D05BFE">
      <w:pPr>
        <w:spacing w:after="0" w:line="240" w:lineRule="auto"/>
        <w:jc w:val="both"/>
        <w:rPr>
          <w:rFonts w:ascii="Arial" w:hAnsi="Arial"/>
        </w:rPr>
      </w:pPr>
    </w:p>
    <w:p w:rsidR="00D05BFE" w:rsidRPr="00D05BFE" w:rsidRDefault="00D05BFE" w:rsidP="00D05BFE">
      <w:pPr>
        <w:spacing w:after="0" w:line="240" w:lineRule="auto"/>
        <w:jc w:val="both"/>
        <w:rPr>
          <w:rFonts w:ascii="Arial" w:hAnsi="Arial"/>
        </w:rPr>
      </w:pPr>
      <w:r w:rsidRPr="00D05BFE">
        <w:rPr>
          <w:rFonts w:ascii="Arial" w:hAnsi="Arial"/>
        </w:rPr>
        <w:t>Dans le souci de lutter contre les effets des Changements Climatiques le Burkina Faso a ratifié la Convention Cadre des Nations Unies sur les Changements Climatiques (CCNUCC) le 20 septembre 1993 et le Protocole de Kyoto le 31 mars 2005.</w:t>
      </w:r>
    </w:p>
    <w:p w:rsidR="00D05BFE" w:rsidRPr="00D05BFE" w:rsidRDefault="00D05BFE" w:rsidP="00D05BFE">
      <w:pPr>
        <w:spacing w:after="0" w:line="240" w:lineRule="auto"/>
        <w:jc w:val="both"/>
        <w:rPr>
          <w:rFonts w:ascii="Arial" w:hAnsi="Arial"/>
        </w:rPr>
      </w:pPr>
    </w:p>
    <w:p w:rsidR="00D05BFE" w:rsidRPr="00D05BFE" w:rsidRDefault="00D05BFE" w:rsidP="00D05BFE">
      <w:pPr>
        <w:spacing w:after="0" w:line="240" w:lineRule="auto"/>
        <w:jc w:val="both"/>
        <w:rPr>
          <w:rFonts w:ascii="Arial" w:hAnsi="Arial"/>
        </w:rPr>
      </w:pPr>
      <w:r w:rsidRPr="00D05BFE">
        <w:rPr>
          <w:rFonts w:ascii="Arial" w:hAnsi="Arial"/>
        </w:rPr>
        <w:t xml:space="preserve">Afin de contribuer à la mise en œuvre de ses engagements internationaux </w:t>
      </w:r>
      <w:r w:rsidR="008D5C84">
        <w:rPr>
          <w:rFonts w:ascii="Arial" w:hAnsi="Arial"/>
        </w:rPr>
        <w:t xml:space="preserve">et de formuler ses stratégies de lutte contre les effets des changements climatiques, </w:t>
      </w:r>
      <w:r w:rsidRPr="00D05BFE">
        <w:rPr>
          <w:rFonts w:ascii="Arial" w:hAnsi="Arial"/>
        </w:rPr>
        <w:t xml:space="preserve">le Burkina a élaboré en 2007 le Programme d’Action National d’Adaptation à la variabilité et aux Changements Climatiques (PANA). </w:t>
      </w:r>
    </w:p>
    <w:p w:rsidR="00D05BFE" w:rsidRPr="00D05BFE" w:rsidRDefault="00D05BFE" w:rsidP="00D05BFE">
      <w:pPr>
        <w:spacing w:after="0" w:line="240" w:lineRule="auto"/>
        <w:jc w:val="both"/>
        <w:rPr>
          <w:rFonts w:ascii="Arial" w:hAnsi="Arial"/>
          <w:color w:val="FF0000"/>
        </w:rPr>
      </w:pPr>
    </w:p>
    <w:p w:rsidR="00D05BFE" w:rsidRPr="00D05BFE" w:rsidRDefault="00930246" w:rsidP="00D05BFE">
      <w:pPr>
        <w:jc w:val="both"/>
        <w:rPr>
          <w:rFonts w:ascii="Arial" w:hAnsi="Arial"/>
        </w:rPr>
      </w:pPr>
      <w:r>
        <w:rPr>
          <w:rFonts w:ascii="Arial" w:hAnsi="Arial"/>
        </w:rPr>
        <w:t>Le projet d’</w:t>
      </w:r>
      <w:r w:rsidR="00BC577B">
        <w:rPr>
          <w:rFonts w:ascii="Arial" w:hAnsi="Arial"/>
        </w:rPr>
        <w:t>«</w:t>
      </w:r>
      <w:r w:rsidR="00D05BFE" w:rsidRPr="00D05BFE">
        <w:rPr>
          <w:rFonts w:ascii="Arial" w:hAnsi="Arial"/>
        </w:rPr>
        <w:t>Adaptation aux changements climatiques en vue de l’amélioration de la s</w:t>
      </w:r>
      <w:r w:rsidR="00BC577B">
        <w:rPr>
          <w:rFonts w:ascii="Arial" w:hAnsi="Arial"/>
        </w:rPr>
        <w:t>écurité humaine du Burkina Faso</w:t>
      </w:r>
      <w:r w:rsidR="00D05BFE" w:rsidRPr="00D05BFE">
        <w:rPr>
          <w:rFonts w:ascii="Arial" w:hAnsi="Arial"/>
        </w:rPr>
        <w:t>» objet de la présente évaluation finale, vise à contribuer à la mise en œuvre de la SCADD, du programme d’Action National d’Adaptation (PANA) du Gouvernement du Burkina. Il est financé par le PNUD et DANIDA à hauteur de 995000 dollars US. Le projet a été mis en œuvre durant la période allant d’avril 2009 à août 2013. Le projet a connu deux prolongations durant son exécution : d’avril à décembre 2012 puis de décembre 2012 à août 2013.</w:t>
      </w:r>
    </w:p>
    <w:p w:rsidR="00D05BFE" w:rsidRDefault="00D05BFE" w:rsidP="00D05BFE">
      <w:pPr>
        <w:jc w:val="both"/>
        <w:rPr>
          <w:rFonts w:ascii="Arial" w:hAnsi="Arial"/>
        </w:rPr>
      </w:pPr>
      <w:r w:rsidRPr="00D05BFE">
        <w:rPr>
          <w:rFonts w:ascii="Arial" w:hAnsi="Arial"/>
        </w:rPr>
        <w:t xml:space="preserve">La mise en œuvre du projet a été assurée par la Coordination Nationale des projets du Programme d’Action National d’Adaptation (PANA)à la variabilité et aux changements climatiques en synergie avec deux projets du PANA (i) le projet de renforcement des capacités pour l’adaptation et la réduction de la vulnérabilité aux changements climatiques au Burkina et (ii) le projet de renforcement des capacités pour une meilleures prise en compte </w:t>
      </w:r>
      <w:r w:rsidRPr="00D05BFE">
        <w:rPr>
          <w:rFonts w:ascii="Arial" w:hAnsi="Arial"/>
        </w:rPr>
        <w:lastRenderedPageBreak/>
        <w:t>des préoccupations liées aux adaptations aux changements climatiques. Ces deux projets sont financés respectivement le PNUD/FEM et le gouvernement du Japon.</w:t>
      </w:r>
    </w:p>
    <w:p w:rsidR="00D05BFE" w:rsidRDefault="00D05BFE" w:rsidP="00D05BFE">
      <w:pPr>
        <w:jc w:val="both"/>
        <w:rPr>
          <w:rFonts w:ascii="Arial" w:hAnsi="Arial"/>
        </w:rPr>
      </w:pPr>
    </w:p>
    <w:p w:rsidR="00D05BFE" w:rsidRDefault="00D05BFE" w:rsidP="00A055C8">
      <w:pPr>
        <w:pStyle w:val="Titre2"/>
        <w:numPr>
          <w:ilvl w:val="1"/>
          <w:numId w:val="1"/>
        </w:numPr>
        <w:spacing w:before="0" w:line="240" w:lineRule="auto"/>
        <w:jc w:val="both"/>
        <w:rPr>
          <w:rFonts w:ascii="Arial" w:eastAsiaTheme="minorEastAsia" w:hAnsi="Arial" w:cstheme="minorBidi"/>
          <w:bCs w:val="0"/>
          <w:color w:val="548DD4" w:themeColor="text2" w:themeTint="99"/>
          <w:sz w:val="24"/>
          <w:szCs w:val="22"/>
        </w:rPr>
      </w:pPr>
      <w:bookmarkStart w:id="21" w:name="_Toc382667378"/>
      <w:r w:rsidRPr="005D320A">
        <w:rPr>
          <w:rFonts w:ascii="Arial" w:eastAsiaTheme="minorEastAsia" w:hAnsi="Arial" w:cstheme="minorBidi"/>
          <w:bCs w:val="0"/>
          <w:color w:val="548DD4" w:themeColor="text2" w:themeTint="99"/>
          <w:sz w:val="24"/>
          <w:szCs w:val="22"/>
        </w:rPr>
        <w:t>O</w:t>
      </w:r>
      <w:r w:rsidR="0022111E" w:rsidRPr="005D320A">
        <w:rPr>
          <w:rFonts w:ascii="Arial" w:eastAsiaTheme="minorEastAsia" w:hAnsi="Arial" w:cstheme="minorBidi"/>
          <w:bCs w:val="0"/>
          <w:color w:val="548DD4" w:themeColor="text2" w:themeTint="99"/>
          <w:sz w:val="24"/>
          <w:szCs w:val="22"/>
        </w:rPr>
        <w:t xml:space="preserve">bjectifs </w:t>
      </w:r>
      <w:r w:rsidR="00FD299E">
        <w:rPr>
          <w:rFonts w:ascii="Arial" w:eastAsiaTheme="minorEastAsia" w:hAnsi="Arial" w:cstheme="minorBidi"/>
          <w:bCs w:val="0"/>
          <w:color w:val="548DD4" w:themeColor="text2" w:themeTint="99"/>
          <w:sz w:val="24"/>
          <w:szCs w:val="22"/>
        </w:rPr>
        <w:t xml:space="preserve">et résultats attendus </w:t>
      </w:r>
      <w:r w:rsidR="0022111E" w:rsidRPr="005D320A">
        <w:rPr>
          <w:rFonts w:ascii="Arial" w:eastAsiaTheme="minorEastAsia" w:hAnsi="Arial" w:cstheme="minorBidi"/>
          <w:bCs w:val="0"/>
          <w:color w:val="548DD4" w:themeColor="text2" w:themeTint="99"/>
          <w:sz w:val="24"/>
          <w:szCs w:val="22"/>
        </w:rPr>
        <w:t>du projet</w:t>
      </w:r>
      <w:bookmarkEnd w:id="21"/>
    </w:p>
    <w:p w:rsidR="00EB1FC3" w:rsidRPr="00EB1FC3" w:rsidRDefault="00EB1FC3" w:rsidP="00A055C8">
      <w:pPr>
        <w:spacing w:after="0" w:line="240" w:lineRule="auto"/>
      </w:pPr>
    </w:p>
    <w:p w:rsidR="006C5882" w:rsidRDefault="00D05BFE" w:rsidP="006C5882">
      <w:pPr>
        <w:spacing w:after="0" w:line="240" w:lineRule="auto"/>
        <w:jc w:val="both"/>
        <w:rPr>
          <w:rFonts w:ascii="Arial" w:hAnsi="Arial"/>
        </w:rPr>
      </w:pPr>
      <w:r w:rsidRPr="00D05BFE">
        <w:rPr>
          <w:rFonts w:ascii="Arial" w:hAnsi="Arial"/>
        </w:rPr>
        <w:t>Le projet d’ « adaptation aux changements climatiques en vue de l’amélioration de la sécurité</w:t>
      </w:r>
      <w:r w:rsidR="00EB1FC3">
        <w:rPr>
          <w:rFonts w:ascii="Arial" w:hAnsi="Arial"/>
        </w:rPr>
        <w:t xml:space="preserve"> humaine du Burkina » vise</w:t>
      </w:r>
      <w:r w:rsidR="001778AF">
        <w:rPr>
          <w:rFonts w:ascii="Arial" w:hAnsi="Arial"/>
        </w:rPr>
        <w:t>, selon</w:t>
      </w:r>
      <w:r w:rsidR="00363595">
        <w:rPr>
          <w:rFonts w:ascii="Arial" w:hAnsi="Arial"/>
        </w:rPr>
        <w:t xml:space="preserve"> la convention de financement</w:t>
      </w:r>
      <w:r w:rsidR="00B67345">
        <w:rPr>
          <w:rFonts w:ascii="Arial" w:hAnsi="Arial"/>
        </w:rPr>
        <w:t xml:space="preserve"> </w:t>
      </w:r>
      <w:r w:rsidR="001B7C5D">
        <w:rPr>
          <w:rFonts w:ascii="Arial" w:hAnsi="Arial"/>
        </w:rPr>
        <w:t>deux</w:t>
      </w:r>
      <w:r w:rsidRPr="00D05BFE">
        <w:rPr>
          <w:rFonts w:ascii="Arial" w:hAnsi="Arial"/>
        </w:rPr>
        <w:t xml:space="preserve"> objectifs spécifiques :</w:t>
      </w:r>
    </w:p>
    <w:p w:rsidR="00D05BFE" w:rsidRPr="00D05BFE" w:rsidRDefault="00D05BFE" w:rsidP="006C5882">
      <w:pPr>
        <w:spacing w:after="0" w:line="240" w:lineRule="auto"/>
        <w:jc w:val="both"/>
        <w:rPr>
          <w:rFonts w:ascii="Arial" w:hAnsi="Arial"/>
        </w:rPr>
      </w:pPr>
    </w:p>
    <w:p w:rsidR="009C1552" w:rsidRDefault="00A1154B" w:rsidP="007B050A">
      <w:pPr>
        <w:pStyle w:val="Paragraphedeliste"/>
        <w:numPr>
          <w:ilvl w:val="0"/>
          <w:numId w:val="19"/>
        </w:numPr>
        <w:spacing w:after="0" w:line="240" w:lineRule="auto"/>
        <w:jc w:val="both"/>
        <w:rPr>
          <w:rFonts w:ascii="Arial" w:hAnsi="Arial"/>
        </w:rPr>
      </w:pPr>
      <w:r>
        <w:rPr>
          <w:rFonts w:ascii="Arial" w:hAnsi="Arial"/>
        </w:rPr>
        <w:t>« </w:t>
      </w:r>
      <w:r w:rsidR="001B7C5D">
        <w:rPr>
          <w:rFonts w:ascii="Arial" w:hAnsi="Arial"/>
        </w:rPr>
        <w:t>Sensibilisation sur les défis environnementaux ainsi que les effets néfastes des changements climatiques aux acteurs clés pour le développement durable du Burkina Faso ».</w:t>
      </w:r>
    </w:p>
    <w:p w:rsidR="00D05BFE" w:rsidRPr="00D05BFE" w:rsidRDefault="00D05BFE" w:rsidP="006C5882">
      <w:pPr>
        <w:pStyle w:val="Paragraphedeliste"/>
        <w:spacing w:after="0" w:line="240" w:lineRule="auto"/>
        <w:ind w:left="1065"/>
        <w:jc w:val="both"/>
        <w:rPr>
          <w:rFonts w:ascii="Arial" w:hAnsi="Arial"/>
        </w:rPr>
      </w:pPr>
    </w:p>
    <w:p w:rsidR="006C5882" w:rsidRPr="001B7C5D" w:rsidRDefault="001B7C5D" w:rsidP="007B050A">
      <w:pPr>
        <w:pStyle w:val="Paragraphedeliste"/>
        <w:numPr>
          <w:ilvl w:val="0"/>
          <w:numId w:val="19"/>
        </w:numPr>
        <w:spacing w:after="0" w:line="240" w:lineRule="auto"/>
        <w:jc w:val="both"/>
        <w:rPr>
          <w:rFonts w:ascii="Arial" w:hAnsi="Arial"/>
        </w:rPr>
      </w:pPr>
      <w:r w:rsidRPr="001B7C5D">
        <w:rPr>
          <w:rFonts w:ascii="Arial" w:hAnsi="Arial"/>
        </w:rPr>
        <w:t>« Amélioration de la capacité opérationnelle et managériale des structures (déconcentrées, décentralisées) et des acteurs (communautés de base) impliqués dans la gestion durable des ressources et écosystèmes naturels</w:t>
      </w:r>
      <w:r>
        <w:rPr>
          <w:rFonts w:ascii="Arial" w:hAnsi="Arial"/>
        </w:rPr>
        <w:t>.</w:t>
      </w:r>
    </w:p>
    <w:p w:rsidR="006C5882" w:rsidRPr="001778AF" w:rsidRDefault="006C5882" w:rsidP="001778AF">
      <w:pPr>
        <w:spacing w:after="0" w:line="240" w:lineRule="auto"/>
        <w:jc w:val="both"/>
        <w:rPr>
          <w:rFonts w:ascii="Arial" w:hAnsi="Arial"/>
        </w:rPr>
      </w:pPr>
    </w:p>
    <w:p w:rsidR="00FD299E" w:rsidRPr="006F4011" w:rsidRDefault="00D05BFE" w:rsidP="006C5882">
      <w:pPr>
        <w:spacing w:after="100" w:afterAutospacing="1" w:line="240" w:lineRule="auto"/>
        <w:jc w:val="both"/>
        <w:rPr>
          <w:rFonts w:ascii="Arial" w:hAnsi="Arial"/>
          <w:highlight w:val="yellow"/>
        </w:rPr>
      </w:pPr>
      <w:r w:rsidRPr="006C5882">
        <w:rPr>
          <w:rFonts w:ascii="Arial" w:hAnsi="Arial"/>
        </w:rPr>
        <w:t xml:space="preserve">La mise en œuvre du projet </w:t>
      </w:r>
      <w:r w:rsidR="002E3F37" w:rsidRPr="006C5882">
        <w:rPr>
          <w:rFonts w:ascii="Arial" w:hAnsi="Arial"/>
        </w:rPr>
        <w:t>devrait permettre</w:t>
      </w:r>
      <w:r w:rsidR="00B67345">
        <w:rPr>
          <w:rFonts w:ascii="Arial" w:hAnsi="Arial"/>
        </w:rPr>
        <w:t xml:space="preserve"> </w:t>
      </w:r>
      <w:r w:rsidR="002E3F37" w:rsidRPr="006C5882">
        <w:rPr>
          <w:rFonts w:ascii="Arial" w:hAnsi="Arial"/>
        </w:rPr>
        <w:t xml:space="preserve">d’obtenir </w:t>
      </w:r>
      <w:r w:rsidR="00B25027" w:rsidRPr="005D08E3">
        <w:rPr>
          <w:rFonts w:ascii="Arial" w:hAnsi="Arial"/>
        </w:rPr>
        <w:t>huit</w:t>
      </w:r>
      <w:r w:rsidRPr="005D08E3">
        <w:rPr>
          <w:rFonts w:ascii="Arial" w:hAnsi="Arial"/>
        </w:rPr>
        <w:t xml:space="preserve"> principaux résultats </w:t>
      </w:r>
      <w:r w:rsidR="00FD299E" w:rsidRPr="005D08E3">
        <w:rPr>
          <w:rFonts w:ascii="Arial" w:hAnsi="Arial"/>
        </w:rPr>
        <w:t>qui sont</w:t>
      </w:r>
      <w:r w:rsidRPr="005D08E3">
        <w:rPr>
          <w:rFonts w:ascii="Arial" w:hAnsi="Arial"/>
        </w:rPr>
        <w:t>:</w:t>
      </w:r>
    </w:p>
    <w:p w:rsidR="00FD299E" w:rsidRPr="006F4011" w:rsidRDefault="00FD299E" w:rsidP="00FD299E">
      <w:pPr>
        <w:numPr>
          <w:ilvl w:val="0"/>
          <w:numId w:val="16"/>
        </w:numPr>
        <w:spacing w:after="0" w:line="240" w:lineRule="auto"/>
        <w:rPr>
          <w:rFonts w:ascii="Arial" w:hAnsi="Arial"/>
        </w:rPr>
      </w:pPr>
      <w:r w:rsidRPr="006F4011">
        <w:rPr>
          <w:rFonts w:ascii="Arial" w:hAnsi="Arial"/>
        </w:rPr>
        <w:t>« </w:t>
      </w:r>
      <w:r w:rsidR="00B25027" w:rsidRPr="006F4011">
        <w:rPr>
          <w:rFonts w:ascii="Arial" w:hAnsi="Arial"/>
        </w:rPr>
        <w:t xml:space="preserve">Simplification des documents PANA à mettre à la disposition des populations, des administrations locales, communes et du secteur privé et des ONG ». </w:t>
      </w:r>
    </w:p>
    <w:p w:rsidR="00B25027" w:rsidRPr="006F4011" w:rsidRDefault="00B25027" w:rsidP="00B25027">
      <w:pPr>
        <w:spacing w:after="0" w:line="240" w:lineRule="auto"/>
        <w:ind w:left="720"/>
        <w:rPr>
          <w:rFonts w:ascii="Arial" w:hAnsi="Arial"/>
        </w:rPr>
      </w:pPr>
    </w:p>
    <w:p w:rsidR="00FD299E" w:rsidRPr="006F4011" w:rsidRDefault="00B25027" w:rsidP="00FD299E">
      <w:pPr>
        <w:numPr>
          <w:ilvl w:val="0"/>
          <w:numId w:val="17"/>
        </w:numPr>
        <w:spacing w:after="0" w:line="240" w:lineRule="auto"/>
        <w:jc w:val="both"/>
        <w:rPr>
          <w:rFonts w:ascii="Arial" w:hAnsi="Arial"/>
        </w:rPr>
      </w:pPr>
      <w:r w:rsidRPr="006F4011">
        <w:rPr>
          <w:rFonts w:ascii="Arial" w:hAnsi="Arial"/>
        </w:rPr>
        <w:t>« Traduction du PANA en trois langues (Mooré, Dioula, Fulfuldé) ».</w:t>
      </w:r>
    </w:p>
    <w:p w:rsidR="00FD299E" w:rsidRPr="006F4011" w:rsidRDefault="00FD299E" w:rsidP="00FD299E">
      <w:pPr>
        <w:spacing w:after="0" w:line="240" w:lineRule="auto"/>
        <w:ind w:left="720"/>
        <w:jc w:val="both"/>
        <w:rPr>
          <w:rFonts w:ascii="Arial" w:hAnsi="Arial"/>
        </w:rPr>
      </w:pPr>
    </w:p>
    <w:p w:rsidR="00FD299E" w:rsidRPr="006F4011" w:rsidRDefault="00B25027" w:rsidP="00FD299E">
      <w:pPr>
        <w:numPr>
          <w:ilvl w:val="0"/>
          <w:numId w:val="17"/>
        </w:numPr>
        <w:spacing w:after="0" w:line="240" w:lineRule="auto"/>
        <w:jc w:val="both"/>
        <w:rPr>
          <w:rFonts w:ascii="Arial" w:hAnsi="Arial"/>
        </w:rPr>
      </w:pPr>
      <w:r w:rsidRPr="006F4011">
        <w:rPr>
          <w:rFonts w:ascii="Arial" w:hAnsi="Arial"/>
        </w:rPr>
        <w:t xml:space="preserve">«  Multiplication des documents PANA à mettre à la disposition de l’administration déconcentrées et partenaires techniques et tout autre partenaire ». </w:t>
      </w:r>
    </w:p>
    <w:p w:rsidR="004A366D" w:rsidRPr="006F4011" w:rsidRDefault="004A366D" w:rsidP="004A366D">
      <w:pPr>
        <w:spacing w:after="0" w:line="240" w:lineRule="auto"/>
        <w:jc w:val="both"/>
        <w:rPr>
          <w:rFonts w:ascii="Arial" w:hAnsi="Arial"/>
        </w:rPr>
      </w:pPr>
    </w:p>
    <w:p w:rsidR="004A366D" w:rsidRPr="006F4011" w:rsidRDefault="00DF0103" w:rsidP="00FD299E">
      <w:pPr>
        <w:numPr>
          <w:ilvl w:val="0"/>
          <w:numId w:val="17"/>
        </w:numPr>
        <w:spacing w:after="0" w:line="240" w:lineRule="auto"/>
        <w:jc w:val="both"/>
        <w:rPr>
          <w:rFonts w:ascii="Arial" w:hAnsi="Arial"/>
        </w:rPr>
      </w:pPr>
      <w:r>
        <w:rPr>
          <w:rFonts w:ascii="Arial" w:hAnsi="Arial"/>
        </w:rPr>
        <w:t>« </w:t>
      </w:r>
      <w:r w:rsidR="004A366D" w:rsidRPr="006F4011">
        <w:rPr>
          <w:rFonts w:ascii="Arial" w:hAnsi="Arial"/>
        </w:rPr>
        <w:t>Organisation d’ateliers de sensibilisation sur les changements climatiques au profit des différentes parties prenantes (gouvernement, collectivités, communautés locales, secteur privé et partenaires en coopération) ».</w:t>
      </w:r>
    </w:p>
    <w:p w:rsidR="004A366D" w:rsidRPr="006F4011" w:rsidRDefault="004A366D" w:rsidP="004A366D">
      <w:pPr>
        <w:pStyle w:val="Paragraphedeliste"/>
        <w:rPr>
          <w:rFonts w:ascii="Arial" w:hAnsi="Arial"/>
        </w:rPr>
      </w:pPr>
    </w:p>
    <w:p w:rsidR="004A366D" w:rsidRPr="006F4011" w:rsidRDefault="00DF0103" w:rsidP="00FD299E">
      <w:pPr>
        <w:numPr>
          <w:ilvl w:val="0"/>
          <w:numId w:val="17"/>
        </w:numPr>
        <w:spacing w:after="0" w:line="240" w:lineRule="auto"/>
        <w:jc w:val="both"/>
        <w:rPr>
          <w:rFonts w:ascii="Arial" w:hAnsi="Arial"/>
        </w:rPr>
      </w:pPr>
      <w:r>
        <w:rPr>
          <w:rFonts w:ascii="Arial" w:hAnsi="Arial"/>
        </w:rPr>
        <w:t>« </w:t>
      </w:r>
      <w:r w:rsidR="004A366D" w:rsidRPr="006F4011">
        <w:rPr>
          <w:rFonts w:ascii="Arial" w:hAnsi="Arial"/>
        </w:rPr>
        <w:t>Des outils adaptés de planification et de gestion déconcentrées des ressources et écosystèmes naturels sont développés et mis à la disposition de collectivités territoriales ».</w:t>
      </w:r>
    </w:p>
    <w:p w:rsidR="00FD299E" w:rsidRPr="006F4011" w:rsidRDefault="00FD299E" w:rsidP="004A366D">
      <w:pPr>
        <w:spacing w:after="0" w:line="240" w:lineRule="auto"/>
        <w:jc w:val="both"/>
        <w:rPr>
          <w:rFonts w:ascii="Arial" w:hAnsi="Arial"/>
        </w:rPr>
      </w:pPr>
    </w:p>
    <w:p w:rsidR="00FD299E" w:rsidRPr="006F4011" w:rsidRDefault="006F4011" w:rsidP="00FD299E">
      <w:pPr>
        <w:numPr>
          <w:ilvl w:val="0"/>
          <w:numId w:val="17"/>
        </w:numPr>
        <w:spacing w:after="0" w:line="240" w:lineRule="auto"/>
        <w:jc w:val="both"/>
        <w:rPr>
          <w:rFonts w:ascii="Arial" w:hAnsi="Arial"/>
        </w:rPr>
      </w:pPr>
      <w:r w:rsidRPr="006F4011">
        <w:rPr>
          <w:rFonts w:ascii="Arial" w:hAnsi="Arial"/>
        </w:rPr>
        <w:t>« </w:t>
      </w:r>
      <w:r w:rsidR="004A366D" w:rsidRPr="006F4011">
        <w:rPr>
          <w:rFonts w:ascii="Arial" w:hAnsi="Arial"/>
        </w:rPr>
        <w:t>Des mécanismes inclusifs de dialogues entre les différents acteurs à la base sont redynamisés</w:t>
      </w:r>
      <w:r w:rsidRPr="006F4011">
        <w:rPr>
          <w:rFonts w:ascii="Arial" w:hAnsi="Arial"/>
        </w:rPr>
        <w:t> ».</w:t>
      </w:r>
    </w:p>
    <w:p w:rsidR="00FD299E" w:rsidRPr="006F4011" w:rsidRDefault="00FD299E" w:rsidP="00FD299E">
      <w:pPr>
        <w:spacing w:after="0" w:line="240" w:lineRule="auto"/>
        <w:jc w:val="both"/>
        <w:rPr>
          <w:rFonts w:ascii="Arial" w:hAnsi="Arial"/>
        </w:rPr>
      </w:pPr>
    </w:p>
    <w:p w:rsidR="00FD299E" w:rsidRPr="006F4011" w:rsidRDefault="006F4011" w:rsidP="00FD299E">
      <w:pPr>
        <w:numPr>
          <w:ilvl w:val="0"/>
          <w:numId w:val="17"/>
        </w:numPr>
        <w:spacing w:after="0" w:line="240" w:lineRule="auto"/>
        <w:jc w:val="both"/>
        <w:rPr>
          <w:rFonts w:ascii="Arial" w:hAnsi="Arial"/>
          <w:b/>
          <w:bCs/>
        </w:rPr>
      </w:pPr>
      <w:r w:rsidRPr="006F4011">
        <w:rPr>
          <w:rFonts w:ascii="Arial" w:hAnsi="Arial"/>
        </w:rPr>
        <w:t>« Les meilleures pratiques coutumières et/oi les pratiques locales en matière de règlementation de la gestion durable des ressources naturels des ressources et écosystèmes naturels sont valorisés »).</w:t>
      </w:r>
    </w:p>
    <w:p w:rsidR="006F4011" w:rsidRPr="006F4011" w:rsidRDefault="006F4011" w:rsidP="006F4011">
      <w:pPr>
        <w:pStyle w:val="Paragraphedeliste"/>
        <w:rPr>
          <w:rFonts w:ascii="Arial" w:hAnsi="Arial"/>
          <w:b/>
          <w:bCs/>
        </w:rPr>
      </w:pPr>
    </w:p>
    <w:p w:rsidR="006F4011" w:rsidRPr="006F4011" w:rsidRDefault="006F4011" w:rsidP="006F4011">
      <w:pPr>
        <w:numPr>
          <w:ilvl w:val="0"/>
          <w:numId w:val="17"/>
        </w:numPr>
        <w:spacing w:after="0" w:line="240" w:lineRule="auto"/>
        <w:jc w:val="both"/>
        <w:rPr>
          <w:rFonts w:ascii="Arial" w:hAnsi="Arial"/>
          <w:b/>
          <w:bCs/>
        </w:rPr>
      </w:pPr>
      <w:r w:rsidRPr="006F4011">
        <w:rPr>
          <w:rFonts w:ascii="Arial" w:hAnsi="Arial"/>
        </w:rPr>
        <w:t>« </w:t>
      </w:r>
      <w:r w:rsidR="00FD299E" w:rsidRPr="006F4011">
        <w:rPr>
          <w:rFonts w:ascii="Arial" w:hAnsi="Arial"/>
        </w:rPr>
        <w:t xml:space="preserve">Des </w:t>
      </w:r>
      <w:r w:rsidRPr="006F4011">
        <w:rPr>
          <w:rFonts w:ascii="Arial" w:hAnsi="Arial"/>
        </w:rPr>
        <w:t>ressources (expertises, financières et matérielles) d’appui à la gestion durable des ressources et écosystèmes naturels sont mis à la disposition des collectivités locales et leurs communautés utilisatrices ».</w:t>
      </w:r>
    </w:p>
    <w:p w:rsidR="00D05BFE" w:rsidRPr="006F4011" w:rsidRDefault="00D05BFE" w:rsidP="006F4011">
      <w:pPr>
        <w:spacing w:after="0" w:line="240" w:lineRule="auto"/>
        <w:jc w:val="both"/>
        <w:rPr>
          <w:rFonts w:ascii="Arial" w:hAnsi="Arial"/>
        </w:rPr>
      </w:pPr>
    </w:p>
    <w:p w:rsidR="00D05BFE" w:rsidRPr="000A202D" w:rsidRDefault="00D05BFE" w:rsidP="001F73D2">
      <w:pPr>
        <w:pStyle w:val="Titre2"/>
        <w:numPr>
          <w:ilvl w:val="1"/>
          <w:numId w:val="1"/>
        </w:numPr>
        <w:spacing w:before="0" w:line="240" w:lineRule="auto"/>
        <w:jc w:val="both"/>
        <w:rPr>
          <w:rFonts w:ascii="Arial" w:eastAsiaTheme="minorEastAsia" w:hAnsi="Arial" w:cstheme="minorBidi"/>
          <w:bCs w:val="0"/>
          <w:color w:val="548DD4" w:themeColor="text2" w:themeTint="99"/>
          <w:sz w:val="24"/>
          <w:szCs w:val="22"/>
        </w:rPr>
      </w:pPr>
      <w:bookmarkStart w:id="22" w:name="_Toc382667379"/>
      <w:r w:rsidRPr="000A202D">
        <w:rPr>
          <w:rFonts w:ascii="Arial" w:eastAsiaTheme="minorEastAsia" w:hAnsi="Arial" w:cstheme="minorBidi"/>
          <w:bCs w:val="0"/>
          <w:color w:val="548DD4" w:themeColor="text2" w:themeTint="99"/>
          <w:sz w:val="24"/>
          <w:szCs w:val="22"/>
        </w:rPr>
        <w:t>Les objectifs et champs d’action</w:t>
      </w:r>
      <w:r w:rsidR="005F7AC1" w:rsidRPr="000A202D">
        <w:rPr>
          <w:rFonts w:ascii="Arial" w:eastAsiaTheme="minorEastAsia" w:hAnsi="Arial" w:cstheme="minorBidi"/>
          <w:bCs w:val="0"/>
          <w:color w:val="548DD4" w:themeColor="text2" w:themeTint="99"/>
          <w:sz w:val="24"/>
          <w:szCs w:val="22"/>
        </w:rPr>
        <w:t xml:space="preserve"> de l’évaluation</w:t>
      </w:r>
      <w:bookmarkEnd w:id="22"/>
    </w:p>
    <w:p w:rsidR="0095573D" w:rsidRPr="0095573D" w:rsidRDefault="0095573D" w:rsidP="001F73D2">
      <w:pPr>
        <w:spacing w:after="0" w:line="240" w:lineRule="auto"/>
      </w:pPr>
    </w:p>
    <w:p w:rsidR="00845D98" w:rsidRDefault="00D05BFE" w:rsidP="00845D98">
      <w:pPr>
        <w:spacing w:after="0" w:line="240" w:lineRule="auto"/>
        <w:jc w:val="both"/>
        <w:rPr>
          <w:rFonts w:ascii="Arial" w:hAnsi="Arial"/>
        </w:rPr>
      </w:pPr>
      <w:r w:rsidRPr="00A15415">
        <w:rPr>
          <w:rFonts w:ascii="Arial" w:hAnsi="Arial"/>
        </w:rPr>
        <w:t>L’évaluation finale qui est une évaluation rétrospective et sommative vise à formuler une opinion indépendante et motivée sur le financement, la mise en œuvre et le</w:t>
      </w:r>
      <w:bookmarkStart w:id="23" w:name="_GoBack"/>
      <w:bookmarkEnd w:id="23"/>
      <w:r w:rsidRPr="00A15415">
        <w:rPr>
          <w:rFonts w:ascii="Arial" w:hAnsi="Arial"/>
        </w:rPr>
        <w:t xml:space="preserve">s résultats du projet. </w:t>
      </w:r>
    </w:p>
    <w:p w:rsidR="00845D98" w:rsidRDefault="00845D98" w:rsidP="00845D98">
      <w:pPr>
        <w:spacing w:after="0" w:line="240" w:lineRule="auto"/>
        <w:jc w:val="both"/>
        <w:rPr>
          <w:rFonts w:ascii="Arial" w:hAnsi="Arial"/>
        </w:rPr>
      </w:pPr>
    </w:p>
    <w:p w:rsidR="00845D98" w:rsidRPr="00845D98" w:rsidRDefault="00D05BFE" w:rsidP="00845D98">
      <w:pPr>
        <w:spacing w:after="0" w:line="240" w:lineRule="auto"/>
        <w:jc w:val="both"/>
        <w:rPr>
          <w:rFonts w:ascii="Arial" w:hAnsi="Arial"/>
        </w:rPr>
      </w:pPr>
      <w:r w:rsidRPr="00A15415">
        <w:rPr>
          <w:rFonts w:ascii="Arial" w:hAnsi="Arial"/>
        </w:rPr>
        <w:t xml:space="preserve">Il </w:t>
      </w:r>
      <w:r w:rsidRPr="00845D98">
        <w:rPr>
          <w:rFonts w:ascii="Arial" w:hAnsi="Arial"/>
        </w:rPr>
        <w:t xml:space="preserve">s’agit pour les consultants de collecter et à analyser les informations auprès des acteurs d’exécution et de mise en œuvre et des bénéficiaires en vue de formuler une opinion </w:t>
      </w:r>
      <w:r w:rsidRPr="00845D98">
        <w:rPr>
          <w:rFonts w:ascii="Arial" w:hAnsi="Arial"/>
        </w:rPr>
        <w:lastRenderedPageBreak/>
        <w:t xml:space="preserve">indépendante, argumentée et équilibrée sur la conception du projet, la stratégie, la mise en œuvre, la mobilisation et l’utilisation des apports et les résultats atteints par celui-ci. </w:t>
      </w:r>
    </w:p>
    <w:p w:rsidR="00845D98" w:rsidRPr="00845D98" w:rsidRDefault="00845D98" w:rsidP="00845D98">
      <w:pPr>
        <w:spacing w:after="0" w:line="240" w:lineRule="auto"/>
        <w:jc w:val="both"/>
        <w:rPr>
          <w:rFonts w:ascii="Arial" w:hAnsi="Arial"/>
        </w:rPr>
      </w:pPr>
    </w:p>
    <w:p w:rsidR="00DF0103" w:rsidRDefault="00D05BFE" w:rsidP="00845D98">
      <w:pPr>
        <w:spacing w:after="0" w:line="240" w:lineRule="auto"/>
        <w:jc w:val="both"/>
        <w:rPr>
          <w:rFonts w:ascii="Arial" w:hAnsi="Arial"/>
        </w:rPr>
      </w:pPr>
      <w:r w:rsidRPr="00845D98">
        <w:rPr>
          <w:rFonts w:ascii="Arial" w:hAnsi="Arial"/>
        </w:rPr>
        <w:t xml:space="preserve">Les critères d’analyse et d’appréciation suggérés par le projet sont suffisamment clairs. </w:t>
      </w:r>
    </w:p>
    <w:p w:rsidR="00D05BFE" w:rsidRPr="00845D98" w:rsidRDefault="00D05BFE" w:rsidP="00845D98">
      <w:pPr>
        <w:spacing w:after="0" w:line="240" w:lineRule="auto"/>
        <w:jc w:val="both"/>
        <w:rPr>
          <w:rFonts w:ascii="Arial" w:hAnsi="Arial"/>
          <w:b/>
          <w:color w:val="008000"/>
          <w:sz w:val="24"/>
        </w:rPr>
      </w:pPr>
    </w:p>
    <w:p w:rsidR="003273B9" w:rsidRDefault="00D05BFE" w:rsidP="00845D98">
      <w:pPr>
        <w:jc w:val="both"/>
        <w:rPr>
          <w:rFonts w:ascii="Arial" w:hAnsi="Arial"/>
        </w:rPr>
      </w:pPr>
      <w:r w:rsidRPr="00845D98">
        <w:rPr>
          <w:rFonts w:ascii="Arial" w:hAnsi="Arial"/>
        </w:rPr>
        <w:t xml:space="preserve">Pour </w:t>
      </w:r>
      <w:r w:rsidR="003273B9">
        <w:rPr>
          <w:rFonts w:ascii="Arial" w:hAnsi="Arial"/>
        </w:rPr>
        <w:t>l’atteinte des objectifs de cette évaluation,</w:t>
      </w:r>
      <w:r w:rsidRPr="00845D98">
        <w:rPr>
          <w:rFonts w:ascii="Arial" w:hAnsi="Arial"/>
        </w:rPr>
        <w:t xml:space="preserve"> les consultants </w:t>
      </w:r>
      <w:r w:rsidR="003273B9">
        <w:rPr>
          <w:rFonts w:ascii="Arial" w:hAnsi="Arial"/>
        </w:rPr>
        <w:t>ont :</w:t>
      </w:r>
    </w:p>
    <w:p w:rsidR="00736690" w:rsidRDefault="003273B9" w:rsidP="00DF0103">
      <w:pPr>
        <w:pStyle w:val="Paragraphedeliste"/>
        <w:numPr>
          <w:ilvl w:val="0"/>
          <w:numId w:val="20"/>
        </w:numPr>
        <w:spacing w:after="0" w:line="240" w:lineRule="auto"/>
        <w:jc w:val="both"/>
        <w:rPr>
          <w:rFonts w:ascii="Arial" w:hAnsi="Arial"/>
        </w:rPr>
      </w:pPr>
      <w:r>
        <w:rPr>
          <w:rFonts w:ascii="Arial" w:hAnsi="Arial"/>
        </w:rPr>
        <w:t>passé</w:t>
      </w:r>
      <w:r w:rsidR="00D05BFE" w:rsidRPr="00845D98">
        <w:rPr>
          <w:rFonts w:ascii="Arial" w:hAnsi="Arial"/>
        </w:rPr>
        <w:t xml:space="preserve"> en revue la documentation disponible relative à la conception et à la mise œuvre du projet (rapports financiers et d’exécution, les rapports du comité de pilotage, les rapports sur les activités, les rapports de visites de terrain, les rapports</w:t>
      </w:r>
      <w:r w:rsidR="00D05BFE" w:rsidRPr="00A15415">
        <w:rPr>
          <w:rFonts w:ascii="Arial" w:hAnsi="Arial"/>
        </w:rPr>
        <w:t xml:space="preserve"> d’évaluation à mi parcours s’il y a lieu, afin de capitaliser les données disponibles</w:t>
      </w:r>
      <w:r w:rsidR="00736690">
        <w:rPr>
          <w:rFonts w:ascii="Arial" w:hAnsi="Arial"/>
        </w:rPr>
        <w:t> ;</w:t>
      </w:r>
    </w:p>
    <w:p w:rsidR="00736690" w:rsidRDefault="00736690" w:rsidP="00736690">
      <w:pPr>
        <w:pStyle w:val="Paragraphedeliste"/>
        <w:spacing w:after="0" w:line="240" w:lineRule="auto"/>
        <w:ind w:left="1065"/>
        <w:jc w:val="both"/>
        <w:rPr>
          <w:rFonts w:ascii="Arial" w:hAnsi="Arial"/>
        </w:rPr>
      </w:pPr>
    </w:p>
    <w:p w:rsidR="00736690" w:rsidRDefault="00736690" w:rsidP="007B050A">
      <w:pPr>
        <w:pStyle w:val="Paragraphedeliste"/>
        <w:numPr>
          <w:ilvl w:val="0"/>
          <w:numId w:val="20"/>
        </w:numPr>
        <w:spacing w:after="0" w:line="240" w:lineRule="auto"/>
        <w:jc w:val="both"/>
        <w:rPr>
          <w:rFonts w:ascii="Arial" w:hAnsi="Arial"/>
        </w:rPr>
      </w:pPr>
      <w:r>
        <w:rPr>
          <w:rFonts w:ascii="Arial" w:hAnsi="Arial"/>
        </w:rPr>
        <w:t>réalisé</w:t>
      </w:r>
      <w:r w:rsidR="00D05BFE" w:rsidRPr="00A15415">
        <w:rPr>
          <w:rFonts w:ascii="Arial" w:hAnsi="Arial"/>
        </w:rPr>
        <w:t xml:space="preserve"> des entretiens</w:t>
      </w:r>
      <w:r>
        <w:rPr>
          <w:rFonts w:ascii="Arial" w:hAnsi="Arial"/>
        </w:rPr>
        <w:t xml:space="preserve"> à plusieurs niveaux (national, régional et provincial) et auprès de plusieurs catégories d’acteurs touchés (CF. Lise des personnes rencontrées). Ces</w:t>
      </w:r>
      <w:r w:rsidR="00D05BFE" w:rsidRPr="00A15415">
        <w:rPr>
          <w:rFonts w:ascii="Arial" w:hAnsi="Arial"/>
        </w:rPr>
        <w:t xml:space="preserve"> interviews </w:t>
      </w:r>
      <w:r w:rsidR="0017133C">
        <w:rPr>
          <w:rFonts w:ascii="Arial" w:hAnsi="Arial"/>
        </w:rPr>
        <w:t xml:space="preserve">ont été </w:t>
      </w:r>
      <w:r w:rsidR="00A636CE">
        <w:rPr>
          <w:rFonts w:ascii="Arial" w:hAnsi="Arial"/>
        </w:rPr>
        <w:t>réalisées</w:t>
      </w:r>
      <w:r w:rsidR="0017133C">
        <w:rPr>
          <w:rFonts w:ascii="Arial" w:hAnsi="Arial"/>
        </w:rPr>
        <w:t xml:space="preserve"> sur le terrain grâce à</w:t>
      </w:r>
      <w:r w:rsidR="00D05BFE" w:rsidRPr="00A15415">
        <w:rPr>
          <w:rFonts w:ascii="Arial" w:hAnsi="Arial"/>
        </w:rPr>
        <w:t xml:space="preserve"> de outils de collecte des informations pour une appréciation qualitative de l’exécution du projet. </w:t>
      </w:r>
    </w:p>
    <w:p w:rsidR="00736690" w:rsidRPr="00736690" w:rsidRDefault="00736690" w:rsidP="00736690">
      <w:pPr>
        <w:spacing w:after="0" w:line="240" w:lineRule="auto"/>
        <w:jc w:val="both"/>
        <w:rPr>
          <w:rFonts w:ascii="Arial" w:hAnsi="Arial"/>
        </w:rPr>
      </w:pPr>
    </w:p>
    <w:p w:rsidR="0017133C" w:rsidRDefault="00736690" w:rsidP="00736690">
      <w:pPr>
        <w:spacing w:after="0" w:line="240" w:lineRule="auto"/>
        <w:jc w:val="both"/>
        <w:rPr>
          <w:rFonts w:ascii="Arial" w:hAnsi="Arial"/>
        </w:rPr>
      </w:pPr>
      <w:r>
        <w:rPr>
          <w:rFonts w:ascii="Arial" w:hAnsi="Arial"/>
        </w:rPr>
        <w:t>Toutes l</w:t>
      </w:r>
      <w:r w:rsidR="00D05BFE" w:rsidRPr="00736690">
        <w:rPr>
          <w:rFonts w:ascii="Arial" w:hAnsi="Arial"/>
        </w:rPr>
        <w:t>es données</w:t>
      </w:r>
      <w:r>
        <w:rPr>
          <w:rFonts w:ascii="Arial" w:hAnsi="Arial"/>
        </w:rPr>
        <w:t xml:space="preserve"> et informations</w:t>
      </w:r>
      <w:r w:rsidR="00D05BFE" w:rsidRPr="00736690">
        <w:rPr>
          <w:rFonts w:ascii="Arial" w:hAnsi="Arial"/>
        </w:rPr>
        <w:t xml:space="preserve"> collectées </w:t>
      </w:r>
      <w:r>
        <w:rPr>
          <w:rFonts w:ascii="Arial" w:hAnsi="Arial"/>
        </w:rPr>
        <w:t>leur ont permis</w:t>
      </w:r>
      <w:r w:rsidR="00D05BFE" w:rsidRPr="00736690">
        <w:rPr>
          <w:rFonts w:ascii="Arial" w:hAnsi="Arial"/>
        </w:rPr>
        <w:t xml:space="preserve"> de </w:t>
      </w:r>
      <w:r>
        <w:rPr>
          <w:rFonts w:ascii="Arial" w:hAnsi="Arial"/>
        </w:rPr>
        <w:t xml:space="preserve">disposer d’un éventail important </w:t>
      </w:r>
      <w:r w:rsidR="00D05BFE" w:rsidRPr="00736690">
        <w:rPr>
          <w:rFonts w:ascii="Arial" w:hAnsi="Arial"/>
        </w:rPr>
        <w:t>s’assurer une opinion indépendante, équilibrée et motivée de l’exécution du projet en procédant à une analyse de :</w:t>
      </w:r>
    </w:p>
    <w:p w:rsidR="00D05BFE" w:rsidRPr="00736690" w:rsidRDefault="00D05BFE" w:rsidP="00736690">
      <w:pPr>
        <w:spacing w:after="0" w:line="240" w:lineRule="auto"/>
        <w:jc w:val="both"/>
        <w:rPr>
          <w:rFonts w:ascii="Arial" w:hAnsi="Arial"/>
        </w:rPr>
      </w:pPr>
    </w:p>
    <w:p w:rsidR="00D05BFE" w:rsidRPr="00A15415" w:rsidRDefault="00D05BFE" w:rsidP="00D05BFE">
      <w:pPr>
        <w:pStyle w:val="Paragraphedeliste"/>
        <w:numPr>
          <w:ilvl w:val="0"/>
          <w:numId w:val="8"/>
        </w:numPr>
        <w:jc w:val="both"/>
        <w:rPr>
          <w:rFonts w:ascii="Arial" w:hAnsi="Arial"/>
        </w:rPr>
      </w:pPr>
      <w:r w:rsidRPr="00A15415">
        <w:rPr>
          <w:rFonts w:ascii="Arial" w:hAnsi="Arial"/>
        </w:rPr>
        <w:t>la conception du projet</w:t>
      </w:r>
    </w:p>
    <w:p w:rsidR="00D05BFE" w:rsidRPr="00A15415" w:rsidRDefault="00D05BFE" w:rsidP="00D05BFE">
      <w:pPr>
        <w:jc w:val="both"/>
        <w:rPr>
          <w:rFonts w:ascii="Arial" w:hAnsi="Arial"/>
        </w:rPr>
      </w:pPr>
      <w:r w:rsidRPr="00A15415">
        <w:rPr>
          <w:rFonts w:ascii="Arial" w:hAnsi="Arial"/>
        </w:rPr>
        <w:t>Cette analyse est d’autant nécessaire que le document de projet constitue un cadre de référence permettant aux acteurs chargés de la mise en œuvre du projet d’avoir une compréhension claire :</w:t>
      </w:r>
    </w:p>
    <w:p w:rsidR="00D05BFE" w:rsidRPr="00A15415" w:rsidRDefault="00D05BFE" w:rsidP="00FB0A40">
      <w:pPr>
        <w:pStyle w:val="Paragraphedeliste"/>
        <w:numPr>
          <w:ilvl w:val="0"/>
          <w:numId w:val="20"/>
        </w:numPr>
        <w:spacing w:after="0" w:line="240" w:lineRule="auto"/>
        <w:ind w:left="709"/>
        <w:jc w:val="both"/>
        <w:rPr>
          <w:rFonts w:ascii="Arial" w:hAnsi="Arial"/>
        </w:rPr>
      </w:pPr>
      <w:r w:rsidRPr="00A15415">
        <w:rPr>
          <w:rFonts w:ascii="Arial" w:hAnsi="Arial"/>
        </w:rPr>
        <w:t xml:space="preserve">des objectifs et des résultats attendus, </w:t>
      </w:r>
    </w:p>
    <w:p w:rsidR="00D05BFE" w:rsidRPr="00A15415" w:rsidRDefault="00D05BFE" w:rsidP="00FB0A40">
      <w:pPr>
        <w:pStyle w:val="Paragraphedeliste"/>
        <w:numPr>
          <w:ilvl w:val="0"/>
          <w:numId w:val="20"/>
        </w:numPr>
        <w:spacing w:after="0" w:line="240" w:lineRule="auto"/>
        <w:ind w:left="709"/>
        <w:jc w:val="both"/>
        <w:rPr>
          <w:rFonts w:ascii="Arial" w:hAnsi="Arial"/>
        </w:rPr>
      </w:pPr>
      <w:r w:rsidRPr="00A15415">
        <w:rPr>
          <w:rFonts w:ascii="Arial" w:hAnsi="Arial"/>
        </w:rPr>
        <w:t>de  la stratégie à mettre en œuvre pour l’atteinte des résultats</w:t>
      </w:r>
    </w:p>
    <w:p w:rsidR="00D05BFE" w:rsidRPr="00A15415" w:rsidRDefault="00D05BFE" w:rsidP="00FB0A40">
      <w:pPr>
        <w:pStyle w:val="Paragraphedeliste"/>
        <w:numPr>
          <w:ilvl w:val="0"/>
          <w:numId w:val="20"/>
        </w:numPr>
        <w:spacing w:after="0" w:line="240" w:lineRule="auto"/>
        <w:ind w:left="709"/>
        <w:jc w:val="both"/>
        <w:rPr>
          <w:rFonts w:ascii="Arial" w:hAnsi="Arial"/>
        </w:rPr>
      </w:pPr>
      <w:r w:rsidRPr="00A15415">
        <w:rPr>
          <w:rFonts w:ascii="Arial" w:hAnsi="Arial"/>
        </w:rPr>
        <w:t xml:space="preserve">des  ressources financières et humaines disponibles. </w:t>
      </w:r>
    </w:p>
    <w:p w:rsidR="00D05BFE" w:rsidRPr="00A15415" w:rsidRDefault="00D05BFE" w:rsidP="00FB0A40">
      <w:pPr>
        <w:pStyle w:val="Paragraphedeliste"/>
        <w:numPr>
          <w:ilvl w:val="0"/>
          <w:numId w:val="20"/>
        </w:numPr>
        <w:spacing w:after="0" w:line="240" w:lineRule="auto"/>
        <w:ind w:left="709"/>
        <w:jc w:val="both"/>
        <w:rPr>
          <w:rFonts w:ascii="Arial" w:hAnsi="Arial"/>
        </w:rPr>
      </w:pPr>
      <w:r w:rsidRPr="00A15415">
        <w:rPr>
          <w:rFonts w:ascii="Arial" w:hAnsi="Arial"/>
        </w:rPr>
        <w:t>du plan de travail décrivant les indicateurs et les activités ;</w:t>
      </w:r>
    </w:p>
    <w:p w:rsidR="00D05BFE" w:rsidRPr="00A15415" w:rsidRDefault="00D05BFE" w:rsidP="00FB0A40">
      <w:pPr>
        <w:pStyle w:val="Paragraphedeliste"/>
        <w:numPr>
          <w:ilvl w:val="0"/>
          <w:numId w:val="20"/>
        </w:numPr>
        <w:spacing w:after="0" w:line="240" w:lineRule="auto"/>
        <w:ind w:left="709"/>
        <w:jc w:val="both"/>
        <w:rPr>
          <w:rFonts w:ascii="Arial" w:hAnsi="Arial"/>
        </w:rPr>
      </w:pPr>
      <w:r w:rsidRPr="00A15415">
        <w:rPr>
          <w:rFonts w:ascii="Arial" w:hAnsi="Arial"/>
        </w:rPr>
        <w:t>des arrangements institutionnels (définition des rôles des institutions) ;</w:t>
      </w:r>
    </w:p>
    <w:p w:rsidR="00D05BFE" w:rsidRPr="00A15415" w:rsidRDefault="00D05BFE" w:rsidP="00FB0A40">
      <w:pPr>
        <w:pStyle w:val="Paragraphedeliste"/>
        <w:numPr>
          <w:ilvl w:val="0"/>
          <w:numId w:val="20"/>
        </w:numPr>
        <w:spacing w:after="0" w:line="240" w:lineRule="auto"/>
        <w:ind w:left="709"/>
        <w:jc w:val="both"/>
        <w:rPr>
          <w:rFonts w:ascii="Arial" w:hAnsi="Arial"/>
        </w:rPr>
      </w:pPr>
      <w:r w:rsidRPr="00A15415">
        <w:rPr>
          <w:rFonts w:ascii="Arial" w:hAnsi="Arial"/>
        </w:rPr>
        <w:t>les modalités d’exécution ;</w:t>
      </w:r>
    </w:p>
    <w:p w:rsidR="00D05BFE" w:rsidRPr="00A15415" w:rsidRDefault="00D05BFE" w:rsidP="00D05BFE">
      <w:pPr>
        <w:spacing w:after="0" w:line="240" w:lineRule="auto"/>
        <w:jc w:val="both"/>
        <w:rPr>
          <w:rFonts w:ascii="Arial" w:hAnsi="Arial"/>
        </w:rPr>
      </w:pPr>
    </w:p>
    <w:p w:rsidR="00D05BFE" w:rsidRPr="00A15415" w:rsidRDefault="008C7820" w:rsidP="00D05BFE">
      <w:pPr>
        <w:spacing w:after="0" w:line="240" w:lineRule="auto"/>
        <w:jc w:val="both"/>
        <w:rPr>
          <w:rFonts w:ascii="Arial" w:hAnsi="Arial"/>
        </w:rPr>
      </w:pPr>
      <w:r>
        <w:rPr>
          <w:rFonts w:ascii="Arial" w:hAnsi="Arial"/>
        </w:rPr>
        <w:t xml:space="preserve">Cette </w:t>
      </w:r>
      <w:r w:rsidR="00D05BFE" w:rsidRPr="00A15415">
        <w:rPr>
          <w:rFonts w:ascii="Arial" w:hAnsi="Arial"/>
        </w:rPr>
        <w:t xml:space="preserve">analyse </w:t>
      </w:r>
      <w:r w:rsidR="00DE35D9">
        <w:rPr>
          <w:rFonts w:ascii="Arial" w:hAnsi="Arial"/>
        </w:rPr>
        <w:t>a</w:t>
      </w:r>
      <w:r w:rsidR="00D05BFE" w:rsidRPr="00A15415">
        <w:rPr>
          <w:rFonts w:ascii="Arial" w:hAnsi="Arial"/>
        </w:rPr>
        <w:t xml:space="preserve"> fourni les données pour apprécier la pertinence de la conception du projet, l’adéquation entre la stratégie retenue par le projet avec les  objectifs et les apports prévus.</w:t>
      </w:r>
      <w:r w:rsidR="00DE35D9">
        <w:rPr>
          <w:rFonts w:ascii="Arial" w:hAnsi="Arial"/>
        </w:rPr>
        <w:t xml:space="preserve"> Elle a servi également de cadre pour</w:t>
      </w:r>
      <w:r w:rsidR="00D05BFE" w:rsidRPr="00A15415">
        <w:rPr>
          <w:rFonts w:ascii="Arial" w:hAnsi="Arial"/>
        </w:rPr>
        <w:t xml:space="preserve"> apprécier les arrangements institutionnels et les instruments de suivi de la mise en œuvre du projet.</w:t>
      </w:r>
    </w:p>
    <w:p w:rsidR="00D05BFE" w:rsidRPr="00A15415" w:rsidRDefault="00D05BFE" w:rsidP="00D05BFE">
      <w:pPr>
        <w:spacing w:after="0" w:line="240" w:lineRule="auto"/>
        <w:jc w:val="both"/>
        <w:rPr>
          <w:rFonts w:ascii="Arial" w:hAnsi="Arial"/>
        </w:rPr>
      </w:pPr>
    </w:p>
    <w:p w:rsidR="00D05BFE" w:rsidRPr="00A15415" w:rsidRDefault="00D05BFE" w:rsidP="00D05BFE">
      <w:pPr>
        <w:pStyle w:val="Paragraphedeliste"/>
        <w:numPr>
          <w:ilvl w:val="0"/>
          <w:numId w:val="8"/>
        </w:numPr>
        <w:jc w:val="both"/>
        <w:rPr>
          <w:rFonts w:ascii="Arial" w:hAnsi="Arial"/>
        </w:rPr>
      </w:pPr>
      <w:r w:rsidRPr="00A15415">
        <w:rPr>
          <w:rFonts w:ascii="Arial" w:hAnsi="Arial"/>
        </w:rPr>
        <w:t>La pertinence du projet</w:t>
      </w:r>
    </w:p>
    <w:p w:rsidR="00D05BFE" w:rsidRPr="00A15415" w:rsidRDefault="00DE35D9" w:rsidP="00D05BFE">
      <w:pPr>
        <w:jc w:val="both"/>
        <w:rPr>
          <w:rFonts w:ascii="Arial" w:hAnsi="Arial" w:cs="Arial"/>
        </w:rPr>
      </w:pPr>
      <w:r>
        <w:rPr>
          <w:rFonts w:ascii="Arial" w:hAnsi="Arial" w:cs="Arial"/>
        </w:rPr>
        <w:t xml:space="preserve">La pertinence </w:t>
      </w:r>
      <w:r w:rsidR="00D05BFE" w:rsidRPr="00A15415">
        <w:rPr>
          <w:rFonts w:ascii="Arial" w:hAnsi="Arial" w:cs="Arial"/>
        </w:rPr>
        <w:t>ou le bien fondé du projet est la capacité du projet à participer aux transformations requises pour juguler les problèmes spécifiques de développement du secteur dans lequel le projet s’exécute (les orientations nationales et sectorielles et les attentes des bénéficiaires). Elle se mesure en interrogeant les bénéficiaires par rapport à leur degré de satisfaction vis-à-vis du projet et en analysant les capacités des objectifs du projet, à travers les résultats obtenus, à contribuer à la réalisation des politiques nationales contenues dans les documents stratégiques de développement.</w:t>
      </w:r>
    </w:p>
    <w:p w:rsidR="00D05BFE" w:rsidRPr="00A15415" w:rsidRDefault="00D05BFE" w:rsidP="00D05BFE">
      <w:pPr>
        <w:pStyle w:val="Paragraphedeliste"/>
        <w:numPr>
          <w:ilvl w:val="0"/>
          <w:numId w:val="8"/>
        </w:numPr>
        <w:jc w:val="both"/>
        <w:rPr>
          <w:rFonts w:ascii="Arial" w:hAnsi="Arial" w:cs="Arial"/>
        </w:rPr>
      </w:pPr>
      <w:r w:rsidRPr="00A15415">
        <w:rPr>
          <w:rFonts w:ascii="Arial" w:hAnsi="Arial" w:cs="Arial"/>
        </w:rPr>
        <w:t>L’efficience du projet</w:t>
      </w:r>
    </w:p>
    <w:p w:rsidR="00CF02E8" w:rsidRDefault="00D05BFE" w:rsidP="00D05BFE">
      <w:pPr>
        <w:jc w:val="both"/>
        <w:rPr>
          <w:rFonts w:ascii="Arial" w:hAnsi="Arial" w:cs="Arial"/>
        </w:rPr>
      </w:pPr>
      <w:r w:rsidRPr="00A15415">
        <w:rPr>
          <w:rFonts w:ascii="Arial" w:hAnsi="Arial" w:cs="Arial"/>
        </w:rPr>
        <w:t xml:space="preserve">L’efficience est le rapport entre les résultats obtenus et les moyens utilisés. Il se mesure par un rapprochement des données sur le terrain au moment </w:t>
      </w:r>
      <w:r w:rsidR="00DE35D9">
        <w:rPr>
          <w:rFonts w:ascii="Arial" w:hAnsi="Arial" w:cs="Arial"/>
        </w:rPr>
        <w:t>de l’</w:t>
      </w:r>
      <w:r w:rsidR="00A636CE">
        <w:rPr>
          <w:rFonts w:ascii="Arial" w:hAnsi="Arial" w:cs="Arial"/>
        </w:rPr>
        <w:t>évaluation</w:t>
      </w:r>
      <w:r w:rsidRPr="00A15415">
        <w:rPr>
          <w:rFonts w:ascii="Arial" w:hAnsi="Arial" w:cs="Arial"/>
        </w:rPr>
        <w:t xml:space="preserve"> entre les objectifs, les </w:t>
      </w:r>
      <w:r w:rsidRPr="00A15415">
        <w:rPr>
          <w:rFonts w:ascii="Arial" w:hAnsi="Arial" w:cs="Arial"/>
        </w:rPr>
        <w:lastRenderedPageBreak/>
        <w:t>résultats et les activités, d’une part, et les ressources humaines, matérielles et financières utilisées, d’autre part.</w:t>
      </w:r>
    </w:p>
    <w:p w:rsidR="00CF02E8" w:rsidRDefault="00CF02E8" w:rsidP="00D05BFE">
      <w:pPr>
        <w:jc w:val="both"/>
        <w:rPr>
          <w:rFonts w:ascii="Arial" w:hAnsi="Arial" w:cs="Arial"/>
        </w:rPr>
      </w:pPr>
    </w:p>
    <w:p w:rsidR="00DF0103" w:rsidRDefault="00DF0103" w:rsidP="00D05BFE">
      <w:pPr>
        <w:jc w:val="both"/>
        <w:rPr>
          <w:rFonts w:ascii="Arial" w:hAnsi="Arial" w:cs="Arial"/>
        </w:rPr>
      </w:pPr>
    </w:p>
    <w:p w:rsidR="00CF02E8" w:rsidRDefault="00D05BFE" w:rsidP="00CF02E8">
      <w:pPr>
        <w:pStyle w:val="Paragraphedeliste"/>
        <w:numPr>
          <w:ilvl w:val="0"/>
          <w:numId w:val="8"/>
        </w:numPr>
        <w:spacing w:after="0" w:line="240" w:lineRule="auto"/>
        <w:jc w:val="both"/>
        <w:rPr>
          <w:rFonts w:ascii="Arial" w:hAnsi="Arial" w:cs="Arial"/>
        </w:rPr>
      </w:pPr>
      <w:r w:rsidRPr="00A15415">
        <w:rPr>
          <w:rFonts w:ascii="Arial" w:hAnsi="Arial" w:cs="Arial"/>
        </w:rPr>
        <w:t>L’efficacité du projet</w:t>
      </w:r>
    </w:p>
    <w:p w:rsidR="00D05BFE" w:rsidRPr="00CF02E8" w:rsidRDefault="00D05BFE" w:rsidP="00CF02E8">
      <w:pPr>
        <w:spacing w:after="0" w:line="240" w:lineRule="auto"/>
        <w:ind w:left="360"/>
        <w:jc w:val="both"/>
        <w:rPr>
          <w:rFonts w:ascii="Arial" w:hAnsi="Arial" w:cs="Arial"/>
        </w:rPr>
      </w:pPr>
    </w:p>
    <w:p w:rsidR="00CF02E8" w:rsidRDefault="00D05BFE" w:rsidP="00CF02E8">
      <w:pPr>
        <w:spacing w:after="0" w:line="240" w:lineRule="auto"/>
        <w:jc w:val="both"/>
        <w:rPr>
          <w:rFonts w:ascii="Arial" w:hAnsi="Arial" w:cs="Arial"/>
        </w:rPr>
      </w:pPr>
      <w:r w:rsidRPr="00A15415">
        <w:rPr>
          <w:rFonts w:ascii="Arial" w:hAnsi="Arial" w:cs="Arial"/>
        </w:rPr>
        <w:t>C’est la capacité des résultats obtenus à rendre effectifs les objectifs spécifiques du projet. L’efficacité est le rapport entre les prévisions et les réalisations. Le projet en évaluation sera d’autant plus efficace que les résultats obtenus égalent ou dépassent les prévisions. L’efficacité se mesure par la mise en adéquation entre les objectifs et les résultats atteints au moment de l’évaluation.</w:t>
      </w:r>
    </w:p>
    <w:p w:rsidR="00D05BFE" w:rsidRPr="00A15415" w:rsidRDefault="00D05BFE" w:rsidP="00CF02E8">
      <w:pPr>
        <w:spacing w:after="0" w:line="240" w:lineRule="auto"/>
        <w:jc w:val="both"/>
        <w:rPr>
          <w:rFonts w:ascii="Arial" w:hAnsi="Arial" w:cs="Arial"/>
        </w:rPr>
      </w:pPr>
    </w:p>
    <w:p w:rsidR="00D05BFE" w:rsidRPr="00A15415" w:rsidRDefault="00D05BFE" w:rsidP="00D05BFE">
      <w:pPr>
        <w:pStyle w:val="Paragraphedeliste"/>
        <w:numPr>
          <w:ilvl w:val="0"/>
          <w:numId w:val="8"/>
        </w:numPr>
        <w:jc w:val="both"/>
        <w:rPr>
          <w:rFonts w:ascii="Arial" w:hAnsi="Arial" w:cs="Arial"/>
        </w:rPr>
      </w:pPr>
      <w:r w:rsidRPr="00A15415">
        <w:rPr>
          <w:rFonts w:ascii="Arial" w:hAnsi="Arial" w:cs="Arial"/>
        </w:rPr>
        <w:t>L’impact du projet</w:t>
      </w:r>
    </w:p>
    <w:p w:rsidR="00DF7983" w:rsidRDefault="00D05BFE" w:rsidP="00D05BFE">
      <w:pPr>
        <w:jc w:val="both"/>
        <w:rPr>
          <w:rFonts w:ascii="Arial" w:hAnsi="Arial" w:cs="Arial"/>
        </w:rPr>
      </w:pPr>
      <w:r w:rsidRPr="00A15415">
        <w:rPr>
          <w:rFonts w:ascii="Arial" w:hAnsi="Arial" w:cs="Arial"/>
        </w:rPr>
        <w:t>L’impact se résume aux effets obtenus aux plans qualitatif et quantitatif par les résultats du projet à moyen et long terme. Ce sont les retombées du projet sur les acteurs concernés ou sur d’autres acteurs externes. Les effets sont les conséquences ou l’incidence des résultats du projet sur les pratiques et les conditions de vie des bénéfic</w:t>
      </w:r>
      <w:r w:rsidR="00B27A7A">
        <w:rPr>
          <w:rFonts w:ascii="Arial" w:hAnsi="Arial" w:cs="Arial"/>
        </w:rPr>
        <w:t xml:space="preserve">iaires directs et indirects. </w:t>
      </w:r>
    </w:p>
    <w:p w:rsidR="00D05BFE" w:rsidRPr="00A15415" w:rsidRDefault="00B27A7A" w:rsidP="00D05BFE">
      <w:pPr>
        <w:jc w:val="both"/>
        <w:rPr>
          <w:rFonts w:ascii="Arial" w:hAnsi="Arial" w:cs="Arial"/>
        </w:rPr>
      </w:pPr>
      <w:r>
        <w:rPr>
          <w:rFonts w:ascii="Arial" w:hAnsi="Arial" w:cs="Arial"/>
        </w:rPr>
        <w:t>Il</w:t>
      </w:r>
      <w:r w:rsidR="00DF7983">
        <w:rPr>
          <w:rFonts w:ascii="Arial" w:hAnsi="Arial" w:cs="Arial"/>
        </w:rPr>
        <w:t xml:space="preserve"> s’est apprécié à travers les entretiens, les observations, les interviews et</w:t>
      </w:r>
      <w:r w:rsidR="00D05BFE" w:rsidRPr="00A15415">
        <w:rPr>
          <w:rFonts w:ascii="Arial" w:hAnsi="Arial" w:cs="Arial"/>
        </w:rPr>
        <w:t xml:space="preserve"> la consultation documentaire.</w:t>
      </w:r>
    </w:p>
    <w:p w:rsidR="00D05BFE" w:rsidRPr="00A15415" w:rsidRDefault="00D05BFE" w:rsidP="00D05BFE">
      <w:pPr>
        <w:pStyle w:val="Paragraphedeliste"/>
        <w:numPr>
          <w:ilvl w:val="0"/>
          <w:numId w:val="8"/>
        </w:numPr>
        <w:jc w:val="both"/>
        <w:rPr>
          <w:rFonts w:ascii="Arial" w:hAnsi="Arial" w:cs="Arial"/>
        </w:rPr>
      </w:pPr>
      <w:r w:rsidRPr="00A15415">
        <w:rPr>
          <w:rFonts w:ascii="Arial" w:hAnsi="Arial" w:cs="Arial"/>
        </w:rPr>
        <w:t>La durabilité du projet</w:t>
      </w:r>
    </w:p>
    <w:p w:rsidR="00D05BFE" w:rsidRPr="00A15415" w:rsidRDefault="00D05BFE" w:rsidP="00D05BFE">
      <w:pPr>
        <w:jc w:val="both"/>
        <w:rPr>
          <w:rFonts w:ascii="Arial" w:hAnsi="Arial" w:cs="Arial"/>
        </w:rPr>
      </w:pPr>
      <w:r w:rsidRPr="00A15415">
        <w:rPr>
          <w:rFonts w:ascii="Arial" w:hAnsi="Arial" w:cs="Arial"/>
        </w:rPr>
        <w:t>La durabilité du projet est sa capacité à se renouveler dans le temps avec les ressources générées ou non par le projet ou l’activité. C’est la capacité à survivre au projet après son exécution.</w:t>
      </w:r>
    </w:p>
    <w:p w:rsidR="00133675" w:rsidRPr="00CF02E8" w:rsidRDefault="00D05BFE" w:rsidP="00CF02E8">
      <w:pPr>
        <w:jc w:val="both"/>
        <w:rPr>
          <w:rFonts w:ascii="Arial" w:hAnsi="Arial" w:cs="Arial"/>
        </w:rPr>
      </w:pPr>
      <w:r>
        <w:rPr>
          <w:rFonts w:ascii="Arial" w:hAnsi="Arial" w:cs="Arial"/>
        </w:rPr>
        <w:t xml:space="preserve">Sur la base de l’analyse </w:t>
      </w:r>
      <w:r w:rsidR="00DF7983">
        <w:rPr>
          <w:rFonts w:ascii="Arial" w:hAnsi="Arial" w:cs="Arial"/>
        </w:rPr>
        <w:t>des données et informations</w:t>
      </w:r>
      <w:r>
        <w:rPr>
          <w:rFonts w:ascii="Arial" w:hAnsi="Arial" w:cs="Arial"/>
        </w:rPr>
        <w:t xml:space="preserve"> de ces critères, les consultants devraient pouvoir identifier les approches et mesures ayant facilité ou entravé la mise en œuvre du projet.</w:t>
      </w:r>
    </w:p>
    <w:p w:rsidR="003D03EF" w:rsidRDefault="002C0FB5" w:rsidP="001F73D2">
      <w:pPr>
        <w:pStyle w:val="Paragraphedeliste"/>
        <w:numPr>
          <w:ilvl w:val="0"/>
          <w:numId w:val="1"/>
        </w:numPr>
        <w:spacing w:after="0" w:line="240" w:lineRule="auto"/>
        <w:jc w:val="both"/>
        <w:rPr>
          <w:rStyle w:val="Titre1Car"/>
        </w:rPr>
      </w:pPr>
      <w:bookmarkStart w:id="24" w:name="_Toc382667380"/>
      <w:r w:rsidRPr="003D03EF">
        <w:rPr>
          <w:rStyle w:val="Titre1Car"/>
        </w:rPr>
        <w:t>MÉTHODOLOGIE</w:t>
      </w:r>
      <w:bookmarkEnd w:id="24"/>
    </w:p>
    <w:p w:rsidR="002C0FB5" w:rsidRPr="003D03EF" w:rsidRDefault="002C0FB5" w:rsidP="001F73D2">
      <w:pPr>
        <w:pStyle w:val="Paragraphedeliste"/>
        <w:spacing w:after="0" w:line="240" w:lineRule="auto"/>
        <w:ind w:left="1080"/>
        <w:jc w:val="both"/>
        <w:rPr>
          <w:rStyle w:val="Titre1Car"/>
        </w:rPr>
      </w:pPr>
    </w:p>
    <w:p w:rsidR="00324D9C" w:rsidRDefault="00324D9C" w:rsidP="001F73D2">
      <w:pPr>
        <w:pStyle w:val="Titre2"/>
        <w:numPr>
          <w:ilvl w:val="1"/>
          <w:numId w:val="1"/>
        </w:numPr>
        <w:spacing w:before="0" w:line="240" w:lineRule="auto"/>
        <w:jc w:val="both"/>
        <w:rPr>
          <w:rFonts w:ascii="Arial" w:eastAsiaTheme="minorEastAsia" w:hAnsi="Arial" w:cstheme="minorBidi"/>
          <w:bCs w:val="0"/>
          <w:color w:val="548DD4" w:themeColor="text2" w:themeTint="99"/>
          <w:sz w:val="24"/>
          <w:szCs w:val="22"/>
        </w:rPr>
      </w:pPr>
      <w:bookmarkStart w:id="25" w:name="_Toc382667381"/>
      <w:r w:rsidRPr="005D320A">
        <w:rPr>
          <w:rFonts w:ascii="Arial" w:eastAsiaTheme="minorEastAsia" w:hAnsi="Arial" w:cstheme="minorBidi"/>
          <w:bCs w:val="0"/>
          <w:color w:val="548DD4" w:themeColor="text2" w:themeTint="99"/>
          <w:sz w:val="24"/>
          <w:szCs w:val="22"/>
        </w:rPr>
        <w:t>L’approche méthodologie</w:t>
      </w:r>
      <w:bookmarkEnd w:id="25"/>
    </w:p>
    <w:p w:rsidR="00D913D2" w:rsidRPr="00D913D2" w:rsidRDefault="00D913D2" w:rsidP="001F73D2">
      <w:pPr>
        <w:spacing w:after="0" w:line="240" w:lineRule="auto"/>
      </w:pPr>
    </w:p>
    <w:p w:rsidR="002C0FB5" w:rsidRPr="003D099C" w:rsidRDefault="002C0FB5" w:rsidP="001F73D2">
      <w:pPr>
        <w:spacing w:after="0" w:line="240" w:lineRule="auto"/>
        <w:jc w:val="both"/>
        <w:rPr>
          <w:rFonts w:ascii="Arial" w:hAnsi="Arial"/>
        </w:rPr>
      </w:pPr>
      <w:r w:rsidRPr="003D099C">
        <w:rPr>
          <w:rFonts w:ascii="Arial" w:hAnsi="Arial"/>
        </w:rPr>
        <w:t xml:space="preserve">L’équipe d’évaluateurs a adopté une méthodologie  s’appuyant sur des outils participatifs avec pour objectifs de: (i) permettre une analyse concertée </w:t>
      </w:r>
      <w:r w:rsidR="00084637" w:rsidRPr="003D099C">
        <w:rPr>
          <w:rFonts w:ascii="Arial" w:hAnsi="Arial"/>
        </w:rPr>
        <w:t xml:space="preserve">et équilibrée </w:t>
      </w:r>
      <w:r w:rsidRPr="003D099C">
        <w:rPr>
          <w:rFonts w:ascii="Arial" w:hAnsi="Arial"/>
        </w:rPr>
        <w:t xml:space="preserve">de la pertinence de la conception, de la stratégie, des arrangements de mise en œuvre, des résultats atteints et des effets/impacts du projet, et (ii) se donner plus de chance de faire des recommandations pertinentes autour desquelles le consensus peut être facilement réalisé. </w:t>
      </w:r>
    </w:p>
    <w:p w:rsidR="002C0FB5" w:rsidRPr="003D099C" w:rsidRDefault="002C0FB5" w:rsidP="002C0FB5">
      <w:pPr>
        <w:spacing w:after="0" w:line="240" w:lineRule="auto"/>
        <w:jc w:val="both"/>
        <w:rPr>
          <w:rFonts w:ascii="Arial" w:hAnsi="Arial"/>
        </w:rPr>
      </w:pPr>
    </w:p>
    <w:p w:rsidR="002C0FB5" w:rsidRPr="003D099C" w:rsidRDefault="002C0FB5" w:rsidP="002C0FB5">
      <w:pPr>
        <w:spacing w:after="0" w:line="240" w:lineRule="auto"/>
        <w:jc w:val="both"/>
        <w:rPr>
          <w:rFonts w:ascii="Arial" w:hAnsi="Arial"/>
        </w:rPr>
      </w:pPr>
      <w:r w:rsidRPr="003D099C">
        <w:rPr>
          <w:rFonts w:ascii="Arial" w:hAnsi="Arial"/>
        </w:rPr>
        <w:t>La méthodologie a comporté les étapes suivantes :</w:t>
      </w:r>
    </w:p>
    <w:p w:rsidR="002C0FB5" w:rsidRPr="003D099C" w:rsidRDefault="002C0FB5" w:rsidP="002C0FB5">
      <w:pPr>
        <w:spacing w:after="0" w:line="240" w:lineRule="auto"/>
        <w:jc w:val="both"/>
        <w:rPr>
          <w:rFonts w:ascii="Arial" w:hAnsi="Arial"/>
        </w:rPr>
      </w:pPr>
    </w:p>
    <w:p w:rsidR="002C0FB5" w:rsidRPr="005D08E3" w:rsidRDefault="002C0FB5" w:rsidP="002C0FB5">
      <w:pPr>
        <w:numPr>
          <w:ilvl w:val="0"/>
          <w:numId w:val="5"/>
        </w:numPr>
        <w:spacing w:after="0" w:line="240" w:lineRule="auto"/>
        <w:jc w:val="both"/>
        <w:rPr>
          <w:rFonts w:ascii="Arial" w:hAnsi="Arial"/>
        </w:rPr>
      </w:pPr>
      <w:r w:rsidRPr="005D08E3">
        <w:rPr>
          <w:rFonts w:ascii="Arial" w:hAnsi="Arial"/>
        </w:rPr>
        <w:t>L’</w:t>
      </w:r>
      <w:r w:rsidR="00DC13F7" w:rsidRPr="005D08E3">
        <w:rPr>
          <w:rFonts w:ascii="Arial" w:hAnsi="Arial"/>
        </w:rPr>
        <w:t>organisation d’une rencontre d’</w:t>
      </w:r>
      <w:r w:rsidRPr="005D08E3">
        <w:rPr>
          <w:rFonts w:ascii="Arial" w:hAnsi="Arial"/>
        </w:rPr>
        <w:t xml:space="preserve">harmonisation de la compréhension du contenu de la mission d’évaluation au niveau des consultants, ceux-ci ayant été recrutés individuellement pour  cette évaluation finale du PANA-DANIDA </w:t>
      </w:r>
    </w:p>
    <w:p w:rsidR="002C0FB5" w:rsidRPr="005D08E3" w:rsidRDefault="002C0FB5" w:rsidP="002C0FB5">
      <w:pPr>
        <w:spacing w:after="0" w:line="240" w:lineRule="auto"/>
        <w:ind w:left="720"/>
        <w:jc w:val="both"/>
        <w:rPr>
          <w:rFonts w:ascii="Arial" w:hAnsi="Arial"/>
        </w:rPr>
      </w:pPr>
    </w:p>
    <w:p w:rsidR="002C0FB5" w:rsidRPr="005D08E3" w:rsidRDefault="002C0FB5" w:rsidP="002C0FB5">
      <w:pPr>
        <w:numPr>
          <w:ilvl w:val="0"/>
          <w:numId w:val="5"/>
        </w:numPr>
        <w:spacing w:after="0" w:line="240" w:lineRule="auto"/>
        <w:jc w:val="both"/>
        <w:rPr>
          <w:rFonts w:ascii="Arial" w:hAnsi="Arial"/>
        </w:rPr>
      </w:pPr>
      <w:r w:rsidRPr="005D08E3">
        <w:rPr>
          <w:rFonts w:ascii="Arial" w:hAnsi="Arial"/>
        </w:rPr>
        <w:t xml:space="preserve">Une rencontre de cadrage avec l’UGP pour renforcer </w:t>
      </w:r>
      <w:r w:rsidR="00DC13F7" w:rsidRPr="005D08E3">
        <w:rPr>
          <w:rFonts w:ascii="Arial" w:hAnsi="Arial"/>
        </w:rPr>
        <w:t xml:space="preserve">et harmoniser </w:t>
      </w:r>
      <w:r w:rsidRPr="005D08E3">
        <w:rPr>
          <w:rFonts w:ascii="Arial" w:hAnsi="Arial"/>
        </w:rPr>
        <w:t>la compréhension et les modalités d’exécution de la mission.</w:t>
      </w:r>
    </w:p>
    <w:p w:rsidR="002C0FB5" w:rsidRPr="003D099C" w:rsidRDefault="002C0FB5" w:rsidP="002C0FB5">
      <w:pPr>
        <w:spacing w:after="0" w:line="240" w:lineRule="auto"/>
        <w:jc w:val="both"/>
        <w:rPr>
          <w:rFonts w:ascii="Arial" w:hAnsi="Arial"/>
        </w:rPr>
      </w:pPr>
    </w:p>
    <w:p w:rsidR="00084637" w:rsidRPr="003D099C" w:rsidRDefault="00084637" w:rsidP="00084637">
      <w:pPr>
        <w:numPr>
          <w:ilvl w:val="0"/>
          <w:numId w:val="5"/>
        </w:numPr>
        <w:spacing w:after="0" w:line="240" w:lineRule="auto"/>
        <w:jc w:val="both"/>
        <w:rPr>
          <w:rFonts w:ascii="Arial" w:hAnsi="Arial"/>
        </w:rPr>
      </w:pPr>
      <w:r w:rsidRPr="003D099C">
        <w:rPr>
          <w:rFonts w:ascii="Arial" w:hAnsi="Arial"/>
        </w:rPr>
        <w:t xml:space="preserve">La revue approfondie de la documentation consacrée à la conception, aux arrangements institutionnels, à la mise en œuvre, aux outils d’orientation </w:t>
      </w:r>
      <w:r w:rsidRPr="003D099C">
        <w:rPr>
          <w:rFonts w:ascii="Arial" w:hAnsi="Arial"/>
        </w:rPr>
        <w:lastRenderedPageBreak/>
        <w:t>méthodologiques,  à l’utilisation des ressources financières et humaines et aux résultats du projet (différents rapports: lancement, avancement, demandes et justifications de fonds, audit, rapports du COPIL, les TDR et le contenu des formations réalisées,….</w:t>
      </w:r>
      <w:r w:rsidR="005D08E3" w:rsidRPr="003D099C">
        <w:rPr>
          <w:rFonts w:ascii="Arial" w:hAnsi="Arial"/>
        </w:rPr>
        <w:t>),</w:t>
      </w:r>
      <w:r w:rsidRPr="003D099C">
        <w:rPr>
          <w:rFonts w:ascii="Arial" w:hAnsi="Arial"/>
        </w:rPr>
        <w:t xml:space="preserve"> .</w:t>
      </w:r>
    </w:p>
    <w:p w:rsidR="00084637" w:rsidRPr="003D099C" w:rsidRDefault="00084637" w:rsidP="00084637">
      <w:pPr>
        <w:spacing w:after="0" w:line="240" w:lineRule="auto"/>
        <w:jc w:val="both"/>
        <w:rPr>
          <w:rFonts w:ascii="Arial" w:hAnsi="Arial"/>
        </w:rPr>
      </w:pPr>
    </w:p>
    <w:p w:rsidR="002C0FB5" w:rsidRPr="005D08E3" w:rsidRDefault="002C0FB5" w:rsidP="002C0FB5">
      <w:pPr>
        <w:numPr>
          <w:ilvl w:val="0"/>
          <w:numId w:val="5"/>
        </w:numPr>
        <w:spacing w:after="0" w:line="240" w:lineRule="auto"/>
        <w:jc w:val="both"/>
        <w:rPr>
          <w:rFonts w:ascii="Arial" w:hAnsi="Arial"/>
        </w:rPr>
      </w:pPr>
      <w:r w:rsidRPr="005D08E3">
        <w:rPr>
          <w:rFonts w:ascii="Arial" w:hAnsi="Arial"/>
        </w:rPr>
        <w:t xml:space="preserve">L’élaboration d’une méthodologie détaillée soumise au </w:t>
      </w:r>
      <w:r w:rsidR="00084637" w:rsidRPr="005D08E3">
        <w:rPr>
          <w:rFonts w:ascii="Arial" w:hAnsi="Arial"/>
        </w:rPr>
        <w:t xml:space="preserve">Comité Technique de Suivi (CTS) et améliorée </w:t>
      </w:r>
      <w:r w:rsidR="00DC13F7" w:rsidRPr="005D08E3">
        <w:rPr>
          <w:rFonts w:ascii="Arial" w:hAnsi="Arial"/>
        </w:rPr>
        <w:t>en intégrant les</w:t>
      </w:r>
      <w:r w:rsidRPr="005D08E3">
        <w:rPr>
          <w:rFonts w:ascii="Arial" w:hAnsi="Arial"/>
        </w:rPr>
        <w:t xml:space="preserve"> observations faites par </w:t>
      </w:r>
      <w:r w:rsidR="00084637" w:rsidRPr="005D08E3">
        <w:rPr>
          <w:rFonts w:ascii="Arial" w:hAnsi="Arial"/>
        </w:rPr>
        <w:t>ce comité et assortie d’un programme de mission</w:t>
      </w:r>
      <w:r w:rsidR="00084637" w:rsidRPr="005D08E3">
        <w:rPr>
          <w:rStyle w:val="Appelnotedebasdep"/>
          <w:rFonts w:ascii="Arial" w:hAnsi="Arial"/>
        </w:rPr>
        <w:footnoteReference w:id="4"/>
      </w:r>
    </w:p>
    <w:p w:rsidR="00324D9C" w:rsidRPr="003D099C" w:rsidRDefault="00324D9C" w:rsidP="00084637">
      <w:pPr>
        <w:pStyle w:val="Corpsdetexte"/>
      </w:pPr>
    </w:p>
    <w:p w:rsidR="005B7B42" w:rsidRPr="003D099C" w:rsidRDefault="005B7B42" w:rsidP="00084637">
      <w:pPr>
        <w:numPr>
          <w:ilvl w:val="0"/>
          <w:numId w:val="5"/>
        </w:numPr>
        <w:spacing w:after="0" w:line="240" w:lineRule="auto"/>
        <w:jc w:val="both"/>
        <w:rPr>
          <w:rFonts w:ascii="Arial" w:hAnsi="Arial"/>
        </w:rPr>
      </w:pPr>
      <w:r w:rsidRPr="003D099C">
        <w:rPr>
          <w:rFonts w:ascii="Arial" w:hAnsi="Arial"/>
        </w:rPr>
        <w:t>L’identification des acteurs à rencontrer par l’expl</w:t>
      </w:r>
      <w:r w:rsidR="00DC13F7">
        <w:rPr>
          <w:rFonts w:ascii="Arial" w:hAnsi="Arial"/>
        </w:rPr>
        <w:t>oitation des fiches de présence</w:t>
      </w:r>
      <w:r w:rsidRPr="003D099C">
        <w:rPr>
          <w:rFonts w:ascii="Arial" w:hAnsi="Arial"/>
        </w:rPr>
        <w:t xml:space="preserve"> aux différentes activités mises en œuvre par le projet. La disponibilité de ces fiches n’a pas toujours été évidente </w:t>
      </w:r>
      <w:r w:rsidR="00DC13F7">
        <w:rPr>
          <w:rFonts w:ascii="Arial" w:hAnsi="Arial"/>
        </w:rPr>
        <w:t>pour</w:t>
      </w:r>
      <w:r w:rsidRPr="003D099C">
        <w:rPr>
          <w:rFonts w:ascii="Arial" w:hAnsi="Arial"/>
        </w:rPr>
        <w:t xml:space="preserve"> les acteurs </w:t>
      </w:r>
      <w:r w:rsidR="00DC13F7">
        <w:rPr>
          <w:rFonts w:ascii="Arial" w:hAnsi="Arial"/>
        </w:rPr>
        <w:t>ayant participé à des activités en 2009 et 2010</w:t>
      </w:r>
      <w:r w:rsidRPr="003D099C">
        <w:rPr>
          <w:rFonts w:ascii="Arial" w:hAnsi="Arial"/>
        </w:rPr>
        <w:t xml:space="preserve">, même si à la décharge de  du projet, l’équipe d’évaluation a choisi d’exploiter sa connaissance des Régions et villages de concentration du PANA-FEM où se sont menées </w:t>
      </w:r>
      <w:r w:rsidR="00931BF2" w:rsidRPr="003D099C">
        <w:rPr>
          <w:rFonts w:ascii="Arial" w:hAnsi="Arial"/>
        </w:rPr>
        <w:t>plusieurs</w:t>
      </w:r>
      <w:r w:rsidRPr="003D099C">
        <w:rPr>
          <w:rFonts w:ascii="Arial" w:hAnsi="Arial"/>
        </w:rPr>
        <w:t xml:space="preserve"> activités</w:t>
      </w:r>
      <w:r w:rsidR="00931BF2" w:rsidRPr="003D099C">
        <w:rPr>
          <w:rFonts w:ascii="Arial" w:hAnsi="Arial"/>
        </w:rPr>
        <w:t xml:space="preserve"> de 2009 et 2010 du PANA-DANIDA.</w:t>
      </w:r>
    </w:p>
    <w:p w:rsidR="005B7B42" w:rsidRPr="003D099C" w:rsidRDefault="005B7B42" w:rsidP="005B7B42">
      <w:pPr>
        <w:spacing w:after="0" w:line="240" w:lineRule="auto"/>
        <w:jc w:val="both"/>
        <w:rPr>
          <w:rFonts w:ascii="Arial" w:hAnsi="Arial"/>
        </w:rPr>
      </w:pPr>
    </w:p>
    <w:p w:rsidR="00DC13F7" w:rsidRPr="00D703E9" w:rsidRDefault="00324D9C" w:rsidP="00084637">
      <w:pPr>
        <w:numPr>
          <w:ilvl w:val="0"/>
          <w:numId w:val="5"/>
        </w:numPr>
        <w:spacing w:after="0" w:line="240" w:lineRule="auto"/>
        <w:jc w:val="both"/>
        <w:rPr>
          <w:rFonts w:ascii="Arial" w:hAnsi="Arial"/>
        </w:rPr>
      </w:pPr>
      <w:r w:rsidRPr="003D099C">
        <w:rPr>
          <w:rFonts w:ascii="Arial" w:hAnsi="Arial"/>
        </w:rPr>
        <w:t>L</w:t>
      </w:r>
      <w:r w:rsidR="00084637" w:rsidRPr="003D099C">
        <w:rPr>
          <w:rFonts w:ascii="Arial" w:hAnsi="Arial"/>
        </w:rPr>
        <w:t xml:space="preserve">’organisation d’entretiens </w:t>
      </w:r>
      <w:r w:rsidRPr="003D099C">
        <w:rPr>
          <w:rFonts w:ascii="Arial" w:hAnsi="Arial"/>
        </w:rPr>
        <w:t>avec les différent</w:t>
      </w:r>
      <w:r w:rsidR="00682ABE" w:rsidRPr="003D099C">
        <w:rPr>
          <w:rFonts w:ascii="Arial" w:hAnsi="Arial"/>
        </w:rPr>
        <w:t>e</w:t>
      </w:r>
      <w:r w:rsidRPr="003D099C">
        <w:rPr>
          <w:rFonts w:ascii="Arial" w:hAnsi="Arial"/>
        </w:rPr>
        <w:t xml:space="preserve">s </w:t>
      </w:r>
      <w:r w:rsidR="00682ABE" w:rsidRPr="003D099C">
        <w:rPr>
          <w:rFonts w:ascii="Arial" w:hAnsi="Arial"/>
        </w:rPr>
        <w:t>catégories d’</w:t>
      </w:r>
      <w:r w:rsidRPr="003D099C">
        <w:rPr>
          <w:rFonts w:ascii="Arial" w:hAnsi="Arial"/>
        </w:rPr>
        <w:t xml:space="preserve">acteurs </w:t>
      </w:r>
      <w:r w:rsidR="00084637" w:rsidRPr="003D099C">
        <w:rPr>
          <w:rFonts w:ascii="Arial" w:hAnsi="Arial"/>
        </w:rPr>
        <w:t>ayant été impliqués dans l’exécution du projet</w:t>
      </w:r>
      <w:r w:rsidR="00DC13F7">
        <w:rPr>
          <w:rFonts w:ascii="Arial" w:hAnsi="Arial"/>
        </w:rPr>
        <w:t xml:space="preserve">. </w:t>
      </w:r>
      <w:r w:rsidR="00DC13F7" w:rsidRPr="005D08E3">
        <w:rPr>
          <w:rFonts w:ascii="Arial" w:hAnsi="Arial"/>
        </w:rPr>
        <w:t xml:space="preserve">Ces entretiens se sont déroulés </w:t>
      </w:r>
      <w:r w:rsidRPr="005D08E3">
        <w:rPr>
          <w:rFonts w:ascii="Arial" w:hAnsi="Arial"/>
        </w:rPr>
        <w:t>tant au</w:t>
      </w:r>
      <w:r w:rsidR="00084637" w:rsidRPr="005D08E3">
        <w:rPr>
          <w:rFonts w:ascii="Arial" w:hAnsi="Arial"/>
        </w:rPr>
        <w:t xml:space="preserve"> niveau </w:t>
      </w:r>
      <w:r w:rsidR="00DC13F7" w:rsidRPr="005D08E3">
        <w:rPr>
          <w:rFonts w:ascii="Arial" w:hAnsi="Arial"/>
        </w:rPr>
        <w:t>national</w:t>
      </w:r>
      <w:r w:rsidR="00084637" w:rsidRPr="005D08E3">
        <w:rPr>
          <w:rFonts w:ascii="Arial" w:hAnsi="Arial"/>
        </w:rPr>
        <w:t xml:space="preserve"> que </w:t>
      </w:r>
      <w:r w:rsidRPr="005D08E3">
        <w:rPr>
          <w:rFonts w:ascii="Arial" w:hAnsi="Arial"/>
        </w:rPr>
        <w:t>r</w:t>
      </w:r>
      <w:r w:rsidR="00084637" w:rsidRPr="005D08E3">
        <w:rPr>
          <w:rFonts w:ascii="Arial" w:hAnsi="Arial"/>
        </w:rPr>
        <w:t xml:space="preserve">égional, provincial </w:t>
      </w:r>
      <w:r w:rsidR="00DC13F7" w:rsidRPr="005D08E3">
        <w:rPr>
          <w:rFonts w:ascii="Arial" w:hAnsi="Arial"/>
        </w:rPr>
        <w:t>et</w:t>
      </w:r>
      <w:r w:rsidR="00682ABE" w:rsidRPr="005D08E3">
        <w:rPr>
          <w:rFonts w:ascii="Arial" w:hAnsi="Arial"/>
        </w:rPr>
        <w:t xml:space="preserve"> communal</w:t>
      </w:r>
      <w:r w:rsidR="00084637" w:rsidRPr="005D08E3">
        <w:rPr>
          <w:rFonts w:ascii="Arial" w:hAnsi="Arial"/>
        </w:rPr>
        <w:t xml:space="preserve"> (structures techniques de l’Etat, acteurs du secteur décentralisé, organisations de la société civile et acteurs du secteur privé</w:t>
      </w:r>
      <w:r w:rsidR="00DC13F7" w:rsidRPr="005D08E3">
        <w:rPr>
          <w:rFonts w:ascii="Arial" w:hAnsi="Arial"/>
        </w:rPr>
        <w:t xml:space="preserve">). Cf. Liste des personnes rencontrées </w:t>
      </w:r>
      <w:r w:rsidR="00DC13F7" w:rsidRPr="00D703E9">
        <w:rPr>
          <w:rFonts w:ascii="Arial" w:hAnsi="Arial"/>
        </w:rPr>
        <w:t>en</w:t>
      </w:r>
      <w:r w:rsidR="00B67345">
        <w:rPr>
          <w:rFonts w:ascii="Arial" w:hAnsi="Arial"/>
        </w:rPr>
        <w:t xml:space="preserve"> </w:t>
      </w:r>
      <w:r w:rsidR="00DC13F7" w:rsidRPr="00D703E9">
        <w:rPr>
          <w:rFonts w:ascii="Arial" w:hAnsi="Arial"/>
        </w:rPr>
        <w:t xml:space="preserve">annexe </w:t>
      </w:r>
      <w:r w:rsidR="00D703E9" w:rsidRPr="00D703E9">
        <w:rPr>
          <w:rFonts w:ascii="Arial" w:hAnsi="Arial"/>
        </w:rPr>
        <w:t>1.</w:t>
      </w:r>
    </w:p>
    <w:p w:rsidR="00DC13F7" w:rsidRDefault="00DC13F7" w:rsidP="00DC13F7">
      <w:pPr>
        <w:spacing w:after="0" w:line="240" w:lineRule="auto"/>
        <w:jc w:val="both"/>
        <w:rPr>
          <w:rFonts w:ascii="Arial" w:hAnsi="Arial"/>
        </w:rPr>
      </w:pPr>
    </w:p>
    <w:p w:rsidR="005B7B42" w:rsidRPr="003D099C" w:rsidRDefault="005B7B42" w:rsidP="00DC13F7">
      <w:pPr>
        <w:spacing w:after="0" w:line="240" w:lineRule="auto"/>
        <w:ind w:left="720"/>
        <w:jc w:val="both"/>
        <w:rPr>
          <w:rFonts w:ascii="Arial" w:hAnsi="Arial"/>
        </w:rPr>
      </w:pPr>
      <w:r w:rsidRPr="003D099C">
        <w:rPr>
          <w:rFonts w:ascii="Arial" w:hAnsi="Arial"/>
        </w:rPr>
        <w:t xml:space="preserve">Avec tous ces acteurs, l’équipe de consultant a utilisé les éléments de la grille jointe en </w:t>
      </w:r>
      <w:r w:rsidR="00DB59A1" w:rsidRPr="00DB59A1">
        <w:rPr>
          <w:rFonts w:ascii="Arial" w:hAnsi="Arial"/>
        </w:rPr>
        <w:t xml:space="preserve">annexe 2 </w:t>
      </w:r>
      <w:r w:rsidRPr="003D099C">
        <w:rPr>
          <w:rFonts w:ascii="Arial" w:hAnsi="Arial"/>
        </w:rPr>
        <w:t>pour approcher des critères de l’évaluation finale du projet ;</w:t>
      </w:r>
    </w:p>
    <w:p w:rsidR="005B7B42" w:rsidRPr="003D099C" w:rsidRDefault="005B7B42" w:rsidP="005B7B42">
      <w:pPr>
        <w:spacing w:after="0" w:line="240" w:lineRule="auto"/>
        <w:jc w:val="both"/>
        <w:rPr>
          <w:rFonts w:ascii="Arial" w:hAnsi="Arial"/>
        </w:rPr>
      </w:pPr>
    </w:p>
    <w:p w:rsidR="005B7B42" w:rsidRPr="003D099C" w:rsidRDefault="005B7B42" w:rsidP="006B1DE2">
      <w:pPr>
        <w:numPr>
          <w:ilvl w:val="0"/>
          <w:numId w:val="5"/>
        </w:numPr>
        <w:spacing w:after="0" w:line="240" w:lineRule="auto"/>
        <w:jc w:val="both"/>
        <w:rPr>
          <w:rFonts w:ascii="Arial" w:hAnsi="Arial"/>
        </w:rPr>
      </w:pPr>
      <w:r w:rsidRPr="003D099C">
        <w:rPr>
          <w:rFonts w:ascii="Arial" w:hAnsi="Arial"/>
        </w:rPr>
        <w:t xml:space="preserve">L’élaboration d’une synthèse des données collectées et la production du présent rapport provisoire dont les amendements et observations seront pris en compte pour la production du rapport final. </w:t>
      </w:r>
    </w:p>
    <w:p w:rsidR="00324D9C" w:rsidRPr="003D099C" w:rsidRDefault="00324D9C" w:rsidP="00324D9C">
      <w:pPr>
        <w:spacing w:after="0" w:line="240" w:lineRule="auto"/>
        <w:jc w:val="both"/>
        <w:rPr>
          <w:rFonts w:ascii="Arial" w:hAnsi="Arial" w:cs="Arial"/>
          <w:b/>
        </w:rPr>
      </w:pPr>
    </w:p>
    <w:p w:rsidR="00324D9C" w:rsidRPr="003D099C" w:rsidRDefault="00324D9C" w:rsidP="00324D9C">
      <w:pPr>
        <w:tabs>
          <w:tab w:val="left" w:pos="709"/>
        </w:tabs>
        <w:spacing w:after="0" w:line="240" w:lineRule="auto"/>
        <w:jc w:val="both"/>
        <w:rPr>
          <w:rFonts w:ascii="Arial" w:hAnsi="Arial" w:cs="Arial"/>
        </w:rPr>
      </w:pPr>
      <w:r w:rsidRPr="003D099C">
        <w:rPr>
          <w:rFonts w:ascii="Arial" w:hAnsi="Arial" w:cs="Arial"/>
        </w:rPr>
        <w:t>Les ren</w:t>
      </w:r>
      <w:r w:rsidR="006B19AB">
        <w:rPr>
          <w:rFonts w:ascii="Arial" w:hAnsi="Arial" w:cs="Arial"/>
        </w:rPr>
        <w:t xml:space="preserve">contres avec les acteurs </w:t>
      </w:r>
      <w:r w:rsidRPr="003D099C">
        <w:rPr>
          <w:rFonts w:ascii="Arial" w:hAnsi="Arial" w:cs="Arial"/>
        </w:rPr>
        <w:t xml:space="preserve">ont </w:t>
      </w:r>
      <w:r w:rsidR="006B19AB">
        <w:rPr>
          <w:rFonts w:ascii="Arial" w:hAnsi="Arial" w:cs="Arial"/>
        </w:rPr>
        <w:t xml:space="preserve">été </w:t>
      </w:r>
      <w:r w:rsidRPr="003D099C">
        <w:rPr>
          <w:rFonts w:ascii="Arial" w:hAnsi="Arial" w:cs="Arial"/>
        </w:rPr>
        <w:t>organisées sur la base d’un échantillon de structures ou d’acteurs à interviewer à l’échelle nationale, régionale, provinciale et communale, de manière à disposer de points de vue variés reflétant les appréciations de toutes les catégories d’acteurs.</w:t>
      </w:r>
    </w:p>
    <w:p w:rsidR="00324D9C" w:rsidRPr="003D099C" w:rsidRDefault="00324D9C" w:rsidP="00324D9C">
      <w:pPr>
        <w:tabs>
          <w:tab w:val="left" w:pos="709"/>
        </w:tabs>
        <w:spacing w:after="0" w:line="240" w:lineRule="auto"/>
        <w:jc w:val="both"/>
        <w:rPr>
          <w:rFonts w:ascii="Arial" w:hAnsi="Arial" w:cs="Arial"/>
        </w:rPr>
      </w:pPr>
    </w:p>
    <w:p w:rsidR="00324D9C" w:rsidRDefault="006B1DE2" w:rsidP="001F73D2">
      <w:pPr>
        <w:pStyle w:val="Titre2"/>
        <w:numPr>
          <w:ilvl w:val="1"/>
          <w:numId w:val="1"/>
        </w:numPr>
        <w:spacing w:before="0" w:line="240" w:lineRule="auto"/>
        <w:jc w:val="both"/>
        <w:rPr>
          <w:rFonts w:ascii="Arial" w:eastAsiaTheme="minorEastAsia" w:hAnsi="Arial" w:cstheme="minorBidi"/>
          <w:bCs w:val="0"/>
          <w:color w:val="548DD4" w:themeColor="text2" w:themeTint="99"/>
          <w:sz w:val="24"/>
          <w:szCs w:val="22"/>
        </w:rPr>
      </w:pPr>
      <w:bookmarkStart w:id="26" w:name="_Toc382667382"/>
      <w:r w:rsidRPr="005D320A">
        <w:rPr>
          <w:rFonts w:ascii="Arial" w:eastAsiaTheme="minorEastAsia" w:hAnsi="Arial" w:cstheme="minorBidi"/>
          <w:bCs w:val="0"/>
          <w:color w:val="548DD4" w:themeColor="text2" w:themeTint="99"/>
          <w:sz w:val="24"/>
          <w:szCs w:val="22"/>
        </w:rPr>
        <w:t>Les procédures et outils de collecte des informations</w:t>
      </w:r>
      <w:bookmarkEnd w:id="26"/>
    </w:p>
    <w:p w:rsidR="00D913D2" w:rsidRPr="00D913D2" w:rsidRDefault="00D913D2" w:rsidP="001F73D2">
      <w:pPr>
        <w:spacing w:after="0" w:line="240" w:lineRule="auto"/>
      </w:pPr>
    </w:p>
    <w:p w:rsidR="001F73D2" w:rsidRDefault="00324D9C" w:rsidP="001F73D2">
      <w:pPr>
        <w:spacing w:after="0" w:line="240" w:lineRule="auto"/>
        <w:jc w:val="both"/>
        <w:rPr>
          <w:rFonts w:ascii="Arial" w:hAnsi="Arial" w:cs="Arial"/>
        </w:rPr>
      </w:pPr>
      <w:r w:rsidRPr="003D099C">
        <w:rPr>
          <w:rFonts w:ascii="Arial" w:hAnsi="Arial" w:cs="Arial"/>
        </w:rPr>
        <w:t xml:space="preserve">La collecte des informations </w:t>
      </w:r>
      <w:r w:rsidR="006B1DE2" w:rsidRPr="003D099C">
        <w:rPr>
          <w:rFonts w:ascii="Arial" w:hAnsi="Arial" w:cs="Arial"/>
        </w:rPr>
        <w:t>s’est faite</w:t>
      </w:r>
      <w:r w:rsidRPr="003D099C">
        <w:rPr>
          <w:rFonts w:ascii="Arial" w:hAnsi="Arial" w:cs="Arial"/>
        </w:rPr>
        <w:t xml:space="preserve"> suivant les procédures et outils ci-dessous indiqués :</w:t>
      </w:r>
    </w:p>
    <w:p w:rsidR="00324D9C" w:rsidRPr="003D099C" w:rsidRDefault="00324D9C" w:rsidP="001F73D2">
      <w:pPr>
        <w:spacing w:after="0" w:line="240" w:lineRule="auto"/>
        <w:jc w:val="both"/>
        <w:rPr>
          <w:rFonts w:ascii="Arial" w:hAnsi="Arial" w:cs="Arial"/>
        </w:rPr>
      </w:pPr>
    </w:p>
    <w:p w:rsidR="006B1DE2" w:rsidRPr="003D099C" w:rsidRDefault="00324D9C" w:rsidP="006B1DE2">
      <w:pPr>
        <w:numPr>
          <w:ilvl w:val="0"/>
          <w:numId w:val="5"/>
        </w:numPr>
        <w:spacing w:after="0" w:line="240" w:lineRule="auto"/>
        <w:jc w:val="both"/>
        <w:rPr>
          <w:rFonts w:ascii="Arial" w:hAnsi="Arial" w:cs="Arial"/>
        </w:rPr>
      </w:pPr>
      <w:r w:rsidRPr="003D099C">
        <w:rPr>
          <w:rFonts w:ascii="Arial" w:hAnsi="Arial" w:cs="Arial"/>
          <w:b/>
        </w:rPr>
        <w:t>La revue documentaire</w:t>
      </w:r>
      <w:r w:rsidRPr="003D099C">
        <w:rPr>
          <w:rFonts w:ascii="Arial" w:hAnsi="Arial" w:cs="Arial"/>
        </w:rPr>
        <w:t xml:space="preserve"> : Elle </w:t>
      </w:r>
      <w:r w:rsidR="006B1DE2" w:rsidRPr="003D099C">
        <w:rPr>
          <w:rFonts w:ascii="Arial" w:hAnsi="Arial" w:cs="Arial"/>
        </w:rPr>
        <w:t>a été faite</w:t>
      </w:r>
      <w:r w:rsidRPr="003D099C">
        <w:rPr>
          <w:rFonts w:ascii="Arial" w:hAnsi="Arial" w:cs="Arial"/>
        </w:rPr>
        <w:t xml:space="preserve"> au niveau des structures centrales et au niveau déconcentré et décentralisée</w:t>
      </w:r>
      <w:r w:rsidR="006B1DE2" w:rsidRPr="003D099C">
        <w:rPr>
          <w:rFonts w:ascii="Arial" w:hAnsi="Arial" w:cs="Arial"/>
        </w:rPr>
        <w:t xml:space="preserve"> pendant toute la durée de </w:t>
      </w:r>
      <w:r w:rsidRPr="003D099C">
        <w:rPr>
          <w:rFonts w:ascii="Arial" w:hAnsi="Arial" w:cs="Arial"/>
        </w:rPr>
        <w:t xml:space="preserve">la mission auprès des structures et acteurs </w:t>
      </w:r>
      <w:r w:rsidR="006B1DE2" w:rsidRPr="003D099C">
        <w:rPr>
          <w:rFonts w:ascii="Arial" w:hAnsi="Arial" w:cs="Arial"/>
        </w:rPr>
        <w:t>rencontrés</w:t>
      </w:r>
      <w:r w:rsidRPr="003D099C">
        <w:rPr>
          <w:rFonts w:ascii="Arial" w:hAnsi="Arial" w:cs="Arial"/>
        </w:rPr>
        <w:t>.</w:t>
      </w:r>
    </w:p>
    <w:p w:rsidR="00324D9C" w:rsidRPr="003D099C" w:rsidRDefault="00324D9C" w:rsidP="006B1DE2">
      <w:pPr>
        <w:spacing w:after="0" w:line="240" w:lineRule="auto"/>
        <w:ind w:left="720"/>
        <w:jc w:val="both"/>
        <w:rPr>
          <w:rFonts w:ascii="Arial" w:hAnsi="Arial" w:cs="Arial"/>
        </w:rPr>
      </w:pPr>
    </w:p>
    <w:p w:rsidR="006B1DE2" w:rsidRPr="003D099C" w:rsidRDefault="00324D9C" w:rsidP="006B1DE2">
      <w:pPr>
        <w:numPr>
          <w:ilvl w:val="0"/>
          <w:numId w:val="5"/>
        </w:numPr>
        <w:spacing w:after="0" w:line="240" w:lineRule="auto"/>
        <w:jc w:val="both"/>
        <w:rPr>
          <w:rFonts w:ascii="Arial" w:hAnsi="Arial" w:cs="Arial"/>
        </w:rPr>
      </w:pPr>
      <w:r w:rsidRPr="003D099C">
        <w:rPr>
          <w:rFonts w:ascii="Arial" w:hAnsi="Arial" w:cs="Arial"/>
          <w:b/>
        </w:rPr>
        <w:t>Le choix des régions, provinces, communes</w:t>
      </w:r>
      <w:r w:rsidR="006B1DE2" w:rsidRPr="003D099C">
        <w:rPr>
          <w:rFonts w:ascii="Arial" w:hAnsi="Arial" w:cs="Arial"/>
        </w:rPr>
        <w:t xml:space="preserve"> a été fait de manière</w:t>
      </w:r>
      <w:r w:rsidRPr="003D099C">
        <w:rPr>
          <w:rFonts w:ascii="Arial" w:hAnsi="Arial" w:cs="Arial"/>
        </w:rPr>
        <w:t xml:space="preserve"> raisonné</w:t>
      </w:r>
      <w:r w:rsidR="006B1DE2" w:rsidRPr="003D099C">
        <w:rPr>
          <w:rFonts w:ascii="Arial" w:hAnsi="Arial" w:cs="Arial"/>
        </w:rPr>
        <w:t>e</w:t>
      </w:r>
      <w:r w:rsidRPr="003D099C">
        <w:rPr>
          <w:rFonts w:ascii="Arial" w:hAnsi="Arial" w:cs="Arial"/>
        </w:rPr>
        <w:t xml:space="preserve"> pour tenir compte</w:t>
      </w:r>
      <w:r w:rsidR="006B1DE2" w:rsidRPr="003D099C">
        <w:rPr>
          <w:rFonts w:ascii="Arial" w:hAnsi="Arial" w:cs="Arial"/>
        </w:rPr>
        <w:t> :</w:t>
      </w:r>
    </w:p>
    <w:p w:rsidR="006B1DE2" w:rsidRPr="003D099C" w:rsidRDefault="006B1DE2" w:rsidP="006B1DE2">
      <w:pPr>
        <w:spacing w:after="0" w:line="240" w:lineRule="auto"/>
        <w:jc w:val="both"/>
        <w:rPr>
          <w:rFonts w:ascii="Arial" w:hAnsi="Arial" w:cs="Arial"/>
        </w:rPr>
      </w:pPr>
    </w:p>
    <w:p w:rsidR="006B1DE2" w:rsidRPr="003D099C" w:rsidRDefault="00324D9C" w:rsidP="006B1DE2">
      <w:pPr>
        <w:numPr>
          <w:ilvl w:val="3"/>
          <w:numId w:val="5"/>
        </w:numPr>
        <w:spacing w:after="0" w:line="240" w:lineRule="auto"/>
        <w:jc w:val="both"/>
        <w:rPr>
          <w:rFonts w:ascii="Arial" w:hAnsi="Arial" w:cs="Arial"/>
        </w:rPr>
      </w:pPr>
      <w:r w:rsidRPr="003D099C">
        <w:rPr>
          <w:rFonts w:ascii="Arial" w:hAnsi="Arial" w:cs="Arial"/>
        </w:rPr>
        <w:t>de l’expérience des consultants qui ont assuré l’évaluation du PANA-FE</w:t>
      </w:r>
      <w:r w:rsidR="006B1DE2" w:rsidRPr="003D099C">
        <w:rPr>
          <w:rFonts w:ascii="Arial" w:hAnsi="Arial" w:cs="Arial"/>
        </w:rPr>
        <w:t>M et qui connaissent de ce fait</w:t>
      </w:r>
      <w:r w:rsidRPr="003D099C">
        <w:rPr>
          <w:rFonts w:ascii="Arial" w:hAnsi="Arial" w:cs="Arial"/>
        </w:rPr>
        <w:t xml:space="preserve"> 3 Régions</w:t>
      </w:r>
      <w:r w:rsidR="006B1DE2" w:rsidRPr="003D099C">
        <w:rPr>
          <w:rFonts w:ascii="Arial" w:hAnsi="Arial" w:cs="Arial"/>
        </w:rPr>
        <w:t xml:space="preserve"> et les villages de concentration du PANA</w:t>
      </w:r>
      <w:r w:rsidRPr="003D099C">
        <w:rPr>
          <w:rFonts w:ascii="Arial" w:hAnsi="Arial" w:cs="Arial"/>
        </w:rPr>
        <w:t xml:space="preserve"> (</w:t>
      </w:r>
      <w:r w:rsidR="006B1DE2" w:rsidRPr="003D099C">
        <w:rPr>
          <w:rFonts w:ascii="Arial" w:hAnsi="Arial" w:cs="Arial"/>
        </w:rPr>
        <w:t xml:space="preserve">la </w:t>
      </w:r>
      <w:r w:rsidRPr="003D099C">
        <w:rPr>
          <w:rFonts w:ascii="Arial" w:hAnsi="Arial" w:cs="Arial"/>
        </w:rPr>
        <w:t>Boucle du Mouhoun</w:t>
      </w:r>
      <w:r w:rsidR="006B1DE2" w:rsidRPr="003D099C">
        <w:rPr>
          <w:rFonts w:ascii="Arial" w:hAnsi="Arial" w:cs="Arial"/>
        </w:rPr>
        <w:t> : Souri et Mounkuy</w:t>
      </w:r>
      <w:r w:rsidRPr="003D099C">
        <w:rPr>
          <w:rFonts w:ascii="Arial" w:hAnsi="Arial" w:cs="Arial"/>
        </w:rPr>
        <w:t>, le Sahel</w:t>
      </w:r>
      <w:r w:rsidR="006B1DE2" w:rsidRPr="003D099C">
        <w:rPr>
          <w:rFonts w:ascii="Arial" w:hAnsi="Arial" w:cs="Arial"/>
        </w:rPr>
        <w:t> : Tin Akoff</w:t>
      </w:r>
      <w:r w:rsidR="00B67345">
        <w:rPr>
          <w:rFonts w:ascii="Arial" w:hAnsi="Arial" w:cs="Arial"/>
        </w:rPr>
        <w:t xml:space="preserve"> </w:t>
      </w:r>
      <w:r w:rsidRPr="003D099C">
        <w:rPr>
          <w:rFonts w:ascii="Arial" w:hAnsi="Arial" w:cs="Arial"/>
        </w:rPr>
        <w:t>et</w:t>
      </w:r>
      <w:r w:rsidR="00B67345">
        <w:rPr>
          <w:rFonts w:ascii="Arial" w:hAnsi="Arial" w:cs="Arial"/>
        </w:rPr>
        <w:t xml:space="preserve"> </w:t>
      </w:r>
      <w:r w:rsidR="006B1DE2" w:rsidRPr="003D099C">
        <w:rPr>
          <w:rFonts w:ascii="Arial" w:hAnsi="Arial" w:cs="Arial"/>
        </w:rPr>
        <w:t>Bagawa,</w:t>
      </w:r>
      <w:r w:rsidRPr="003D099C">
        <w:rPr>
          <w:rFonts w:ascii="Arial" w:hAnsi="Arial" w:cs="Arial"/>
        </w:rPr>
        <w:t xml:space="preserve"> Centre Nord</w:t>
      </w:r>
      <w:r w:rsidR="006B1DE2" w:rsidRPr="003D099C">
        <w:rPr>
          <w:rFonts w:ascii="Arial" w:hAnsi="Arial" w:cs="Arial"/>
        </w:rPr>
        <w:t> : Safi et Kobouré)</w:t>
      </w:r>
      <w:r w:rsidRPr="003D099C">
        <w:rPr>
          <w:rFonts w:ascii="Arial" w:hAnsi="Arial" w:cs="Arial"/>
        </w:rPr>
        <w:t xml:space="preserve">,  </w:t>
      </w:r>
    </w:p>
    <w:p w:rsidR="006B1DE2" w:rsidRPr="003D099C" w:rsidRDefault="006B1DE2" w:rsidP="006B1DE2">
      <w:pPr>
        <w:spacing w:after="0" w:line="240" w:lineRule="auto"/>
        <w:ind w:left="1110"/>
        <w:jc w:val="both"/>
        <w:rPr>
          <w:rFonts w:ascii="Arial" w:hAnsi="Arial" w:cs="Arial"/>
        </w:rPr>
      </w:pPr>
    </w:p>
    <w:p w:rsidR="00FB07D4" w:rsidRPr="003D099C" w:rsidRDefault="00FB07D4" w:rsidP="00C53780">
      <w:pPr>
        <w:numPr>
          <w:ilvl w:val="3"/>
          <w:numId w:val="5"/>
        </w:numPr>
        <w:spacing w:after="0" w:line="240" w:lineRule="auto"/>
        <w:jc w:val="both"/>
        <w:rPr>
          <w:rFonts w:ascii="Arial" w:hAnsi="Arial" w:cs="Arial"/>
        </w:rPr>
      </w:pPr>
      <w:r w:rsidRPr="003D099C">
        <w:rPr>
          <w:rFonts w:ascii="Arial" w:hAnsi="Arial" w:cs="Arial"/>
        </w:rPr>
        <w:t>des délais d’exécution de l’évaluation finale dans le contexte de fin d’exécution et de la difficile mobilisation des acteurs dans la période d’évaluation. Dans de telles conditions, la position des Régions sur un axe de parcours fluide, l’importance des activités du projet dans la zone et les zones climatiques ont été considérées.</w:t>
      </w:r>
    </w:p>
    <w:p w:rsidR="00324D9C" w:rsidRPr="003D099C" w:rsidRDefault="00324D9C" w:rsidP="00C53780">
      <w:pPr>
        <w:spacing w:after="0" w:line="240" w:lineRule="auto"/>
        <w:jc w:val="both"/>
        <w:rPr>
          <w:rFonts w:ascii="Arial" w:hAnsi="Arial" w:cs="Arial"/>
        </w:rPr>
      </w:pPr>
    </w:p>
    <w:p w:rsidR="00324D9C" w:rsidRPr="003D099C" w:rsidRDefault="00324D9C" w:rsidP="00C53780">
      <w:pPr>
        <w:spacing w:after="0" w:line="240" w:lineRule="auto"/>
        <w:ind w:left="1065"/>
        <w:jc w:val="both"/>
        <w:rPr>
          <w:rFonts w:ascii="Arial" w:hAnsi="Arial" w:cs="Arial"/>
        </w:rPr>
      </w:pPr>
      <w:r w:rsidRPr="003D099C">
        <w:rPr>
          <w:rFonts w:ascii="Arial" w:hAnsi="Arial" w:cs="Arial"/>
        </w:rPr>
        <w:t xml:space="preserve">Trois Régions ont été ciblées </w:t>
      </w:r>
      <w:r w:rsidR="00FB07D4" w:rsidRPr="003D099C">
        <w:rPr>
          <w:rFonts w:ascii="Arial" w:hAnsi="Arial" w:cs="Arial"/>
        </w:rPr>
        <w:t xml:space="preserve">en dehors de la Région du Centre </w:t>
      </w:r>
      <w:r w:rsidRPr="003D099C">
        <w:rPr>
          <w:rFonts w:ascii="Arial" w:hAnsi="Arial" w:cs="Arial"/>
        </w:rPr>
        <w:t>pour les missions de terrain</w:t>
      </w:r>
      <w:r w:rsidR="00FB07D4" w:rsidRPr="003D099C">
        <w:rPr>
          <w:rFonts w:ascii="Arial" w:hAnsi="Arial" w:cs="Arial"/>
        </w:rPr>
        <w:t>. Il s’agit des</w:t>
      </w:r>
      <w:r w:rsidRPr="003D099C">
        <w:rPr>
          <w:rFonts w:ascii="Arial" w:hAnsi="Arial" w:cs="Arial"/>
        </w:rPr>
        <w:t xml:space="preserve"> Hauts Bassins, </w:t>
      </w:r>
      <w:r w:rsidR="00FB07D4" w:rsidRPr="003D099C">
        <w:rPr>
          <w:rFonts w:ascii="Arial" w:hAnsi="Arial" w:cs="Arial"/>
        </w:rPr>
        <w:t xml:space="preserve">du </w:t>
      </w:r>
      <w:r w:rsidRPr="003D099C">
        <w:rPr>
          <w:rFonts w:ascii="Arial" w:hAnsi="Arial" w:cs="Arial"/>
        </w:rPr>
        <w:t xml:space="preserve">Centre Ouest et </w:t>
      </w:r>
      <w:r w:rsidR="00FB07D4" w:rsidRPr="003D099C">
        <w:rPr>
          <w:rFonts w:ascii="Arial" w:hAnsi="Arial" w:cs="Arial"/>
        </w:rPr>
        <w:t>de l’</w:t>
      </w:r>
      <w:r w:rsidRPr="003D099C">
        <w:rPr>
          <w:rFonts w:ascii="Arial" w:hAnsi="Arial" w:cs="Arial"/>
        </w:rPr>
        <w:t>Est.</w:t>
      </w:r>
    </w:p>
    <w:p w:rsidR="00324D9C" w:rsidRPr="003D099C" w:rsidRDefault="00324D9C" w:rsidP="00C53780">
      <w:pPr>
        <w:pStyle w:val="Paragraphedeliste"/>
        <w:spacing w:after="0" w:line="240" w:lineRule="auto"/>
        <w:ind w:left="360"/>
        <w:jc w:val="both"/>
        <w:rPr>
          <w:rFonts w:ascii="Arial" w:hAnsi="Arial" w:cs="Arial"/>
        </w:rPr>
      </w:pPr>
    </w:p>
    <w:p w:rsidR="003D03EF" w:rsidRPr="00CF02E8" w:rsidRDefault="00D65EE1" w:rsidP="003D03EF">
      <w:pPr>
        <w:numPr>
          <w:ilvl w:val="0"/>
          <w:numId w:val="20"/>
        </w:numPr>
        <w:spacing w:after="0" w:line="240" w:lineRule="auto"/>
        <w:jc w:val="both"/>
        <w:rPr>
          <w:rFonts w:ascii="Arial" w:hAnsi="Arial" w:cs="Arial"/>
        </w:rPr>
      </w:pPr>
      <w:r>
        <w:rPr>
          <w:rFonts w:ascii="Arial" w:hAnsi="Arial" w:cs="Arial"/>
          <w:b/>
        </w:rPr>
        <w:t>La collecte d’</w:t>
      </w:r>
      <w:r w:rsidR="00D82924">
        <w:rPr>
          <w:rFonts w:ascii="Arial" w:hAnsi="Arial" w:cs="Arial"/>
          <w:b/>
        </w:rPr>
        <w:t>informations sur le</w:t>
      </w:r>
      <w:r>
        <w:rPr>
          <w:rFonts w:ascii="Arial" w:hAnsi="Arial" w:cs="Arial"/>
          <w:b/>
        </w:rPr>
        <w:t xml:space="preserve"> </w:t>
      </w:r>
      <w:r w:rsidR="00FB07D4" w:rsidRPr="003D099C">
        <w:rPr>
          <w:rFonts w:ascii="Arial" w:hAnsi="Arial" w:cs="Arial"/>
          <w:b/>
        </w:rPr>
        <w:t>terrain </w:t>
      </w:r>
      <w:r w:rsidR="00FB07D4" w:rsidRPr="003D099C">
        <w:rPr>
          <w:rFonts w:ascii="Arial" w:hAnsi="Arial" w:cs="Arial"/>
        </w:rPr>
        <w:t xml:space="preserve">a été faite grâce </w:t>
      </w:r>
      <w:r w:rsidR="00324D9C" w:rsidRPr="003D099C">
        <w:rPr>
          <w:rFonts w:ascii="Arial" w:hAnsi="Arial" w:cs="Arial"/>
        </w:rPr>
        <w:t xml:space="preserve">plusieurs outils dont principalement </w:t>
      </w:r>
      <w:r w:rsidR="00FB07D4" w:rsidRPr="003D099C">
        <w:rPr>
          <w:rFonts w:ascii="Arial" w:hAnsi="Arial" w:cs="Arial"/>
        </w:rPr>
        <w:t xml:space="preserve"> (i) l</w:t>
      </w:r>
      <w:r w:rsidR="00D82924">
        <w:rPr>
          <w:rFonts w:ascii="Arial" w:hAnsi="Arial" w:cs="Arial"/>
        </w:rPr>
        <w:t>e guide semi structuré</w:t>
      </w:r>
      <w:r w:rsidR="00FB07D4" w:rsidRPr="003D099C">
        <w:rPr>
          <w:rFonts w:ascii="Arial" w:hAnsi="Arial" w:cs="Arial"/>
        </w:rPr>
        <w:t xml:space="preserve">, (ii) </w:t>
      </w:r>
      <w:r w:rsidR="00324D9C" w:rsidRPr="003D099C">
        <w:rPr>
          <w:rFonts w:ascii="Arial" w:hAnsi="Arial" w:cs="Arial"/>
        </w:rPr>
        <w:t>l’observation</w:t>
      </w:r>
      <w:r>
        <w:rPr>
          <w:rFonts w:ascii="Arial" w:hAnsi="Arial" w:cs="Arial"/>
        </w:rPr>
        <w:t xml:space="preserve"> </w:t>
      </w:r>
      <w:r w:rsidR="00324D9C" w:rsidRPr="003D099C">
        <w:rPr>
          <w:rFonts w:ascii="Arial" w:hAnsi="Arial" w:cs="Arial"/>
        </w:rPr>
        <w:t>pour aider à comprendre les non-dits et à rechercher les compléments utiles à l’interprétation des informations.</w:t>
      </w:r>
    </w:p>
    <w:p w:rsidR="007C0F28" w:rsidRDefault="007C0F28" w:rsidP="00DD22CE">
      <w:pPr>
        <w:spacing w:after="0" w:line="240" w:lineRule="auto"/>
        <w:jc w:val="both"/>
      </w:pPr>
    </w:p>
    <w:p w:rsidR="00A15415" w:rsidRDefault="00E45243" w:rsidP="00D05BFE">
      <w:pPr>
        <w:pStyle w:val="Paragraphedeliste"/>
        <w:numPr>
          <w:ilvl w:val="0"/>
          <w:numId w:val="1"/>
        </w:numPr>
        <w:jc w:val="both"/>
        <w:rPr>
          <w:rStyle w:val="Titre1Car"/>
        </w:rPr>
      </w:pPr>
      <w:bookmarkStart w:id="27" w:name="_Toc356208768"/>
      <w:bookmarkStart w:id="28" w:name="_Toc382667383"/>
      <w:r w:rsidRPr="00CE54D7">
        <w:rPr>
          <w:rStyle w:val="Titre1Car"/>
        </w:rPr>
        <w:t>CONSTATS DE LA MISSION</w:t>
      </w:r>
      <w:bookmarkEnd w:id="27"/>
      <w:bookmarkEnd w:id="28"/>
    </w:p>
    <w:p w:rsidR="00A15415" w:rsidRDefault="00A15415" w:rsidP="008000F4">
      <w:pPr>
        <w:pStyle w:val="Paragraphedeliste"/>
        <w:spacing w:after="0" w:line="240" w:lineRule="auto"/>
        <w:ind w:left="1080"/>
        <w:jc w:val="both"/>
        <w:rPr>
          <w:rStyle w:val="Titre1Car"/>
        </w:rPr>
      </w:pPr>
    </w:p>
    <w:p w:rsidR="00D05BFE" w:rsidRDefault="0022111E" w:rsidP="008000F4">
      <w:pPr>
        <w:pStyle w:val="Titre2"/>
        <w:numPr>
          <w:ilvl w:val="1"/>
          <w:numId w:val="1"/>
        </w:numPr>
        <w:spacing w:before="0" w:line="240" w:lineRule="auto"/>
        <w:jc w:val="both"/>
        <w:rPr>
          <w:rFonts w:ascii="Arial" w:eastAsiaTheme="minorEastAsia" w:hAnsi="Arial" w:cstheme="minorBidi"/>
          <w:bCs w:val="0"/>
          <w:color w:val="548DD4" w:themeColor="text2" w:themeTint="99"/>
          <w:sz w:val="24"/>
          <w:szCs w:val="22"/>
        </w:rPr>
      </w:pPr>
      <w:bookmarkStart w:id="29" w:name="_Toc382667384"/>
      <w:r w:rsidRPr="005D320A">
        <w:rPr>
          <w:rFonts w:ascii="Arial" w:eastAsiaTheme="minorEastAsia" w:hAnsi="Arial" w:cstheme="minorBidi"/>
          <w:bCs w:val="0"/>
          <w:color w:val="548DD4" w:themeColor="text2" w:themeTint="99"/>
          <w:sz w:val="24"/>
          <w:szCs w:val="22"/>
        </w:rPr>
        <w:t>Analyse de la conception du document de projet</w:t>
      </w:r>
      <w:bookmarkEnd w:id="29"/>
    </w:p>
    <w:p w:rsidR="00D913D2" w:rsidRPr="00D913D2" w:rsidRDefault="00D913D2" w:rsidP="008000F4">
      <w:pPr>
        <w:spacing w:after="0" w:line="240" w:lineRule="auto"/>
      </w:pPr>
    </w:p>
    <w:p w:rsidR="00A636CE" w:rsidRDefault="00D05BFE" w:rsidP="008000F4">
      <w:pPr>
        <w:spacing w:after="0" w:line="240" w:lineRule="auto"/>
        <w:jc w:val="both"/>
        <w:rPr>
          <w:rFonts w:ascii="Arial" w:hAnsi="Arial"/>
        </w:rPr>
      </w:pPr>
      <w:r w:rsidRPr="00D05BFE">
        <w:rPr>
          <w:rFonts w:ascii="Arial" w:hAnsi="Arial"/>
        </w:rPr>
        <w:t>Le document de projet constitue un cadre d’orientation et de référence pour les structures et experts chargés de sa mise en œuvre. Plus la conception est claire et exhaustive plus sera aisée l’exécution des activités prévues et la mesure des résultats attendus.</w:t>
      </w:r>
    </w:p>
    <w:p w:rsidR="00A636CE" w:rsidRDefault="00A636CE" w:rsidP="008000F4">
      <w:pPr>
        <w:spacing w:after="0" w:line="240" w:lineRule="auto"/>
        <w:jc w:val="both"/>
        <w:rPr>
          <w:rFonts w:ascii="Arial" w:hAnsi="Arial"/>
        </w:rPr>
      </w:pPr>
    </w:p>
    <w:p w:rsidR="008000F4" w:rsidRDefault="00A636CE" w:rsidP="008000F4">
      <w:pPr>
        <w:spacing w:after="0" w:line="240" w:lineRule="auto"/>
        <w:jc w:val="both"/>
        <w:rPr>
          <w:rFonts w:ascii="Arial" w:hAnsi="Arial"/>
        </w:rPr>
      </w:pPr>
      <w:r>
        <w:rPr>
          <w:rFonts w:ascii="Arial" w:hAnsi="Arial"/>
        </w:rPr>
        <w:t>Le document est également une base juridique  sur  laquelle les partenaires financiers s’engagent à mettre à la disposition du Burkina Faso les ressources financières nécessaires pour la mise en œuvre des activités retenues dans le cadre du projet.</w:t>
      </w:r>
    </w:p>
    <w:p w:rsidR="00A636CE" w:rsidRDefault="00A636CE" w:rsidP="008000F4">
      <w:pPr>
        <w:spacing w:after="0" w:line="240" w:lineRule="auto"/>
        <w:jc w:val="both"/>
        <w:rPr>
          <w:rFonts w:ascii="Arial" w:hAnsi="Arial"/>
        </w:rPr>
      </w:pPr>
    </w:p>
    <w:p w:rsidR="00A636CE" w:rsidRDefault="00A636CE" w:rsidP="008000F4">
      <w:pPr>
        <w:spacing w:after="0" w:line="240" w:lineRule="auto"/>
        <w:jc w:val="both"/>
        <w:rPr>
          <w:rFonts w:ascii="Arial" w:hAnsi="Arial"/>
        </w:rPr>
      </w:pPr>
      <w:r>
        <w:rPr>
          <w:rFonts w:ascii="Arial" w:hAnsi="Arial"/>
        </w:rPr>
        <w:t>L’équipe des évaluateurs</w:t>
      </w:r>
      <w:r w:rsidR="00D65EE1">
        <w:rPr>
          <w:rFonts w:ascii="Arial" w:hAnsi="Arial"/>
        </w:rPr>
        <w:t xml:space="preserve"> </w:t>
      </w:r>
      <w:r>
        <w:rPr>
          <w:rFonts w:ascii="Arial" w:hAnsi="Arial"/>
        </w:rPr>
        <w:t xml:space="preserve">n’a pas trouvé un document de projet dûment signé par toutes les parties notamment </w:t>
      </w:r>
      <w:r w:rsidR="00E54761">
        <w:rPr>
          <w:rFonts w:ascii="Arial" w:hAnsi="Arial"/>
        </w:rPr>
        <w:t xml:space="preserve">le gouvernement du Burkina Faso, le PNUD et le royaume du Danemark. A cause des retards intervenus dans la réalisation de l’audit financier du projet et l’organisation des sessions du COPIL le projet a du faire des révisions budgétaires et une reprogrammation des activités. </w:t>
      </w:r>
      <w:r w:rsidR="00E209CD">
        <w:rPr>
          <w:rFonts w:ascii="Arial" w:hAnsi="Arial"/>
        </w:rPr>
        <w:t xml:space="preserve">Le COPIL a pris la liberté d’apporter des réaménagements dans la stratégie du projet (extension de la zone géographique du projet, introduction de nouvelles activités. </w:t>
      </w:r>
      <w:r w:rsidR="00E54761">
        <w:rPr>
          <w:rFonts w:ascii="Arial" w:hAnsi="Arial"/>
        </w:rPr>
        <w:t xml:space="preserve">Ces révisons substantives n’ont pas été formellement approuvées par les parties. Le partenaire financier a donné son accord pour le </w:t>
      </w:r>
      <w:r w:rsidR="00DF0103">
        <w:rPr>
          <w:rFonts w:ascii="Arial" w:hAnsi="Arial"/>
        </w:rPr>
        <w:t>ré phasage</w:t>
      </w:r>
      <w:r w:rsidR="00E54761">
        <w:rPr>
          <w:rFonts w:ascii="Arial" w:hAnsi="Arial"/>
        </w:rPr>
        <w:t xml:space="preserve"> financier.</w:t>
      </w:r>
    </w:p>
    <w:p w:rsidR="00D05BFE" w:rsidRPr="00D05BFE" w:rsidRDefault="00D05BFE" w:rsidP="008000F4">
      <w:pPr>
        <w:spacing w:after="0" w:line="240" w:lineRule="auto"/>
        <w:jc w:val="both"/>
        <w:rPr>
          <w:rFonts w:ascii="Arial" w:hAnsi="Arial"/>
        </w:rPr>
      </w:pPr>
    </w:p>
    <w:p w:rsidR="00D05BFE" w:rsidRPr="00D05BFE" w:rsidRDefault="00D05BFE" w:rsidP="00D05BFE">
      <w:pPr>
        <w:jc w:val="both"/>
        <w:rPr>
          <w:rFonts w:ascii="Arial" w:hAnsi="Arial"/>
        </w:rPr>
      </w:pPr>
      <w:r w:rsidRPr="00D05BFE">
        <w:rPr>
          <w:rFonts w:ascii="Arial" w:hAnsi="Arial"/>
        </w:rPr>
        <w:t>La formulation du document de projet PANA/DANIDA bien que comportant les éléments essentiels</w:t>
      </w:r>
      <w:r w:rsidR="00AE557E">
        <w:rPr>
          <w:rFonts w:ascii="Arial" w:hAnsi="Arial"/>
        </w:rPr>
        <w:t>,</w:t>
      </w:r>
      <w:r w:rsidRPr="00D05BFE">
        <w:rPr>
          <w:rFonts w:ascii="Arial" w:hAnsi="Arial"/>
        </w:rPr>
        <w:t xml:space="preserve"> aurait mérité des améliorations dans les domaines ci-après :</w:t>
      </w:r>
    </w:p>
    <w:p w:rsidR="003C592C" w:rsidRDefault="00D05BFE" w:rsidP="00930246">
      <w:pPr>
        <w:numPr>
          <w:ilvl w:val="0"/>
          <w:numId w:val="5"/>
        </w:numPr>
        <w:spacing w:after="0" w:line="240" w:lineRule="auto"/>
        <w:jc w:val="both"/>
        <w:rPr>
          <w:rFonts w:ascii="Arial" w:hAnsi="Arial"/>
        </w:rPr>
      </w:pPr>
      <w:r w:rsidRPr="00D05BFE">
        <w:rPr>
          <w:rFonts w:ascii="Arial" w:hAnsi="Arial"/>
        </w:rPr>
        <w:t>Au niveau de la description sommaire du projet</w:t>
      </w:r>
      <w:r w:rsidR="00D913D2">
        <w:rPr>
          <w:rFonts w:ascii="Arial" w:hAnsi="Arial"/>
        </w:rPr>
        <w:t>,</w:t>
      </w:r>
      <w:r w:rsidRPr="00D05BFE">
        <w:rPr>
          <w:rFonts w:ascii="Arial" w:hAnsi="Arial"/>
        </w:rPr>
        <w:t xml:space="preserve"> à la page de garde et dans le corps du document, dans la partie traitant des objectifs du projet, il est fait mention de 3 objectifs spécifiques</w:t>
      </w:r>
      <w:r w:rsidR="00E54761">
        <w:rPr>
          <w:rFonts w:ascii="Arial" w:hAnsi="Arial"/>
        </w:rPr>
        <w:t xml:space="preserve">. Il en va de même </w:t>
      </w:r>
      <w:r w:rsidR="00AE557E" w:rsidRPr="00E54761">
        <w:rPr>
          <w:rFonts w:ascii="Arial" w:hAnsi="Arial"/>
        </w:rPr>
        <w:t>dans la convention de financement</w:t>
      </w:r>
      <w:r w:rsidRPr="00E54761">
        <w:rPr>
          <w:rFonts w:ascii="Arial" w:hAnsi="Arial"/>
        </w:rPr>
        <w:t>.</w:t>
      </w:r>
      <w:r w:rsidRPr="00D05BFE">
        <w:rPr>
          <w:rFonts w:ascii="Arial" w:hAnsi="Arial"/>
        </w:rPr>
        <w:t xml:space="preserve"> Cependant</w:t>
      </w:r>
      <w:r w:rsidR="007A20A2">
        <w:rPr>
          <w:rFonts w:ascii="Arial" w:hAnsi="Arial"/>
        </w:rPr>
        <w:t>,</w:t>
      </w:r>
      <w:r w:rsidRPr="00D05BFE">
        <w:rPr>
          <w:rFonts w:ascii="Arial" w:hAnsi="Arial"/>
        </w:rPr>
        <w:t xml:space="preserve"> le cadre logique non seulement ne </w:t>
      </w:r>
      <w:r w:rsidR="003C592C">
        <w:rPr>
          <w:rFonts w:ascii="Arial" w:hAnsi="Arial"/>
        </w:rPr>
        <w:t xml:space="preserve">retient que deux objectifs </w:t>
      </w:r>
      <w:r w:rsidR="00D913D2">
        <w:rPr>
          <w:rFonts w:ascii="Arial" w:hAnsi="Arial"/>
        </w:rPr>
        <w:t xml:space="preserve">mais aussi </w:t>
      </w:r>
      <w:r w:rsidR="007A20A2">
        <w:rPr>
          <w:rFonts w:ascii="Arial" w:hAnsi="Arial"/>
        </w:rPr>
        <w:t xml:space="preserve">en donne </w:t>
      </w:r>
      <w:r w:rsidRPr="00D05BFE">
        <w:rPr>
          <w:rFonts w:ascii="Arial" w:hAnsi="Arial"/>
        </w:rPr>
        <w:t>une formulation différente. En effet</w:t>
      </w:r>
      <w:r w:rsidR="00D913D2">
        <w:rPr>
          <w:rFonts w:ascii="Arial" w:hAnsi="Arial"/>
        </w:rPr>
        <w:t>,</w:t>
      </w:r>
      <w:r w:rsidRPr="00D05BFE">
        <w:rPr>
          <w:rFonts w:ascii="Arial" w:hAnsi="Arial"/>
        </w:rPr>
        <w:t xml:space="preserve"> l’objectif n°2 dans le corps du projet est ainsi formulé : «Etablir une masse critique de ressources humaines, d’outils et approches pour une gestion durable des ressources et écosystèmes». Au niveau du cadre logique l’objectif n°2 est ainsi libellé : «Amélioration de la capacité opérationnelle et managériale des structures (déconcentrées et décentralisées) et des acteurs (communautés de base) impliqués dans la gestion durable des ressources et écosystèmes naturels ». L</w:t>
      </w:r>
      <w:r w:rsidR="003C592C">
        <w:rPr>
          <w:rFonts w:ascii="Arial" w:hAnsi="Arial"/>
        </w:rPr>
        <w:t>’équipe des évaluateurs estime</w:t>
      </w:r>
      <w:r w:rsidRPr="00D05BFE">
        <w:rPr>
          <w:rFonts w:ascii="Arial" w:hAnsi="Arial"/>
        </w:rPr>
        <w:t xml:space="preserve"> que la stratégie du projet </w:t>
      </w:r>
      <w:r w:rsidR="007A20A2" w:rsidRPr="00E209CD">
        <w:rPr>
          <w:rFonts w:ascii="Arial" w:hAnsi="Arial"/>
        </w:rPr>
        <w:t>aurait été différente</w:t>
      </w:r>
      <w:r w:rsidRPr="00D05BFE">
        <w:rPr>
          <w:rFonts w:ascii="Arial" w:hAnsi="Arial"/>
        </w:rPr>
        <w:t xml:space="preserve"> selon que l’on retient d’une ou l’autre formulation de l’objectif.</w:t>
      </w:r>
    </w:p>
    <w:p w:rsidR="00D05BFE" w:rsidRPr="00D05BFE" w:rsidRDefault="00D05BFE" w:rsidP="00930246">
      <w:pPr>
        <w:spacing w:after="0" w:line="240" w:lineRule="auto"/>
        <w:ind w:left="720"/>
        <w:jc w:val="both"/>
        <w:rPr>
          <w:rFonts w:ascii="Arial" w:hAnsi="Arial"/>
        </w:rPr>
      </w:pPr>
    </w:p>
    <w:p w:rsidR="003C592C" w:rsidRDefault="00D05BFE" w:rsidP="00930246">
      <w:pPr>
        <w:numPr>
          <w:ilvl w:val="0"/>
          <w:numId w:val="5"/>
        </w:numPr>
        <w:spacing w:after="0" w:line="240" w:lineRule="auto"/>
        <w:jc w:val="both"/>
        <w:rPr>
          <w:rFonts w:ascii="Arial" w:hAnsi="Arial"/>
        </w:rPr>
      </w:pPr>
      <w:r w:rsidRPr="00D05BFE">
        <w:rPr>
          <w:rFonts w:ascii="Arial" w:hAnsi="Arial"/>
        </w:rPr>
        <w:t>Dans le corps du document, la partie traitant des résultats attendus, et dans le cadre logique les résultats attendus sont</w:t>
      </w:r>
      <w:r w:rsidR="00D65EE1">
        <w:rPr>
          <w:rFonts w:ascii="Arial" w:hAnsi="Arial"/>
        </w:rPr>
        <w:t xml:space="preserve"> </w:t>
      </w:r>
      <w:r w:rsidR="008000F4">
        <w:rPr>
          <w:rFonts w:ascii="Arial" w:hAnsi="Arial"/>
          <w:b/>
        </w:rPr>
        <w:t>déclinés</w:t>
      </w:r>
      <w:r w:rsidRPr="00D05BFE">
        <w:rPr>
          <w:rFonts w:ascii="Arial" w:hAnsi="Arial"/>
        </w:rPr>
        <w:t xml:space="preserve"> de </w:t>
      </w:r>
      <w:r w:rsidR="003C592C">
        <w:rPr>
          <w:rFonts w:ascii="Arial" w:hAnsi="Arial"/>
        </w:rPr>
        <w:t>manière différente</w:t>
      </w:r>
      <w:r w:rsidRPr="00D05BFE">
        <w:rPr>
          <w:rFonts w:ascii="Arial" w:hAnsi="Arial"/>
        </w:rPr>
        <w:t>. La mission a constaté avec regret  la non prise en compte dans le cadre logique d'un résultat pourtant re</w:t>
      </w:r>
      <w:r w:rsidR="007A20A2">
        <w:rPr>
          <w:rFonts w:ascii="Arial" w:hAnsi="Arial"/>
        </w:rPr>
        <w:t>tenu dans le document de projet et la convention de financement.</w:t>
      </w:r>
      <w:r w:rsidRPr="00D05BFE">
        <w:rPr>
          <w:rFonts w:ascii="Arial" w:hAnsi="Arial"/>
        </w:rPr>
        <w:t xml:space="preserve"> Ce résultat est le suivant : « des moyens requis de formation sur l’utilisation des outils/référentiels élaborés sont mis à la disposition des représentants des parties prenantes (y compris les ONG) ». La mission estime que la prise en compte de ce résultat dans le cadre logique aurait permis d’identifier des activités d’accompagnement aux participants des différents ateliers.</w:t>
      </w:r>
    </w:p>
    <w:p w:rsidR="00D05BFE" w:rsidRPr="003C592C" w:rsidRDefault="00D05BFE" w:rsidP="00930246">
      <w:pPr>
        <w:spacing w:after="0" w:line="240" w:lineRule="auto"/>
        <w:ind w:left="720"/>
        <w:jc w:val="both"/>
        <w:rPr>
          <w:rFonts w:ascii="Arial" w:hAnsi="Arial"/>
        </w:rPr>
      </w:pPr>
    </w:p>
    <w:p w:rsidR="003C592C" w:rsidRPr="00930246" w:rsidRDefault="00D05BFE" w:rsidP="00930246">
      <w:pPr>
        <w:numPr>
          <w:ilvl w:val="0"/>
          <w:numId w:val="5"/>
        </w:numPr>
        <w:spacing w:after="0" w:line="240" w:lineRule="auto"/>
        <w:jc w:val="both"/>
        <w:rPr>
          <w:rFonts w:ascii="Arial" w:hAnsi="Arial"/>
        </w:rPr>
      </w:pPr>
      <w:r w:rsidRPr="00930246">
        <w:rPr>
          <w:rFonts w:ascii="Arial" w:hAnsi="Arial"/>
        </w:rPr>
        <w:lastRenderedPageBreak/>
        <w:t>Toujours au niveau des résultats attendus, les termes de référence de la mission d’évaluation du projet qui constitue un cadre d’orientation pour les consultants, ne retient que deux résultats attendus : (i) « les acteurs clés pour le développement durable du Burkina Faso sont sensibilisés sur les défis environnementaux ainsi que sur les effets néfastes des changements climatiques », (ii) La capacité opérationnelle et managériale des structures (déconcentrées et décentralisées) et des acteurs (communautés de base) impliqués dans la gestion durable des ressources et écosystèmes naturels sont améliorée ».</w:t>
      </w:r>
      <w:r w:rsidR="0061391F">
        <w:rPr>
          <w:rFonts w:ascii="Arial" w:hAnsi="Arial"/>
        </w:rPr>
        <w:t xml:space="preserve"> Le cadre logique du projet et la convention de financement du projet</w:t>
      </w:r>
      <w:r w:rsidR="009B6A2F">
        <w:rPr>
          <w:rFonts w:ascii="Arial" w:hAnsi="Arial"/>
        </w:rPr>
        <w:t xml:space="preserve"> objet de la présente évaluation </w:t>
      </w:r>
      <w:r w:rsidR="0061391F">
        <w:rPr>
          <w:rFonts w:ascii="Arial" w:hAnsi="Arial"/>
        </w:rPr>
        <w:t xml:space="preserve">en </w:t>
      </w:r>
      <w:r w:rsidR="009B6A2F">
        <w:rPr>
          <w:rFonts w:ascii="Arial" w:hAnsi="Arial"/>
        </w:rPr>
        <w:t xml:space="preserve">dénombre </w:t>
      </w:r>
      <w:r w:rsidR="0061391F">
        <w:rPr>
          <w:rFonts w:ascii="Arial" w:hAnsi="Arial"/>
        </w:rPr>
        <w:t>sept</w:t>
      </w:r>
      <w:r w:rsidR="009B6A2F">
        <w:rPr>
          <w:rFonts w:ascii="Arial" w:hAnsi="Arial"/>
        </w:rPr>
        <w:t xml:space="preserve"> résultats attendus.</w:t>
      </w:r>
    </w:p>
    <w:p w:rsidR="00D05BFE" w:rsidRPr="003C592C" w:rsidRDefault="00D05BFE" w:rsidP="00930246">
      <w:pPr>
        <w:spacing w:after="0" w:line="240" w:lineRule="auto"/>
        <w:ind w:left="720"/>
        <w:jc w:val="both"/>
        <w:rPr>
          <w:rFonts w:ascii="Arial" w:hAnsi="Arial"/>
        </w:rPr>
      </w:pPr>
    </w:p>
    <w:p w:rsidR="003C592C" w:rsidRDefault="00D05BFE" w:rsidP="00930246">
      <w:pPr>
        <w:numPr>
          <w:ilvl w:val="0"/>
          <w:numId w:val="5"/>
        </w:numPr>
        <w:spacing w:after="0" w:line="240" w:lineRule="auto"/>
        <w:jc w:val="both"/>
        <w:rPr>
          <w:rFonts w:ascii="Arial" w:hAnsi="Arial"/>
        </w:rPr>
      </w:pPr>
      <w:r w:rsidRPr="00D05BFE">
        <w:rPr>
          <w:rFonts w:ascii="Arial" w:hAnsi="Arial"/>
        </w:rPr>
        <w:t xml:space="preserve">Les objectifs spécifiques du projet ne sont pas mesurables. Leur formulation ne permet pas de déterminer et de mesurer dans le temps et dans l’espace la  contribution du projet à la mise en œuvre des objectifs nationaux. </w:t>
      </w:r>
      <w:r w:rsidR="009B6A2F">
        <w:rPr>
          <w:rFonts w:ascii="Arial" w:hAnsi="Arial"/>
        </w:rPr>
        <w:t>Ces objectifs</w:t>
      </w:r>
      <w:r w:rsidRPr="00D05BFE">
        <w:rPr>
          <w:rFonts w:ascii="Arial" w:hAnsi="Arial"/>
        </w:rPr>
        <w:t xml:space="preserve"> sont ambitieux parce qu’irréalisables dans la durée du projet.</w:t>
      </w:r>
    </w:p>
    <w:p w:rsidR="00D05BFE" w:rsidRPr="003C592C" w:rsidRDefault="00D05BFE" w:rsidP="00930246">
      <w:pPr>
        <w:spacing w:after="0" w:line="240" w:lineRule="auto"/>
        <w:ind w:left="720"/>
        <w:jc w:val="both"/>
        <w:rPr>
          <w:rFonts w:ascii="Arial" w:hAnsi="Arial"/>
        </w:rPr>
      </w:pPr>
    </w:p>
    <w:p w:rsidR="00D05BFE" w:rsidRDefault="00D05BFE" w:rsidP="00930246">
      <w:pPr>
        <w:numPr>
          <w:ilvl w:val="0"/>
          <w:numId w:val="5"/>
        </w:numPr>
        <w:spacing w:after="0" w:line="240" w:lineRule="auto"/>
        <w:jc w:val="both"/>
        <w:rPr>
          <w:rFonts w:ascii="Arial" w:hAnsi="Arial"/>
        </w:rPr>
      </w:pPr>
      <w:r w:rsidRPr="00E209CD">
        <w:rPr>
          <w:rFonts w:ascii="Arial" w:hAnsi="Arial"/>
        </w:rPr>
        <w:t>La mission a déploré l’absence d’indicateurs de résultats qui auraient permis de vérifier par des données quantitatives, l'état de réalisation des résultats attendus ainsi que les objectifs</w:t>
      </w:r>
      <w:r w:rsidR="009B6A2F" w:rsidRPr="00E209CD">
        <w:rPr>
          <w:rFonts w:ascii="Arial" w:hAnsi="Arial"/>
        </w:rPr>
        <w:t xml:space="preserve"> spécifiques</w:t>
      </w:r>
      <w:r w:rsidRPr="00E209CD">
        <w:rPr>
          <w:rFonts w:ascii="Arial" w:hAnsi="Arial"/>
        </w:rPr>
        <w:t>. Ces indicateurs auraient facilité le suivi et l’évaluation des impacts du projet.</w:t>
      </w:r>
      <w:r w:rsidR="00E209CD" w:rsidRPr="00E209CD">
        <w:rPr>
          <w:rFonts w:ascii="Arial" w:hAnsi="Arial"/>
        </w:rPr>
        <w:t xml:space="preserve"> Elle a noté cependant que des indicateurs sont définis dans les rapports d’exécution des plans annuels de travail. </w:t>
      </w:r>
    </w:p>
    <w:p w:rsidR="00E209CD" w:rsidRPr="00E209CD" w:rsidRDefault="00E209CD" w:rsidP="00E209CD">
      <w:pPr>
        <w:spacing w:after="0" w:line="240" w:lineRule="auto"/>
        <w:jc w:val="both"/>
        <w:rPr>
          <w:rFonts w:ascii="Arial" w:hAnsi="Arial"/>
        </w:rPr>
      </w:pPr>
    </w:p>
    <w:p w:rsidR="005E5673" w:rsidRDefault="00D05BFE" w:rsidP="00930246">
      <w:pPr>
        <w:numPr>
          <w:ilvl w:val="0"/>
          <w:numId w:val="5"/>
        </w:numPr>
        <w:spacing w:after="0" w:line="240" w:lineRule="auto"/>
        <w:jc w:val="both"/>
        <w:rPr>
          <w:rFonts w:ascii="Arial" w:hAnsi="Arial"/>
        </w:rPr>
      </w:pPr>
      <w:r w:rsidRPr="00D05BFE">
        <w:rPr>
          <w:rFonts w:ascii="Arial" w:hAnsi="Arial"/>
        </w:rPr>
        <w:t>La mission constate que la contribution budgétaire du Gouvernement du Burkina Faso à la réalisation du projet n’</w:t>
      </w:r>
      <w:r w:rsidR="009B6A2F">
        <w:rPr>
          <w:rFonts w:ascii="Arial" w:hAnsi="Arial"/>
        </w:rPr>
        <w:t>a pas été quantifiée</w:t>
      </w:r>
      <w:r w:rsidRPr="00D05BFE">
        <w:rPr>
          <w:rFonts w:ascii="Arial" w:hAnsi="Arial"/>
        </w:rPr>
        <w:t>. Même si cette contribution est en nature, la mission pense qu’un effort aurait dû être</w:t>
      </w:r>
      <w:r w:rsidR="009B6A2F">
        <w:rPr>
          <w:rFonts w:ascii="Arial" w:hAnsi="Arial"/>
        </w:rPr>
        <w:t xml:space="preserve"> fait  afin </w:t>
      </w:r>
      <w:r w:rsidRPr="00D05BFE">
        <w:rPr>
          <w:rFonts w:ascii="Arial" w:hAnsi="Arial"/>
        </w:rPr>
        <w:t>de la traduire en valeur.</w:t>
      </w:r>
    </w:p>
    <w:p w:rsidR="00A15415" w:rsidRDefault="00A15415" w:rsidP="005E5673">
      <w:pPr>
        <w:spacing w:after="0" w:line="240" w:lineRule="auto"/>
        <w:jc w:val="both"/>
        <w:rPr>
          <w:rFonts w:ascii="Arial" w:hAnsi="Arial"/>
        </w:rPr>
      </w:pPr>
    </w:p>
    <w:p w:rsidR="009B6A2F" w:rsidRDefault="009B6A2F" w:rsidP="00930246">
      <w:pPr>
        <w:numPr>
          <w:ilvl w:val="0"/>
          <w:numId w:val="5"/>
        </w:numPr>
        <w:spacing w:after="0" w:line="240" w:lineRule="auto"/>
        <w:jc w:val="both"/>
        <w:rPr>
          <w:rFonts w:ascii="Arial" w:hAnsi="Arial"/>
        </w:rPr>
      </w:pPr>
      <w:r>
        <w:rPr>
          <w:rFonts w:ascii="Arial" w:hAnsi="Arial"/>
        </w:rPr>
        <w:t>Dans la mesure où ce projet PANA/DANIDA</w:t>
      </w:r>
      <w:r w:rsidR="005945CB">
        <w:rPr>
          <w:rFonts w:ascii="Arial" w:hAnsi="Arial"/>
        </w:rPr>
        <w:t xml:space="preserve"> est prévu pour s'exécuter en synergie avec deux autres projet, les domaines de </w:t>
      </w:r>
      <w:r w:rsidR="0009292D">
        <w:rPr>
          <w:rFonts w:ascii="Arial" w:hAnsi="Arial"/>
        </w:rPr>
        <w:t>complémentarité</w:t>
      </w:r>
      <w:r w:rsidR="005945CB">
        <w:rPr>
          <w:rFonts w:ascii="Arial" w:hAnsi="Arial"/>
        </w:rPr>
        <w:t xml:space="preserve"> entre ces projets et la responsabilité de l'unité de coordination</w:t>
      </w:r>
      <w:r w:rsidR="0009292D">
        <w:rPr>
          <w:rFonts w:ascii="Arial" w:hAnsi="Arial"/>
        </w:rPr>
        <w:t>, auraient pu être mieux indiqués</w:t>
      </w:r>
      <w:r w:rsidR="005945CB">
        <w:rPr>
          <w:rFonts w:ascii="Arial" w:hAnsi="Arial"/>
        </w:rPr>
        <w:t>.</w:t>
      </w:r>
    </w:p>
    <w:p w:rsidR="00D05BFE" w:rsidRPr="006361CA" w:rsidRDefault="00D05BFE" w:rsidP="008000F4">
      <w:pPr>
        <w:pStyle w:val="Paragraphedeliste"/>
        <w:spacing w:after="0" w:line="240" w:lineRule="auto"/>
        <w:ind w:left="1080"/>
        <w:jc w:val="both"/>
        <w:rPr>
          <w:rFonts w:ascii="Arial Black" w:hAnsi="Arial Black"/>
        </w:rPr>
      </w:pPr>
    </w:p>
    <w:p w:rsidR="005E5673" w:rsidRDefault="005E5673" w:rsidP="005E5673">
      <w:pPr>
        <w:pStyle w:val="Titre2"/>
        <w:numPr>
          <w:ilvl w:val="1"/>
          <w:numId w:val="1"/>
        </w:numPr>
        <w:spacing w:before="0" w:line="240" w:lineRule="auto"/>
        <w:jc w:val="both"/>
        <w:rPr>
          <w:rFonts w:ascii="Arial" w:eastAsiaTheme="minorEastAsia" w:hAnsi="Arial" w:cstheme="minorBidi"/>
          <w:bCs w:val="0"/>
          <w:color w:val="548DD4" w:themeColor="text2" w:themeTint="99"/>
          <w:sz w:val="24"/>
          <w:szCs w:val="22"/>
        </w:rPr>
      </w:pPr>
      <w:bookmarkStart w:id="30" w:name="_Toc382667385"/>
      <w:r w:rsidRPr="005D320A">
        <w:rPr>
          <w:rFonts w:ascii="Arial" w:eastAsiaTheme="minorEastAsia" w:hAnsi="Arial" w:cstheme="minorBidi"/>
          <w:bCs w:val="0"/>
          <w:color w:val="548DD4" w:themeColor="text2" w:themeTint="99"/>
          <w:sz w:val="24"/>
          <w:szCs w:val="22"/>
        </w:rPr>
        <w:t>Analyse des résultats atteints</w:t>
      </w:r>
      <w:bookmarkEnd w:id="30"/>
    </w:p>
    <w:p w:rsidR="005E5673" w:rsidRPr="00F86FDD" w:rsidRDefault="005E5673" w:rsidP="005E5673">
      <w:pPr>
        <w:spacing w:after="0" w:line="240" w:lineRule="auto"/>
      </w:pPr>
    </w:p>
    <w:p w:rsidR="005E5673" w:rsidRDefault="005E5673" w:rsidP="005E5673">
      <w:pPr>
        <w:spacing w:after="0" w:line="240" w:lineRule="auto"/>
        <w:jc w:val="both"/>
        <w:rPr>
          <w:rFonts w:ascii="Arial" w:hAnsi="Arial"/>
        </w:rPr>
      </w:pPr>
      <w:r w:rsidRPr="00274721">
        <w:rPr>
          <w:rFonts w:ascii="Arial" w:hAnsi="Arial"/>
        </w:rPr>
        <w:t>Avant la mise en œuvre du projet PANA/DANIDA, le Ministère de l’Environnement et du Cadre de Vie a organisé des ateliers en 2008 qui ont permis de :</w:t>
      </w:r>
    </w:p>
    <w:p w:rsidR="005E5673" w:rsidRPr="00274721" w:rsidRDefault="005E5673" w:rsidP="002708F6">
      <w:pPr>
        <w:spacing w:after="0" w:line="240" w:lineRule="auto"/>
        <w:jc w:val="both"/>
        <w:rPr>
          <w:rFonts w:ascii="Arial" w:hAnsi="Arial"/>
        </w:rPr>
      </w:pPr>
    </w:p>
    <w:p w:rsidR="002708F6" w:rsidRDefault="005E5673" w:rsidP="002708F6">
      <w:pPr>
        <w:pStyle w:val="Paragraphedeliste"/>
        <w:numPr>
          <w:ilvl w:val="0"/>
          <w:numId w:val="7"/>
        </w:numPr>
        <w:spacing w:line="240" w:lineRule="auto"/>
        <w:jc w:val="both"/>
        <w:rPr>
          <w:rFonts w:ascii="Arial" w:hAnsi="Arial"/>
        </w:rPr>
      </w:pPr>
      <w:r w:rsidRPr="00274721">
        <w:rPr>
          <w:rFonts w:ascii="Arial" w:hAnsi="Arial"/>
        </w:rPr>
        <w:t>Mettre à la disposition des participants, le document PANA simplifié et illustré ;</w:t>
      </w:r>
    </w:p>
    <w:p w:rsidR="005E5673" w:rsidRPr="00274721" w:rsidRDefault="005E5673" w:rsidP="002708F6">
      <w:pPr>
        <w:pStyle w:val="Paragraphedeliste"/>
        <w:spacing w:line="240" w:lineRule="auto"/>
        <w:jc w:val="both"/>
        <w:rPr>
          <w:rFonts w:ascii="Arial" w:hAnsi="Arial"/>
        </w:rPr>
      </w:pPr>
    </w:p>
    <w:p w:rsidR="002708F6" w:rsidRDefault="005E5673" w:rsidP="002708F6">
      <w:pPr>
        <w:pStyle w:val="Paragraphedeliste"/>
        <w:numPr>
          <w:ilvl w:val="0"/>
          <w:numId w:val="7"/>
        </w:numPr>
        <w:spacing w:after="0" w:line="240" w:lineRule="auto"/>
        <w:jc w:val="both"/>
        <w:rPr>
          <w:rFonts w:ascii="Arial" w:hAnsi="Arial"/>
        </w:rPr>
      </w:pPr>
      <w:r w:rsidRPr="00274721">
        <w:rPr>
          <w:rFonts w:ascii="Arial" w:hAnsi="Arial"/>
        </w:rPr>
        <w:t>Outiller les relais locaux de formateurs sur la campagne de sensibilisation, de formation et de plaidoyer sur les Changements Climatiques ;</w:t>
      </w:r>
    </w:p>
    <w:p w:rsidR="005E5673" w:rsidRPr="002708F6" w:rsidRDefault="005E5673" w:rsidP="002708F6">
      <w:pPr>
        <w:pStyle w:val="Paragraphedeliste"/>
        <w:spacing w:after="0" w:line="240" w:lineRule="auto"/>
        <w:jc w:val="both"/>
        <w:rPr>
          <w:rFonts w:ascii="Arial" w:hAnsi="Arial"/>
        </w:rPr>
      </w:pPr>
    </w:p>
    <w:p w:rsidR="002708F6" w:rsidRDefault="005E5673" w:rsidP="002708F6">
      <w:pPr>
        <w:pStyle w:val="Paragraphedeliste"/>
        <w:numPr>
          <w:ilvl w:val="0"/>
          <w:numId w:val="7"/>
        </w:numPr>
        <w:spacing w:after="0" w:line="240" w:lineRule="auto"/>
        <w:jc w:val="both"/>
        <w:rPr>
          <w:rFonts w:ascii="Arial" w:hAnsi="Arial"/>
        </w:rPr>
      </w:pPr>
      <w:r w:rsidRPr="00274721">
        <w:rPr>
          <w:rFonts w:ascii="Arial" w:hAnsi="Arial"/>
        </w:rPr>
        <w:t>Relever aux parties prenantes de la communalisation intégrale, la nécessité d’intégrer la question du Changement Climatique dans les programmes et projets de développement.</w:t>
      </w:r>
    </w:p>
    <w:p w:rsidR="005E5673" w:rsidRPr="002708F6" w:rsidRDefault="005E5673" w:rsidP="002708F6">
      <w:pPr>
        <w:spacing w:after="0" w:line="240" w:lineRule="auto"/>
        <w:jc w:val="both"/>
        <w:rPr>
          <w:rFonts w:ascii="Arial" w:hAnsi="Arial"/>
        </w:rPr>
      </w:pPr>
    </w:p>
    <w:p w:rsidR="005E5673" w:rsidRPr="00274721" w:rsidRDefault="005E5673" w:rsidP="005E5673">
      <w:pPr>
        <w:jc w:val="both"/>
        <w:rPr>
          <w:rFonts w:ascii="Arial" w:hAnsi="Arial"/>
        </w:rPr>
      </w:pPr>
      <w:r>
        <w:rPr>
          <w:rFonts w:ascii="Arial" w:hAnsi="Arial"/>
        </w:rPr>
        <w:t xml:space="preserve">Ces ateliers ont </w:t>
      </w:r>
      <w:r w:rsidRPr="008000F4">
        <w:rPr>
          <w:rFonts w:ascii="Arial" w:hAnsi="Arial"/>
          <w:b/>
        </w:rPr>
        <w:t>concerné</w:t>
      </w:r>
      <w:r w:rsidRPr="00274721">
        <w:rPr>
          <w:rFonts w:ascii="Arial" w:hAnsi="Arial"/>
        </w:rPr>
        <w:t xml:space="preserve"> les 13 régions du Burkina Faso et touché plus de 200 participants émanant de la représentation nationale, des autorités religieuses et coutumières, des agents des services de l’environnement, de l’élevage, de l’agriculture, des communes ainsi que des membres de la société civile.</w:t>
      </w:r>
    </w:p>
    <w:p w:rsidR="00DF0103" w:rsidRDefault="002708F6" w:rsidP="00DF0103">
      <w:pPr>
        <w:spacing w:after="0" w:line="240" w:lineRule="auto"/>
        <w:jc w:val="both"/>
        <w:rPr>
          <w:rFonts w:ascii="Arial" w:hAnsi="Arial"/>
        </w:rPr>
      </w:pPr>
      <w:r w:rsidRPr="005D08E3">
        <w:rPr>
          <w:rFonts w:ascii="Arial" w:hAnsi="Arial"/>
        </w:rPr>
        <w:t>Le projet PANA/</w:t>
      </w:r>
      <w:r w:rsidR="005E5673" w:rsidRPr="005D08E3">
        <w:rPr>
          <w:rFonts w:ascii="Arial" w:hAnsi="Arial"/>
        </w:rPr>
        <w:t>DANIDA</w:t>
      </w:r>
      <w:r w:rsidR="005E5673" w:rsidRPr="00274721">
        <w:rPr>
          <w:rFonts w:ascii="Arial" w:hAnsi="Arial"/>
        </w:rPr>
        <w:t xml:space="preserve"> « d’adaptation aux Changements Climatiques en vue de l’amélioration de la sécurité humaine du Burkina Faso </w:t>
      </w:r>
      <w:r w:rsidR="005E5673">
        <w:rPr>
          <w:rFonts w:ascii="Arial" w:hAnsi="Arial"/>
        </w:rPr>
        <w:t>» vise à renforcer les acquis de</w:t>
      </w:r>
      <w:r w:rsidR="005E5673" w:rsidRPr="00274721">
        <w:rPr>
          <w:rFonts w:ascii="Arial" w:hAnsi="Arial"/>
        </w:rPr>
        <w:t xml:space="preserve">s efforts de renforcement des capacités initiés en 2008. </w:t>
      </w:r>
      <w:r w:rsidR="002C149F" w:rsidRPr="005D08E3">
        <w:rPr>
          <w:rFonts w:ascii="Arial" w:hAnsi="Arial"/>
        </w:rPr>
        <w:t xml:space="preserve">Ce projet </w:t>
      </w:r>
      <w:r w:rsidR="002C149F">
        <w:rPr>
          <w:rFonts w:ascii="Arial" w:hAnsi="Arial"/>
        </w:rPr>
        <w:t>pilote a été conçu pour couvrir les villages de concentration du PANA/FEM situés dans les provinces :</w:t>
      </w:r>
    </w:p>
    <w:p w:rsidR="002C149F" w:rsidRDefault="002C149F" w:rsidP="00DF0103">
      <w:pPr>
        <w:spacing w:after="0" w:line="240" w:lineRule="auto"/>
        <w:jc w:val="both"/>
        <w:rPr>
          <w:rFonts w:ascii="Arial" w:hAnsi="Arial"/>
        </w:rPr>
      </w:pPr>
    </w:p>
    <w:p w:rsidR="00DF0103" w:rsidRDefault="002C149F" w:rsidP="00DF0103">
      <w:pPr>
        <w:pStyle w:val="Paragraphedeliste"/>
        <w:numPr>
          <w:ilvl w:val="0"/>
          <w:numId w:val="7"/>
        </w:numPr>
        <w:spacing w:after="0" w:line="240" w:lineRule="auto"/>
        <w:jc w:val="both"/>
        <w:rPr>
          <w:rFonts w:ascii="Arial" w:hAnsi="Arial"/>
        </w:rPr>
      </w:pPr>
      <w:r>
        <w:rPr>
          <w:rFonts w:ascii="Arial" w:hAnsi="Arial"/>
        </w:rPr>
        <w:t>de l’Oudalan (villages de Tin AKoff et Bagawa) dans la Région du Sahel ;</w:t>
      </w:r>
    </w:p>
    <w:p w:rsidR="002C149F" w:rsidRDefault="002C149F" w:rsidP="00DF0103">
      <w:pPr>
        <w:pStyle w:val="Paragraphedeliste"/>
        <w:spacing w:after="0" w:line="240" w:lineRule="auto"/>
        <w:jc w:val="both"/>
        <w:rPr>
          <w:rFonts w:ascii="Arial" w:hAnsi="Arial"/>
        </w:rPr>
      </w:pPr>
    </w:p>
    <w:p w:rsidR="00DF0103" w:rsidRDefault="002C149F" w:rsidP="00DF0103">
      <w:pPr>
        <w:pStyle w:val="Paragraphedeliste"/>
        <w:numPr>
          <w:ilvl w:val="0"/>
          <w:numId w:val="7"/>
        </w:numPr>
        <w:spacing w:after="0" w:line="240" w:lineRule="auto"/>
        <w:jc w:val="both"/>
        <w:rPr>
          <w:rFonts w:ascii="Arial" w:hAnsi="Arial"/>
        </w:rPr>
      </w:pPr>
      <w:r>
        <w:rPr>
          <w:rFonts w:ascii="Arial" w:hAnsi="Arial"/>
        </w:rPr>
        <w:t>du Namentenga (villages de Safi et Kobouré) dans la Région du Centre-Nord,</w:t>
      </w:r>
    </w:p>
    <w:p w:rsidR="00DF0103" w:rsidRPr="00DF0103" w:rsidRDefault="00DF0103" w:rsidP="00DF0103">
      <w:pPr>
        <w:spacing w:after="0" w:line="240" w:lineRule="auto"/>
        <w:jc w:val="both"/>
        <w:rPr>
          <w:rFonts w:ascii="Arial" w:hAnsi="Arial"/>
        </w:rPr>
      </w:pPr>
    </w:p>
    <w:p w:rsidR="002C149F" w:rsidRPr="00DF0103" w:rsidRDefault="002C149F" w:rsidP="00DF0103">
      <w:pPr>
        <w:pStyle w:val="Paragraphedeliste"/>
        <w:numPr>
          <w:ilvl w:val="0"/>
          <w:numId w:val="7"/>
        </w:numPr>
        <w:spacing w:after="0" w:line="240" w:lineRule="auto"/>
        <w:jc w:val="both"/>
        <w:rPr>
          <w:rFonts w:ascii="Arial" w:hAnsi="Arial"/>
        </w:rPr>
      </w:pPr>
      <w:r w:rsidRPr="00DF0103">
        <w:rPr>
          <w:rFonts w:ascii="Arial" w:hAnsi="Arial"/>
        </w:rPr>
        <w:t>du Mouhoun (villages de Souri et Mounkuy) dans la Région de la Boucle du Mouhoun.</w:t>
      </w:r>
    </w:p>
    <w:p w:rsidR="002C149F" w:rsidRDefault="002C149F" w:rsidP="002C149F">
      <w:pPr>
        <w:spacing w:after="0" w:line="240" w:lineRule="auto"/>
        <w:jc w:val="both"/>
        <w:rPr>
          <w:rFonts w:ascii="Arial" w:hAnsi="Arial"/>
        </w:rPr>
      </w:pPr>
    </w:p>
    <w:p w:rsidR="002708F6" w:rsidRDefault="005E5673" w:rsidP="002C149F">
      <w:pPr>
        <w:spacing w:after="0" w:line="240" w:lineRule="auto"/>
        <w:jc w:val="both"/>
        <w:rPr>
          <w:rFonts w:ascii="Arial" w:hAnsi="Arial"/>
        </w:rPr>
      </w:pPr>
      <w:r w:rsidRPr="00274721">
        <w:rPr>
          <w:rFonts w:ascii="Arial" w:hAnsi="Arial"/>
        </w:rPr>
        <w:t>Il a été exécuté en synergie avec deux a</w:t>
      </w:r>
      <w:r w:rsidR="002708F6">
        <w:rPr>
          <w:rFonts w:ascii="Arial" w:hAnsi="Arial"/>
        </w:rPr>
        <w:t>utres projets du PANA qui sont :</w:t>
      </w:r>
    </w:p>
    <w:p w:rsidR="002708F6" w:rsidRDefault="002708F6" w:rsidP="002708F6">
      <w:pPr>
        <w:spacing w:after="0" w:line="240" w:lineRule="auto"/>
        <w:jc w:val="both"/>
        <w:rPr>
          <w:rFonts w:ascii="Arial" w:hAnsi="Arial"/>
        </w:rPr>
      </w:pPr>
    </w:p>
    <w:p w:rsidR="002708F6" w:rsidRDefault="002708F6" w:rsidP="002708F6">
      <w:pPr>
        <w:pStyle w:val="Paragraphedeliste"/>
        <w:numPr>
          <w:ilvl w:val="0"/>
          <w:numId w:val="7"/>
        </w:numPr>
        <w:spacing w:after="0" w:line="240" w:lineRule="auto"/>
        <w:jc w:val="both"/>
        <w:rPr>
          <w:rFonts w:ascii="Arial" w:hAnsi="Arial"/>
        </w:rPr>
      </w:pPr>
      <w:r>
        <w:rPr>
          <w:rFonts w:ascii="Arial" w:hAnsi="Arial"/>
        </w:rPr>
        <w:t>le</w:t>
      </w:r>
      <w:r w:rsidR="005E5673" w:rsidRPr="00274721">
        <w:rPr>
          <w:rFonts w:ascii="Arial" w:hAnsi="Arial"/>
        </w:rPr>
        <w:t xml:space="preserve"> projet «Renforcement des capacités pour l’amélioration et la réduction de la vulnérabilité aux changements climatiq</w:t>
      </w:r>
      <w:r>
        <w:rPr>
          <w:rFonts w:ascii="Arial" w:hAnsi="Arial"/>
        </w:rPr>
        <w:t>ues» financé par le PNUD/FEM ;</w:t>
      </w:r>
    </w:p>
    <w:p w:rsidR="002708F6" w:rsidRDefault="002708F6" w:rsidP="002708F6">
      <w:pPr>
        <w:pStyle w:val="Paragraphedeliste"/>
        <w:spacing w:after="0" w:line="240" w:lineRule="auto"/>
        <w:jc w:val="both"/>
        <w:rPr>
          <w:rFonts w:ascii="Arial" w:hAnsi="Arial"/>
        </w:rPr>
      </w:pPr>
    </w:p>
    <w:p w:rsidR="002708F6" w:rsidRDefault="005E5673" w:rsidP="002708F6">
      <w:pPr>
        <w:pStyle w:val="Paragraphedeliste"/>
        <w:numPr>
          <w:ilvl w:val="0"/>
          <w:numId w:val="7"/>
        </w:numPr>
        <w:spacing w:after="0" w:line="240" w:lineRule="auto"/>
        <w:jc w:val="both"/>
        <w:rPr>
          <w:rFonts w:ascii="Arial" w:hAnsi="Arial"/>
        </w:rPr>
      </w:pPr>
      <w:r w:rsidRPr="00274721">
        <w:rPr>
          <w:rFonts w:ascii="Arial" w:hAnsi="Arial"/>
        </w:rPr>
        <w:t xml:space="preserve">le projet de « renforcement des capacités pour une meilleure prise en compte des préoccupations liées aux adaptations aux changements climatiques lors de la préparation et de la mise en œuvre, des plans, programmes et projets de développement » financé par le gouvernement du </w:t>
      </w:r>
      <w:r>
        <w:rPr>
          <w:rFonts w:ascii="Arial" w:hAnsi="Arial"/>
        </w:rPr>
        <w:t>Japon.</w:t>
      </w:r>
    </w:p>
    <w:p w:rsidR="00C53780" w:rsidRPr="00DF0103" w:rsidRDefault="00C53780" w:rsidP="00DF0103">
      <w:pPr>
        <w:spacing w:after="0" w:line="240" w:lineRule="auto"/>
        <w:jc w:val="both"/>
        <w:rPr>
          <w:rFonts w:ascii="Arial" w:hAnsi="Arial"/>
        </w:rPr>
      </w:pPr>
    </w:p>
    <w:p w:rsidR="001D7956" w:rsidRPr="00BA1281" w:rsidRDefault="00C53780" w:rsidP="00C53780">
      <w:pPr>
        <w:spacing w:after="0" w:line="240" w:lineRule="auto"/>
        <w:jc w:val="both"/>
        <w:rPr>
          <w:rFonts w:ascii="Arial" w:hAnsi="Arial"/>
        </w:rPr>
      </w:pPr>
      <w:r w:rsidRPr="00BA1281">
        <w:rPr>
          <w:rFonts w:ascii="Arial" w:hAnsi="Arial"/>
        </w:rPr>
        <w:t>Sur le plan stratégique, le projet PANA/DANIDA</w:t>
      </w:r>
      <w:r w:rsidR="008703DA" w:rsidRPr="00BA1281">
        <w:rPr>
          <w:rFonts w:ascii="Arial" w:hAnsi="Arial"/>
        </w:rPr>
        <w:t> </w:t>
      </w:r>
      <w:r w:rsidR="00B727F4" w:rsidRPr="00BA1281">
        <w:rPr>
          <w:rFonts w:ascii="Arial" w:hAnsi="Arial"/>
        </w:rPr>
        <w:t xml:space="preserve">devrait </w:t>
      </w:r>
      <w:r w:rsidR="008703DA" w:rsidRPr="00BA1281">
        <w:rPr>
          <w:rFonts w:ascii="Arial" w:hAnsi="Arial"/>
        </w:rPr>
        <w:t>:</w:t>
      </w:r>
    </w:p>
    <w:p w:rsidR="008703DA" w:rsidRPr="00BA1281" w:rsidRDefault="008703DA" w:rsidP="00C53780">
      <w:pPr>
        <w:spacing w:after="0" w:line="240" w:lineRule="auto"/>
        <w:jc w:val="both"/>
        <w:rPr>
          <w:rFonts w:ascii="Arial" w:hAnsi="Arial"/>
        </w:rPr>
      </w:pPr>
    </w:p>
    <w:p w:rsidR="001D7956" w:rsidRPr="00BA1281" w:rsidRDefault="001D7956" w:rsidP="008703DA">
      <w:pPr>
        <w:pStyle w:val="Paragraphedeliste"/>
        <w:numPr>
          <w:ilvl w:val="0"/>
          <w:numId w:val="7"/>
        </w:numPr>
        <w:spacing w:after="0" w:line="240" w:lineRule="auto"/>
        <w:jc w:val="both"/>
        <w:rPr>
          <w:rFonts w:ascii="Arial" w:hAnsi="Arial"/>
        </w:rPr>
      </w:pPr>
      <w:r w:rsidRPr="00BA1281">
        <w:rPr>
          <w:rFonts w:ascii="Arial" w:hAnsi="Arial"/>
        </w:rPr>
        <w:t xml:space="preserve">mettre en œuvre </w:t>
      </w:r>
      <w:r w:rsidR="008703DA" w:rsidRPr="00BA1281">
        <w:rPr>
          <w:rFonts w:ascii="Arial" w:hAnsi="Arial"/>
        </w:rPr>
        <w:t xml:space="preserve">une approche genre et une démarche inclusive pour la prise en compte de </w:t>
      </w:r>
      <w:r w:rsidR="00C53780" w:rsidRPr="00BA1281">
        <w:rPr>
          <w:rFonts w:ascii="Arial" w:hAnsi="Arial"/>
        </w:rPr>
        <w:t>toutes les composantes de la société burkinabè en vue d'accélérer le processus d'adaptation aux effets néfastes du changement climatique surtout en milieu rural.</w:t>
      </w:r>
    </w:p>
    <w:p w:rsidR="00B727F4" w:rsidRPr="00BA1281" w:rsidRDefault="00B727F4" w:rsidP="001D7956">
      <w:pPr>
        <w:pStyle w:val="Paragraphedeliste"/>
        <w:spacing w:after="0" w:line="240" w:lineRule="auto"/>
        <w:jc w:val="both"/>
        <w:rPr>
          <w:rFonts w:ascii="Arial" w:hAnsi="Arial"/>
        </w:rPr>
      </w:pPr>
    </w:p>
    <w:p w:rsidR="001D7956" w:rsidRPr="00BA1281" w:rsidRDefault="001D7956" w:rsidP="008703DA">
      <w:pPr>
        <w:pStyle w:val="Paragraphedeliste"/>
        <w:numPr>
          <w:ilvl w:val="0"/>
          <w:numId w:val="7"/>
        </w:numPr>
        <w:spacing w:after="0" w:line="240" w:lineRule="auto"/>
        <w:jc w:val="both"/>
        <w:rPr>
          <w:rFonts w:ascii="Arial" w:hAnsi="Arial"/>
        </w:rPr>
      </w:pPr>
      <w:r w:rsidRPr="00BA1281">
        <w:rPr>
          <w:rFonts w:ascii="Arial" w:hAnsi="Arial"/>
        </w:rPr>
        <w:t>Assurer l</w:t>
      </w:r>
      <w:r w:rsidR="00B727F4" w:rsidRPr="00BA1281">
        <w:rPr>
          <w:rFonts w:ascii="Arial" w:hAnsi="Arial"/>
        </w:rPr>
        <w:t xml:space="preserve">a sensibilisation et l’information sur les défis environnementaux et les effets néfastes des changements climatiques et la formation </w:t>
      </w:r>
      <w:r w:rsidR="00B727F4" w:rsidRPr="00BA1281">
        <w:rPr>
          <w:rFonts w:ascii="Arial" w:hAnsi="Arial"/>
          <w:b/>
        </w:rPr>
        <w:t>pour</w:t>
      </w:r>
      <w:r w:rsidR="00B727F4" w:rsidRPr="00BA1281">
        <w:rPr>
          <w:rFonts w:ascii="Arial" w:hAnsi="Arial"/>
        </w:rPr>
        <w:t xml:space="preserve"> une maîtrise des outils et méthodologies d’analyse de la situation des populations et des écosystèmes</w:t>
      </w:r>
      <w:r w:rsidRPr="00BA1281">
        <w:rPr>
          <w:rFonts w:ascii="Arial" w:hAnsi="Arial"/>
        </w:rPr>
        <w:t>. Ces deux axes</w:t>
      </w:r>
      <w:r w:rsidR="00B727F4" w:rsidRPr="00BA1281">
        <w:rPr>
          <w:rFonts w:ascii="Arial" w:hAnsi="Arial"/>
        </w:rPr>
        <w:t xml:space="preserve"> sont complémentaires pour assurer la réalisation des </w:t>
      </w:r>
      <w:r w:rsidRPr="00BA1281">
        <w:rPr>
          <w:rFonts w:ascii="Arial" w:hAnsi="Arial"/>
        </w:rPr>
        <w:t>objectifs du projet</w:t>
      </w:r>
      <w:r w:rsidR="00B727F4" w:rsidRPr="00BA1281">
        <w:rPr>
          <w:rFonts w:ascii="Arial" w:hAnsi="Arial"/>
        </w:rPr>
        <w:t>.</w:t>
      </w:r>
    </w:p>
    <w:p w:rsidR="00B727F4" w:rsidRPr="00BA1281" w:rsidRDefault="00B727F4" w:rsidP="001D7956">
      <w:pPr>
        <w:spacing w:after="0" w:line="240" w:lineRule="auto"/>
        <w:jc w:val="both"/>
        <w:rPr>
          <w:rFonts w:ascii="Arial" w:hAnsi="Arial"/>
        </w:rPr>
      </w:pPr>
    </w:p>
    <w:p w:rsidR="001D7956" w:rsidRPr="00DB59A1" w:rsidRDefault="001D7956" w:rsidP="001D7956">
      <w:pPr>
        <w:pStyle w:val="Paragraphedeliste"/>
        <w:numPr>
          <w:ilvl w:val="0"/>
          <w:numId w:val="7"/>
        </w:numPr>
        <w:spacing w:after="0" w:line="240" w:lineRule="auto"/>
        <w:jc w:val="both"/>
        <w:rPr>
          <w:rFonts w:ascii="Arial" w:hAnsi="Arial"/>
        </w:rPr>
      </w:pPr>
      <w:r w:rsidRPr="00BA1281">
        <w:rPr>
          <w:rFonts w:ascii="Arial" w:hAnsi="Arial"/>
        </w:rPr>
        <w:t>Constituer une masse critique de compétences capables d’entretenir la dynamique du renforcement des capacités des acteurs tant au niveau national que local ; ce qui suppose un accompagnement de ceux-ci.</w:t>
      </w:r>
    </w:p>
    <w:p w:rsidR="005E5673" w:rsidRPr="001D7956" w:rsidRDefault="005E5673" w:rsidP="001D7956">
      <w:pPr>
        <w:pStyle w:val="Paragraphedeliste"/>
        <w:spacing w:after="0" w:line="240" w:lineRule="auto"/>
        <w:jc w:val="both"/>
        <w:rPr>
          <w:rFonts w:ascii="Arial" w:hAnsi="Arial"/>
          <w:highlight w:val="yellow"/>
        </w:rPr>
      </w:pPr>
    </w:p>
    <w:p w:rsidR="005E5673" w:rsidRPr="00274721" w:rsidRDefault="005E5673" w:rsidP="005E5673">
      <w:pPr>
        <w:jc w:val="both"/>
        <w:rPr>
          <w:rFonts w:ascii="Arial" w:hAnsi="Arial"/>
        </w:rPr>
      </w:pPr>
      <w:r w:rsidRPr="00274721">
        <w:rPr>
          <w:rFonts w:ascii="Arial" w:hAnsi="Arial"/>
        </w:rPr>
        <w:t>Afin de saisir les réalisations physiques du projet l’équipe des évaluateurs a divisé les réalisations du projet PANA/DANIDA en deux catégories : (i) les résultats liés aux activités de formation et de sensibilisation et (ii) les résultats liés à la conception d’outils/méthodologies d’accompagnement aux activités de formation et de sensibilisation.</w:t>
      </w:r>
    </w:p>
    <w:p w:rsidR="005E5673" w:rsidRDefault="005E5673" w:rsidP="005E5673">
      <w:pPr>
        <w:jc w:val="both"/>
        <w:rPr>
          <w:rFonts w:ascii="Arial" w:hAnsi="Arial"/>
        </w:rPr>
      </w:pPr>
      <w:r w:rsidRPr="00274721">
        <w:rPr>
          <w:rFonts w:ascii="Arial" w:hAnsi="Arial"/>
          <w:b/>
        </w:rPr>
        <w:t>Les réalisations en matière de formation</w:t>
      </w:r>
      <w:r w:rsidRPr="00274721">
        <w:rPr>
          <w:rFonts w:ascii="Arial" w:hAnsi="Arial"/>
        </w:rPr>
        <w:t xml:space="preserve"> : Le projet PANA/DANIDA a développé un effort important qui lui a permis de toucher un grand nombre de personnes </w:t>
      </w:r>
      <w:r w:rsidR="002C149F">
        <w:rPr>
          <w:rFonts w:ascii="Arial" w:hAnsi="Arial"/>
        </w:rPr>
        <w:t xml:space="preserve">réparties </w:t>
      </w:r>
      <w:r w:rsidRPr="00274721">
        <w:rPr>
          <w:rFonts w:ascii="Arial" w:hAnsi="Arial"/>
        </w:rPr>
        <w:t xml:space="preserve">dans toutes les  </w:t>
      </w:r>
      <w:r w:rsidR="002C149F">
        <w:rPr>
          <w:rFonts w:ascii="Arial" w:hAnsi="Arial"/>
        </w:rPr>
        <w:t xml:space="preserve">13 </w:t>
      </w:r>
      <w:r w:rsidRPr="00274721">
        <w:rPr>
          <w:rFonts w:ascii="Arial" w:hAnsi="Arial"/>
        </w:rPr>
        <w:t>régions</w:t>
      </w:r>
      <w:r>
        <w:rPr>
          <w:rFonts w:ascii="Arial" w:hAnsi="Arial"/>
        </w:rPr>
        <w:t>, comme l’indique le tableau ci-dessous.</w:t>
      </w:r>
    </w:p>
    <w:p w:rsidR="005E5673" w:rsidRPr="00BB31AF" w:rsidRDefault="005E5673" w:rsidP="005E5673">
      <w:pPr>
        <w:pStyle w:val="Lgende"/>
        <w:rPr>
          <w:rFonts w:ascii="Arial" w:hAnsi="Arial" w:cs="Arial"/>
          <w:color w:val="auto"/>
          <w:sz w:val="20"/>
          <w:szCs w:val="20"/>
        </w:rPr>
      </w:pPr>
      <w:bookmarkStart w:id="31" w:name="_Toc382667218"/>
      <w:r w:rsidRPr="00BB31AF">
        <w:rPr>
          <w:rFonts w:ascii="Arial" w:hAnsi="Arial"/>
          <w:color w:val="auto"/>
          <w:sz w:val="20"/>
        </w:rPr>
        <w:t xml:space="preserve">Tableau </w:t>
      </w:r>
      <w:r w:rsidR="00FA4365">
        <w:rPr>
          <w:rFonts w:ascii="Arial" w:hAnsi="Arial"/>
          <w:color w:val="auto"/>
          <w:sz w:val="20"/>
        </w:rPr>
        <w:fldChar w:fldCharType="begin"/>
      </w:r>
      <w:r w:rsidR="007F7D25">
        <w:rPr>
          <w:rFonts w:ascii="Arial" w:hAnsi="Arial"/>
          <w:color w:val="auto"/>
          <w:sz w:val="20"/>
        </w:rPr>
        <w:instrText xml:space="preserve"> SEQ Tableau \* ROMAN </w:instrText>
      </w:r>
      <w:r w:rsidR="00FA4365">
        <w:rPr>
          <w:rFonts w:ascii="Arial" w:hAnsi="Arial"/>
          <w:color w:val="auto"/>
          <w:sz w:val="20"/>
        </w:rPr>
        <w:fldChar w:fldCharType="separate"/>
      </w:r>
      <w:r w:rsidR="00B00322">
        <w:rPr>
          <w:rFonts w:ascii="Arial" w:hAnsi="Arial"/>
          <w:noProof/>
          <w:color w:val="auto"/>
          <w:sz w:val="20"/>
        </w:rPr>
        <w:t>I</w:t>
      </w:r>
      <w:r w:rsidR="00FA4365">
        <w:rPr>
          <w:rFonts w:ascii="Arial" w:hAnsi="Arial"/>
          <w:color w:val="auto"/>
          <w:sz w:val="20"/>
        </w:rPr>
        <w:fldChar w:fldCharType="end"/>
      </w:r>
      <w:r w:rsidRPr="00BB31AF">
        <w:rPr>
          <w:rFonts w:ascii="Arial" w:hAnsi="Arial"/>
          <w:color w:val="auto"/>
          <w:sz w:val="20"/>
        </w:rPr>
        <w:t xml:space="preserve">: </w:t>
      </w:r>
      <w:r w:rsidRPr="00BB31AF">
        <w:rPr>
          <w:rFonts w:ascii="Arial" w:hAnsi="Arial" w:cs="Arial"/>
          <w:color w:val="auto"/>
          <w:sz w:val="20"/>
          <w:szCs w:val="20"/>
        </w:rPr>
        <w:t>Synthèse des activités de sensibilisation réalisées</w:t>
      </w:r>
      <w:bookmarkEnd w:id="31"/>
    </w:p>
    <w:tbl>
      <w:tblPr>
        <w:tblStyle w:val="Grilledutableau"/>
        <w:tblW w:w="0" w:type="auto"/>
        <w:tblInd w:w="108" w:type="dxa"/>
        <w:tblLayout w:type="fixed"/>
        <w:tblLook w:val="04A0"/>
      </w:tblPr>
      <w:tblGrid>
        <w:gridCol w:w="567"/>
        <w:gridCol w:w="6804"/>
        <w:gridCol w:w="1134"/>
        <w:gridCol w:w="709"/>
      </w:tblGrid>
      <w:tr w:rsidR="005E5673">
        <w:tc>
          <w:tcPr>
            <w:tcW w:w="567" w:type="dxa"/>
          </w:tcPr>
          <w:p w:rsidR="005E5673" w:rsidRDefault="005E5673" w:rsidP="005A487D">
            <w:r>
              <w:t>N°</w:t>
            </w:r>
          </w:p>
        </w:tc>
        <w:tc>
          <w:tcPr>
            <w:tcW w:w="6804" w:type="dxa"/>
          </w:tcPr>
          <w:p w:rsidR="005E5673" w:rsidRPr="00DB50BF" w:rsidRDefault="005E5673" w:rsidP="00DB50BF">
            <w:pPr>
              <w:rPr>
                <w:b/>
              </w:rPr>
            </w:pPr>
            <w:r w:rsidRPr="00DB50BF">
              <w:rPr>
                <w:b/>
              </w:rPr>
              <w:t>Thèmes de formation</w:t>
            </w:r>
          </w:p>
        </w:tc>
        <w:tc>
          <w:tcPr>
            <w:tcW w:w="1843" w:type="dxa"/>
            <w:gridSpan w:val="2"/>
          </w:tcPr>
          <w:p w:rsidR="005E5673" w:rsidRPr="000520BD" w:rsidRDefault="005E5673" w:rsidP="000520BD">
            <w:pPr>
              <w:jc w:val="center"/>
              <w:rPr>
                <w:b/>
              </w:rPr>
            </w:pPr>
            <w:r w:rsidRPr="000520BD">
              <w:rPr>
                <w:b/>
              </w:rPr>
              <w:t>Acteurs touchés</w:t>
            </w:r>
          </w:p>
        </w:tc>
      </w:tr>
      <w:tr w:rsidR="005E5673">
        <w:tc>
          <w:tcPr>
            <w:tcW w:w="567" w:type="dxa"/>
          </w:tcPr>
          <w:p w:rsidR="005E5673" w:rsidRDefault="005E5673" w:rsidP="005A487D"/>
        </w:tc>
        <w:tc>
          <w:tcPr>
            <w:tcW w:w="6804" w:type="dxa"/>
          </w:tcPr>
          <w:p w:rsidR="005E5673" w:rsidRPr="00951446" w:rsidRDefault="005E5673" w:rsidP="005A487D">
            <w:pPr>
              <w:rPr>
                <w:rFonts w:ascii="Arial" w:hAnsi="Arial"/>
                <w:sz w:val="20"/>
              </w:rPr>
            </w:pPr>
          </w:p>
        </w:tc>
        <w:tc>
          <w:tcPr>
            <w:tcW w:w="1134" w:type="dxa"/>
          </w:tcPr>
          <w:p w:rsidR="005E5673" w:rsidRPr="00951446" w:rsidRDefault="005E5673" w:rsidP="00D377C1">
            <w:pPr>
              <w:jc w:val="center"/>
              <w:rPr>
                <w:rFonts w:ascii="Arial" w:hAnsi="Arial"/>
                <w:sz w:val="20"/>
              </w:rPr>
            </w:pPr>
            <w:r w:rsidRPr="00951446">
              <w:rPr>
                <w:rFonts w:ascii="Arial" w:hAnsi="Arial"/>
                <w:sz w:val="20"/>
              </w:rPr>
              <w:t>N</w:t>
            </w:r>
            <w:r>
              <w:rPr>
                <w:rFonts w:ascii="Arial" w:hAnsi="Arial"/>
                <w:sz w:val="20"/>
              </w:rPr>
              <w:t xml:space="preserve">b </w:t>
            </w:r>
            <w:r w:rsidRPr="00951446">
              <w:rPr>
                <w:rFonts w:ascii="Arial" w:hAnsi="Arial"/>
                <w:sz w:val="20"/>
              </w:rPr>
              <w:t>Session</w:t>
            </w:r>
          </w:p>
        </w:tc>
        <w:tc>
          <w:tcPr>
            <w:tcW w:w="709" w:type="dxa"/>
          </w:tcPr>
          <w:p w:rsidR="005E5673" w:rsidRPr="00951446" w:rsidRDefault="005E5673" w:rsidP="005A487D">
            <w:pPr>
              <w:rPr>
                <w:rFonts w:ascii="Arial" w:hAnsi="Arial"/>
                <w:sz w:val="20"/>
              </w:rPr>
            </w:pPr>
            <w:r w:rsidRPr="00951446">
              <w:rPr>
                <w:rFonts w:ascii="Arial" w:hAnsi="Arial"/>
                <w:sz w:val="20"/>
              </w:rPr>
              <w:t>Cible</w:t>
            </w:r>
          </w:p>
        </w:tc>
      </w:tr>
      <w:tr w:rsidR="005E5673">
        <w:tc>
          <w:tcPr>
            <w:tcW w:w="567" w:type="dxa"/>
          </w:tcPr>
          <w:p w:rsidR="005E5673" w:rsidRPr="00231E07" w:rsidRDefault="005E5673" w:rsidP="000520BD">
            <w:pPr>
              <w:jc w:val="both"/>
              <w:rPr>
                <w:rFonts w:ascii="Arial" w:hAnsi="Arial"/>
              </w:rPr>
            </w:pPr>
            <w:r>
              <w:rPr>
                <w:rFonts w:ascii="Arial" w:hAnsi="Arial"/>
              </w:rPr>
              <w:t>1</w:t>
            </w:r>
          </w:p>
        </w:tc>
        <w:tc>
          <w:tcPr>
            <w:tcW w:w="6804" w:type="dxa"/>
          </w:tcPr>
          <w:p w:rsidR="005E5673" w:rsidRPr="00951446" w:rsidRDefault="005E5673" w:rsidP="005345A9">
            <w:pPr>
              <w:jc w:val="both"/>
              <w:rPr>
                <w:rFonts w:ascii="Arial" w:hAnsi="Arial"/>
                <w:sz w:val="20"/>
              </w:rPr>
            </w:pPr>
            <w:r>
              <w:rPr>
                <w:rFonts w:ascii="Arial" w:hAnsi="Arial"/>
                <w:sz w:val="20"/>
              </w:rPr>
              <w:t>I</w:t>
            </w:r>
            <w:r w:rsidRPr="00951446">
              <w:rPr>
                <w:rFonts w:ascii="Arial" w:hAnsi="Arial"/>
                <w:sz w:val="20"/>
              </w:rPr>
              <w:t xml:space="preserve">mplications des </w:t>
            </w:r>
            <w:r>
              <w:rPr>
                <w:rFonts w:ascii="Arial" w:hAnsi="Arial"/>
                <w:sz w:val="20"/>
              </w:rPr>
              <w:t>CC sur</w:t>
            </w:r>
            <w:r w:rsidRPr="00951446">
              <w:rPr>
                <w:rFonts w:ascii="Arial" w:hAnsi="Arial"/>
                <w:sz w:val="20"/>
              </w:rPr>
              <w:t xml:space="preserve"> les secteurs clés de l’économie de chaque région.</w:t>
            </w:r>
          </w:p>
        </w:tc>
        <w:tc>
          <w:tcPr>
            <w:tcW w:w="1134" w:type="dxa"/>
          </w:tcPr>
          <w:p w:rsidR="005E5673" w:rsidRPr="00951446" w:rsidRDefault="005E5673" w:rsidP="005345A9">
            <w:pPr>
              <w:jc w:val="center"/>
              <w:rPr>
                <w:rFonts w:ascii="Arial" w:hAnsi="Arial"/>
                <w:sz w:val="20"/>
              </w:rPr>
            </w:pPr>
            <w:r>
              <w:rPr>
                <w:rFonts w:ascii="Arial" w:hAnsi="Arial"/>
                <w:sz w:val="20"/>
              </w:rPr>
              <w:t>13</w:t>
            </w:r>
          </w:p>
        </w:tc>
        <w:tc>
          <w:tcPr>
            <w:tcW w:w="709" w:type="dxa"/>
          </w:tcPr>
          <w:p w:rsidR="005E5673" w:rsidRPr="00951446" w:rsidRDefault="005E5673" w:rsidP="005345A9">
            <w:pPr>
              <w:jc w:val="center"/>
              <w:rPr>
                <w:rFonts w:ascii="Arial" w:hAnsi="Arial"/>
                <w:sz w:val="20"/>
              </w:rPr>
            </w:pPr>
            <w:r>
              <w:rPr>
                <w:rFonts w:ascii="Arial" w:hAnsi="Arial"/>
                <w:sz w:val="20"/>
              </w:rPr>
              <w:t>800</w:t>
            </w:r>
          </w:p>
        </w:tc>
      </w:tr>
      <w:tr w:rsidR="005E5673">
        <w:tc>
          <w:tcPr>
            <w:tcW w:w="567" w:type="dxa"/>
          </w:tcPr>
          <w:p w:rsidR="005E5673" w:rsidRPr="00231E07" w:rsidRDefault="005E5673" w:rsidP="000520BD">
            <w:pPr>
              <w:jc w:val="both"/>
              <w:rPr>
                <w:rFonts w:ascii="Arial" w:hAnsi="Arial"/>
              </w:rPr>
            </w:pPr>
            <w:r>
              <w:rPr>
                <w:rFonts w:ascii="Arial" w:hAnsi="Arial"/>
              </w:rPr>
              <w:t>2</w:t>
            </w:r>
          </w:p>
        </w:tc>
        <w:tc>
          <w:tcPr>
            <w:tcW w:w="6804" w:type="dxa"/>
          </w:tcPr>
          <w:p w:rsidR="005E5673" w:rsidRPr="00951446" w:rsidRDefault="005E5673" w:rsidP="005345A9">
            <w:pPr>
              <w:jc w:val="both"/>
              <w:rPr>
                <w:rFonts w:ascii="Arial" w:hAnsi="Arial"/>
                <w:sz w:val="20"/>
              </w:rPr>
            </w:pPr>
            <w:r>
              <w:rPr>
                <w:rFonts w:ascii="Arial" w:hAnsi="Arial"/>
                <w:sz w:val="20"/>
              </w:rPr>
              <w:t>I</w:t>
            </w:r>
            <w:r w:rsidRPr="00951446">
              <w:rPr>
                <w:rFonts w:ascii="Arial" w:hAnsi="Arial"/>
                <w:sz w:val="20"/>
              </w:rPr>
              <w:t xml:space="preserve">mplications des </w:t>
            </w:r>
            <w:r>
              <w:rPr>
                <w:rFonts w:ascii="Arial" w:hAnsi="Arial"/>
                <w:sz w:val="20"/>
              </w:rPr>
              <w:t>CC</w:t>
            </w:r>
            <w:r w:rsidRPr="00951446">
              <w:rPr>
                <w:rFonts w:ascii="Arial" w:hAnsi="Arial"/>
                <w:sz w:val="20"/>
              </w:rPr>
              <w:t xml:space="preserve"> pour la gouvernance</w:t>
            </w:r>
          </w:p>
        </w:tc>
        <w:tc>
          <w:tcPr>
            <w:tcW w:w="1134" w:type="dxa"/>
          </w:tcPr>
          <w:p w:rsidR="005E5673" w:rsidRPr="00951446" w:rsidRDefault="005E5673" w:rsidP="005345A9">
            <w:pPr>
              <w:jc w:val="center"/>
              <w:rPr>
                <w:rFonts w:ascii="Arial" w:hAnsi="Arial"/>
                <w:sz w:val="20"/>
              </w:rPr>
            </w:pPr>
            <w:r>
              <w:rPr>
                <w:rFonts w:ascii="Arial" w:hAnsi="Arial"/>
                <w:sz w:val="20"/>
              </w:rPr>
              <w:t>1</w:t>
            </w:r>
          </w:p>
        </w:tc>
        <w:tc>
          <w:tcPr>
            <w:tcW w:w="709" w:type="dxa"/>
          </w:tcPr>
          <w:p w:rsidR="005E5673" w:rsidRPr="00951446" w:rsidRDefault="005E5673" w:rsidP="005345A9">
            <w:pPr>
              <w:jc w:val="center"/>
              <w:rPr>
                <w:rFonts w:ascii="Arial" w:hAnsi="Arial"/>
                <w:sz w:val="20"/>
              </w:rPr>
            </w:pPr>
            <w:r w:rsidRPr="00951446">
              <w:rPr>
                <w:rFonts w:ascii="Arial" w:hAnsi="Arial"/>
                <w:sz w:val="20"/>
              </w:rPr>
              <w:t>57</w:t>
            </w:r>
          </w:p>
        </w:tc>
      </w:tr>
      <w:tr w:rsidR="005E5673">
        <w:tc>
          <w:tcPr>
            <w:tcW w:w="567" w:type="dxa"/>
          </w:tcPr>
          <w:p w:rsidR="005E5673" w:rsidRPr="00231E07" w:rsidRDefault="005E5673" w:rsidP="000520BD">
            <w:pPr>
              <w:jc w:val="both"/>
              <w:rPr>
                <w:rFonts w:ascii="Arial" w:hAnsi="Arial"/>
              </w:rPr>
            </w:pPr>
            <w:r>
              <w:rPr>
                <w:rFonts w:ascii="Arial" w:hAnsi="Arial"/>
              </w:rPr>
              <w:t>3</w:t>
            </w:r>
          </w:p>
        </w:tc>
        <w:tc>
          <w:tcPr>
            <w:tcW w:w="6804" w:type="dxa"/>
          </w:tcPr>
          <w:p w:rsidR="005E5673" w:rsidRPr="00951446" w:rsidRDefault="005E5673" w:rsidP="005345A9">
            <w:pPr>
              <w:jc w:val="both"/>
              <w:rPr>
                <w:rFonts w:ascii="Arial" w:hAnsi="Arial"/>
                <w:sz w:val="20"/>
              </w:rPr>
            </w:pPr>
            <w:r>
              <w:rPr>
                <w:rFonts w:ascii="Arial" w:hAnsi="Arial"/>
                <w:sz w:val="20"/>
              </w:rPr>
              <w:t>E</w:t>
            </w:r>
            <w:r w:rsidRPr="00951446">
              <w:rPr>
                <w:rFonts w:ascii="Arial" w:hAnsi="Arial"/>
                <w:sz w:val="20"/>
              </w:rPr>
              <w:t xml:space="preserve">njeux des </w:t>
            </w:r>
            <w:r>
              <w:rPr>
                <w:rFonts w:ascii="Arial" w:hAnsi="Arial"/>
                <w:sz w:val="20"/>
              </w:rPr>
              <w:t>CC</w:t>
            </w:r>
            <w:r w:rsidRPr="00951446">
              <w:rPr>
                <w:rFonts w:ascii="Arial" w:hAnsi="Arial"/>
                <w:sz w:val="20"/>
              </w:rPr>
              <w:t xml:space="preserve"> pour les ressources en eau</w:t>
            </w:r>
          </w:p>
        </w:tc>
        <w:tc>
          <w:tcPr>
            <w:tcW w:w="1134" w:type="dxa"/>
          </w:tcPr>
          <w:p w:rsidR="005E5673" w:rsidRPr="00951446" w:rsidRDefault="005E5673" w:rsidP="005345A9">
            <w:pPr>
              <w:jc w:val="center"/>
              <w:rPr>
                <w:rFonts w:ascii="Arial" w:hAnsi="Arial"/>
                <w:sz w:val="20"/>
              </w:rPr>
            </w:pPr>
            <w:r w:rsidRPr="00951446">
              <w:rPr>
                <w:rFonts w:ascii="Arial" w:hAnsi="Arial"/>
                <w:sz w:val="20"/>
              </w:rPr>
              <w:t>1</w:t>
            </w:r>
          </w:p>
        </w:tc>
        <w:tc>
          <w:tcPr>
            <w:tcW w:w="709" w:type="dxa"/>
          </w:tcPr>
          <w:p w:rsidR="005E5673" w:rsidRPr="00951446" w:rsidRDefault="005E5673" w:rsidP="005345A9">
            <w:pPr>
              <w:jc w:val="center"/>
              <w:rPr>
                <w:rFonts w:ascii="Arial" w:hAnsi="Arial"/>
                <w:sz w:val="20"/>
              </w:rPr>
            </w:pPr>
            <w:r w:rsidRPr="00951446">
              <w:rPr>
                <w:rFonts w:ascii="Arial" w:hAnsi="Arial"/>
                <w:sz w:val="20"/>
              </w:rPr>
              <w:t>50</w:t>
            </w:r>
          </w:p>
        </w:tc>
      </w:tr>
      <w:tr w:rsidR="005E5673">
        <w:tc>
          <w:tcPr>
            <w:tcW w:w="567" w:type="dxa"/>
          </w:tcPr>
          <w:p w:rsidR="005E5673" w:rsidRPr="00231E07" w:rsidRDefault="005E5673" w:rsidP="000520BD">
            <w:pPr>
              <w:jc w:val="both"/>
              <w:rPr>
                <w:rFonts w:ascii="Arial" w:hAnsi="Arial"/>
              </w:rPr>
            </w:pPr>
            <w:r>
              <w:rPr>
                <w:rFonts w:ascii="Arial" w:hAnsi="Arial"/>
              </w:rPr>
              <w:t>4</w:t>
            </w:r>
          </w:p>
        </w:tc>
        <w:tc>
          <w:tcPr>
            <w:tcW w:w="6804" w:type="dxa"/>
          </w:tcPr>
          <w:p w:rsidR="005E5673" w:rsidRPr="00951446" w:rsidRDefault="005E5673" w:rsidP="005345A9">
            <w:pPr>
              <w:jc w:val="both"/>
              <w:rPr>
                <w:rFonts w:ascii="Arial" w:hAnsi="Arial"/>
                <w:sz w:val="20"/>
              </w:rPr>
            </w:pPr>
            <w:r>
              <w:rPr>
                <w:rFonts w:ascii="Arial" w:hAnsi="Arial"/>
                <w:sz w:val="20"/>
              </w:rPr>
              <w:t>E</w:t>
            </w:r>
            <w:r w:rsidRPr="00951446">
              <w:rPr>
                <w:rFonts w:ascii="Arial" w:hAnsi="Arial"/>
                <w:sz w:val="20"/>
              </w:rPr>
              <w:t xml:space="preserve">njeux des </w:t>
            </w:r>
            <w:r>
              <w:rPr>
                <w:rFonts w:ascii="Arial" w:hAnsi="Arial"/>
                <w:sz w:val="20"/>
              </w:rPr>
              <w:t>CC</w:t>
            </w:r>
            <w:r w:rsidRPr="00951446">
              <w:rPr>
                <w:rFonts w:ascii="Arial" w:hAnsi="Arial"/>
                <w:sz w:val="20"/>
              </w:rPr>
              <w:t xml:space="preserve"> pour le secteur de l’agriculture</w:t>
            </w:r>
          </w:p>
        </w:tc>
        <w:tc>
          <w:tcPr>
            <w:tcW w:w="1134" w:type="dxa"/>
          </w:tcPr>
          <w:p w:rsidR="005E5673" w:rsidRPr="00951446" w:rsidRDefault="005E5673" w:rsidP="005345A9">
            <w:pPr>
              <w:jc w:val="center"/>
              <w:rPr>
                <w:rFonts w:ascii="Arial" w:hAnsi="Arial"/>
                <w:sz w:val="20"/>
              </w:rPr>
            </w:pPr>
            <w:r w:rsidRPr="00951446">
              <w:rPr>
                <w:rFonts w:ascii="Arial" w:hAnsi="Arial"/>
                <w:sz w:val="20"/>
              </w:rPr>
              <w:t>1</w:t>
            </w:r>
          </w:p>
        </w:tc>
        <w:tc>
          <w:tcPr>
            <w:tcW w:w="709" w:type="dxa"/>
          </w:tcPr>
          <w:p w:rsidR="005E5673" w:rsidRPr="00951446" w:rsidRDefault="005E5673" w:rsidP="005345A9">
            <w:pPr>
              <w:jc w:val="center"/>
              <w:rPr>
                <w:rFonts w:ascii="Arial" w:hAnsi="Arial"/>
                <w:sz w:val="20"/>
              </w:rPr>
            </w:pPr>
            <w:r w:rsidRPr="00951446">
              <w:rPr>
                <w:rFonts w:ascii="Arial" w:hAnsi="Arial"/>
                <w:sz w:val="20"/>
              </w:rPr>
              <w:t>50</w:t>
            </w:r>
          </w:p>
        </w:tc>
      </w:tr>
      <w:tr w:rsidR="005E5673">
        <w:tc>
          <w:tcPr>
            <w:tcW w:w="567" w:type="dxa"/>
          </w:tcPr>
          <w:p w:rsidR="005E5673" w:rsidRPr="00231E07" w:rsidRDefault="005E5673" w:rsidP="000520BD">
            <w:pPr>
              <w:jc w:val="both"/>
              <w:rPr>
                <w:rFonts w:ascii="Arial" w:hAnsi="Arial"/>
              </w:rPr>
            </w:pPr>
            <w:r>
              <w:rPr>
                <w:rFonts w:ascii="Arial" w:hAnsi="Arial"/>
              </w:rPr>
              <w:t>5</w:t>
            </w:r>
          </w:p>
        </w:tc>
        <w:tc>
          <w:tcPr>
            <w:tcW w:w="6804" w:type="dxa"/>
          </w:tcPr>
          <w:p w:rsidR="005E5673" w:rsidRPr="00951446" w:rsidRDefault="005E5673" w:rsidP="005345A9">
            <w:pPr>
              <w:jc w:val="both"/>
              <w:rPr>
                <w:rFonts w:ascii="Arial" w:hAnsi="Arial"/>
                <w:sz w:val="20"/>
              </w:rPr>
            </w:pPr>
            <w:r>
              <w:rPr>
                <w:rFonts w:ascii="Arial" w:hAnsi="Arial"/>
                <w:sz w:val="20"/>
              </w:rPr>
              <w:t>E</w:t>
            </w:r>
            <w:r w:rsidRPr="00951446">
              <w:rPr>
                <w:rFonts w:ascii="Arial" w:hAnsi="Arial"/>
                <w:sz w:val="20"/>
              </w:rPr>
              <w:t xml:space="preserve">njeux des </w:t>
            </w:r>
            <w:r>
              <w:rPr>
                <w:rFonts w:ascii="Arial" w:hAnsi="Arial"/>
                <w:sz w:val="20"/>
              </w:rPr>
              <w:t>CC</w:t>
            </w:r>
            <w:r w:rsidRPr="00951446">
              <w:rPr>
                <w:rFonts w:ascii="Arial" w:hAnsi="Arial"/>
                <w:sz w:val="20"/>
              </w:rPr>
              <w:t xml:space="preserve"> pour le secteur de l’élevage</w:t>
            </w:r>
          </w:p>
        </w:tc>
        <w:tc>
          <w:tcPr>
            <w:tcW w:w="1134" w:type="dxa"/>
          </w:tcPr>
          <w:p w:rsidR="005E5673" w:rsidRPr="00951446" w:rsidRDefault="005E5673" w:rsidP="005345A9">
            <w:pPr>
              <w:jc w:val="center"/>
              <w:rPr>
                <w:rFonts w:ascii="Arial" w:hAnsi="Arial"/>
                <w:sz w:val="20"/>
              </w:rPr>
            </w:pPr>
            <w:r w:rsidRPr="00951446">
              <w:rPr>
                <w:rFonts w:ascii="Arial" w:hAnsi="Arial"/>
                <w:sz w:val="20"/>
              </w:rPr>
              <w:t>1</w:t>
            </w:r>
          </w:p>
        </w:tc>
        <w:tc>
          <w:tcPr>
            <w:tcW w:w="709" w:type="dxa"/>
          </w:tcPr>
          <w:p w:rsidR="005E5673" w:rsidRPr="00951446" w:rsidRDefault="005E5673" w:rsidP="005345A9">
            <w:pPr>
              <w:jc w:val="center"/>
              <w:rPr>
                <w:rFonts w:ascii="Arial" w:hAnsi="Arial"/>
                <w:sz w:val="20"/>
              </w:rPr>
            </w:pPr>
            <w:r w:rsidRPr="00951446">
              <w:rPr>
                <w:rFonts w:ascii="Arial" w:hAnsi="Arial"/>
                <w:sz w:val="20"/>
              </w:rPr>
              <w:t>50</w:t>
            </w:r>
          </w:p>
        </w:tc>
      </w:tr>
      <w:tr w:rsidR="005E5673">
        <w:tc>
          <w:tcPr>
            <w:tcW w:w="567" w:type="dxa"/>
          </w:tcPr>
          <w:p w:rsidR="005E5673" w:rsidRPr="00231E07" w:rsidRDefault="005E5673" w:rsidP="000520BD">
            <w:pPr>
              <w:jc w:val="both"/>
              <w:rPr>
                <w:rFonts w:ascii="Arial" w:hAnsi="Arial"/>
              </w:rPr>
            </w:pPr>
            <w:r>
              <w:rPr>
                <w:rFonts w:ascii="Arial" w:hAnsi="Arial"/>
              </w:rPr>
              <w:t>6</w:t>
            </w:r>
          </w:p>
        </w:tc>
        <w:tc>
          <w:tcPr>
            <w:tcW w:w="6804" w:type="dxa"/>
          </w:tcPr>
          <w:p w:rsidR="005E5673" w:rsidRPr="00951446" w:rsidRDefault="005E5673" w:rsidP="005345A9">
            <w:pPr>
              <w:jc w:val="both"/>
              <w:rPr>
                <w:rFonts w:ascii="Arial" w:hAnsi="Arial"/>
                <w:sz w:val="20"/>
              </w:rPr>
            </w:pPr>
            <w:r>
              <w:rPr>
                <w:rFonts w:ascii="Arial" w:hAnsi="Arial"/>
                <w:sz w:val="20"/>
              </w:rPr>
              <w:t>F</w:t>
            </w:r>
            <w:r w:rsidRPr="00951446">
              <w:rPr>
                <w:rFonts w:ascii="Arial" w:hAnsi="Arial"/>
                <w:sz w:val="20"/>
              </w:rPr>
              <w:t xml:space="preserve">ormations des formateurs sur les </w:t>
            </w:r>
            <w:r>
              <w:rPr>
                <w:rFonts w:ascii="Arial" w:hAnsi="Arial"/>
                <w:sz w:val="20"/>
              </w:rPr>
              <w:t>CC</w:t>
            </w:r>
          </w:p>
        </w:tc>
        <w:tc>
          <w:tcPr>
            <w:tcW w:w="1134" w:type="dxa"/>
          </w:tcPr>
          <w:p w:rsidR="005E5673" w:rsidRPr="00951446" w:rsidRDefault="005E5673" w:rsidP="005345A9">
            <w:pPr>
              <w:jc w:val="center"/>
              <w:rPr>
                <w:rFonts w:ascii="Arial" w:hAnsi="Arial"/>
                <w:sz w:val="20"/>
              </w:rPr>
            </w:pPr>
            <w:r>
              <w:rPr>
                <w:rFonts w:ascii="Arial" w:hAnsi="Arial"/>
                <w:sz w:val="20"/>
              </w:rPr>
              <w:t>5</w:t>
            </w:r>
          </w:p>
        </w:tc>
        <w:tc>
          <w:tcPr>
            <w:tcW w:w="709" w:type="dxa"/>
          </w:tcPr>
          <w:p w:rsidR="005E5673" w:rsidRPr="00951446" w:rsidRDefault="005E5673" w:rsidP="005345A9">
            <w:pPr>
              <w:jc w:val="center"/>
              <w:rPr>
                <w:rFonts w:ascii="Arial" w:hAnsi="Arial"/>
                <w:sz w:val="20"/>
              </w:rPr>
            </w:pPr>
            <w:r>
              <w:rPr>
                <w:rFonts w:ascii="Arial" w:hAnsi="Arial"/>
                <w:sz w:val="20"/>
              </w:rPr>
              <w:t>18</w:t>
            </w:r>
            <w:r w:rsidRPr="00951446">
              <w:rPr>
                <w:rFonts w:ascii="Arial" w:hAnsi="Arial"/>
                <w:sz w:val="20"/>
              </w:rPr>
              <w:t>0</w:t>
            </w:r>
          </w:p>
        </w:tc>
      </w:tr>
      <w:tr w:rsidR="005E5673">
        <w:tc>
          <w:tcPr>
            <w:tcW w:w="567" w:type="dxa"/>
          </w:tcPr>
          <w:p w:rsidR="005E5673" w:rsidRPr="00231E07" w:rsidRDefault="005E5673" w:rsidP="000520BD">
            <w:pPr>
              <w:jc w:val="both"/>
              <w:rPr>
                <w:rFonts w:ascii="Arial" w:hAnsi="Arial"/>
              </w:rPr>
            </w:pPr>
            <w:r>
              <w:rPr>
                <w:rFonts w:ascii="Arial" w:hAnsi="Arial"/>
              </w:rPr>
              <w:t>7</w:t>
            </w:r>
          </w:p>
        </w:tc>
        <w:tc>
          <w:tcPr>
            <w:tcW w:w="6804" w:type="dxa"/>
          </w:tcPr>
          <w:p w:rsidR="005E5673" w:rsidRPr="00951446" w:rsidRDefault="005E5673" w:rsidP="005345A9">
            <w:pPr>
              <w:jc w:val="both"/>
              <w:rPr>
                <w:rFonts w:ascii="Arial" w:hAnsi="Arial"/>
                <w:sz w:val="20"/>
              </w:rPr>
            </w:pPr>
            <w:r>
              <w:rPr>
                <w:rFonts w:ascii="Arial" w:hAnsi="Arial"/>
                <w:sz w:val="20"/>
              </w:rPr>
              <w:t>N</w:t>
            </w:r>
            <w:r w:rsidRPr="00951446">
              <w:rPr>
                <w:rFonts w:ascii="Arial" w:hAnsi="Arial"/>
                <w:sz w:val="20"/>
              </w:rPr>
              <w:t xml:space="preserve">otions de base, les implications globales et locales des </w:t>
            </w:r>
            <w:r>
              <w:rPr>
                <w:rFonts w:ascii="Arial" w:hAnsi="Arial"/>
                <w:sz w:val="20"/>
              </w:rPr>
              <w:t>CC</w:t>
            </w:r>
          </w:p>
        </w:tc>
        <w:tc>
          <w:tcPr>
            <w:tcW w:w="1134" w:type="dxa"/>
          </w:tcPr>
          <w:p w:rsidR="005E5673" w:rsidRPr="005345A9" w:rsidRDefault="005E5673" w:rsidP="005345A9">
            <w:pPr>
              <w:jc w:val="center"/>
              <w:rPr>
                <w:rFonts w:ascii="Arial" w:hAnsi="Arial"/>
                <w:sz w:val="20"/>
              </w:rPr>
            </w:pPr>
            <w:r>
              <w:rPr>
                <w:rFonts w:ascii="Arial" w:hAnsi="Arial"/>
                <w:sz w:val="20"/>
              </w:rPr>
              <w:t>4</w:t>
            </w:r>
          </w:p>
        </w:tc>
        <w:tc>
          <w:tcPr>
            <w:tcW w:w="709" w:type="dxa"/>
          </w:tcPr>
          <w:p w:rsidR="005E5673" w:rsidRPr="005345A9" w:rsidRDefault="005E5673" w:rsidP="00AD206F">
            <w:pPr>
              <w:jc w:val="center"/>
              <w:rPr>
                <w:rFonts w:ascii="Arial" w:hAnsi="Arial"/>
                <w:sz w:val="20"/>
              </w:rPr>
            </w:pPr>
            <w:r>
              <w:rPr>
                <w:rFonts w:ascii="Arial" w:hAnsi="Arial"/>
                <w:sz w:val="20"/>
              </w:rPr>
              <w:t>155</w:t>
            </w:r>
          </w:p>
        </w:tc>
      </w:tr>
      <w:tr w:rsidR="005E5673">
        <w:tc>
          <w:tcPr>
            <w:tcW w:w="567" w:type="dxa"/>
          </w:tcPr>
          <w:p w:rsidR="005E5673" w:rsidRPr="00231E07" w:rsidRDefault="005E5673" w:rsidP="000520BD">
            <w:pPr>
              <w:jc w:val="both"/>
              <w:rPr>
                <w:rFonts w:ascii="Arial" w:hAnsi="Arial"/>
              </w:rPr>
            </w:pPr>
            <w:r>
              <w:rPr>
                <w:rFonts w:ascii="Arial" w:hAnsi="Arial"/>
              </w:rPr>
              <w:t>8</w:t>
            </w:r>
          </w:p>
        </w:tc>
        <w:tc>
          <w:tcPr>
            <w:tcW w:w="6804" w:type="dxa"/>
          </w:tcPr>
          <w:p w:rsidR="005E5673" w:rsidRPr="00951446" w:rsidRDefault="005E5673" w:rsidP="005345A9">
            <w:pPr>
              <w:jc w:val="both"/>
              <w:rPr>
                <w:rFonts w:ascii="Arial" w:hAnsi="Arial"/>
                <w:sz w:val="20"/>
              </w:rPr>
            </w:pPr>
            <w:r w:rsidRPr="00951446">
              <w:rPr>
                <w:rFonts w:ascii="Arial" w:hAnsi="Arial"/>
                <w:sz w:val="20"/>
              </w:rPr>
              <w:t xml:space="preserve">Implication des </w:t>
            </w:r>
            <w:r>
              <w:rPr>
                <w:rFonts w:ascii="Arial" w:hAnsi="Arial"/>
                <w:sz w:val="20"/>
              </w:rPr>
              <w:t xml:space="preserve">CC </w:t>
            </w:r>
            <w:r w:rsidRPr="00951446">
              <w:rPr>
                <w:rFonts w:ascii="Arial" w:hAnsi="Arial"/>
                <w:sz w:val="20"/>
              </w:rPr>
              <w:t xml:space="preserve"> pour le secteur de l’habitat</w:t>
            </w:r>
          </w:p>
        </w:tc>
        <w:tc>
          <w:tcPr>
            <w:tcW w:w="1134" w:type="dxa"/>
          </w:tcPr>
          <w:p w:rsidR="005E5673" w:rsidRPr="00951446" w:rsidRDefault="005E5673" w:rsidP="005345A9">
            <w:pPr>
              <w:jc w:val="center"/>
              <w:rPr>
                <w:rFonts w:ascii="Arial" w:hAnsi="Arial"/>
                <w:sz w:val="20"/>
              </w:rPr>
            </w:pPr>
            <w:r w:rsidRPr="00951446">
              <w:rPr>
                <w:rFonts w:ascii="Arial" w:hAnsi="Arial"/>
                <w:sz w:val="20"/>
              </w:rPr>
              <w:t>8</w:t>
            </w:r>
          </w:p>
        </w:tc>
        <w:tc>
          <w:tcPr>
            <w:tcW w:w="709" w:type="dxa"/>
          </w:tcPr>
          <w:p w:rsidR="005E5673" w:rsidRPr="00951446" w:rsidRDefault="005E5673" w:rsidP="005345A9">
            <w:pPr>
              <w:jc w:val="center"/>
              <w:rPr>
                <w:rFonts w:ascii="Arial" w:hAnsi="Arial"/>
                <w:sz w:val="20"/>
              </w:rPr>
            </w:pPr>
            <w:r w:rsidRPr="00951446">
              <w:rPr>
                <w:rFonts w:ascii="Arial" w:hAnsi="Arial"/>
                <w:sz w:val="20"/>
              </w:rPr>
              <w:t>241</w:t>
            </w:r>
          </w:p>
        </w:tc>
      </w:tr>
      <w:tr w:rsidR="005E5673">
        <w:tc>
          <w:tcPr>
            <w:tcW w:w="567" w:type="dxa"/>
          </w:tcPr>
          <w:p w:rsidR="005E5673" w:rsidRPr="00231E07" w:rsidRDefault="005E5673" w:rsidP="000520BD">
            <w:pPr>
              <w:jc w:val="both"/>
              <w:rPr>
                <w:rFonts w:ascii="Arial" w:hAnsi="Arial"/>
              </w:rPr>
            </w:pPr>
            <w:r>
              <w:rPr>
                <w:rFonts w:ascii="Arial" w:hAnsi="Arial"/>
              </w:rPr>
              <w:t>9</w:t>
            </w:r>
          </w:p>
        </w:tc>
        <w:tc>
          <w:tcPr>
            <w:tcW w:w="6804" w:type="dxa"/>
          </w:tcPr>
          <w:p w:rsidR="005E5673" w:rsidRPr="00951446" w:rsidRDefault="005E5673" w:rsidP="000520BD">
            <w:pPr>
              <w:jc w:val="both"/>
              <w:rPr>
                <w:rFonts w:ascii="Arial" w:hAnsi="Arial"/>
                <w:sz w:val="20"/>
              </w:rPr>
            </w:pPr>
            <w:r>
              <w:rPr>
                <w:rFonts w:ascii="Arial" w:hAnsi="Arial"/>
                <w:sz w:val="20"/>
              </w:rPr>
              <w:t>B</w:t>
            </w:r>
            <w:r w:rsidRPr="00951446">
              <w:rPr>
                <w:rFonts w:ascii="Arial" w:hAnsi="Arial"/>
                <w:sz w:val="20"/>
              </w:rPr>
              <w:t>onnes pratiques traditionnelles de gestion des conflits liés aux ressources naturelles</w:t>
            </w:r>
          </w:p>
        </w:tc>
        <w:tc>
          <w:tcPr>
            <w:tcW w:w="1134" w:type="dxa"/>
          </w:tcPr>
          <w:p w:rsidR="005E5673" w:rsidRPr="00951446" w:rsidRDefault="005E5673" w:rsidP="005345A9">
            <w:pPr>
              <w:jc w:val="center"/>
              <w:rPr>
                <w:rFonts w:ascii="Arial" w:hAnsi="Arial"/>
                <w:sz w:val="20"/>
              </w:rPr>
            </w:pPr>
            <w:r>
              <w:rPr>
                <w:rFonts w:ascii="Arial" w:hAnsi="Arial"/>
                <w:sz w:val="20"/>
              </w:rPr>
              <w:t>6</w:t>
            </w:r>
          </w:p>
        </w:tc>
        <w:tc>
          <w:tcPr>
            <w:tcW w:w="709" w:type="dxa"/>
          </w:tcPr>
          <w:p w:rsidR="005E5673" w:rsidRPr="00951446" w:rsidRDefault="005E5673" w:rsidP="005345A9">
            <w:pPr>
              <w:jc w:val="center"/>
              <w:rPr>
                <w:rFonts w:ascii="Arial" w:hAnsi="Arial"/>
                <w:sz w:val="20"/>
              </w:rPr>
            </w:pPr>
            <w:r>
              <w:rPr>
                <w:rFonts w:ascii="Arial" w:hAnsi="Arial"/>
                <w:sz w:val="20"/>
              </w:rPr>
              <w:t>2</w:t>
            </w:r>
            <w:r w:rsidRPr="00951446">
              <w:rPr>
                <w:rFonts w:ascii="Arial" w:hAnsi="Arial"/>
                <w:sz w:val="20"/>
              </w:rPr>
              <w:t>1</w:t>
            </w:r>
            <w:r>
              <w:rPr>
                <w:rFonts w:ascii="Arial" w:hAnsi="Arial"/>
                <w:sz w:val="20"/>
              </w:rPr>
              <w:t>0</w:t>
            </w:r>
          </w:p>
        </w:tc>
      </w:tr>
      <w:tr w:rsidR="005E5673">
        <w:tc>
          <w:tcPr>
            <w:tcW w:w="567" w:type="dxa"/>
          </w:tcPr>
          <w:p w:rsidR="005E5673" w:rsidRPr="00231E07" w:rsidRDefault="005E5673" w:rsidP="000520BD">
            <w:pPr>
              <w:jc w:val="both"/>
              <w:rPr>
                <w:rFonts w:ascii="Arial" w:hAnsi="Arial"/>
              </w:rPr>
            </w:pPr>
            <w:r>
              <w:rPr>
                <w:rFonts w:ascii="Arial" w:hAnsi="Arial"/>
              </w:rPr>
              <w:t>10</w:t>
            </w:r>
          </w:p>
        </w:tc>
        <w:tc>
          <w:tcPr>
            <w:tcW w:w="6804" w:type="dxa"/>
          </w:tcPr>
          <w:p w:rsidR="005E5673" w:rsidRPr="00951446" w:rsidRDefault="005E5673" w:rsidP="000520BD">
            <w:pPr>
              <w:jc w:val="both"/>
              <w:rPr>
                <w:rFonts w:ascii="Arial" w:hAnsi="Arial"/>
                <w:sz w:val="20"/>
              </w:rPr>
            </w:pPr>
            <w:r w:rsidRPr="00951446">
              <w:rPr>
                <w:rFonts w:ascii="Arial" w:hAnsi="Arial"/>
                <w:sz w:val="20"/>
              </w:rPr>
              <w:t>Implication des CC pour les générations des droits de l’homme</w:t>
            </w:r>
          </w:p>
        </w:tc>
        <w:tc>
          <w:tcPr>
            <w:tcW w:w="1134" w:type="dxa"/>
          </w:tcPr>
          <w:p w:rsidR="005E5673" w:rsidRPr="00951446" w:rsidRDefault="005E5673" w:rsidP="005345A9">
            <w:pPr>
              <w:jc w:val="center"/>
              <w:rPr>
                <w:rFonts w:ascii="Arial" w:hAnsi="Arial"/>
                <w:sz w:val="20"/>
              </w:rPr>
            </w:pPr>
            <w:r w:rsidRPr="00951446">
              <w:rPr>
                <w:rFonts w:ascii="Arial" w:hAnsi="Arial"/>
                <w:sz w:val="20"/>
              </w:rPr>
              <w:t>1</w:t>
            </w:r>
          </w:p>
        </w:tc>
        <w:tc>
          <w:tcPr>
            <w:tcW w:w="709" w:type="dxa"/>
          </w:tcPr>
          <w:p w:rsidR="005E5673" w:rsidRPr="00951446" w:rsidRDefault="005E5673" w:rsidP="005345A9">
            <w:pPr>
              <w:jc w:val="center"/>
              <w:rPr>
                <w:rFonts w:ascii="Arial" w:hAnsi="Arial"/>
                <w:sz w:val="20"/>
              </w:rPr>
            </w:pPr>
            <w:r w:rsidRPr="00951446">
              <w:rPr>
                <w:rFonts w:ascii="Arial" w:hAnsi="Arial"/>
                <w:sz w:val="20"/>
              </w:rPr>
              <w:t>35</w:t>
            </w:r>
          </w:p>
        </w:tc>
      </w:tr>
      <w:tr w:rsidR="005E5673">
        <w:tc>
          <w:tcPr>
            <w:tcW w:w="567" w:type="dxa"/>
          </w:tcPr>
          <w:p w:rsidR="005E5673" w:rsidRPr="00231E07" w:rsidRDefault="005E5673" w:rsidP="000520BD">
            <w:pPr>
              <w:jc w:val="both"/>
              <w:rPr>
                <w:rFonts w:ascii="Arial" w:hAnsi="Arial"/>
              </w:rPr>
            </w:pPr>
            <w:r>
              <w:rPr>
                <w:rFonts w:ascii="Arial" w:hAnsi="Arial"/>
              </w:rPr>
              <w:t>11</w:t>
            </w:r>
          </w:p>
        </w:tc>
        <w:tc>
          <w:tcPr>
            <w:tcW w:w="6804" w:type="dxa"/>
          </w:tcPr>
          <w:p w:rsidR="005E5673" w:rsidRPr="00767632" w:rsidRDefault="005E5673" w:rsidP="000520BD">
            <w:pPr>
              <w:jc w:val="both"/>
              <w:rPr>
                <w:rFonts w:ascii="Arial" w:hAnsi="Arial"/>
                <w:sz w:val="20"/>
              </w:rPr>
            </w:pPr>
            <w:r w:rsidRPr="00767632">
              <w:rPr>
                <w:rFonts w:ascii="Arial" w:hAnsi="Arial"/>
                <w:sz w:val="20"/>
              </w:rPr>
              <w:t>Renforcement des capacités des bénéficiaires du PANA-FEM</w:t>
            </w:r>
          </w:p>
        </w:tc>
        <w:tc>
          <w:tcPr>
            <w:tcW w:w="1134" w:type="dxa"/>
          </w:tcPr>
          <w:p w:rsidR="005E5673" w:rsidRPr="00767632" w:rsidRDefault="005E5673" w:rsidP="005345A9">
            <w:pPr>
              <w:jc w:val="center"/>
              <w:rPr>
                <w:rFonts w:ascii="Arial" w:hAnsi="Arial"/>
                <w:sz w:val="20"/>
              </w:rPr>
            </w:pPr>
            <w:r w:rsidRPr="00767632">
              <w:rPr>
                <w:rFonts w:ascii="Arial" w:hAnsi="Arial"/>
                <w:sz w:val="20"/>
              </w:rPr>
              <w:t>6</w:t>
            </w:r>
          </w:p>
        </w:tc>
        <w:tc>
          <w:tcPr>
            <w:tcW w:w="709" w:type="dxa"/>
          </w:tcPr>
          <w:p w:rsidR="005E5673" w:rsidRPr="00767632" w:rsidRDefault="005E5673" w:rsidP="005345A9">
            <w:pPr>
              <w:jc w:val="center"/>
              <w:rPr>
                <w:rFonts w:ascii="Arial" w:hAnsi="Arial"/>
                <w:sz w:val="20"/>
              </w:rPr>
            </w:pPr>
            <w:r w:rsidRPr="00767632">
              <w:rPr>
                <w:rFonts w:ascii="Arial" w:hAnsi="Arial"/>
                <w:sz w:val="20"/>
              </w:rPr>
              <w:t>120</w:t>
            </w:r>
          </w:p>
        </w:tc>
      </w:tr>
      <w:tr w:rsidR="005E5673">
        <w:tc>
          <w:tcPr>
            <w:tcW w:w="567" w:type="dxa"/>
          </w:tcPr>
          <w:p w:rsidR="005E5673" w:rsidRDefault="005E5673" w:rsidP="000520BD">
            <w:pPr>
              <w:jc w:val="both"/>
              <w:rPr>
                <w:rFonts w:ascii="Arial" w:hAnsi="Arial"/>
              </w:rPr>
            </w:pPr>
            <w:r>
              <w:rPr>
                <w:rFonts w:ascii="Arial" w:hAnsi="Arial"/>
              </w:rPr>
              <w:t>12</w:t>
            </w:r>
          </w:p>
        </w:tc>
        <w:tc>
          <w:tcPr>
            <w:tcW w:w="6804" w:type="dxa"/>
          </w:tcPr>
          <w:p w:rsidR="005E5673" w:rsidRPr="00951446" w:rsidRDefault="005E5673" w:rsidP="005345A9">
            <w:pPr>
              <w:jc w:val="both"/>
              <w:rPr>
                <w:rFonts w:ascii="Arial" w:hAnsi="Arial"/>
                <w:sz w:val="20"/>
              </w:rPr>
            </w:pPr>
            <w:r>
              <w:rPr>
                <w:rFonts w:ascii="Arial" w:hAnsi="Arial"/>
                <w:sz w:val="20"/>
              </w:rPr>
              <w:t>O</w:t>
            </w:r>
            <w:r w:rsidRPr="00951446">
              <w:rPr>
                <w:rFonts w:ascii="Arial" w:hAnsi="Arial"/>
                <w:sz w:val="20"/>
              </w:rPr>
              <w:t xml:space="preserve">utils et méthodologies de prise en compte des risques liés à la variabilité </w:t>
            </w:r>
            <w:r w:rsidRPr="00951446">
              <w:rPr>
                <w:rFonts w:ascii="Arial" w:hAnsi="Arial"/>
                <w:sz w:val="20"/>
              </w:rPr>
              <w:lastRenderedPageBreak/>
              <w:t xml:space="preserve">et aux </w:t>
            </w:r>
            <w:r>
              <w:rPr>
                <w:rFonts w:ascii="Arial" w:hAnsi="Arial"/>
                <w:sz w:val="20"/>
              </w:rPr>
              <w:t>CC</w:t>
            </w:r>
            <w:r w:rsidRPr="00951446">
              <w:rPr>
                <w:rFonts w:ascii="Arial" w:hAnsi="Arial"/>
                <w:sz w:val="20"/>
              </w:rPr>
              <w:t xml:space="preserve"> dans les plans de développement du secteur privé ;</w:t>
            </w:r>
          </w:p>
        </w:tc>
        <w:tc>
          <w:tcPr>
            <w:tcW w:w="1134" w:type="dxa"/>
          </w:tcPr>
          <w:p w:rsidR="005E5673" w:rsidRPr="00951446" w:rsidRDefault="005E5673" w:rsidP="005345A9">
            <w:pPr>
              <w:jc w:val="center"/>
              <w:rPr>
                <w:rFonts w:ascii="Arial" w:hAnsi="Arial"/>
                <w:sz w:val="20"/>
              </w:rPr>
            </w:pPr>
            <w:r>
              <w:rPr>
                <w:rFonts w:ascii="Arial" w:hAnsi="Arial"/>
                <w:sz w:val="20"/>
              </w:rPr>
              <w:lastRenderedPageBreak/>
              <w:t>6</w:t>
            </w:r>
          </w:p>
        </w:tc>
        <w:tc>
          <w:tcPr>
            <w:tcW w:w="709" w:type="dxa"/>
          </w:tcPr>
          <w:p w:rsidR="005E5673" w:rsidRPr="00951446" w:rsidRDefault="005E5673" w:rsidP="005345A9">
            <w:pPr>
              <w:jc w:val="center"/>
              <w:rPr>
                <w:rFonts w:ascii="Arial" w:hAnsi="Arial"/>
                <w:sz w:val="20"/>
              </w:rPr>
            </w:pPr>
            <w:r w:rsidRPr="00951446">
              <w:rPr>
                <w:rFonts w:ascii="Arial" w:hAnsi="Arial"/>
                <w:sz w:val="20"/>
              </w:rPr>
              <w:t>252</w:t>
            </w:r>
          </w:p>
        </w:tc>
      </w:tr>
      <w:tr w:rsidR="005E5673">
        <w:tc>
          <w:tcPr>
            <w:tcW w:w="567" w:type="dxa"/>
          </w:tcPr>
          <w:p w:rsidR="005E5673" w:rsidRDefault="005E5673" w:rsidP="000520BD">
            <w:pPr>
              <w:jc w:val="both"/>
              <w:rPr>
                <w:rFonts w:ascii="Arial" w:hAnsi="Arial"/>
              </w:rPr>
            </w:pPr>
            <w:r>
              <w:rPr>
                <w:rFonts w:ascii="Arial" w:hAnsi="Arial"/>
              </w:rPr>
              <w:lastRenderedPageBreak/>
              <w:t>13</w:t>
            </w:r>
          </w:p>
        </w:tc>
        <w:tc>
          <w:tcPr>
            <w:tcW w:w="6804" w:type="dxa"/>
          </w:tcPr>
          <w:p w:rsidR="005E5673" w:rsidRPr="00951446" w:rsidRDefault="005E5673" w:rsidP="005345A9">
            <w:pPr>
              <w:jc w:val="both"/>
              <w:rPr>
                <w:rFonts w:ascii="Arial" w:hAnsi="Arial"/>
                <w:sz w:val="20"/>
              </w:rPr>
            </w:pPr>
            <w:r>
              <w:rPr>
                <w:rFonts w:ascii="Arial" w:hAnsi="Arial"/>
                <w:sz w:val="20"/>
              </w:rPr>
              <w:t>O</w:t>
            </w:r>
            <w:r w:rsidRPr="00951446">
              <w:rPr>
                <w:rFonts w:ascii="Arial" w:hAnsi="Arial"/>
                <w:sz w:val="20"/>
              </w:rPr>
              <w:t xml:space="preserve">utils et méthodologies de formulation des projets d’adaptation aux </w:t>
            </w:r>
            <w:r>
              <w:rPr>
                <w:rFonts w:ascii="Arial" w:hAnsi="Arial"/>
                <w:sz w:val="20"/>
              </w:rPr>
              <w:t>CC</w:t>
            </w:r>
          </w:p>
        </w:tc>
        <w:tc>
          <w:tcPr>
            <w:tcW w:w="1134" w:type="dxa"/>
          </w:tcPr>
          <w:p w:rsidR="005E5673" w:rsidRPr="00951446" w:rsidRDefault="005E5673" w:rsidP="005345A9">
            <w:pPr>
              <w:jc w:val="center"/>
              <w:rPr>
                <w:rFonts w:ascii="Arial" w:hAnsi="Arial"/>
                <w:sz w:val="20"/>
              </w:rPr>
            </w:pPr>
            <w:r>
              <w:rPr>
                <w:rFonts w:ascii="Arial" w:hAnsi="Arial"/>
                <w:sz w:val="20"/>
              </w:rPr>
              <w:t>2</w:t>
            </w:r>
          </w:p>
        </w:tc>
        <w:tc>
          <w:tcPr>
            <w:tcW w:w="709" w:type="dxa"/>
          </w:tcPr>
          <w:p w:rsidR="005E5673" w:rsidRPr="00951446" w:rsidRDefault="005E5673" w:rsidP="005345A9">
            <w:pPr>
              <w:jc w:val="center"/>
              <w:rPr>
                <w:rFonts w:ascii="Arial" w:hAnsi="Arial"/>
                <w:sz w:val="20"/>
              </w:rPr>
            </w:pPr>
            <w:r w:rsidRPr="00951446">
              <w:rPr>
                <w:rFonts w:ascii="Arial" w:hAnsi="Arial"/>
                <w:sz w:val="20"/>
              </w:rPr>
              <w:t>6</w:t>
            </w:r>
            <w:r>
              <w:rPr>
                <w:rFonts w:ascii="Arial" w:hAnsi="Arial"/>
                <w:sz w:val="20"/>
              </w:rPr>
              <w:t>2</w:t>
            </w:r>
          </w:p>
        </w:tc>
      </w:tr>
      <w:tr w:rsidR="005E5673">
        <w:tc>
          <w:tcPr>
            <w:tcW w:w="567" w:type="dxa"/>
          </w:tcPr>
          <w:p w:rsidR="005E5673" w:rsidRDefault="005E5673" w:rsidP="000520BD">
            <w:pPr>
              <w:jc w:val="both"/>
              <w:rPr>
                <w:rFonts w:ascii="Arial" w:hAnsi="Arial"/>
              </w:rPr>
            </w:pPr>
            <w:r>
              <w:rPr>
                <w:rFonts w:ascii="Arial" w:hAnsi="Arial"/>
              </w:rPr>
              <w:t>14</w:t>
            </w:r>
          </w:p>
        </w:tc>
        <w:tc>
          <w:tcPr>
            <w:tcW w:w="6804" w:type="dxa"/>
          </w:tcPr>
          <w:p w:rsidR="005E5673" w:rsidRPr="00951446" w:rsidRDefault="005E5673" w:rsidP="000520BD">
            <w:pPr>
              <w:jc w:val="both"/>
              <w:rPr>
                <w:rFonts w:ascii="Arial" w:hAnsi="Arial"/>
                <w:sz w:val="20"/>
              </w:rPr>
            </w:pPr>
            <w:r>
              <w:rPr>
                <w:rFonts w:ascii="Arial" w:hAnsi="Arial"/>
                <w:sz w:val="20"/>
              </w:rPr>
              <w:t>O</w:t>
            </w:r>
            <w:r w:rsidRPr="00951446">
              <w:rPr>
                <w:rFonts w:ascii="Arial" w:hAnsi="Arial"/>
                <w:sz w:val="20"/>
              </w:rPr>
              <w:t>utils et méthodologies de gestion des risques liés au climat pour les ressources naturelles</w:t>
            </w:r>
          </w:p>
        </w:tc>
        <w:tc>
          <w:tcPr>
            <w:tcW w:w="1134" w:type="dxa"/>
          </w:tcPr>
          <w:p w:rsidR="005E5673" w:rsidRPr="00951446" w:rsidRDefault="005E5673" w:rsidP="005345A9">
            <w:pPr>
              <w:jc w:val="center"/>
              <w:rPr>
                <w:rFonts w:ascii="Arial" w:hAnsi="Arial"/>
                <w:sz w:val="20"/>
              </w:rPr>
            </w:pPr>
            <w:r>
              <w:rPr>
                <w:rFonts w:ascii="Arial" w:hAnsi="Arial"/>
                <w:sz w:val="20"/>
              </w:rPr>
              <w:t>2</w:t>
            </w:r>
          </w:p>
        </w:tc>
        <w:tc>
          <w:tcPr>
            <w:tcW w:w="709" w:type="dxa"/>
          </w:tcPr>
          <w:p w:rsidR="005E5673" w:rsidRPr="00951446" w:rsidRDefault="005E5673" w:rsidP="005345A9">
            <w:pPr>
              <w:jc w:val="center"/>
              <w:rPr>
                <w:rFonts w:ascii="Arial" w:hAnsi="Arial"/>
                <w:sz w:val="20"/>
              </w:rPr>
            </w:pPr>
            <w:r w:rsidRPr="00951446">
              <w:rPr>
                <w:rFonts w:ascii="Arial" w:hAnsi="Arial"/>
                <w:sz w:val="20"/>
              </w:rPr>
              <w:t>65</w:t>
            </w:r>
          </w:p>
        </w:tc>
      </w:tr>
      <w:tr w:rsidR="005E5673">
        <w:tc>
          <w:tcPr>
            <w:tcW w:w="567" w:type="dxa"/>
          </w:tcPr>
          <w:p w:rsidR="005E5673" w:rsidRDefault="005E5673" w:rsidP="000520BD">
            <w:pPr>
              <w:jc w:val="both"/>
              <w:rPr>
                <w:rFonts w:ascii="Arial" w:hAnsi="Arial"/>
              </w:rPr>
            </w:pPr>
            <w:r>
              <w:rPr>
                <w:rFonts w:ascii="Arial" w:hAnsi="Arial"/>
              </w:rPr>
              <w:t>15</w:t>
            </w:r>
          </w:p>
        </w:tc>
        <w:tc>
          <w:tcPr>
            <w:tcW w:w="6804" w:type="dxa"/>
          </w:tcPr>
          <w:p w:rsidR="005E5673" w:rsidRPr="00951446" w:rsidRDefault="005E5673" w:rsidP="000520BD">
            <w:pPr>
              <w:jc w:val="both"/>
              <w:rPr>
                <w:rFonts w:ascii="Arial" w:hAnsi="Arial"/>
                <w:sz w:val="20"/>
              </w:rPr>
            </w:pPr>
            <w:r w:rsidRPr="00951446">
              <w:rPr>
                <w:rFonts w:ascii="Arial" w:hAnsi="Arial"/>
                <w:sz w:val="20"/>
              </w:rPr>
              <w:t>Outils/méthodologies de prise en compte des CC dans les plans ORSEC</w:t>
            </w:r>
          </w:p>
        </w:tc>
        <w:tc>
          <w:tcPr>
            <w:tcW w:w="1134" w:type="dxa"/>
          </w:tcPr>
          <w:p w:rsidR="005E5673" w:rsidRPr="00951446" w:rsidRDefault="005E5673" w:rsidP="005345A9">
            <w:pPr>
              <w:jc w:val="center"/>
              <w:rPr>
                <w:rFonts w:ascii="Arial" w:hAnsi="Arial"/>
                <w:sz w:val="20"/>
              </w:rPr>
            </w:pPr>
            <w:r w:rsidRPr="00951446">
              <w:rPr>
                <w:rFonts w:ascii="Arial" w:hAnsi="Arial"/>
                <w:sz w:val="20"/>
              </w:rPr>
              <w:t>2</w:t>
            </w:r>
          </w:p>
        </w:tc>
        <w:tc>
          <w:tcPr>
            <w:tcW w:w="709" w:type="dxa"/>
          </w:tcPr>
          <w:p w:rsidR="005E5673" w:rsidRPr="00951446" w:rsidRDefault="005E5673" w:rsidP="005345A9">
            <w:pPr>
              <w:jc w:val="center"/>
              <w:rPr>
                <w:rFonts w:ascii="Arial" w:hAnsi="Arial"/>
                <w:sz w:val="20"/>
              </w:rPr>
            </w:pPr>
            <w:r w:rsidRPr="00951446">
              <w:rPr>
                <w:rFonts w:ascii="Arial" w:hAnsi="Arial"/>
                <w:sz w:val="20"/>
              </w:rPr>
              <w:t>70</w:t>
            </w:r>
          </w:p>
        </w:tc>
      </w:tr>
      <w:tr w:rsidR="005E5673" w:rsidRPr="00AB11E0">
        <w:tc>
          <w:tcPr>
            <w:tcW w:w="567" w:type="dxa"/>
          </w:tcPr>
          <w:p w:rsidR="005E5673" w:rsidRPr="00AB11E0" w:rsidRDefault="005E5673" w:rsidP="000520BD">
            <w:pPr>
              <w:jc w:val="both"/>
              <w:rPr>
                <w:rFonts w:ascii="Arial" w:hAnsi="Arial"/>
                <w:b/>
              </w:rPr>
            </w:pPr>
          </w:p>
        </w:tc>
        <w:tc>
          <w:tcPr>
            <w:tcW w:w="6804" w:type="dxa"/>
          </w:tcPr>
          <w:p w:rsidR="005E5673" w:rsidRPr="00AB11E0" w:rsidRDefault="005E5673" w:rsidP="00AB11E0">
            <w:pPr>
              <w:jc w:val="center"/>
              <w:rPr>
                <w:rFonts w:ascii="Arial" w:hAnsi="Arial"/>
                <w:b/>
              </w:rPr>
            </w:pPr>
            <w:r w:rsidRPr="00AB11E0">
              <w:rPr>
                <w:rFonts w:ascii="Arial" w:hAnsi="Arial"/>
                <w:b/>
              </w:rPr>
              <w:t>Total</w:t>
            </w:r>
          </w:p>
        </w:tc>
        <w:tc>
          <w:tcPr>
            <w:tcW w:w="1134" w:type="dxa"/>
          </w:tcPr>
          <w:p w:rsidR="005E5673" w:rsidRPr="00AB11E0" w:rsidRDefault="005E5673" w:rsidP="005345A9">
            <w:pPr>
              <w:jc w:val="center"/>
              <w:rPr>
                <w:rFonts w:ascii="Arial" w:hAnsi="Arial"/>
                <w:b/>
              </w:rPr>
            </w:pPr>
            <w:r w:rsidRPr="00AB11E0">
              <w:rPr>
                <w:rFonts w:ascii="Arial" w:hAnsi="Arial"/>
                <w:b/>
              </w:rPr>
              <w:t>59</w:t>
            </w:r>
          </w:p>
        </w:tc>
        <w:tc>
          <w:tcPr>
            <w:tcW w:w="709" w:type="dxa"/>
          </w:tcPr>
          <w:p w:rsidR="005E5673" w:rsidRPr="00AB11E0" w:rsidRDefault="005E5673" w:rsidP="005345A9">
            <w:pPr>
              <w:jc w:val="center"/>
              <w:rPr>
                <w:rFonts w:ascii="Arial" w:hAnsi="Arial"/>
                <w:b/>
              </w:rPr>
            </w:pPr>
            <w:r>
              <w:rPr>
                <w:rFonts w:ascii="Arial" w:hAnsi="Arial"/>
                <w:b/>
              </w:rPr>
              <w:t>2395</w:t>
            </w:r>
          </w:p>
        </w:tc>
      </w:tr>
    </w:tbl>
    <w:p w:rsidR="005E5673" w:rsidRDefault="005E5673" w:rsidP="005E5673">
      <w:pPr>
        <w:spacing w:after="0" w:line="240" w:lineRule="auto"/>
        <w:jc w:val="both"/>
        <w:rPr>
          <w:rFonts w:ascii="Arial" w:hAnsi="Arial"/>
          <w:szCs w:val="24"/>
        </w:rPr>
      </w:pPr>
    </w:p>
    <w:p w:rsidR="005E5673" w:rsidRDefault="005E5673" w:rsidP="005E5673">
      <w:pPr>
        <w:spacing w:after="0" w:line="240" w:lineRule="auto"/>
        <w:jc w:val="both"/>
        <w:rPr>
          <w:rFonts w:ascii="Arial" w:hAnsi="Arial"/>
          <w:szCs w:val="24"/>
        </w:rPr>
      </w:pPr>
      <w:r>
        <w:rPr>
          <w:rFonts w:ascii="Arial" w:hAnsi="Arial"/>
          <w:szCs w:val="24"/>
        </w:rPr>
        <w:t>Une session de recyclage a également été organisée à l’intention des cadres du MEDD et les représentants des Mairies des chefs lieux de Régions sur « les changements climatiques dans le contexte burkinabè »</w:t>
      </w:r>
    </w:p>
    <w:p w:rsidR="005E5673" w:rsidRDefault="005E5673" w:rsidP="005E5673">
      <w:pPr>
        <w:spacing w:after="0" w:line="240" w:lineRule="auto"/>
        <w:jc w:val="both"/>
        <w:rPr>
          <w:rFonts w:ascii="Arial" w:hAnsi="Arial"/>
          <w:szCs w:val="24"/>
        </w:rPr>
      </w:pPr>
    </w:p>
    <w:p w:rsidR="005E5673" w:rsidRDefault="005E5673" w:rsidP="005E5673">
      <w:pPr>
        <w:spacing w:after="0" w:line="240" w:lineRule="auto"/>
        <w:jc w:val="both"/>
        <w:rPr>
          <w:rFonts w:ascii="Arial" w:hAnsi="Arial"/>
          <w:szCs w:val="24"/>
        </w:rPr>
      </w:pPr>
      <w:r>
        <w:rPr>
          <w:rFonts w:ascii="Arial" w:hAnsi="Arial"/>
          <w:szCs w:val="24"/>
        </w:rPr>
        <w:t>Le projet a développé 15 thèmes liés au changement climatique à travers une soixantaine d'ateliers dont la répartition sur toute la durée de vie du projet est présentée par le tableau ci-dessous.</w:t>
      </w:r>
    </w:p>
    <w:p w:rsidR="005E5673" w:rsidRDefault="005E5673" w:rsidP="005E5673">
      <w:pPr>
        <w:spacing w:after="0" w:line="240" w:lineRule="auto"/>
        <w:jc w:val="both"/>
        <w:rPr>
          <w:rFonts w:ascii="Arial" w:hAnsi="Arial"/>
          <w:szCs w:val="24"/>
        </w:rPr>
      </w:pPr>
    </w:p>
    <w:p w:rsidR="005E5673" w:rsidRPr="00BB31AF" w:rsidRDefault="005E5673" w:rsidP="005E5673">
      <w:pPr>
        <w:pStyle w:val="Lgende"/>
        <w:keepNext/>
        <w:rPr>
          <w:rFonts w:ascii="Arial" w:hAnsi="Arial"/>
          <w:sz w:val="20"/>
        </w:rPr>
      </w:pPr>
      <w:bookmarkStart w:id="32" w:name="_Toc382667219"/>
      <w:r w:rsidRPr="00BB31AF">
        <w:rPr>
          <w:rFonts w:ascii="Arial" w:hAnsi="Arial"/>
          <w:color w:val="auto"/>
          <w:sz w:val="20"/>
        </w:rPr>
        <w:t xml:space="preserve">Tableau </w:t>
      </w:r>
      <w:r w:rsidR="00FA4365">
        <w:rPr>
          <w:rFonts w:ascii="Arial" w:hAnsi="Arial"/>
          <w:color w:val="auto"/>
          <w:sz w:val="20"/>
        </w:rPr>
        <w:fldChar w:fldCharType="begin"/>
      </w:r>
      <w:r w:rsidR="007F7D25">
        <w:rPr>
          <w:rFonts w:ascii="Arial" w:hAnsi="Arial"/>
          <w:color w:val="auto"/>
          <w:sz w:val="20"/>
        </w:rPr>
        <w:instrText xml:space="preserve"> SEQ Tableau \* ROMAN </w:instrText>
      </w:r>
      <w:r w:rsidR="00FA4365">
        <w:rPr>
          <w:rFonts w:ascii="Arial" w:hAnsi="Arial"/>
          <w:color w:val="auto"/>
          <w:sz w:val="20"/>
        </w:rPr>
        <w:fldChar w:fldCharType="separate"/>
      </w:r>
      <w:r w:rsidR="00B00322">
        <w:rPr>
          <w:rFonts w:ascii="Arial" w:hAnsi="Arial"/>
          <w:noProof/>
          <w:color w:val="auto"/>
          <w:sz w:val="20"/>
        </w:rPr>
        <w:t>II</w:t>
      </w:r>
      <w:r w:rsidR="00FA4365">
        <w:rPr>
          <w:rFonts w:ascii="Arial" w:hAnsi="Arial"/>
          <w:color w:val="auto"/>
          <w:sz w:val="20"/>
        </w:rPr>
        <w:fldChar w:fldCharType="end"/>
      </w:r>
      <w:r w:rsidRPr="00BB31AF">
        <w:rPr>
          <w:rFonts w:ascii="Arial" w:hAnsi="Arial"/>
          <w:color w:val="auto"/>
          <w:sz w:val="20"/>
        </w:rPr>
        <w:t xml:space="preserve">: </w:t>
      </w:r>
      <w:r w:rsidRPr="00BB31AF">
        <w:rPr>
          <w:rFonts w:ascii="Arial" w:hAnsi="Arial" w:cs="Arial"/>
          <w:color w:val="auto"/>
          <w:sz w:val="20"/>
          <w:szCs w:val="20"/>
        </w:rPr>
        <w:t>Nombre d’ateliers organisés au cours de l’exécution du projet</w:t>
      </w:r>
      <w:bookmarkEnd w:id="32"/>
    </w:p>
    <w:tbl>
      <w:tblPr>
        <w:tblStyle w:val="Grilledutableau"/>
        <w:tblW w:w="0" w:type="auto"/>
        <w:tblInd w:w="108" w:type="dxa"/>
        <w:tblLook w:val="04A0"/>
      </w:tblPr>
      <w:tblGrid>
        <w:gridCol w:w="3261"/>
        <w:gridCol w:w="1134"/>
        <w:gridCol w:w="850"/>
        <w:gridCol w:w="1054"/>
        <w:gridCol w:w="931"/>
        <w:gridCol w:w="850"/>
        <w:gridCol w:w="1100"/>
      </w:tblGrid>
      <w:tr w:rsidR="005E5673">
        <w:tc>
          <w:tcPr>
            <w:tcW w:w="3261" w:type="dxa"/>
          </w:tcPr>
          <w:p w:rsidR="005E5673" w:rsidRPr="006441EA" w:rsidRDefault="005E5673" w:rsidP="006441EA">
            <w:pPr>
              <w:jc w:val="both"/>
              <w:rPr>
                <w:rFonts w:ascii="Arial" w:hAnsi="Arial"/>
                <w:b/>
                <w:sz w:val="20"/>
              </w:rPr>
            </w:pPr>
            <w:r w:rsidRPr="006441EA">
              <w:rPr>
                <w:rFonts w:ascii="Arial" w:hAnsi="Arial"/>
                <w:b/>
                <w:sz w:val="20"/>
              </w:rPr>
              <w:t>A</w:t>
            </w:r>
            <w:r>
              <w:rPr>
                <w:rFonts w:ascii="Arial" w:hAnsi="Arial"/>
                <w:b/>
                <w:sz w:val="20"/>
              </w:rPr>
              <w:t>nnée</w:t>
            </w:r>
          </w:p>
        </w:tc>
        <w:tc>
          <w:tcPr>
            <w:tcW w:w="1134" w:type="dxa"/>
          </w:tcPr>
          <w:p w:rsidR="005E5673" w:rsidRPr="006441EA" w:rsidRDefault="005E5673" w:rsidP="006441EA">
            <w:pPr>
              <w:jc w:val="both"/>
              <w:rPr>
                <w:rFonts w:ascii="Arial" w:hAnsi="Arial"/>
                <w:b/>
                <w:sz w:val="20"/>
              </w:rPr>
            </w:pPr>
            <w:r w:rsidRPr="006441EA">
              <w:rPr>
                <w:rFonts w:ascii="Arial" w:hAnsi="Arial"/>
                <w:b/>
                <w:sz w:val="20"/>
              </w:rPr>
              <w:t>2009</w:t>
            </w:r>
          </w:p>
        </w:tc>
        <w:tc>
          <w:tcPr>
            <w:tcW w:w="850" w:type="dxa"/>
          </w:tcPr>
          <w:p w:rsidR="005E5673" w:rsidRPr="006441EA" w:rsidRDefault="005E5673" w:rsidP="006441EA">
            <w:pPr>
              <w:jc w:val="both"/>
              <w:rPr>
                <w:rFonts w:ascii="Arial" w:hAnsi="Arial"/>
                <w:b/>
                <w:sz w:val="20"/>
              </w:rPr>
            </w:pPr>
            <w:r w:rsidRPr="006441EA">
              <w:rPr>
                <w:rFonts w:ascii="Arial" w:hAnsi="Arial"/>
                <w:b/>
                <w:sz w:val="20"/>
              </w:rPr>
              <w:t>2010</w:t>
            </w:r>
          </w:p>
        </w:tc>
        <w:tc>
          <w:tcPr>
            <w:tcW w:w="1054" w:type="dxa"/>
          </w:tcPr>
          <w:p w:rsidR="005E5673" w:rsidRPr="006441EA" w:rsidRDefault="005E5673" w:rsidP="006441EA">
            <w:pPr>
              <w:jc w:val="both"/>
              <w:rPr>
                <w:rFonts w:ascii="Arial" w:hAnsi="Arial"/>
                <w:b/>
                <w:sz w:val="20"/>
              </w:rPr>
            </w:pPr>
            <w:r w:rsidRPr="006441EA">
              <w:rPr>
                <w:rFonts w:ascii="Arial" w:hAnsi="Arial"/>
                <w:b/>
                <w:sz w:val="20"/>
              </w:rPr>
              <w:t>2011</w:t>
            </w:r>
          </w:p>
        </w:tc>
        <w:tc>
          <w:tcPr>
            <w:tcW w:w="931" w:type="dxa"/>
          </w:tcPr>
          <w:p w:rsidR="005E5673" w:rsidRPr="006441EA" w:rsidRDefault="005E5673" w:rsidP="006441EA">
            <w:pPr>
              <w:jc w:val="both"/>
              <w:rPr>
                <w:rFonts w:ascii="Arial" w:hAnsi="Arial"/>
                <w:b/>
                <w:sz w:val="20"/>
              </w:rPr>
            </w:pPr>
            <w:r w:rsidRPr="006441EA">
              <w:rPr>
                <w:rFonts w:ascii="Arial" w:hAnsi="Arial"/>
                <w:b/>
                <w:sz w:val="20"/>
              </w:rPr>
              <w:t>2012</w:t>
            </w:r>
          </w:p>
        </w:tc>
        <w:tc>
          <w:tcPr>
            <w:tcW w:w="850" w:type="dxa"/>
          </w:tcPr>
          <w:p w:rsidR="005E5673" w:rsidRPr="006441EA" w:rsidRDefault="005E5673" w:rsidP="006441EA">
            <w:pPr>
              <w:jc w:val="both"/>
              <w:rPr>
                <w:rFonts w:ascii="Arial" w:hAnsi="Arial"/>
                <w:b/>
                <w:sz w:val="20"/>
              </w:rPr>
            </w:pPr>
            <w:r w:rsidRPr="006441EA">
              <w:rPr>
                <w:rFonts w:ascii="Arial" w:hAnsi="Arial"/>
                <w:b/>
                <w:sz w:val="20"/>
              </w:rPr>
              <w:t>2013</w:t>
            </w:r>
          </w:p>
        </w:tc>
        <w:tc>
          <w:tcPr>
            <w:tcW w:w="1100" w:type="dxa"/>
          </w:tcPr>
          <w:p w:rsidR="005E5673" w:rsidRPr="006441EA" w:rsidRDefault="005E5673" w:rsidP="006441EA">
            <w:pPr>
              <w:jc w:val="both"/>
              <w:rPr>
                <w:rFonts w:ascii="Arial" w:hAnsi="Arial"/>
                <w:b/>
                <w:sz w:val="20"/>
              </w:rPr>
            </w:pPr>
            <w:r>
              <w:rPr>
                <w:rFonts w:ascii="Arial" w:hAnsi="Arial"/>
                <w:b/>
                <w:sz w:val="20"/>
              </w:rPr>
              <w:t>Total</w:t>
            </w:r>
          </w:p>
        </w:tc>
      </w:tr>
      <w:tr w:rsidR="005E5673">
        <w:tc>
          <w:tcPr>
            <w:tcW w:w="3261" w:type="dxa"/>
          </w:tcPr>
          <w:p w:rsidR="005E5673" w:rsidRDefault="005E5673" w:rsidP="006441EA">
            <w:pPr>
              <w:jc w:val="both"/>
            </w:pPr>
            <w:r>
              <w:t>Nombre ateliers organisés</w:t>
            </w:r>
          </w:p>
        </w:tc>
        <w:tc>
          <w:tcPr>
            <w:tcW w:w="1134" w:type="dxa"/>
            <w:vAlign w:val="center"/>
          </w:tcPr>
          <w:p w:rsidR="005E5673" w:rsidRDefault="005E5673" w:rsidP="006441EA">
            <w:pPr>
              <w:jc w:val="both"/>
            </w:pPr>
            <w:r>
              <w:t>3</w:t>
            </w:r>
          </w:p>
        </w:tc>
        <w:tc>
          <w:tcPr>
            <w:tcW w:w="850" w:type="dxa"/>
            <w:vAlign w:val="center"/>
          </w:tcPr>
          <w:p w:rsidR="005E5673" w:rsidRDefault="005E5673" w:rsidP="006441EA">
            <w:pPr>
              <w:jc w:val="both"/>
            </w:pPr>
            <w:r>
              <w:t>14</w:t>
            </w:r>
          </w:p>
        </w:tc>
        <w:tc>
          <w:tcPr>
            <w:tcW w:w="1054" w:type="dxa"/>
            <w:vAlign w:val="center"/>
          </w:tcPr>
          <w:p w:rsidR="005E5673" w:rsidRDefault="005E5673" w:rsidP="006441EA">
            <w:pPr>
              <w:jc w:val="both"/>
            </w:pPr>
            <w:r>
              <w:t>13</w:t>
            </w:r>
          </w:p>
        </w:tc>
        <w:tc>
          <w:tcPr>
            <w:tcW w:w="931" w:type="dxa"/>
            <w:vAlign w:val="center"/>
          </w:tcPr>
          <w:p w:rsidR="005E5673" w:rsidRDefault="005E5673" w:rsidP="006441EA">
            <w:pPr>
              <w:jc w:val="both"/>
            </w:pPr>
            <w:r>
              <w:t>5</w:t>
            </w:r>
          </w:p>
        </w:tc>
        <w:tc>
          <w:tcPr>
            <w:tcW w:w="850" w:type="dxa"/>
            <w:vAlign w:val="center"/>
          </w:tcPr>
          <w:p w:rsidR="005E5673" w:rsidRDefault="005E5673" w:rsidP="006441EA">
            <w:pPr>
              <w:jc w:val="both"/>
            </w:pPr>
            <w:r>
              <w:t>15</w:t>
            </w:r>
          </w:p>
        </w:tc>
        <w:tc>
          <w:tcPr>
            <w:tcW w:w="1100" w:type="dxa"/>
            <w:vAlign w:val="center"/>
          </w:tcPr>
          <w:p w:rsidR="005E5673" w:rsidRPr="007C634D" w:rsidRDefault="005E5673" w:rsidP="006441EA">
            <w:pPr>
              <w:jc w:val="both"/>
              <w:rPr>
                <w:b/>
              </w:rPr>
            </w:pPr>
            <w:r w:rsidRPr="007C634D">
              <w:rPr>
                <w:b/>
              </w:rPr>
              <w:t>60</w:t>
            </w:r>
          </w:p>
        </w:tc>
      </w:tr>
    </w:tbl>
    <w:p w:rsidR="005E5673" w:rsidRDefault="005E5673" w:rsidP="005E5673">
      <w:pPr>
        <w:spacing w:after="0" w:line="240" w:lineRule="auto"/>
        <w:jc w:val="both"/>
        <w:rPr>
          <w:rFonts w:ascii="Arial" w:hAnsi="Arial"/>
          <w:szCs w:val="24"/>
        </w:rPr>
      </w:pPr>
    </w:p>
    <w:p w:rsidR="005E5673" w:rsidRDefault="005E5673" w:rsidP="005E5673">
      <w:pPr>
        <w:spacing w:after="0" w:line="240" w:lineRule="auto"/>
        <w:jc w:val="both"/>
        <w:rPr>
          <w:rFonts w:ascii="Arial" w:hAnsi="Arial"/>
          <w:szCs w:val="24"/>
        </w:rPr>
      </w:pPr>
      <w:r>
        <w:rPr>
          <w:rFonts w:ascii="Arial" w:hAnsi="Arial"/>
          <w:szCs w:val="24"/>
        </w:rPr>
        <w:t xml:space="preserve">Le tableau indique </w:t>
      </w:r>
      <w:r w:rsidR="008D5C84">
        <w:rPr>
          <w:rFonts w:ascii="Arial" w:hAnsi="Arial"/>
          <w:szCs w:val="24"/>
        </w:rPr>
        <w:t>que la</w:t>
      </w:r>
      <w:r>
        <w:rPr>
          <w:rFonts w:ascii="Arial" w:hAnsi="Arial"/>
          <w:szCs w:val="24"/>
        </w:rPr>
        <w:t xml:space="preserve"> réalisation </w:t>
      </w:r>
      <w:r w:rsidR="008D5C84">
        <w:rPr>
          <w:rFonts w:ascii="Arial" w:hAnsi="Arial"/>
          <w:szCs w:val="24"/>
        </w:rPr>
        <w:t xml:space="preserve">des </w:t>
      </w:r>
      <w:r>
        <w:rPr>
          <w:rFonts w:ascii="Arial" w:hAnsi="Arial"/>
          <w:szCs w:val="24"/>
        </w:rPr>
        <w:t xml:space="preserve">activités a évolué en dent de scie en lien avec la disponibilité du financement des activités du projet. Il convient de </w:t>
      </w:r>
      <w:r>
        <w:rPr>
          <w:rFonts w:ascii="Arial" w:hAnsi="Arial"/>
          <w:b/>
          <w:szCs w:val="24"/>
        </w:rPr>
        <w:t>signaler</w:t>
      </w:r>
      <w:r>
        <w:rPr>
          <w:rFonts w:ascii="Arial" w:hAnsi="Arial"/>
          <w:szCs w:val="24"/>
        </w:rPr>
        <w:t xml:space="preserve"> que les 15 ateliers ont été organisés entre Mai et Août 2013. </w:t>
      </w:r>
    </w:p>
    <w:p w:rsidR="005E5673" w:rsidRDefault="005E5673" w:rsidP="005E5673">
      <w:pPr>
        <w:spacing w:after="0" w:line="240" w:lineRule="auto"/>
        <w:jc w:val="both"/>
        <w:rPr>
          <w:rFonts w:ascii="Arial" w:hAnsi="Arial"/>
          <w:szCs w:val="24"/>
        </w:rPr>
      </w:pPr>
    </w:p>
    <w:p w:rsidR="005E5673" w:rsidRDefault="005E5673" w:rsidP="005E5673">
      <w:pPr>
        <w:spacing w:after="0" w:line="240" w:lineRule="auto"/>
        <w:jc w:val="both"/>
        <w:rPr>
          <w:rFonts w:ascii="Arial" w:hAnsi="Arial"/>
          <w:szCs w:val="24"/>
        </w:rPr>
      </w:pPr>
      <w:r>
        <w:rPr>
          <w:rFonts w:ascii="Arial" w:hAnsi="Arial"/>
          <w:szCs w:val="24"/>
        </w:rPr>
        <w:t xml:space="preserve">D’une manière générale, tous les participants rencontrés </w:t>
      </w:r>
      <w:r w:rsidR="008D5C84">
        <w:rPr>
          <w:rFonts w:ascii="Arial" w:hAnsi="Arial"/>
        </w:rPr>
        <w:t>ont reconnus d</w:t>
      </w:r>
      <w:r w:rsidRPr="00B71094">
        <w:rPr>
          <w:rFonts w:ascii="Arial" w:hAnsi="Arial"/>
        </w:rPr>
        <w:t>es apports inestimables liés à leur participation</w:t>
      </w:r>
      <w:r w:rsidR="008D5C84">
        <w:rPr>
          <w:rFonts w:ascii="Arial" w:hAnsi="Arial"/>
        </w:rPr>
        <w:t xml:space="preserve"> aux ateliers. Ils confirment avoir été renseignés sur les notions de la variabilité, des changements climatiques, des causes et d</w:t>
      </w:r>
      <w:r w:rsidRPr="00B71094">
        <w:rPr>
          <w:rFonts w:ascii="Arial" w:hAnsi="Arial"/>
        </w:rPr>
        <w:t>es conséquences</w:t>
      </w:r>
      <w:r w:rsidR="008D5C84">
        <w:rPr>
          <w:rFonts w:ascii="Arial" w:hAnsi="Arial"/>
        </w:rPr>
        <w:t xml:space="preserve"> des changements climatiques</w:t>
      </w:r>
      <w:r>
        <w:rPr>
          <w:rFonts w:ascii="Arial" w:hAnsi="Arial"/>
        </w:rPr>
        <w:t xml:space="preserve">. </w:t>
      </w:r>
      <w:r w:rsidRPr="00B71094">
        <w:rPr>
          <w:rFonts w:ascii="Arial" w:hAnsi="Arial"/>
        </w:rPr>
        <w:t>Aujourd’hui chacun dit comprendre les différences et nuances, l’implication de l’homme dans la survenue des dysfonctionnements et  les moyens d’adaptation</w:t>
      </w:r>
      <w:r w:rsidR="009202F2">
        <w:rPr>
          <w:rFonts w:ascii="Arial" w:hAnsi="Arial"/>
        </w:rPr>
        <w:t>. Toutefois,</w:t>
      </w:r>
      <w:r w:rsidR="009202F2">
        <w:rPr>
          <w:rFonts w:ascii="Arial" w:hAnsi="Arial"/>
          <w:szCs w:val="24"/>
        </w:rPr>
        <w:t xml:space="preserve"> l’</w:t>
      </w:r>
      <w:r>
        <w:rPr>
          <w:rFonts w:ascii="Arial" w:hAnsi="Arial"/>
          <w:szCs w:val="24"/>
        </w:rPr>
        <w:t xml:space="preserve">intensité </w:t>
      </w:r>
      <w:r w:rsidR="009202F2">
        <w:rPr>
          <w:rFonts w:ascii="Arial" w:hAnsi="Arial"/>
          <w:szCs w:val="24"/>
        </w:rPr>
        <w:t xml:space="preserve">des séances n’a </w:t>
      </w:r>
      <w:r>
        <w:rPr>
          <w:rFonts w:ascii="Arial" w:hAnsi="Arial"/>
          <w:szCs w:val="24"/>
        </w:rPr>
        <w:t xml:space="preserve">pas permis une </w:t>
      </w:r>
      <w:r w:rsidR="009202F2">
        <w:rPr>
          <w:rFonts w:ascii="Arial" w:hAnsi="Arial"/>
          <w:szCs w:val="24"/>
        </w:rPr>
        <w:t xml:space="preserve">bonne </w:t>
      </w:r>
      <w:r>
        <w:rPr>
          <w:rFonts w:ascii="Arial" w:hAnsi="Arial"/>
          <w:szCs w:val="24"/>
        </w:rPr>
        <w:t>maîtrise</w:t>
      </w:r>
      <w:r w:rsidR="009202F2">
        <w:rPr>
          <w:rFonts w:ascii="Arial" w:hAnsi="Arial"/>
          <w:szCs w:val="24"/>
        </w:rPr>
        <w:t xml:space="preserve"> des thémes abordés</w:t>
      </w:r>
      <w:r>
        <w:rPr>
          <w:rFonts w:ascii="Arial" w:hAnsi="Arial"/>
          <w:szCs w:val="24"/>
        </w:rPr>
        <w:t>. La qualité de l’animation et les compétences de l’animation ont été appréciées positivement par ces participants.</w:t>
      </w:r>
    </w:p>
    <w:p w:rsidR="005E5673" w:rsidRDefault="005E5673" w:rsidP="005E5673">
      <w:pPr>
        <w:spacing w:after="0" w:line="240" w:lineRule="auto"/>
        <w:jc w:val="both"/>
        <w:rPr>
          <w:rFonts w:ascii="Arial" w:hAnsi="Arial"/>
          <w:szCs w:val="24"/>
        </w:rPr>
      </w:pPr>
    </w:p>
    <w:p w:rsidR="005E5673" w:rsidRDefault="005E5673" w:rsidP="005E5673">
      <w:pPr>
        <w:spacing w:after="0" w:line="240" w:lineRule="auto"/>
        <w:jc w:val="both"/>
        <w:rPr>
          <w:rFonts w:ascii="Arial" w:hAnsi="Arial"/>
          <w:bCs/>
          <w:color w:val="000000"/>
          <w:szCs w:val="24"/>
        </w:rPr>
      </w:pPr>
      <w:r>
        <w:rPr>
          <w:rFonts w:ascii="Arial" w:hAnsi="Arial"/>
          <w:bCs/>
          <w:color w:val="000000"/>
          <w:szCs w:val="24"/>
        </w:rPr>
        <w:t xml:space="preserve"> D'une façon le projet PANA/DANIDA a permis la formation </w:t>
      </w:r>
      <w:r w:rsidR="009202F2">
        <w:rPr>
          <w:rFonts w:ascii="Arial" w:hAnsi="Arial"/>
          <w:bCs/>
          <w:color w:val="000000"/>
          <w:szCs w:val="24"/>
        </w:rPr>
        <w:t>et la sensibilisation de plus 23</w:t>
      </w:r>
      <w:r>
        <w:rPr>
          <w:rFonts w:ascii="Arial" w:hAnsi="Arial"/>
          <w:bCs/>
          <w:color w:val="000000"/>
          <w:szCs w:val="24"/>
        </w:rPr>
        <w:t xml:space="preserve">00 personnes dans 15 domaines. Les bénéficiaires ont été des représentants de toutes les 13 régions, de l'administration centrale, décentralisées, déconcentrées, du secteur privé et de la société civile. </w:t>
      </w:r>
    </w:p>
    <w:p w:rsidR="005E5673" w:rsidRDefault="005E5673" w:rsidP="005E5673">
      <w:pPr>
        <w:spacing w:after="0" w:line="240" w:lineRule="auto"/>
        <w:jc w:val="both"/>
        <w:rPr>
          <w:rFonts w:ascii="Arial" w:hAnsi="Arial"/>
          <w:bCs/>
          <w:color w:val="000000"/>
          <w:szCs w:val="24"/>
        </w:rPr>
      </w:pPr>
    </w:p>
    <w:p w:rsidR="005E5673" w:rsidRDefault="005E5673" w:rsidP="005E5673">
      <w:pPr>
        <w:spacing w:after="0" w:line="240" w:lineRule="auto"/>
        <w:jc w:val="both"/>
        <w:rPr>
          <w:rFonts w:ascii="Arial" w:hAnsi="Arial"/>
        </w:rPr>
      </w:pPr>
      <w:r w:rsidRPr="00930246">
        <w:rPr>
          <w:rFonts w:ascii="Arial" w:hAnsi="Arial"/>
          <w:b/>
        </w:rPr>
        <w:t>Les réalisations en matière de supports</w:t>
      </w:r>
      <w:r>
        <w:rPr>
          <w:rFonts w:ascii="Arial" w:hAnsi="Arial"/>
          <w:b/>
        </w:rPr>
        <w:t>. L</w:t>
      </w:r>
      <w:r w:rsidRPr="00930246">
        <w:rPr>
          <w:rFonts w:ascii="Arial" w:hAnsi="Arial"/>
        </w:rPr>
        <w:t>e projet a élaboré plusieurs supports d’information et de sensibilisation qui sont les suivants :</w:t>
      </w:r>
    </w:p>
    <w:p w:rsidR="005E5673" w:rsidRPr="00930246" w:rsidRDefault="005E5673" w:rsidP="00823009">
      <w:pPr>
        <w:spacing w:after="0" w:line="240" w:lineRule="auto"/>
        <w:jc w:val="both"/>
        <w:rPr>
          <w:rFonts w:ascii="Arial" w:hAnsi="Arial"/>
        </w:rPr>
      </w:pPr>
    </w:p>
    <w:p w:rsidR="005E5673" w:rsidRDefault="005E5673" w:rsidP="00823009">
      <w:pPr>
        <w:numPr>
          <w:ilvl w:val="0"/>
          <w:numId w:val="5"/>
        </w:numPr>
        <w:spacing w:after="0" w:line="240" w:lineRule="auto"/>
        <w:jc w:val="both"/>
        <w:rPr>
          <w:rFonts w:ascii="Arial" w:hAnsi="Arial"/>
        </w:rPr>
      </w:pPr>
      <w:r w:rsidRPr="00575648">
        <w:rPr>
          <w:rFonts w:ascii="Arial" w:hAnsi="Arial"/>
        </w:rPr>
        <w:t>l’édition</w:t>
      </w:r>
      <w:r>
        <w:rPr>
          <w:rFonts w:ascii="Arial" w:hAnsi="Arial"/>
        </w:rPr>
        <w:t xml:space="preserve"> et la traduction en </w:t>
      </w:r>
      <w:r w:rsidRPr="00575648">
        <w:rPr>
          <w:rFonts w:ascii="Arial" w:hAnsi="Arial"/>
        </w:rPr>
        <w:t>trois langues locales (mooré, dioula, fulfulde)</w:t>
      </w:r>
      <w:r>
        <w:rPr>
          <w:rFonts w:ascii="Arial" w:hAnsi="Arial"/>
        </w:rPr>
        <w:t xml:space="preserve"> du PANA simplifié. Ce document est en cours de distribution dans les régions en raison de 500 exemplaires par région </w:t>
      </w:r>
      <w:r w:rsidRPr="00575648">
        <w:rPr>
          <w:rFonts w:ascii="Arial" w:hAnsi="Arial"/>
        </w:rPr>
        <w:t xml:space="preserve">répartis entre le (i) le Gouvernorat (10), (ii) le Conseil Régional (10), (iii) la DRASA (10), (iv) la DREDD (50), (v) la DRESS (100), (vi) la DRENA (100), (vii) la DRRA (20), (viii) les DPEDD (100), (ix) les Hauts commissariats (20), (x) les </w:t>
      </w:r>
      <w:r>
        <w:rPr>
          <w:rFonts w:ascii="Arial" w:hAnsi="Arial"/>
        </w:rPr>
        <w:t>Communes/Mairies (</w:t>
      </w:r>
      <w:r w:rsidRPr="00575648">
        <w:rPr>
          <w:rFonts w:ascii="Arial" w:hAnsi="Arial"/>
        </w:rPr>
        <w:t>80</w:t>
      </w:r>
      <w:r>
        <w:rPr>
          <w:rFonts w:ascii="Arial" w:hAnsi="Arial"/>
        </w:rPr>
        <w:t>).</w:t>
      </w:r>
    </w:p>
    <w:p w:rsidR="005E5673" w:rsidRPr="00E042D5" w:rsidRDefault="005E5673" w:rsidP="00823009">
      <w:pPr>
        <w:spacing w:after="0" w:line="240" w:lineRule="auto"/>
        <w:ind w:left="216"/>
        <w:jc w:val="both"/>
        <w:rPr>
          <w:rFonts w:ascii="Arial" w:hAnsi="Arial"/>
        </w:rPr>
      </w:pPr>
    </w:p>
    <w:p w:rsidR="005E5673" w:rsidRDefault="005E5673" w:rsidP="00823009">
      <w:pPr>
        <w:numPr>
          <w:ilvl w:val="0"/>
          <w:numId w:val="5"/>
        </w:numPr>
        <w:spacing w:after="0" w:line="240" w:lineRule="auto"/>
        <w:jc w:val="both"/>
        <w:rPr>
          <w:rFonts w:ascii="Arial" w:hAnsi="Arial"/>
        </w:rPr>
      </w:pPr>
      <w:r w:rsidRPr="00B65995">
        <w:rPr>
          <w:rFonts w:ascii="Arial" w:hAnsi="Arial"/>
        </w:rPr>
        <w:t>Un lexique des mots et expressions liés aux changements climatiques en version française et dans les trois langues locales.</w:t>
      </w:r>
    </w:p>
    <w:p w:rsidR="005E5673" w:rsidRPr="00B65995" w:rsidRDefault="005E5673" w:rsidP="00823009">
      <w:pPr>
        <w:spacing w:after="0" w:line="240" w:lineRule="auto"/>
        <w:ind w:left="720"/>
        <w:jc w:val="both"/>
        <w:rPr>
          <w:rFonts w:ascii="Arial" w:hAnsi="Arial"/>
        </w:rPr>
      </w:pPr>
    </w:p>
    <w:p w:rsidR="005E5673" w:rsidRDefault="005E5673" w:rsidP="00823009">
      <w:pPr>
        <w:numPr>
          <w:ilvl w:val="0"/>
          <w:numId w:val="5"/>
        </w:numPr>
        <w:spacing w:after="0" w:line="240" w:lineRule="auto"/>
        <w:jc w:val="both"/>
        <w:rPr>
          <w:rFonts w:ascii="Arial" w:hAnsi="Arial"/>
        </w:rPr>
      </w:pPr>
      <w:r w:rsidRPr="00930246">
        <w:rPr>
          <w:rFonts w:ascii="Arial" w:hAnsi="Arial"/>
        </w:rPr>
        <w:t>Un support sur les causes et manifestations au niveau global et loc</w:t>
      </w:r>
      <w:r>
        <w:rPr>
          <w:rFonts w:ascii="Arial" w:hAnsi="Arial"/>
        </w:rPr>
        <w:t>al des changements climatiques.</w:t>
      </w:r>
    </w:p>
    <w:p w:rsidR="005E5673" w:rsidRPr="00930246" w:rsidRDefault="005E5673" w:rsidP="00823009">
      <w:pPr>
        <w:spacing w:after="0" w:line="240" w:lineRule="auto"/>
        <w:ind w:left="720"/>
        <w:jc w:val="both"/>
        <w:rPr>
          <w:rFonts w:ascii="Arial" w:hAnsi="Arial"/>
        </w:rPr>
      </w:pPr>
    </w:p>
    <w:p w:rsidR="005E5673" w:rsidRDefault="005E5673" w:rsidP="00823009">
      <w:pPr>
        <w:numPr>
          <w:ilvl w:val="0"/>
          <w:numId w:val="5"/>
        </w:numPr>
        <w:spacing w:after="0" w:line="240" w:lineRule="auto"/>
        <w:jc w:val="both"/>
        <w:rPr>
          <w:rFonts w:ascii="Arial" w:hAnsi="Arial"/>
        </w:rPr>
      </w:pPr>
      <w:r w:rsidRPr="00930246">
        <w:rPr>
          <w:rFonts w:ascii="Arial" w:hAnsi="Arial"/>
        </w:rPr>
        <w:t>Un support sur les options d’adaptati</w:t>
      </w:r>
      <w:r>
        <w:rPr>
          <w:rFonts w:ascii="Arial" w:hAnsi="Arial"/>
        </w:rPr>
        <w:t>on aux changements climatiques.</w:t>
      </w:r>
    </w:p>
    <w:p w:rsidR="005E5673" w:rsidRPr="00930246" w:rsidRDefault="005E5673" w:rsidP="00823009">
      <w:pPr>
        <w:spacing w:after="0" w:line="240" w:lineRule="auto"/>
        <w:ind w:left="720"/>
        <w:jc w:val="both"/>
        <w:rPr>
          <w:rFonts w:ascii="Arial" w:hAnsi="Arial"/>
        </w:rPr>
      </w:pPr>
    </w:p>
    <w:p w:rsidR="005E5673" w:rsidRDefault="005E5673" w:rsidP="00823009">
      <w:pPr>
        <w:numPr>
          <w:ilvl w:val="0"/>
          <w:numId w:val="5"/>
        </w:numPr>
        <w:spacing w:after="0" w:line="240" w:lineRule="auto"/>
        <w:jc w:val="both"/>
        <w:rPr>
          <w:rFonts w:ascii="Arial" w:hAnsi="Arial"/>
        </w:rPr>
      </w:pPr>
      <w:r w:rsidRPr="00930246">
        <w:rPr>
          <w:rFonts w:ascii="Arial" w:hAnsi="Arial"/>
        </w:rPr>
        <w:t>Un support sur le secteur de</w:t>
      </w:r>
      <w:r>
        <w:rPr>
          <w:rFonts w:ascii="Arial" w:hAnsi="Arial"/>
        </w:rPr>
        <w:t xml:space="preserve"> l’agriculture et de l’élevage.</w:t>
      </w:r>
    </w:p>
    <w:p w:rsidR="005E5673" w:rsidRPr="00930246" w:rsidRDefault="005E5673" w:rsidP="00823009">
      <w:pPr>
        <w:spacing w:after="0" w:line="240" w:lineRule="auto"/>
        <w:ind w:left="720"/>
        <w:jc w:val="both"/>
        <w:rPr>
          <w:rFonts w:ascii="Arial" w:hAnsi="Arial"/>
        </w:rPr>
      </w:pPr>
    </w:p>
    <w:p w:rsidR="005E5673" w:rsidRDefault="005E5673" w:rsidP="00823009">
      <w:pPr>
        <w:numPr>
          <w:ilvl w:val="0"/>
          <w:numId w:val="5"/>
        </w:numPr>
        <w:spacing w:after="0" w:line="240" w:lineRule="auto"/>
        <w:jc w:val="both"/>
        <w:rPr>
          <w:rFonts w:ascii="Arial" w:hAnsi="Arial"/>
        </w:rPr>
      </w:pPr>
      <w:r w:rsidRPr="00930246">
        <w:rPr>
          <w:rFonts w:ascii="Arial" w:hAnsi="Arial"/>
        </w:rPr>
        <w:lastRenderedPageBreak/>
        <w:t>Des outils simplifiés d’analyse de la vulnérabili</w:t>
      </w:r>
      <w:r>
        <w:rPr>
          <w:rFonts w:ascii="Arial" w:hAnsi="Arial"/>
        </w:rPr>
        <w:t>té aux changements climatiques.</w:t>
      </w:r>
    </w:p>
    <w:p w:rsidR="005E5673" w:rsidRPr="00930246" w:rsidRDefault="005E5673" w:rsidP="00823009">
      <w:pPr>
        <w:spacing w:after="0" w:line="240" w:lineRule="auto"/>
        <w:ind w:left="720"/>
        <w:jc w:val="both"/>
        <w:rPr>
          <w:rFonts w:ascii="Arial" w:hAnsi="Arial"/>
        </w:rPr>
      </w:pPr>
    </w:p>
    <w:p w:rsidR="005E5673" w:rsidRDefault="005E5673" w:rsidP="00823009">
      <w:pPr>
        <w:numPr>
          <w:ilvl w:val="0"/>
          <w:numId w:val="5"/>
        </w:numPr>
        <w:spacing w:after="0" w:line="240" w:lineRule="auto"/>
        <w:jc w:val="both"/>
        <w:rPr>
          <w:rFonts w:ascii="Arial" w:hAnsi="Arial"/>
        </w:rPr>
      </w:pPr>
      <w:r w:rsidRPr="00930246">
        <w:rPr>
          <w:rFonts w:ascii="Arial" w:hAnsi="Arial"/>
        </w:rPr>
        <w:t>Un support sur les implications des changements climatique</w:t>
      </w:r>
      <w:r>
        <w:rPr>
          <w:rFonts w:ascii="Arial" w:hAnsi="Arial"/>
        </w:rPr>
        <w:t>s pour le secteur de l’habitat.</w:t>
      </w:r>
    </w:p>
    <w:p w:rsidR="005E5673" w:rsidRPr="00930246" w:rsidRDefault="005E5673" w:rsidP="00823009">
      <w:pPr>
        <w:spacing w:after="0" w:line="240" w:lineRule="auto"/>
        <w:ind w:left="720"/>
        <w:jc w:val="both"/>
        <w:rPr>
          <w:rFonts w:ascii="Arial" w:hAnsi="Arial"/>
        </w:rPr>
      </w:pPr>
    </w:p>
    <w:p w:rsidR="005E5673" w:rsidRPr="005D08E3" w:rsidRDefault="005E5673" w:rsidP="00823009">
      <w:pPr>
        <w:numPr>
          <w:ilvl w:val="0"/>
          <w:numId w:val="5"/>
        </w:numPr>
        <w:spacing w:after="0" w:line="240" w:lineRule="auto"/>
        <w:jc w:val="both"/>
        <w:rPr>
          <w:rFonts w:ascii="Arial" w:hAnsi="Arial"/>
        </w:rPr>
      </w:pPr>
      <w:r w:rsidRPr="00930246">
        <w:rPr>
          <w:rFonts w:ascii="Arial" w:hAnsi="Arial"/>
        </w:rPr>
        <w:t>Des supports sur l’</w:t>
      </w:r>
      <w:r>
        <w:rPr>
          <w:rFonts w:ascii="Arial" w:hAnsi="Arial"/>
        </w:rPr>
        <w:t xml:space="preserve">éducation environnementale dans le préscolaire et le </w:t>
      </w:r>
    </w:p>
    <w:p w:rsidR="005E5673" w:rsidRPr="00C81AF4" w:rsidRDefault="005E5673" w:rsidP="005E5673">
      <w:pPr>
        <w:jc w:val="both"/>
        <w:rPr>
          <w:rFonts w:ascii="Arial" w:hAnsi="Arial"/>
          <w:bCs/>
          <w:color w:val="000000"/>
          <w:szCs w:val="24"/>
        </w:rPr>
      </w:pPr>
    </w:p>
    <w:p w:rsidR="00DB59A1" w:rsidRDefault="0022111E" w:rsidP="00DB59A1">
      <w:pPr>
        <w:pStyle w:val="Titre2"/>
        <w:numPr>
          <w:ilvl w:val="1"/>
          <w:numId w:val="1"/>
        </w:numPr>
        <w:spacing w:before="0" w:line="240" w:lineRule="auto"/>
        <w:jc w:val="both"/>
        <w:rPr>
          <w:rFonts w:ascii="Arial" w:eastAsiaTheme="minorEastAsia" w:hAnsi="Arial" w:cstheme="minorBidi"/>
          <w:bCs w:val="0"/>
          <w:color w:val="548DD4" w:themeColor="text2" w:themeTint="99"/>
          <w:sz w:val="24"/>
          <w:szCs w:val="22"/>
        </w:rPr>
      </w:pPr>
      <w:bookmarkStart w:id="33" w:name="_Toc382667386"/>
      <w:r w:rsidRPr="005D320A">
        <w:rPr>
          <w:rFonts w:ascii="Arial" w:eastAsiaTheme="minorEastAsia" w:hAnsi="Arial" w:cstheme="minorBidi"/>
          <w:bCs w:val="0"/>
          <w:color w:val="548DD4" w:themeColor="text2" w:themeTint="99"/>
          <w:sz w:val="24"/>
          <w:szCs w:val="22"/>
        </w:rPr>
        <w:t>Analyse de la pertinence du projet</w:t>
      </w:r>
      <w:bookmarkEnd w:id="33"/>
    </w:p>
    <w:p w:rsidR="00D05BFE" w:rsidRPr="00DB59A1" w:rsidRDefault="00D05BFE" w:rsidP="00DB59A1">
      <w:pPr>
        <w:spacing w:after="0" w:line="240" w:lineRule="auto"/>
      </w:pPr>
    </w:p>
    <w:p w:rsidR="005D08E3" w:rsidRPr="005D08E3" w:rsidRDefault="005D08E3" w:rsidP="00DB59A1">
      <w:pPr>
        <w:spacing w:after="0" w:line="240" w:lineRule="auto"/>
        <w:jc w:val="both"/>
        <w:rPr>
          <w:rFonts w:ascii="Arial" w:hAnsi="Arial"/>
        </w:rPr>
      </w:pPr>
      <w:r w:rsidRPr="005D08E3">
        <w:rPr>
          <w:rFonts w:ascii="Arial" w:hAnsi="Arial"/>
        </w:rPr>
        <w:t>En rappel</w:t>
      </w:r>
      <w:r w:rsidR="009202F2">
        <w:rPr>
          <w:rFonts w:ascii="Arial" w:hAnsi="Arial"/>
        </w:rPr>
        <w:t>,</w:t>
      </w:r>
      <w:r w:rsidRPr="005D08E3">
        <w:rPr>
          <w:rFonts w:ascii="Arial" w:hAnsi="Arial"/>
        </w:rPr>
        <w:t xml:space="preserve"> le projet DANIDA a pour objectifs de (i) Sensibilisation sur les défis environnementaux ainsi que les effets néfastes des changements climatiques aux acteurs clés pour le développement durable du Burkina Faso et (ii) Amélioration de la capacité opérationnelle et managériale des structures (déconcentrées, décentralisées) et des acteurs (communautés de base) impliqués dans la gestion durable des ressources et écosystèmes naturels.</w:t>
      </w:r>
    </w:p>
    <w:p w:rsidR="00721908" w:rsidRDefault="00721908" w:rsidP="005E5673">
      <w:pPr>
        <w:spacing w:after="0" w:line="240" w:lineRule="auto"/>
        <w:jc w:val="both"/>
        <w:rPr>
          <w:rFonts w:ascii="Arial" w:hAnsi="Arial"/>
        </w:rPr>
      </w:pPr>
      <w:r>
        <w:rPr>
          <w:rFonts w:ascii="Arial" w:hAnsi="Arial"/>
        </w:rPr>
        <w:t>Ces deux objectifs ont été inspirés sur le plan international par l’article 2 alinéa 2iii de la CCNUCC : promouvoir les formes d’agricultures durables tenant compte des chan</w:t>
      </w:r>
      <w:r w:rsidR="009202F2">
        <w:rPr>
          <w:rFonts w:ascii="Arial" w:hAnsi="Arial"/>
        </w:rPr>
        <w:t>gements climatiques et par les O</w:t>
      </w:r>
      <w:r>
        <w:rPr>
          <w:rFonts w:ascii="Arial" w:hAnsi="Arial"/>
        </w:rPr>
        <w:t>bjectifs du Millénaires pour le Développement </w:t>
      </w:r>
      <w:r w:rsidR="009202F2">
        <w:rPr>
          <w:rFonts w:ascii="Arial" w:hAnsi="Arial"/>
        </w:rPr>
        <w:t>(OMD)</w:t>
      </w:r>
      <w:r>
        <w:rPr>
          <w:rFonts w:ascii="Arial" w:hAnsi="Arial"/>
        </w:rPr>
        <w:t>: réduire l’extrême pauvreté et la faim.</w:t>
      </w:r>
    </w:p>
    <w:p w:rsidR="00005FE2" w:rsidRDefault="00721908" w:rsidP="005E5673">
      <w:pPr>
        <w:spacing w:after="0" w:line="240" w:lineRule="auto"/>
        <w:jc w:val="both"/>
        <w:rPr>
          <w:rFonts w:ascii="Arial" w:hAnsi="Arial"/>
        </w:rPr>
      </w:pPr>
      <w:r>
        <w:rPr>
          <w:rFonts w:ascii="Arial" w:hAnsi="Arial"/>
        </w:rPr>
        <w:t>Sur le plan national les objectifs du projet DANIDA ont été tirés du PANA</w:t>
      </w:r>
      <w:r w:rsidR="009202F2">
        <w:rPr>
          <w:rFonts w:ascii="Arial" w:hAnsi="Arial"/>
        </w:rPr>
        <w:t>,</w:t>
      </w:r>
      <w:r w:rsidR="00005FE2">
        <w:rPr>
          <w:rFonts w:ascii="Arial" w:hAnsi="Arial"/>
        </w:rPr>
        <w:t xml:space="preserve"> de la SCADD (objectif 2)/ atténuer l’extrême pauvreté et la faim au Burkina Faso</w:t>
      </w:r>
      <w:r>
        <w:rPr>
          <w:rFonts w:ascii="Arial" w:hAnsi="Arial"/>
        </w:rPr>
        <w:t xml:space="preserve"> et du Programme pays du PNUD : la sécurité alimentaires pour les groupes vulnérables et la gestion des ressources naturelles. </w:t>
      </w:r>
    </w:p>
    <w:p w:rsidR="00721908" w:rsidRDefault="00721908" w:rsidP="005E5673">
      <w:pPr>
        <w:spacing w:after="0" w:line="240" w:lineRule="auto"/>
        <w:jc w:val="both"/>
        <w:rPr>
          <w:rFonts w:ascii="Arial" w:hAnsi="Arial"/>
        </w:rPr>
      </w:pPr>
      <w:r>
        <w:rPr>
          <w:rFonts w:ascii="Arial" w:hAnsi="Arial"/>
        </w:rPr>
        <w:t>Les objectifs ainsi que les activités du projet visent à s’attaquer aux préoccupations majeures des communautés de</w:t>
      </w:r>
      <w:r w:rsidR="009202F2">
        <w:rPr>
          <w:rFonts w:ascii="Arial" w:hAnsi="Arial"/>
        </w:rPr>
        <w:t xml:space="preserve"> </w:t>
      </w:r>
      <w:r>
        <w:rPr>
          <w:rFonts w:ascii="Arial" w:hAnsi="Arial"/>
        </w:rPr>
        <w:t>base dans les domaines jugés pertinents tels que l’eau, l’agriculture, l’élevage et la foresterie</w:t>
      </w:r>
      <w:r w:rsidR="00005FE2">
        <w:rPr>
          <w:rFonts w:ascii="Arial" w:hAnsi="Arial"/>
        </w:rPr>
        <w:t xml:space="preserve"> (voir tableau ci-dessous :</w:t>
      </w:r>
    </w:p>
    <w:p w:rsidR="008B7F27" w:rsidRDefault="008B7F27" w:rsidP="005E5673">
      <w:pPr>
        <w:spacing w:after="0" w:line="240" w:lineRule="auto"/>
        <w:jc w:val="both"/>
        <w:rPr>
          <w:rFonts w:ascii="Arial" w:hAnsi="Arial"/>
        </w:rPr>
      </w:pPr>
    </w:p>
    <w:p w:rsidR="00387AF1" w:rsidRPr="008000F4" w:rsidRDefault="00FE6059" w:rsidP="00FE6059">
      <w:pPr>
        <w:pStyle w:val="Lgende"/>
        <w:rPr>
          <w:rFonts w:ascii="Arial" w:hAnsi="Arial"/>
          <w:color w:val="auto"/>
        </w:rPr>
      </w:pPr>
      <w:bookmarkStart w:id="34" w:name="_Toc382667220"/>
      <w:r w:rsidRPr="008000F4">
        <w:rPr>
          <w:rFonts w:ascii="Arial" w:hAnsi="Arial"/>
          <w:color w:val="auto"/>
          <w:sz w:val="20"/>
        </w:rPr>
        <w:t xml:space="preserve">Tableau </w:t>
      </w:r>
      <w:r w:rsidR="00FA4365">
        <w:rPr>
          <w:rFonts w:ascii="Arial" w:hAnsi="Arial"/>
          <w:color w:val="auto"/>
          <w:sz w:val="20"/>
        </w:rPr>
        <w:fldChar w:fldCharType="begin"/>
      </w:r>
      <w:r w:rsidR="007F7D25">
        <w:rPr>
          <w:rFonts w:ascii="Arial" w:hAnsi="Arial"/>
          <w:color w:val="auto"/>
          <w:sz w:val="20"/>
        </w:rPr>
        <w:instrText xml:space="preserve"> SEQ Tableau \* ROMAN </w:instrText>
      </w:r>
      <w:r w:rsidR="00FA4365">
        <w:rPr>
          <w:rFonts w:ascii="Arial" w:hAnsi="Arial"/>
          <w:color w:val="auto"/>
          <w:sz w:val="20"/>
        </w:rPr>
        <w:fldChar w:fldCharType="separate"/>
      </w:r>
      <w:r w:rsidR="00B00322">
        <w:rPr>
          <w:rFonts w:ascii="Arial" w:hAnsi="Arial"/>
          <w:noProof/>
          <w:color w:val="auto"/>
          <w:sz w:val="20"/>
        </w:rPr>
        <w:t>III</w:t>
      </w:r>
      <w:r w:rsidR="00FA4365">
        <w:rPr>
          <w:rFonts w:ascii="Arial" w:hAnsi="Arial"/>
          <w:color w:val="auto"/>
          <w:sz w:val="20"/>
        </w:rPr>
        <w:fldChar w:fldCharType="end"/>
      </w:r>
      <w:r w:rsidR="00DD195C" w:rsidRPr="008000F4">
        <w:rPr>
          <w:rFonts w:ascii="Arial" w:hAnsi="Arial"/>
          <w:color w:val="auto"/>
          <w:sz w:val="20"/>
        </w:rPr>
        <w:t> :</w:t>
      </w:r>
      <w:r w:rsidR="008B7F27" w:rsidRPr="008000F4">
        <w:rPr>
          <w:rFonts w:ascii="Arial" w:hAnsi="Arial"/>
          <w:color w:val="auto"/>
          <w:sz w:val="20"/>
        </w:rPr>
        <w:t xml:space="preserve"> Thèmes de sensibilisation et de formation et secteurs de vulnérabilité</w:t>
      </w:r>
      <w:bookmarkEnd w:id="34"/>
    </w:p>
    <w:tbl>
      <w:tblPr>
        <w:tblStyle w:val="Grilledutableau"/>
        <w:tblW w:w="0" w:type="auto"/>
        <w:tblLook w:val="04A0"/>
      </w:tblPr>
      <w:tblGrid>
        <w:gridCol w:w="440"/>
        <w:gridCol w:w="6614"/>
        <w:gridCol w:w="2268"/>
      </w:tblGrid>
      <w:tr w:rsidR="00387AF1">
        <w:tc>
          <w:tcPr>
            <w:tcW w:w="440" w:type="dxa"/>
          </w:tcPr>
          <w:p w:rsidR="00387AF1" w:rsidRDefault="008B7F27" w:rsidP="00387AF1">
            <w:r>
              <w:t>N°</w:t>
            </w:r>
          </w:p>
        </w:tc>
        <w:tc>
          <w:tcPr>
            <w:tcW w:w="6614" w:type="dxa"/>
          </w:tcPr>
          <w:p w:rsidR="00387AF1" w:rsidRPr="008B7F27" w:rsidRDefault="008B7F27" w:rsidP="00387AF1">
            <w:pPr>
              <w:rPr>
                <w:rFonts w:ascii="Arial" w:hAnsi="Arial"/>
                <w:b/>
                <w:sz w:val="20"/>
              </w:rPr>
            </w:pPr>
            <w:r w:rsidRPr="008B7F27">
              <w:rPr>
                <w:rFonts w:ascii="Arial" w:hAnsi="Arial"/>
                <w:b/>
                <w:sz w:val="20"/>
              </w:rPr>
              <w:t>Thèmes de formation</w:t>
            </w:r>
          </w:p>
        </w:tc>
        <w:tc>
          <w:tcPr>
            <w:tcW w:w="2268" w:type="dxa"/>
          </w:tcPr>
          <w:p w:rsidR="00387AF1" w:rsidRPr="008B7F27" w:rsidRDefault="008B7F27" w:rsidP="00387AF1">
            <w:pPr>
              <w:rPr>
                <w:rFonts w:ascii="Arial" w:hAnsi="Arial"/>
                <w:b/>
                <w:sz w:val="20"/>
              </w:rPr>
            </w:pPr>
            <w:r w:rsidRPr="008B7F27">
              <w:rPr>
                <w:rFonts w:ascii="Arial" w:hAnsi="Arial"/>
                <w:b/>
                <w:sz w:val="20"/>
              </w:rPr>
              <w:t>Secteurs vulnérables</w:t>
            </w:r>
          </w:p>
        </w:tc>
      </w:tr>
      <w:tr w:rsidR="00387AF1">
        <w:tc>
          <w:tcPr>
            <w:tcW w:w="440" w:type="dxa"/>
          </w:tcPr>
          <w:p w:rsidR="00387AF1" w:rsidRDefault="00387AF1" w:rsidP="00387AF1">
            <w:r>
              <w:t>1</w:t>
            </w:r>
          </w:p>
        </w:tc>
        <w:tc>
          <w:tcPr>
            <w:tcW w:w="6614" w:type="dxa"/>
          </w:tcPr>
          <w:p w:rsidR="00387AF1" w:rsidRPr="008B7F27" w:rsidRDefault="00387AF1" w:rsidP="00387AF1">
            <w:pPr>
              <w:rPr>
                <w:rFonts w:ascii="Arial" w:hAnsi="Arial"/>
                <w:sz w:val="20"/>
              </w:rPr>
            </w:pPr>
            <w:r w:rsidRPr="008B7F27">
              <w:rPr>
                <w:rFonts w:ascii="Arial" w:hAnsi="Arial"/>
                <w:sz w:val="20"/>
              </w:rPr>
              <w:t>Les implications des changements climatiques pour les secteurs clés de l’économie de chaque région.</w:t>
            </w:r>
          </w:p>
        </w:tc>
        <w:tc>
          <w:tcPr>
            <w:tcW w:w="2268" w:type="dxa"/>
          </w:tcPr>
          <w:p w:rsidR="00387AF1" w:rsidRPr="008B7F27" w:rsidRDefault="00387AF1" w:rsidP="00387AF1">
            <w:pPr>
              <w:rPr>
                <w:rFonts w:ascii="Arial" w:hAnsi="Arial"/>
                <w:sz w:val="20"/>
              </w:rPr>
            </w:pPr>
            <w:r w:rsidRPr="008B7F27">
              <w:rPr>
                <w:rFonts w:ascii="Arial" w:hAnsi="Arial"/>
                <w:sz w:val="20"/>
              </w:rPr>
              <w:t>Eau, agriculture, élevage et foresterie</w:t>
            </w:r>
          </w:p>
        </w:tc>
      </w:tr>
      <w:tr w:rsidR="00387AF1">
        <w:tc>
          <w:tcPr>
            <w:tcW w:w="440" w:type="dxa"/>
          </w:tcPr>
          <w:p w:rsidR="00387AF1" w:rsidRDefault="00387AF1" w:rsidP="00387AF1">
            <w:r>
              <w:t>2</w:t>
            </w:r>
          </w:p>
        </w:tc>
        <w:tc>
          <w:tcPr>
            <w:tcW w:w="6614" w:type="dxa"/>
          </w:tcPr>
          <w:p w:rsidR="00387AF1" w:rsidRPr="008B7F27" w:rsidRDefault="00387AF1" w:rsidP="00387AF1">
            <w:pPr>
              <w:rPr>
                <w:rFonts w:ascii="Arial" w:hAnsi="Arial"/>
                <w:sz w:val="20"/>
              </w:rPr>
            </w:pPr>
            <w:r w:rsidRPr="008B7F27">
              <w:rPr>
                <w:rFonts w:ascii="Arial" w:hAnsi="Arial"/>
                <w:sz w:val="20"/>
              </w:rPr>
              <w:t>Les outils et méthodologies de prise en compte des risques liés à la variabilité et aux changements climatiques dans les plans de développement du secteur privé ;</w:t>
            </w:r>
          </w:p>
        </w:tc>
        <w:tc>
          <w:tcPr>
            <w:tcW w:w="2268" w:type="dxa"/>
          </w:tcPr>
          <w:p w:rsidR="00387AF1" w:rsidRPr="008B7F27" w:rsidRDefault="00387AF1" w:rsidP="00387AF1">
            <w:pPr>
              <w:rPr>
                <w:rFonts w:ascii="Arial" w:hAnsi="Arial"/>
                <w:sz w:val="20"/>
              </w:rPr>
            </w:pPr>
            <w:r w:rsidRPr="008B7F27">
              <w:rPr>
                <w:rFonts w:ascii="Arial" w:hAnsi="Arial"/>
                <w:sz w:val="20"/>
              </w:rPr>
              <w:t>Eau, élevage, agriculture et foresterie.</w:t>
            </w:r>
          </w:p>
        </w:tc>
      </w:tr>
      <w:tr w:rsidR="00387AF1">
        <w:tc>
          <w:tcPr>
            <w:tcW w:w="440" w:type="dxa"/>
          </w:tcPr>
          <w:p w:rsidR="00387AF1" w:rsidRDefault="00387AF1" w:rsidP="00387AF1">
            <w:r>
              <w:t>3</w:t>
            </w:r>
          </w:p>
        </w:tc>
        <w:tc>
          <w:tcPr>
            <w:tcW w:w="6614" w:type="dxa"/>
          </w:tcPr>
          <w:p w:rsidR="00387AF1" w:rsidRPr="008B7F27" w:rsidRDefault="00387AF1" w:rsidP="00387AF1">
            <w:pPr>
              <w:rPr>
                <w:rFonts w:ascii="Arial" w:hAnsi="Arial"/>
                <w:sz w:val="20"/>
              </w:rPr>
            </w:pPr>
            <w:r w:rsidRPr="008B7F27">
              <w:rPr>
                <w:rFonts w:ascii="Arial" w:hAnsi="Arial"/>
                <w:sz w:val="20"/>
              </w:rPr>
              <w:t>Les outils et méthodologies de formulation des projets d’adaptation aux changements climatiques.</w:t>
            </w:r>
          </w:p>
        </w:tc>
        <w:tc>
          <w:tcPr>
            <w:tcW w:w="2268" w:type="dxa"/>
          </w:tcPr>
          <w:p w:rsidR="00387AF1" w:rsidRPr="008B7F27" w:rsidRDefault="00387AF1" w:rsidP="00387AF1">
            <w:pPr>
              <w:rPr>
                <w:rFonts w:ascii="Arial" w:hAnsi="Arial"/>
                <w:sz w:val="20"/>
              </w:rPr>
            </w:pPr>
            <w:r w:rsidRPr="008B7F27">
              <w:rPr>
                <w:rFonts w:ascii="Arial" w:hAnsi="Arial"/>
                <w:sz w:val="20"/>
              </w:rPr>
              <w:t>Eau, élevage, agriculture et foresterie</w:t>
            </w:r>
          </w:p>
        </w:tc>
      </w:tr>
      <w:tr w:rsidR="00387AF1">
        <w:tc>
          <w:tcPr>
            <w:tcW w:w="440" w:type="dxa"/>
          </w:tcPr>
          <w:p w:rsidR="00387AF1" w:rsidRDefault="00387AF1" w:rsidP="00387AF1">
            <w:r>
              <w:t>4</w:t>
            </w:r>
          </w:p>
        </w:tc>
        <w:tc>
          <w:tcPr>
            <w:tcW w:w="6614" w:type="dxa"/>
          </w:tcPr>
          <w:p w:rsidR="00387AF1" w:rsidRPr="008B7F27" w:rsidRDefault="00387AF1" w:rsidP="00387AF1">
            <w:pPr>
              <w:rPr>
                <w:rFonts w:ascii="Arial" w:hAnsi="Arial"/>
                <w:sz w:val="20"/>
              </w:rPr>
            </w:pPr>
            <w:r w:rsidRPr="008B7F27">
              <w:rPr>
                <w:rFonts w:ascii="Arial" w:hAnsi="Arial"/>
                <w:sz w:val="20"/>
              </w:rPr>
              <w:t>Les outils et méthodologies de gestion des risques liés au climat pour les ressources naturelles</w:t>
            </w:r>
          </w:p>
        </w:tc>
        <w:tc>
          <w:tcPr>
            <w:tcW w:w="2268" w:type="dxa"/>
          </w:tcPr>
          <w:p w:rsidR="00387AF1" w:rsidRPr="008B7F27" w:rsidRDefault="00387AF1" w:rsidP="00387AF1">
            <w:pPr>
              <w:rPr>
                <w:rFonts w:ascii="Arial" w:hAnsi="Arial"/>
                <w:sz w:val="20"/>
              </w:rPr>
            </w:pPr>
            <w:r w:rsidRPr="008B7F27">
              <w:rPr>
                <w:rFonts w:ascii="Arial" w:hAnsi="Arial"/>
                <w:sz w:val="20"/>
              </w:rPr>
              <w:t>Foresterie</w:t>
            </w:r>
          </w:p>
        </w:tc>
      </w:tr>
      <w:tr w:rsidR="00387AF1">
        <w:tc>
          <w:tcPr>
            <w:tcW w:w="440" w:type="dxa"/>
          </w:tcPr>
          <w:p w:rsidR="00387AF1" w:rsidRDefault="00387AF1" w:rsidP="00387AF1">
            <w:r>
              <w:t>5</w:t>
            </w:r>
          </w:p>
        </w:tc>
        <w:tc>
          <w:tcPr>
            <w:tcW w:w="6614" w:type="dxa"/>
          </w:tcPr>
          <w:p w:rsidR="00387AF1" w:rsidRPr="008B7F27" w:rsidRDefault="00387AF1" w:rsidP="00387AF1">
            <w:pPr>
              <w:rPr>
                <w:rFonts w:ascii="Arial" w:hAnsi="Arial"/>
                <w:sz w:val="20"/>
              </w:rPr>
            </w:pPr>
            <w:r w:rsidRPr="008B7F27">
              <w:rPr>
                <w:rFonts w:ascii="Arial" w:hAnsi="Arial"/>
                <w:sz w:val="20"/>
              </w:rPr>
              <w:t>Les implications des changements climatiques pour la gouvernance</w:t>
            </w:r>
          </w:p>
        </w:tc>
        <w:tc>
          <w:tcPr>
            <w:tcW w:w="2268" w:type="dxa"/>
          </w:tcPr>
          <w:p w:rsidR="00387AF1" w:rsidRPr="008B7F27" w:rsidRDefault="00387AF1" w:rsidP="00387AF1">
            <w:pPr>
              <w:rPr>
                <w:rFonts w:ascii="Arial" w:hAnsi="Arial"/>
                <w:sz w:val="20"/>
              </w:rPr>
            </w:pPr>
            <w:r w:rsidRPr="008B7F27">
              <w:rPr>
                <w:rFonts w:ascii="Arial" w:hAnsi="Arial"/>
                <w:sz w:val="20"/>
              </w:rPr>
              <w:t>Gouvernance</w:t>
            </w:r>
          </w:p>
        </w:tc>
      </w:tr>
      <w:tr w:rsidR="00387AF1">
        <w:tc>
          <w:tcPr>
            <w:tcW w:w="440" w:type="dxa"/>
          </w:tcPr>
          <w:p w:rsidR="00387AF1" w:rsidRDefault="00387AF1" w:rsidP="00387AF1">
            <w:r>
              <w:t>6</w:t>
            </w:r>
          </w:p>
        </w:tc>
        <w:tc>
          <w:tcPr>
            <w:tcW w:w="6614" w:type="dxa"/>
          </w:tcPr>
          <w:p w:rsidR="00387AF1" w:rsidRPr="008B7F27" w:rsidRDefault="00387AF1" w:rsidP="00387AF1">
            <w:pPr>
              <w:rPr>
                <w:rFonts w:ascii="Arial" w:hAnsi="Arial"/>
                <w:sz w:val="20"/>
              </w:rPr>
            </w:pPr>
            <w:r w:rsidRPr="008B7F27">
              <w:rPr>
                <w:rFonts w:ascii="Arial" w:hAnsi="Arial"/>
                <w:sz w:val="20"/>
              </w:rPr>
              <w:t>Les enjeux des changements climatiques pour les ressources en eau</w:t>
            </w:r>
          </w:p>
        </w:tc>
        <w:tc>
          <w:tcPr>
            <w:tcW w:w="2268" w:type="dxa"/>
          </w:tcPr>
          <w:p w:rsidR="00387AF1" w:rsidRPr="008B7F27" w:rsidRDefault="00387AF1" w:rsidP="00387AF1">
            <w:pPr>
              <w:rPr>
                <w:rFonts w:ascii="Arial" w:hAnsi="Arial"/>
                <w:sz w:val="20"/>
              </w:rPr>
            </w:pPr>
            <w:r w:rsidRPr="008B7F27">
              <w:rPr>
                <w:rFonts w:ascii="Arial" w:hAnsi="Arial"/>
                <w:sz w:val="20"/>
              </w:rPr>
              <w:t>Eau</w:t>
            </w:r>
          </w:p>
        </w:tc>
      </w:tr>
      <w:tr w:rsidR="00387AF1">
        <w:tc>
          <w:tcPr>
            <w:tcW w:w="440" w:type="dxa"/>
          </w:tcPr>
          <w:p w:rsidR="00387AF1" w:rsidRDefault="00387AF1" w:rsidP="00387AF1">
            <w:r>
              <w:t>7</w:t>
            </w:r>
          </w:p>
        </w:tc>
        <w:tc>
          <w:tcPr>
            <w:tcW w:w="6614" w:type="dxa"/>
          </w:tcPr>
          <w:p w:rsidR="00387AF1" w:rsidRPr="008B7F27" w:rsidRDefault="00387AF1" w:rsidP="00387AF1">
            <w:pPr>
              <w:rPr>
                <w:rFonts w:ascii="Arial" w:hAnsi="Arial"/>
                <w:sz w:val="20"/>
              </w:rPr>
            </w:pPr>
            <w:r w:rsidRPr="008B7F27">
              <w:rPr>
                <w:rFonts w:ascii="Arial" w:hAnsi="Arial"/>
                <w:sz w:val="20"/>
              </w:rPr>
              <w:t>Les enjeux des changements climatiques pour le secteur de l’agriculture</w:t>
            </w:r>
          </w:p>
        </w:tc>
        <w:tc>
          <w:tcPr>
            <w:tcW w:w="2268" w:type="dxa"/>
          </w:tcPr>
          <w:p w:rsidR="00387AF1" w:rsidRPr="008B7F27" w:rsidRDefault="00387AF1" w:rsidP="00387AF1">
            <w:pPr>
              <w:rPr>
                <w:rFonts w:ascii="Arial" w:hAnsi="Arial"/>
                <w:sz w:val="20"/>
              </w:rPr>
            </w:pPr>
            <w:r w:rsidRPr="008B7F27">
              <w:rPr>
                <w:rFonts w:ascii="Arial" w:hAnsi="Arial"/>
                <w:sz w:val="20"/>
              </w:rPr>
              <w:t>Agricultures</w:t>
            </w:r>
          </w:p>
        </w:tc>
      </w:tr>
      <w:tr w:rsidR="00387AF1">
        <w:tc>
          <w:tcPr>
            <w:tcW w:w="440" w:type="dxa"/>
          </w:tcPr>
          <w:p w:rsidR="00387AF1" w:rsidRDefault="00387AF1" w:rsidP="00387AF1">
            <w:r>
              <w:t>8</w:t>
            </w:r>
          </w:p>
        </w:tc>
        <w:tc>
          <w:tcPr>
            <w:tcW w:w="6614" w:type="dxa"/>
          </w:tcPr>
          <w:p w:rsidR="00387AF1" w:rsidRPr="008B7F27" w:rsidRDefault="00387AF1" w:rsidP="00387AF1">
            <w:pPr>
              <w:rPr>
                <w:rFonts w:ascii="Arial" w:hAnsi="Arial"/>
                <w:sz w:val="20"/>
              </w:rPr>
            </w:pPr>
            <w:r w:rsidRPr="008B7F27">
              <w:rPr>
                <w:rFonts w:ascii="Arial" w:hAnsi="Arial"/>
                <w:sz w:val="20"/>
              </w:rPr>
              <w:t>Les enjeux des changements climatiques pour le secteur de l’élevage</w:t>
            </w:r>
          </w:p>
        </w:tc>
        <w:tc>
          <w:tcPr>
            <w:tcW w:w="2268" w:type="dxa"/>
          </w:tcPr>
          <w:p w:rsidR="00387AF1" w:rsidRPr="008B7F27" w:rsidRDefault="00387AF1" w:rsidP="00387AF1">
            <w:pPr>
              <w:rPr>
                <w:rFonts w:ascii="Arial" w:hAnsi="Arial"/>
                <w:sz w:val="20"/>
              </w:rPr>
            </w:pPr>
            <w:r w:rsidRPr="008B7F27">
              <w:rPr>
                <w:rFonts w:ascii="Arial" w:hAnsi="Arial"/>
                <w:sz w:val="20"/>
              </w:rPr>
              <w:t>Elevage (agriculture)</w:t>
            </w:r>
          </w:p>
        </w:tc>
      </w:tr>
      <w:tr w:rsidR="00387AF1">
        <w:tc>
          <w:tcPr>
            <w:tcW w:w="440" w:type="dxa"/>
          </w:tcPr>
          <w:p w:rsidR="00387AF1" w:rsidRDefault="00387AF1" w:rsidP="00387AF1">
            <w:r>
              <w:t>9</w:t>
            </w:r>
          </w:p>
        </w:tc>
        <w:tc>
          <w:tcPr>
            <w:tcW w:w="6614" w:type="dxa"/>
            <w:vAlign w:val="center"/>
          </w:tcPr>
          <w:p w:rsidR="00387AF1" w:rsidRPr="008B7F27" w:rsidRDefault="00387AF1" w:rsidP="00387AF1">
            <w:pPr>
              <w:rPr>
                <w:rFonts w:ascii="Arial" w:hAnsi="Arial"/>
                <w:sz w:val="20"/>
              </w:rPr>
            </w:pPr>
            <w:r w:rsidRPr="008B7F27">
              <w:rPr>
                <w:rFonts w:ascii="Arial" w:hAnsi="Arial"/>
                <w:sz w:val="20"/>
              </w:rPr>
              <w:t>Les formations des formateurs sur les changements climatiques</w:t>
            </w:r>
          </w:p>
        </w:tc>
        <w:tc>
          <w:tcPr>
            <w:tcW w:w="2268" w:type="dxa"/>
          </w:tcPr>
          <w:p w:rsidR="00387AF1" w:rsidRPr="008B7F27" w:rsidRDefault="00387AF1" w:rsidP="00387AF1">
            <w:pPr>
              <w:rPr>
                <w:rFonts w:ascii="Arial" w:hAnsi="Arial"/>
                <w:sz w:val="20"/>
              </w:rPr>
            </w:pPr>
            <w:r w:rsidRPr="008B7F27">
              <w:rPr>
                <w:rFonts w:ascii="Arial" w:hAnsi="Arial"/>
                <w:sz w:val="20"/>
              </w:rPr>
              <w:t>Eau, Elevage, Foresterie et agriculture</w:t>
            </w:r>
          </w:p>
        </w:tc>
      </w:tr>
      <w:tr w:rsidR="00387AF1">
        <w:tc>
          <w:tcPr>
            <w:tcW w:w="440" w:type="dxa"/>
          </w:tcPr>
          <w:p w:rsidR="00387AF1" w:rsidRDefault="00387AF1" w:rsidP="00387AF1">
            <w:r>
              <w:t>10</w:t>
            </w:r>
          </w:p>
        </w:tc>
        <w:tc>
          <w:tcPr>
            <w:tcW w:w="6614" w:type="dxa"/>
            <w:vAlign w:val="center"/>
          </w:tcPr>
          <w:p w:rsidR="00387AF1" w:rsidRPr="008B7F27" w:rsidRDefault="00387AF1" w:rsidP="00387AF1">
            <w:pPr>
              <w:rPr>
                <w:rFonts w:ascii="Arial" w:hAnsi="Arial"/>
                <w:sz w:val="20"/>
              </w:rPr>
            </w:pPr>
            <w:r w:rsidRPr="008B7F27">
              <w:rPr>
                <w:rFonts w:ascii="Arial" w:hAnsi="Arial"/>
                <w:sz w:val="20"/>
              </w:rPr>
              <w:t>Les notions de base, les implications globales et locales des changements climatiques</w:t>
            </w:r>
          </w:p>
        </w:tc>
        <w:tc>
          <w:tcPr>
            <w:tcW w:w="2268" w:type="dxa"/>
          </w:tcPr>
          <w:p w:rsidR="00387AF1" w:rsidRPr="008B7F27" w:rsidRDefault="00387AF1" w:rsidP="00387AF1">
            <w:pPr>
              <w:rPr>
                <w:rFonts w:ascii="Arial" w:hAnsi="Arial"/>
                <w:sz w:val="20"/>
              </w:rPr>
            </w:pPr>
            <w:r w:rsidRPr="008B7F27">
              <w:rPr>
                <w:rFonts w:ascii="Arial" w:hAnsi="Arial"/>
                <w:sz w:val="20"/>
              </w:rPr>
              <w:t>Eau, élevage Foresterie et agriculture</w:t>
            </w:r>
          </w:p>
        </w:tc>
      </w:tr>
      <w:tr w:rsidR="00387AF1">
        <w:tc>
          <w:tcPr>
            <w:tcW w:w="440" w:type="dxa"/>
          </w:tcPr>
          <w:p w:rsidR="00387AF1" w:rsidRDefault="00387AF1" w:rsidP="00387AF1">
            <w:r>
              <w:t>11</w:t>
            </w:r>
          </w:p>
        </w:tc>
        <w:tc>
          <w:tcPr>
            <w:tcW w:w="6614" w:type="dxa"/>
          </w:tcPr>
          <w:p w:rsidR="00387AF1" w:rsidRPr="008B7F27" w:rsidRDefault="00387AF1" w:rsidP="00387AF1">
            <w:pPr>
              <w:rPr>
                <w:rFonts w:ascii="Arial" w:hAnsi="Arial"/>
                <w:sz w:val="20"/>
              </w:rPr>
            </w:pPr>
            <w:r w:rsidRPr="008B7F27">
              <w:rPr>
                <w:rFonts w:ascii="Arial" w:hAnsi="Arial"/>
                <w:sz w:val="20"/>
              </w:rPr>
              <w:t>Implication des changements climatiques pour le secteur de l’habitat</w:t>
            </w:r>
          </w:p>
        </w:tc>
        <w:tc>
          <w:tcPr>
            <w:tcW w:w="2268" w:type="dxa"/>
          </w:tcPr>
          <w:p w:rsidR="00387AF1" w:rsidRPr="008B7F27" w:rsidRDefault="00387AF1" w:rsidP="00387AF1">
            <w:pPr>
              <w:rPr>
                <w:rFonts w:ascii="Arial" w:hAnsi="Arial"/>
                <w:sz w:val="20"/>
              </w:rPr>
            </w:pPr>
            <w:r w:rsidRPr="008B7F27">
              <w:rPr>
                <w:rFonts w:ascii="Arial" w:hAnsi="Arial"/>
                <w:sz w:val="20"/>
              </w:rPr>
              <w:t>Habitat (eau)</w:t>
            </w:r>
          </w:p>
        </w:tc>
      </w:tr>
      <w:tr w:rsidR="00387AF1">
        <w:tc>
          <w:tcPr>
            <w:tcW w:w="440" w:type="dxa"/>
          </w:tcPr>
          <w:p w:rsidR="00387AF1" w:rsidRDefault="00387AF1" w:rsidP="00387AF1">
            <w:r>
              <w:t>12</w:t>
            </w:r>
          </w:p>
        </w:tc>
        <w:tc>
          <w:tcPr>
            <w:tcW w:w="6614" w:type="dxa"/>
          </w:tcPr>
          <w:p w:rsidR="00387AF1" w:rsidRPr="008B7F27" w:rsidRDefault="00387AF1" w:rsidP="00387AF1">
            <w:pPr>
              <w:rPr>
                <w:rFonts w:ascii="Arial" w:hAnsi="Arial"/>
                <w:sz w:val="20"/>
              </w:rPr>
            </w:pPr>
            <w:r w:rsidRPr="008B7F27">
              <w:rPr>
                <w:rFonts w:ascii="Arial" w:hAnsi="Arial"/>
                <w:sz w:val="20"/>
              </w:rPr>
              <w:t>Formation sur les bonnes pratiques traditionnelles de gestion des conflits liés aux ressources naturelles</w:t>
            </w:r>
          </w:p>
        </w:tc>
        <w:tc>
          <w:tcPr>
            <w:tcW w:w="2268" w:type="dxa"/>
          </w:tcPr>
          <w:p w:rsidR="00387AF1" w:rsidRPr="008B7F27" w:rsidRDefault="00387AF1" w:rsidP="00387AF1">
            <w:pPr>
              <w:rPr>
                <w:rFonts w:ascii="Arial" w:hAnsi="Arial"/>
                <w:sz w:val="20"/>
              </w:rPr>
            </w:pPr>
            <w:r w:rsidRPr="008B7F27">
              <w:rPr>
                <w:rFonts w:ascii="Arial" w:hAnsi="Arial"/>
                <w:sz w:val="20"/>
              </w:rPr>
              <w:t>Eau, élevage, agriculture et foresterie</w:t>
            </w:r>
          </w:p>
        </w:tc>
      </w:tr>
      <w:tr w:rsidR="00387AF1">
        <w:tc>
          <w:tcPr>
            <w:tcW w:w="440" w:type="dxa"/>
          </w:tcPr>
          <w:p w:rsidR="00387AF1" w:rsidRDefault="00387AF1" w:rsidP="00387AF1">
            <w:r>
              <w:t>13</w:t>
            </w:r>
          </w:p>
        </w:tc>
        <w:tc>
          <w:tcPr>
            <w:tcW w:w="6614" w:type="dxa"/>
          </w:tcPr>
          <w:p w:rsidR="00387AF1" w:rsidRPr="008B7F27" w:rsidRDefault="00387AF1" w:rsidP="00387AF1">
            <w:pPr>
              <w:rPr>
                <w:rFonts w:ascii="Arial" w:hAnsi="Arial"/>
                <w:sz w:val="20"/>
              </w:rPr>
            </w:pPr>
            <w:r w:rsidRPr="008B7F27">
              <w:rPr>
                <w:rFonts w:ascii="Arial" w:hAnsi="Arial"/>
                <w:sz w:val="20"/>
              </w:rPr>
              <w:t>Implication des CC pour les générations des droits de l’homme</w:t>
            </w:r>
          </w:p>
        </w:tc>
        <w:tc>
          <w:tcPr>
            <w:tcW w:w="2268" w:type="dxa"/>
          </w:tcPr>
          <w:p w:rsidR="00387AF1" w:rsidRPr="008B7F27" w:rsidRDefault="00387AF1" w:rsidP="00387AF1">
            <w:pPr>
              <w:rPr>
                <w:rFonts w:ascii="Arial" w:hAnsi="Arial"/>
                <w:sz w:val="20"/>
              </w:rPr>
            </w:pPr>
            <w:r w:rsidRPr="008B7F27">
              <w:rPr>
                <w:rFonts w:ascii="Arial" w:hAnsi="Arial"/>
                <w:sz w:val="20"/>
              </w:rPr>
              <w:t>Droits humains</w:t>
            </w:r>
          </w:p>
        </w:tc>
      </w:tr>
      <w:tr w:rsidR="00387AF1">
        <w:tc>
          <w:tcPr>
            <w:tcW w:w="440" w:type="dxa"/>
          </w:tcPr>
          <w:p w:rsidR="00387AF1" w:rsidRDefault="00387AF1" w:rsidP="00387AF1">
            <w:r>
              <w:t>14</w:t>
            </w:r>
          </w:p>
        </w:tc>
        <w:tc>
          <w:tcPr>
            <w:tcW w:w="6614" w:type="dxa"/>
          </w:tcPr>
          <w:p w:rsidR="00387AF1" w:rsidRPr="008B7F27" w:rsidRDefault="00387AF1" w:rsidP="00387AF1">
            <w:pPr>
              <w:rPr>
                <w:rFonts w:ascii="Arial" w:hAnsi="Arial"/>
                <w:sz w:val="20"/>
              </w:rPr>
            </w:pPr>
            <w:r w:rsidRPr="008B7F27">
              <w:rPr>
                <w:rFonts w:ascii="Arial" w:hAnsi="Arial"/>
                <w:sz w:val="20"/>
              </w:rPr>
              <w:t>Renforcement des capacités des bénéficiaires FEM</w:t>
            </w:r>
          </w:p>
        </w:tc>
        <w:tc>
          <w:tcPr>
            <w:tcW w:w="2268" w:type="dxa"/>
          </w:tcPr>
          <w:p w:rsidR="00387AF1" w:rsidRPr="008B7F27" w:rsidRDefault="008B7F27" w:rsidP="00387AF1">
            <w:pPr>
              <w:rPr>
                <w:rFonts w:ascii="Arial" w:hAnsi="Arial"/>
                <w:sz w:val="20"/>
              </w:rPr>
            </w:pPr>
            <w:r w:rsidRPr="008B7F27">
              <w:rPr>
                <w:rFonts w:ascii="Arial" w:hAnsi="Arial"/>
                <w:sz w:val="20"/>
              </w:rPr>
              <w:t>Eau, élevage</w:t>
            </w:r>
            <w:r w:rsidR="00387AF1" w:rsidRPr="008B7F27">
              <w:rPr>
                <w:rFonts w:ascii="Arial" w:hAnsi="Arial"/>
                <w:sz w:val="20"/>
              </w:rPr>
              <w:t>, foresterie</w:t>
            </w:r>
          </w:p>
        </w:tc>
      </w:tr>
      <w:tr w:rsidR="00387AF1">
        <w:tc>
          <w:tcPr>
            <w:tcW w:w="440" w:type="dxa"/>
          </w:tcPr>
          <w:p w:rsidR="00387AF1" w:rsidRDefault="00387AF1" w:rsidP="00387AF1">
            <w:r>
              <w:t>15</w:t>
            </w:r>
          </w:p>
        </w:tc>
        <w:tc>
          <w:tcPr>
            <w:tcW w:w="6614" w:type="dxa"/>
          </w:tcPr>
          <w:p w:rsidR="00387AF1" w:rsidRPr="008B7F27" w:rsidRDefault="00387AF1" w:rsidP="00387AF1">
            <w:pPr>
              <w:rPr>
                <w:rFonts w:ascii="Arial" w:hAnsi="Arial"/>
                <w:sz w:val="20"/>
              </w:rPr>
            </w:pPr>
            <w:r w:rsidRPr="008B7F27">
              <w:rPr>
                <w:rFonts w:ascii="Arial" w:hAnsi="Arial"/>
                <w:sz w:val="20"/>
              </w:rPr>
              <w:t>Outils/méthodologies prise en compte des CC dans les plan</w:t>
            </w:r>
            <w:r w:rsidR="008B7F27">
              <w:rPr>
                <w:rFonts w:ascii="Arial" w:hAnsi="Arial"/>
                <w:sz w:val="20"/>
              </w:rPr>
              <w:t>s</w:t>
            </w:r>
            <w:r w:rsidRPr="008B7F27">
              <w:rPr>
                <w:rFonts w:ascii="Arial" w:hAnsi="Arial"/>
                <w:sz w:val="20"/>
              </w:rPr>
              <w:t xml:space="preserve"> ORSEC</w:t>
            </w:r>
          </w:p>
        </w:tc>
        <w:tc>
          <w:tcPr>
            <w:tcW w:w="2268" w:type="dxa"/>
          </w:tcPr>
          <w:p w:rsidR="00387AF1" w:rsidRPr="008B7F27" w:rsidRDefault="00387AF1" w:rsidP="00387AF1">
            <w:pPr>
              <w:rPr>
                <w:rFonts w:ascii="Arial" w:hAnsi="Arial"/>
                <w:sz w:val="20"/>
              </w:rPr>
            </w:pPr>
            <w:r w:rsidRPr="008B7F27">
              <w:rPr>
                <w:rFonts w:ascii="Arial" w:hAnsi="Arial"/>
                <w:sz w:val="20"/>
              </w:rPr>
              <w:t>Sécurité humaine</w:t>
            </w:r>
          </w:p>
        </w:tc>
      </w:tr>
    </w:tbl>
    <w:p w:rsidR="008B7F27" w:rsidRDefault="008B7F27" w:rsidP="008B7F27">
      <w:pPr>
        <w:spacing w:after="0" w:line="240" w:lineRule="auto"/>
        <w:jc w:val="both"/>
        <w:rPr>
          <w:color w:val="000000"/>
        </w:rPr>
      </w:pPr>
    </w:p>
    <w:p w:rsidR="00EE17D0" w:rsidRDefault="00005FE2" w:rsidP="005E5673">
      <w:pPr>
        <w:spacing w:after="0" w:line="240" w:lineRule="auto"/>
        <w:jc w:val="both"/>
        <w:rPr>
          <w:rFonts w:ascii="Arial" w:hAnsi="Arial"/>
          <w:szCs w:val="24"/>
        </w:rPr>
      </w:pPr>
      <w:r>
        <w:rPr>
          <w:rFonts w:ascii="Arial" w:hAnsi="Arial"/>
          <w:szCs w:val="24"/>
        </w:rPr>
        <w:lastRenderedPageBreak/>
        <w:t xml:space="preserve">Au regard de ce qui précède, la mission d’évaluation estime que le projet reste pertinent par rapport aux </w:t>
      </w:r>
      <w:r w:rsidR="009202F2">
        <w:rPr>
          <w:rFonts w:ascii="Arial" w:hAnsi="Arial"/>
          <w:szCs w:val="24"/>
        </w:rPr>
        <w:t>engagements internationaux</w:t>
      </w:r>
      <w:r>
        <w:rPr>
          <w:rFonts w:ascii="Arial" w:hAnsi="Arial"/>
          <w:szCs w:val="24"/>
        </w:rPr>
        <w:t xml:space="preserve"> et </w:t>
      </w:r>
      <w:r w:rsidR="009202F2">
        <w:rPr>
          <w:rFonts w:ascii="Arial" w:hAnsi="Arial"/>
          <w:szCs w:val="24"/>
        </w:rPr>
        <w:t xml:space="preserve">aux préoccupations </w:t>
      </w:r>
      <w:r>
        <w:rPr>
          <w:rFonts w:ascii="Arial" w:hAnsi="Arial"/>
          <w:szCs w:val="24"/>
        </w:rPr>
        <w:t>nationales du Burkina Faso.</w:t>
      </w:r>
    </w:p>
    <w:p w:rsidR="00EE17D0" w:rsidRDefault="00EE17D0" w:rsidP="005E5673">
      <w:pPr>
        <w:spacing w:after="0" w:line="240" w:lineRule="auto"/>
        <w:jc w:val="both"/>
        <w:rPr>
          <w:rFonts w:ascii="Arial" w:hAnsi="Arial"/>
          <w:szCs w:val="24"/>
        </w:rPr>
      </w:pPr>
    </w:p>
    <w:p w:rsidR="00EE17D0" w:rsidRDefault="00EE17D0" w:rsidP="005E5673">
      <w:pPr>
        <w:spacing w:after="0" w:line="240" w:lineRule="auto"/>
        <w:jc w:val="both"/>
        <w:rPr>
          <w:rFonts w:ascii="Arial" w:hAnsi="Arial"/>
          <w:szCs w:val="24"/>
        </w:rPr>
      </w:pPr>
    </w:p>
    <w:p w:rsidR="00005FE2" w:rsidRDefault="00005FE2" w:rsidP="005E5673">
      <w:pPr>
        <w:spacing w:after="0" w:line="240" w:lineRule="auto"/>
        <w:jc w:val="both"/>
        <w:rPr>
          <w:rFonts w:ascii="Arial" w:hAnsi="Arial"/>
          <w:szCs w:val="24"/>
        </w:rPr>
      </w:pPr>
    </w:p>
    <w:p w:rsidR="00F1230C" w:rsidRPr="00DF0103" w:rsidRDefault="00F1230C" w:rsidP="00DF0103">
      <w:pPr>
        <w:spacing w:after="0" w:line="240" w:lineRule="auto"/>
        <w:jc w:val="both"/>
        <w:rPr>
          <w:rFonts w:ascii="Arial" w:hAnsi="Arial"/>
          <w:bCs/>
          <w:color w:val="000000"/>
          <w:szCs w:val="24"/>
        </w:rPr>
      </w:pPr>
    </w:p>
    <w:p w:rsidR="000520BD" w:rsidRPr="00B93C72" w:rsidRDefault="0022111E" w:rsidP="00BB31AF">
      <w:pPr>
        <w:pStyle w:val="Titre2"/>
        <w:numPr>
          <w:ilvl w:val="1"/>
          <w:numId w:val="1"/>
        </w:numPr>
        <w:spacing w:before="0" w:line="240" w:lineRule="auto"/>
        <w:jc w:val="both"/>
        <w:rPr>
          <w:rFonts w:ascii="Arial" w:eastAsiaTheme="minorEastAsia" w:hAnsi="Arial" w:cstheme="minorBidi"/>
          <w:bCs w:val="0"/>
          <w:color w:val="548DD4" w:themeColor="text2" w:themeTint="99"/>
          <w:sz w:val="24"/>
          <w:szCs w:val="22"/>
        </w:rPr>
      </w:pPr>
      <w:bookmarkStart w:id="35" w:name="_Toc356208775"/>
      <w:bookmarkStart w:id="36" w:name="_Toc382667387"/>
      <w:r w:rsidRPr="00B93C72">
        <w:rPr>
          <w:rFonts w:ascii="Arial" w:eastAsiaTheme="minorEastAsia" w:hAnsi="Arial" w:cstheme="minorBidi"/>
          <w:bCs w:val="0"/>
          <w:color w:val="548DD4" w:themeColor="text2" w:themeTint="99"/>
          <w:sz w:val="24"/>
          <w:szCs w:val="22"/>
        </w:rPr>
        <w:t>Efficacité</w:t>
      </w:r>
      <w:bookmarkStart w:id="37" w:name="_Toc356208788"/>
      <w:bookmarkEnd w:id="35"/>
      <w:r w:rsidRPr="00B93C72">
        <w:rPr>
          <w:rFonts w:ascii="Arial" w:eastAsiaTheme="minorEastAsia" w:hAnsi="Arial" w:cstheme="minorBidi"/>
          <w:bCs w:val="0"/>
          <w:color w:val="548DD4" w:themeColor="text2" w:themeTint="99"/>
          <w:sz w:val="24"/>
          <w:szCs w:val="22"/>
        </w:rPr>
        <w:t xml:space="preserve">  du projet</w:t>
      </w:r>
      <w:bookmarkEnd w:id="36"/>
    </w:p>
    <w:p w:rsidR="00E16837" w:rsidRPr="00B93C72" w:rsidRDefault="00E16837" w:rsidP="00BB31AF">
      <w:pPr>
        <w:spacing w:after="0" w:line="240" w:lineRule="auto"/>
      </w:pPr>
    </w:p>
    <w:p w:rsidR="0038283A" w:rsidRPr="00B93C72" w:rsidRDefault="00056F0C" w:rsidP="009E57E0">
      <w:pPr>
        <w:spacing w:after="0" w:line="240" w:lineRule="auto"/>
        <w:jc w:val="both"/>
        <w:rPr>
          <w:rFonts w:ascii="Arial" w:hAnsi="Arial"/>
          <w:szCs w:val="24"/>
        </w:rPr>
      </w:pPr>
      <w:r w:rsidRPr="00B93C72">
        <w:rPr>
          <w:rFonts w:ascii="Arial" w:hAnsi="Arial"/>
          <w:szCs w:val="24"/>
        </w:rPr>
        <w:t>Comme indiqué plus haut</w:t>
      </w:r>
      <w:r w:rsidR="00BE2A67" w:rsidRPr="00B93C72">
        <w:rPr>
          <w:rFonts w:ascii="Arial" w:hAnsi="Arial"/>
          <w:szCs w:val="24"/>
        </w:rPr>
        <w:t xml:space="preserve"> dans l’analyse des résultats</w:t>
      </w:r>
      <w:r w:rsidRPr="00B93C72">
        <w:rPr>
          <w:rFonts w:ascii="Arial" w:hAnsi="Arial"/>
          <w:szCs w:val="24"/>
        </w:rPr>
        <w:t xml:space="preserve">, le projet PANA/DANIDA a réalisé plusieurs </w:t>
      </w:r>
      <w:r w:rsidR="001D7956" w:rsidRPr="00B93C72">
        <w:rPr>
          <w:rFonts w:ascii="Arial" w:hAnsi="Arial"/>
          <w:szCs w:val="24"/>
        </w:rPr>
        <w:t>sessions</w:t>
      </w:r>
      <w:r w:rsidRPr="00B93C72">
        <w:rPr>
          <w:rFonts w:ascii="Arial" w:hAnsi="Arial"/>
          <w:szCs w:val="24"/>
        </w:rPr>
        <w:t xml:space="preserve"> de sensibilisation et de </w:t>
      </w:r>
      <w:r w:rsidR="00FB3CCB" w:rsidRPr="00B93C72">
        <w:rPr>
          <w:rFonts w:ascii="Arial" w:hAnsi="Arial"/>
          <w:szCs w:val="24"/>
        </w:rPr>
        <w:t xml:space="preserve">formation </w:t>
      </w:r>
      <w:r w:rsidR="004E1C79" w:rsidRPr="00B93C72">
        <w:rPr>
          <w:rFonts w:ascii="Arial" w:hAnsi="Arial"/>
          <w:szCs w:val="24"/>
        </w:rPr>
        <w:t xml:space="preserve">au cours desquelles plusieurs thèmes liés aux changements climatiques ont été abordés et </w:t>
      </w:r>
      <w:r w:rsidR="00FB3CCB" w:rsidRPr="00B93C72">
        <w:rPr>
          <w:rFonts w:ascii="Arial" w:hAnsi="Arial"/>
          <w:szCs w:val="24"/>
        </w:rPr>
        <w:t xml:space="preserve">qui ont touché </w:t>
      </w:r>
      <w:r w:rsidR="002C149F" w:rsidRPr="00B93C72">
        <w:rPr>
          <w:rFonts w:ascii="Arial" w:hAnsi="Arial"/>
          <w:szCs w:val="24"/>
        </w:rPr>
        <w:t>environ 2</w:t>
      </w:r>
      <w:r w:rsidR="009202F2">
        <w:rPr>
          <w:rFonts w:ascii="Arial" w:hAnsi="Arial"/>
          <w:szCs w:val="24"/>
        </w:rPr>
        <w:t>400</w:t>
      </w:r>
      <w:r w:rsidR="002C149F" w:rsidRPr="00B93C72">
        <w:rPr>
          <w:rFonts w:ascii="Arial" w:hAnsi="Arial"/>
          <w:szCs w:val="24"/>
        </w:rPr>
        <w:t xml:space="preserve"> </w:t>
      </w:r>
      <w:r w:rsidRPr="00B93C72">
        <w:rPr>
          <w:rFonts w:ascii="Arial" w:hAnsi="Arial"/>
          <w:szCs w:val="24"/>
        </w:rPr>
        <w:t>personnes</w:t>
      </w:r>
      <w:r w:rsidR="004E1C79" w:rsidRPr="00B93C72">
        <w:rPr>
          <w:rFonts w:ascii="Arial" w:hAnsi="Arial"/>
          <w:szCs w:val="24"/>
        </w:rPr>
        <w:t xml:space="preserve">. </w:t>
      </w:r>
      <w:r w:rsidR="002C149F" w:rsidRPr="00B93C72">
        <w:rPr>
          <w:rFonts w:ascii="Arial" w:hAnsi="Arial"/>
          <w:szCs w:val="24"/>
        </w:rPr>
        <w:t xml:space="preserve">Les réalisations physiques du projet ont largement dépassé les prévisions en termes de nombre de personnes formées. Le COPIL a jugé nécessaire de faire prendre en charge par le </w:t>
      </w:r>
      <w:r w:rsidR="0038283A" w:rsidRPr="00B93C72">
        <w:rPr>
          <w:rFonts w:ascii="Arial" w:hAnsi="Arial"/>
          <w:szCs w:val="24"/>
        </w:rPr>
        <w:t>projet,</w:t>
      </w:r>
      <w:r w:rsidR="002C149F" w:rsidRPr="00B93C72">
        <w:rPr>
          <w:rFonts w:ascii="Arial" w:hAnsi="Arial"/>
          <w:szCs w:val="24"/>
        </w:rPr>
        <w:t xml:space="preserve"> l’organisation de plusieurs ateliers non prévus initialemen</w:t>
      </w:r>
      <w:r w:rsidR="006634DA" w:rsidRPr="00B93C72">
        <w:rPr>
          <w:rFonts w:ascii="Arial" w:hAnsi="Arial"/>
          <w:szCs w:val="24"/>
        </w:rPr>
        <w:t>t</w:t>
      </w:r>
      <w:r w:rsidR="002C149F" w:rsidRPr="00B93C72">
        <w:rPr>
          <w:rFonts w:ascii="Arial" w:hAnsi="Arial"/>
          <w:szCs w:val="24"/>
        </w:rPr>
        <w:t>.</w:t>
      </w:r>
      <w:r w:rsidR="00D65EE1">
        <w:rPr>
          <w:rFonts w:ascii="Arial" w:hAnsi="Arial"/>
          <w:szCs w:val="24"/>
        </w:rPr>
        <w:t xml:space="preserve"> </w:t>
      </w:r>
      <w:r w:rsidR="0038283A" w:rsidRPr="00B93C72">
        <w:rPr>
          <w:rFonts w:ascii="Arial" w:hAnsi="Arial"/>
          <w:szCs w:val="24"/>
        </w:rPr>
        <w:t>Ce sont :</w:t>
      </w:r>
    </w:p>
    <w:p w:rsidR="0038283A" w:rsidRPr="00B93C72" w:rsidRDefault="0038283A" w:rsidP="009E57E0">
      <w:pPr>
        <w:spacing w:after="0" w:line="240" w:lineRule="auto"/>
        <w:jc w:val="both"/>
        <w:rPr>
          <w:rFonts w:ascii="Arial" w:hAnsi="Arial"/>
          <w:szCs w:val="24"/>
        </w:rPr>
      </w:pPr>
    </w:p>
    <w:p w:rsidR="0038283A" w:rsidRPr="00B93C72" w:rsidRDefault="0038283A" w:rsidP="00DF0103">
      <w:pPr>
        <w:pStyle w:val="Paragraphedeliste"/>
        <w:numPr>
          <w:ilvl w:val="0"/>
          <w:numId w:val="21"/>
        </w:numPr>
        <w:spacing w:after="0" w:line="240" w:lineRule="auto"/>
        <w:jc w:val="both"/>
        <w:rPr>
          <w:rFonts w:ascii="Arial" w:hAnsi="Arial"/>
          <w:bCs/>
          <w:color w:val="000000"/>
          <w:szCs w:val="24"/>
        </w:rPr>
      </w:pPr>
      <w:r w:rsidRPr="00B93C72">
        <w:rPr>
          <w:rFonts w:ascii="Arial" w:hAnsi="Arial"/>
          <w:bCs/>
          <w:color w:val="000000"/>
          <w:szCs w:val="24"/>
        </w:rPr>
        <w:t>des outils et méthodologies de prise en compte des changements climatiques dans les plans ORSEC;</w:t>
      </w:r>
    </w:p>
    <w:p w:rsidR="0038283A" w:rsidRPr="00B93C72" w:rsidRDefault="0038283A" w:rsidP="0038283A">
      <w:pPr>
        <w:pStyle w:val="Paragraphedeliste"/>
        <w:spacing w:after="0" w:line="240" w:lineRule="auto"/>
        <w:ind w:left="1066"/>
        <w:jc w:val="both"/>
        <w:rPr>
          <w:rFonts w:ascii="Arial" w:hAnsi="Arial"/>
          <w:bCs/>
          <w:color w:val="000000"/>
          <w:szCs w:val="24"/>
        </w:rPr>
      </w:pPr>
    </w:p>
    <w:p w:rsidR="0038283A" w:rsidRPr="00B93C72" w:rsidRDefault="0038283A" w:rsidP="00DF0103">
      <w:pPr>
        <w:pStyle w:val="Paragraphedeliste"/>
        <w:numPr>
          <w:ilvl w:val="0"/>
          <w:numId w:val="21"/>
        </w:numPr>
        <w:spacing w:after="0" w:line="240" w:lineRule="auto"/>
        <w:jc w:val="both"/>
        <w:rPr>
          <w:rFonts w:ascii="Arial" w:hAnsi="Arial"/>
          <w:bCs/>
          <w:color w:val="000000"/>
          <w:szCs w:val="24"/>
        </w:rPr>
      </w:pPr>
      <w:r w:rsidRPr="00B93C72">
        <w:rPr>
          <w:rFonts w:ascii="Arial" w:hAnsi="Arial"/>
          <w:bCs/>
          <w:color w:val="000000"/>
          <w:szCs w:val="24"/>
        </w:rPr>
        <w:t>de l’implication des changements climatiques pour les générations des droits de l'homme;</w:t>
      </w:r>
    </w:p>
    <w:p w:rsidR="0038283A" w:rsidRPr="00B93C72" w:rsidRDefault="0038283A" w:rsidP="0038283A">
      <w:pPr>
        <w:spacing w:after="0" w:line="240" w:lineRule="auto"/>
        <w:jc w:val="both"/>
        <w:rPr>
          <w:rFonts w:ascii="Arial" w:hAnsi="Arial"/>
          <w:bCs/>
          <w:color w:val="000000"/>
          <w:szCs w:val="24"/>
        </w:rPr>
      </w:pPr>
    </w:p>
    <w:p w:rsidR="0038283A" w:rsidRPr="00B93C72" w:rsidRDefault="0038283A" w:rsidP="007B050A">
      <w:pPr>
        <w:pStyle w:val="Paragraphedeliste"/>
        <w:numPr>
          <w:ilvl w:val="0"/>
          <w:numId w:val="21"/>
        </w:numPr>
        <w:spacing w:after="0" w:line="240" w:lineRule="auto"/>
        <w:jc w:val="both"/>
        <w:rPr>
          <w:rFonts w:ascii="Arial" w:hAnsi="Arial"/>
          <w:bCs/>
          <w:color w:val="000000"/>
          <w:szCs w:val="24"/>
        </w:rPr>
      </w:pPr>
      <w:r w:rsidRPr="00B93C72">
        <w:rPr>
          <w:rFonts w:ascii="Arial" w:hAnsi="Arial"/>
          <w:bCs/>
          <w:color w:val="000000"/>
          <w:szCs w:val="24"/>
        </w:rPr>
        <w:t>de l’implication des changements climatiques pour la gouvernance ;</w:t>
      </w:r>
    </w:p>
    <w:p w:rsidR="0038283A" w:rsidRPr="00B93C72" w:rsidRDefault="0038283A" w:rsidP="0038283A">
      <w:pPr>
        <w:spacing w:after="0" w:line="240" w:lineRule="auto"/>
        <w:jc w:val="both"/>
        <w:rPr>
          <w:rFonts w:ascii="Arial" w:hAnsi="Arial"/>
          <w:bCs/>
          <w:color w:val="000000"/>
          <w:szCs w:val="24"/>
        </w:rPr>
      </w:pPr>
    </w:p>
    <w:p w:rsidR="0038283A" w:rsidRPr="00B93C72" w:rsidRDefault="0038283A" w:rsidP="007B050A">
      <w:pPr>
        <w:pStyle w:val="Paragraphedeliste"/>
        <w:numPr>
          <w:ilvl w:val="0"/>
          <w:numId w:val="21"/>
        </w:numPr>
        <w:spacing w:after="0" w:line="240" w:lineRule="auto"/>
        <w:jc w:val="both"/>
        <w:rPr>
          <w:rFonts w:ascii="Arial" w:hAnsi="Arial"/>
          <w:bCs/>
          <w:color w:val="000000"/>
          <w:szCs w:val="24"/>
        </w:rPr>
      </w:pPr>
      <w:r w:rsidRPr="00B93C72">
        <w:rPr>
          <w:rFonts w:ascii="Arial" w:hAnsi="Arial"/>
        </w:rPr>
        <w:t>de l’éducation environnementale ;</w:t>
      </w:r>
    </w:p>
    <w:p w:rsidR="0038283A" w:rsidRPr="00B93C72" w:rsidRDefault="0038283A" w:rsidP="0038283A">
      <w:pPr>
        <w:spacing w:after="0" w:line="240" w:lineRule="auto"/>
        <w:jc w:val="both"/>
        <w:rPr>
          <w:rFonts w:ascii="Arial" w:hAnsi="Arial"/>
          <w:bCs/>
          <w:color w:val="000000"/>
          <w:szCs w:val="24"/>
        </w:rPr>
      </w:pPr>
    </w:p>
    <w:p w:rsidR="0038283A" w:rsidRPr="00B93C72" w:rsidRDefault="0038283A" w:rsidP="007B050A">
      <w:pPr>
        <w:pStyle w:val="Paragraphedeliste"/>
        <w:numPr>
          <w:ilvl w:val="0"/>
          <w:numId w:val="21"/>
        </w:numPr>
        <w:spacing w:after="0" w:line="240" w:lineRule="auto"/>
        <w:jc w:val="both"/>
        <w:rPr>
          <w:rFonts w:ascii="Arial" w:hAnsi="Arial"/>
          <w:bCs/>
          <w:color w:val="000000"/>
          <w:szCs w:val="24"/>
        </w:rPr>
      </w:pPr>
      <w:r w:rsidRPr="00B93C72">
        <w:rPr>
          <w:rFonts w:ascii="Arial" w:hAnsi="Arial"/>
        </w:rPr>
        <w:t>des Outils et méthodes de formulation de projets.</w:t>
      </w:r>
    </w:p>
    <w:p w:rsidR="0038283A" w:rsidRPr="00B93C72" w:rsidRDefault="0038283A" w:rsidP="0038283A">
      <w:pPr>
        <w:spacing w:after="0" w:line="240" w:lineRule="auto"/>
        <w:jc w:val="both"/>
        <w:rPr>
          <w:rFonts w:ascii="Arial" w:hAnsi="Arial"/>
          <w:szCs w:val="24"/>
        </w:rPr>
      </w:pPr>
    </w:p>
    <w:p w:rsidR="0038283A" w:rsidRPr="00B93C72" w:rsidRDefault="0038283A" w:rsidP="0038283A">
      <w:pPr>
        <w:jc w:val="both"/>
        <w:rPr>
          <w:rFonts w:ascii="Arial" w:hAnsi="Arial"/>
          <w:bCs/>
          <w:color w:val="000000"/>
          <w:szCs w:val="24"/>
        </w:rPr>
      </w:pPr>
      <w:r w:rsidRPr="00B93C72">
        <w:rPr>
          <w:rFonts w:ascii="Arial" w:hAnsi="Arial"/>
          <w:bCs/>
          <w:color w:val="000000"/>
          <w:szCs w:val="24"/>
        </w:rPr>
        <w:t>Le projet a en outre assuré des activités de renforcement des capacités d’autres acteurs à travers l’animation de conférences ou d’exposés. A ce titre, on peut retenir :</w:t>
      </w:r>
    </w:p>
    <w:p w:rsidR="0038283A" w:rsidRPr="00B93C72" w:rsidRDefault="0038283A" w:rsidP="0038283A">
      <w:pPr>
        <w:pStyle w:val="Paragraphedeliste"/>
        <w:numPr>
          <w:ilvl w:val="0"/>
          <w:numId w:val="6"/>
        </w:numPr>
        <w:jc w:val="both"/>
        <w:rPr>
          <w:rFonts w:ascii="Arial" w:hAnsi="Arial"/>
          <w:bCs/>
          <w:color w:val="000000"/>
          <w:szCs w:val="24"/>
        </w:rPr>
      </w:pPr>
      <w:r w:rsidRPr="00B93C72">
        <w:rPr>
          <w:rFonts w:ascii="Arial" w:hAnsi="Arial"/>
        </w:rPr>
        <w:t>Le Festival Ecole Sport et Culture organisé par N. COM à Ouahigouya ;</w:t>
      </w:r>
    </w:p>
    <w:p w:rsidR="0038283A" w:rsidRPr="00B93C72" w:rsidRDefault="0038283A" w:rsidP="0038283A">
      <w:pPr>
        <w:pStyle w:val="Paragraphedeliste"/>
        <w:numPr>
          <w:ilvl w:val="0"/>
          <w:numId w:val="6"/>
        </w:numPr>
        <w:jc w:val="both"/>
        <w:rPr>
          <w:rFonts w:ascii="Arial" w:hAnsi="Arial"/>
          <w:bCs/>
          <w:color w:val="000000"/>
          <w:szCs w:val="24"/>
        </w:rPr>
      </w:pPr>
      <w:r w:rsidRPr="00B93C72">
        <w:rPr>
          <w:rFonts w:ascii="Arial" w:hAnsi="Arial"/>
          <w:bCs/>
          <w:color w:val="000000"/>
          <w:szCs w:val="24"/>
        </w:rPr>
        <w:t>Le club des étudiants en Arts et Communication de l’Université de Ouagadougou ;</w:t>
      </w:r>
    </w:p>
    <w:p w:rsidR="0038283A" w:rsidRPr="00B93C72" w:rsidRDefault="0038283A" w:rsidP="0038283A">
      <w:pPr>
        <w:pStyle w:val="Paragraphedeliste"/>
        <w:numPr>
          <w:ilvl w:val="0"/>
          <w:numId w:val="6"/>
        </w:numPr>
        <w:jc w:val="both"/>
        <w:rPr>
          <w:rFonts w:ascii="Arial" w:hAnsi="Arial"/>
          <w:bCs/>
          <w:color w:val="000000"/>
          <w:szCs w:val="24"/>
        </w:rPr>
      </w:pPr>
      <w:r w:rsidRPr="00B93C72">
        <w:rPr>
          <w:rFonts w:ascii="Arial" w:hAnsi="Arial"/>
          <w:bCs/>
          <w:color w:val="000000"/>
          <w:szCs w:val="24"/>
        </w:rPr>
        <w:t>Les cadres de la Direction Générale de la Coopération à Ouagadougou ;</w:t>
      </w:r>
    </w:p>
    <w:p w:rsidR="0038283A" w:rsidRPr="00B93C72" w:rsidRDefault="0038283A" w:rsidP="0038283A">
      <w:pPr>
        <w:pStyle w:val="Paragraphedeliste"/>
        <w:numPr>
          <w:ilvl w:val="0"/>
          <w:numId w:val="6"/>
        </w:numPr>
        <w:jc w:val="both"/>
        <w:rPr>
          <w:rFonts w:ascii="Arial" w:hAnsi="Arial"/>
          <w:bCs/>
          <w:color w:val="000000"/>
          <w:szCs w:val="24"/>
        </w:rPr>
      </w:pPr>
      <w:r w:rsidRPr="00B93C72">
        <w:rPr>
          <w:rFonts w:ascii="Arial" w:hAnsi="Arial"/>
          <w:bCs/>
          <w:color w:val="000000"/>
          <w:szCs w:val="24"/>
        </w:rPr>
        <w:t>La Commission spécialisée sur l’environnement de l’Association d’Aide et de Développement (ASAD) à Ouagadougou ;</w:t>
      </w:r>
    </w:p>
    <w:p w:rsidR="0038283A" w:rsidRPr="00B93C72" w:rsidRDefault="0038283A" w:rsidP="0038283A">
      <w:pPr>
        <w:pStyle w:val="Paragraphedeliste"/>
        <w:numPr>
          <w:ilvl w:val="0"/>
          <w:numId w:val="6"/>
        </w:numPr>
        <w:spacing w:after="0" w:line="240" w:lineRule="auto"/>
        <w:jc w:val="both"/>
        <w:rPr>
          <w:rFonts w:ascii="Arial" w:hAnsi="Arial"/>
          <w:bCs/>
          <w:color w:val="000000"/>
          <w:szCs w:val="24"/>
        </w:rPr>
      </w:pPr>
      <w:r w:rsidRPr="00B93C72">
        <w:rPr>
          <w:rFonts w:ascii="Arial" w:hAnsi="Arial"/>
          <w:bCs/>
          <w:color w:val="000000"/>
          <w:szCs w:val="24"/>
        </w:rPr>
        <w:t>L’Association Nouvelle Nature (A2N).</w:t>
      </w:r>
    </w:p>
    <w:p w:rsidR="00AD32F2" w:rsidRPr="00B93C72" w:rsidRDefault="00AD32F2" w:rsidP="00AD32F2">
      <w:pPr>
        <w:spacing w:after="0" w:line="240" w:lineRule="auto"/>
        <w:jc w:val="both"/>
        <w:rPr>
          <w:rFonts w:ascii="Arial" w:hAnsi="Arial"/>
          <w:bCs/>
          <w:color w:val="000000"/>
          <w:szCs w:val="24"/>
        </w:rPr>
      </w:pPr>
    </w:p>
    <w:p w:rsidR="00AD32F2" w:rsidRPr="00B93C72" w:rsidRDefault="00AD32F2" w:rsidP="00AD32F2">
      <w:pPr>
        <w:spacing w:after="0" w:line="240" w:lineRule="auto"/>
        <w:jc w:val="both"/>
        <w:rPr>
          <w:rFonts w:ascii="Arial" w:hAnsi="Arial"/>
          <w:bCs/>
          <w:color w:val="000000"/>
          <w:szCs w:val="24"/>
        </w:rPr>
      </w:pPr>
      <w:r w:rsidRPr="00B93C72">
        <w:rPr>
          <w:rFonts w:ascii="Arial" w:hAnsi="Arial"/>
          <w:bCs/>
          <w:color w:val="000000"/>
          <w:szCs w:val="24"/>
        </w:rPr>
        <w:t>Enfin, grâce à l’appui du projet, les membres du cercle d’information des journalistes et communicateurs sur les changements climatiques ont organisé une série d’activités ayant contribué à la sensibilisation des acteurs. Ainsi, ont été réalisés (i) le suivi et la formation des relais locaux dans les Régions des Hauts Bassins, des Cascades et de la Boucle du Mouhoun, (ii) l’organisation d’une caravane de presse dans les sites des projets, (iii) l’élaboration d’un plan et la couverture médiatique de certaines activités,  (iv) la participation à la Conférence des Parties (COP 15) et la restitution des résultats, (v) l’organisation de missions dans les zones inondées en 2010 dans la Région du Centre Nord et dans les zones de réhabilitation des sinistrées du 1er  septembre. Ces activités ont créé les conditions pour  la production d’émissions thématiques radio et d’articles de presse sur les changements climatiques.</w:t>
      </w:r>
    </w:p>
    <w:p w:rsidR="0038283A" w:rsidRPr="00B93C72" w:rsidRDefault="0038283A" w:rsidP="009E57E0">
      <w:pPr>
        <w:spacing w:after="0" w:line="240" w:lineRule="auto"/>
        <w:jc w:val="both"/>
        <w:rPr>
          <w:rFonts w:ascii="Arial" w:hAnsi="Arial"/>
          <w:szCs w:val="24"/>
        </w:rPr>
      </w:pPr>
    </w:p>
    <w:p w:rsidR="00EE17D0" w:rsidRDefault="009006EF" w:rsidP="00857D4C">
      <w:pPr>
        <w:spacing w:after="0" w:line="240" w:lineRule="auto"/>
        <w:jc w:val="both"/>
        <w:rPr>
          <w:rFonts w:ascii="Arial" w:hAnsi="Arial"/>
          <w:szCs w:val="24"/>
        </w:rPr>
      </w:pPr>
      <w:r w:rsidRPr="00B93C72">
        <w:rPr>
          <w:rFonts w:ascii="Arial" w:hAnsi="Arial"/>
          <w:szCs w:val="24"/>
        </w:rPr>
        <w:t>Le COPIL a pris la décision d’élargie la zone géographique du projet pour couvrir toutes les 13 régions du Burkina Faso. Ces changements substantifs et géographiques</w:t>
      </w:r>
      <w:r w:rsidR="0038283A" w:rsidRPr="00B93C72">
        <w:rPr>
          <w:rFonts w:ascii="Arial" w:hAnsi="Arial"/>
          <w:szCs w:val="24"/>
        </w:rPr>
        <w:t xml:space="preserve"> s’ils</w:t>
      </w:r>
      <w:r w:rsidRPr="00B93C72">
        <w:rPr>
          <w:rFonts w:ascii="Arial" w:hAnsi="Arial"/>
          <w:szCs w:val="24"/>
        </w:rPr>
        <w:t xml:space="preserve"> n’ont pas écarté le projet de ses objectifs globaux</w:t>
      </w:r>
      <w:r w:rsidR="00AD32F2" w:rsidRPr="00B93C72">
        <w:rPr>
          <w:rFonts w:ascii="Arial" w:hAnsi="Arial"/>
          <w:szCs w:val="24"/>
        </w:rPr>
        <w:t xml:space="preserve"> ont eu l</w:t>
      </w:r>
      <w:r w:rsidR="0038283A" w:rsidRPr="00B93C72">
        <w:rPr>
          <w:rFonts w:ascii="Arial" w:hAnsi="Arial"/>
          <w:szCs w:val="24"/>
        </w:rPr>
        <w:t xml:space="preserve">es conséquences </w:t>
      </w:r>
      <w:r w:rsidR="00AD32F2" w:rsidRPr="00B93C72">
        <w:rPr>
          <w:rFonts w:ascii="Arial" w:hAnsi="Arial"/>
          <w:szCs w:val="24"/>
        </w:rPr>
        <w:t xml:space="preserve">ci-après </w:t>
      </w:r>
      <w:r w:rsidR="0038283A" w:rsidRPr="00B93C72">
        <w:rPr>
          <w:rFonts w:ascii="Arial" w:hAnsi="Arial"/>
          <w:szCs w:val="24"/>
        </w:rPr>
        <w:t>sur la mise en œuvre des activités initialement prévues dans le cadre logique</w:t>
      </w:r>
      <w:r w:rsidR="00AD32F2" w:rsidRPr="00B93C72">
        <w:rPr>
          <w:rFonts w:ascii="Arial" w:hAnsi="Arial"/>
          <w:szCs w:val="24"/>
        </w:rPr>
        <w:t> :</w:t>
      </w:r>
    </w:p>
    <w:p w:rsidR="00AD32F2" w:rsidRPr="00B93C72" w:rsidRDefault="00AD32F2" w:rsidP="00857D4C">
      <w:pPr>
        <w:spacing w:after="0" w:line="240" w:lineRule="auto"/>
        <w:jc w:val="both"/>
        <w:rPr>
          <w:rFonts w:ascii="Arial" w:hAnsi="Arial"/>
          <w:szCs w:val="24"/>
        </w:rPr>
      </w:pPr>
    </w:p>
    <w:p w:rsidR="00857D4C" w:rsidRPr="00B93C72" w:rsidRDefault="00857D4C" w:rsidP="00AD32F2">
      <w:pPr>
        <w:pStyle w:val="Paragraphedeliste"/>
        <w:numPr>
          <w:ilvl w:val="0"/>
          <w:numId w:val="18"/>
        </w:numPr>
        <w:spacing w:after="0" w:line="240" w:lineRule="auto"/>
        <w:jc w:val="both"/>
        <w:rPr>
          <w:rFonts w:ascii="Arial" w:hAnsi="Arial"/>
          <w:szCs w:val="24"/>
        </w:rPr>
      </w:pPr>
      <w:r w:rsidRPr="00B93C72">
        <w:rPr>
          <w:rFonts w:ascii="Arial" w:hAnsi="Arial"/>
          <w:szCs w:val="24"/>
        </w:rPr>
        <w:lastRenderedPageBreak/>
        <w:t>La mission note que des activités devant permettre la réalisation de certains résultats du cadre logique, n’ont pas été considérées au cours de l’exécution ou se sont réalisées en fin d’exécution (Août 2013)</w:t>
      </w:r>
      <w:r w:rsidRPr="00B93C72">
        <w:rPr>
          <w:rStyle w:val="Appelnotedebasdep"/>
          <w:rFonts w:ascii="Arial" w:hAnsi="Arial"/>
          <w:szCs w:val="24"/>
        </w:rPr>
        <w:footnoteReference w:id="5"/>
      </w:r>
      <w:r w:rsidRPr="00B93C72">
        <w:rPr>
          <w:rFonts w:ascii="Arial" w:hAnsi="Arial"/>
          <w:szCs w:val="24"/>
        </w:rPr>
        <w:t>. Ce sont :</w:t>
      </w:r>
    </w:p>
    <w:p w:rsidR="00857D4C" w:rsidRPr="00B93C72" w:rsidRDefault="00857D4C" w:rsidP="00857D4C">
      <w:pPr>
        <w:spacing w:after="0" w:line="240" w:lineRule="auto"/>
        <w:jc w:val="both"/>
        <w:rPr>
          <w:rFonts w:ascii="Arial" w:hAnsi="Arial"/>
          <w:szCs w:val="24"/>
        </w:rPr>
      </w:pPr>
    </w:p>
    <w:p w:rsidR="00857D4C" w:rsidRPr="00B93C72" w:rsidRDefault="00857D4C" w:rsidP="001D7790">
      <w:pPr>
        <w:pStyle w:val="Paragraphedeliste"/>
        <w:numPr>
          <w:ilvl w:val="0"/>
          <w:numId w:val="22"/>
        </w:numPr>
        <w:spacing w:after="0" w:line="240" w:lineRule="auto"/>
        <w:jc w:val="both"/>
        <w:rPr>
          <w:rFonts w:ascii="Arial" w:hAnsi="Arial"/>
          <w:bCs/>
          <w:color w:val="000000"/>
          <w:szCs w:val="24"/>
        </w:rPr>
      </w:pPr>
      <w:r w:rsidRPr="00B93C72">
        <w:rPr>
          <w:rFonts w:ascii="Arial" w:hAnsi="Arial"/>
          <w:bCs/>
          <w:color w:val="000000"/>
          <w:szCs w:val="24"/>
        </w:rPr>
        <w:t>Elaborer 6 plans locaux de développement avec l’accent sur la génération des bénéfices profitables aux communautés utilisatrices locales ;</w:t>
      </w:r>
    </w:p>
    <w:p w:rsidR="00857D4C" w:rsidRPr="00B93C72" w:rsidRDefault="00857D4C" w:rsidP="00857D4C">
      <w:pPr>
        <w:pStyle w:val="Paragraphedeliste"/>
        <w:spacing w:after="0" w:line="240" w:lineRule="auto"/>
        <w:ind w:left="1066"/>
        <w:jc w:val="both"/>
        <w:rPr>
          <w:rFonts w:ascii="Arial" w:hAnsi="Arial"/>
          <w:bCs/>
          <w:color w:val="000000"/>
          <w:szCs w:val="24"/>
        </w:rPr>
      </w:pPr>
    </w:p>
    <w:p w:rsidR="00857D4C" w:rsidRPr="00B93C72" w:rsidRDefault="00857D4C" w:rsidP="007B050A">
      <w:pPr>
        <w:pStyle w:val="Paragraphedeliste"/>
        <w:numPr>
          <w:ilvl w:val="0"/>
          <w:numId w:val="22"/>
        </w:numPr>
        <w:spacing w:after="0" w:line="240" w:lineRule="auto"/>
        <w:jc w:val="both"/>
        <w:rPr>
          <w:rFonts w:ascii="Arial" w:hAnsi="Arial"/>
          <w:bCs/>
          <w:color w:val="000000"/>
          <w:szCs w:val="24"/>
        </w:rPr>
      </w:pPr>
      <w:r w:rsidRPr="00B93C72">
        <w:rPr>
          <w:rFonts w:ascii="Arial" w:hAnsi="Arial"/>
          <w:bCs/>
          <w:color w:val="000000"/>
          <w:szCs w:val="24"/>
        </w:rPr>
        <w:t>Elaborer et mettre en œuvre une stratégie de gestion des ressources humaines pour la gestion durable d’écosystèmes naturels ;</w:t>
      </w:r>
    </w:p>
    <w:p w:rsidR="00857D4C" w:rsidRPr="00B93C72" w:rsidRDefault="00857D4C" w:rsidP="00857D4C">
      <w:pPr>
        <w:spacing w:after="0" w:line="240" w:lineRule="auto"/>
        <w:jc w:val="both"/>
        <w:rPr>
          <w:rFonts w:ascii="Arial" w:hAnsi="Arial"/>
          <w:bCs/>
          <w:color w:val="000000"/>
          <w:szCs w:val="24"/>
        </w:rPr>
      </w:pPr>
    </w:p>
    <w:p w:rsidR="00857D4C" w:rsidRPr="00B93C72" w:rsidRDefault="00857D4C" w:rsidP="007B050A">
      <w:pPr>
        <w:pStyle w:val="Paragraphedeliste"/>
        <w:numPr>
          <w:ilvl w:val="0"/>
          <w:numId w:val="22"/>
        </w:numPr>
        <w:spacing w:after="0" w:line="240" w:lineRule="auto"/>
        <w:jc w:val="both"/>
        <w:rPr>
          <w:rFonts w:ascii="Arial" w:hAnsi="Arial"/>
          <w:bCs/>
          <w:color w:val="000000"/>
          <w:szCs w:val="24"/>
        </w:rPr>
      </w:pPr>
      <w:r w:rsidRPr="00B93C72">
        <w:rPr>
          <w:rFonts w:ascii="Arial" w:hAnsi="Arial"/>
          <w:bCs/>
          <w:color w:val="000000"/>
          <w:szCs w:val="24"/>
        </w:rPr>
        <w:t>Elaborer des plans communaux de développement intégrant les réponses systémiques sur les changements climatiques ainsi que la gestion durable des ressources et écosystèmes naturels ;</w:t>
      </w:r>
    </w:p>
    <w:p w:rsidR="00857D4C" w:rsidRPr="00B93C72" w:rsidRDefault="00857D4C" w:rsidP="00857D4C">
      <w:pPr>
        <w:spacing w:after="0" w:line="240" w:lineRule="auto"/>
        <w:jc w:val="both"/>
        <w:rPr>
          <w:rFonts w:ascii="Arial" w:hAnsi="Arial"/>
          <w:bCs/>
          <w:color w:val="000000"/>
          <w:szCs w:val="24"/>
        </w:rPr>
      </w:pPr>
    </w:p>
    <w:p w:rsidR="00857D4C" w:rsidRPr="00B93C72" w:rsidRDefault="00857D4C" w:rsidP="007B050A">
      <w:pPr>
        <w:pStyle w:val="Paragraphedeliste"/>
        <w:numPr>
          <w:ilvl w:val="0"/>
          <w:numId w:val="22"/>
        </w:numPr>
        <w:spacing w:after="0" w:line="240" w:lineRule="auto"/>
        <w:jc w:val="both"/>
        <w:rPr>
          <w:rFonts w:ascii="Arial" w:hAnsi="Arial"/>
          <w:bCs/>
          <w:color w:val="000000"/>
          <w:szCs w:val="24"/>
        </w:rPr>
      </w:pPr>
      <w:r w:rsidRPr="00B93C72">
        <w:rPr>
          <w:rFonts w:ascii="Arial" w:hAnsi="Arial"/>
          <w:bCs/>
          <w:color w:val="000000"/>
          <w:szCs w:val="24"/>
        </w:rPr>
        <w:t>Former des acteurs locaux en matière de mécanismes inclusifs de dialogue ;</w:t>
      </w:r>
    </w:p>
    <w:p w:rsidR="00857D4C" w:rsidRPr="00B93C72" w:rsidRDefault="00857D4C" w:rsidP="00857D4C">
      <w:pPr>
        <w:spacing w:after="0" w:line="240" w:lineRule="auto"/>
        <w:jc w:val="both"/>
        <w:rPr>
          <w:rFonts w:ascii="Arial" w:hAnsi="Arial"/>
          <w:bCs/>
          <w:color w:val="000000"/>
          <w:szCs w:val="24"/>
        </w:rPr>
      </w:pPr>
    </w:p>
    <w:p w:rsidR="00857D4C" w:rsidRPr="00B93C72" w:rsidRDefault="00857D4C" w:rsidP="007B050A">
      <w:pPr>
        <w:pStyle w:val="Paragraphedeliste"/>
        <w:numPr>
          <w:ilvl w:val="0"/>
          <w:numId w:val="22"/>
        </w:numPr>
        <w:spacing w:after="0" w:line="240" w:lineRule="auto"/>
        <w:jc w:val="both"/>
        <w:rPr>
          <w:rFonts w:ascii="Arial" w:hAnsi="Arial"/>
          <w:bCs/>
          <w:color w:val="000000"/>
          <w:szCs w:val="24"/>
        </w:rPr>
      </w:pPr>
      <w:r w:rsidRPr="00B93C72">
        <w:rPr>
          <w:rFonts w:ascii="Arial" w:hAnsi="Arial"/>
          <w:bCs/>
          <w:color w:val="000000"/>
          <w:szCs w:val="24"/>
        </w:rPr>
        <w:t>dynamiser les cadres de concertations existants ;</w:t>
      </w:r>
    </w:p>
    <w:p w:rsidR="00857D4C" w:rsidRPr="00B93C72" w:rsidRDefault="00857D4C" w:rsidP="00857D4C">
      <w:pPr>
        <w:spacing w:after="0" w:line="240" w:lineRule="auto"/>
        <w:jc w:val="both"/>
        <w:rPr>
          <w:rFonts w:ascii="Arial" w:hAnsi="Arial"/>
          <w:bCs/>
          <w:color w:val="000000"/>
          <w:szCs w:val="24"/>
        </w:rPr>
      </w:pPr>
    </w:p>
    <w:p w:rsidR="00857D4C" w:rsidRPr="00B93C72" w:rsidRDefault="00857D4C" w:rsidP="007B050A">
      <w:pPr>
        <w:pStyle w:val="Paragraphedeliste"/>
        <w:numPr>
          <w:ilvl w:val="0"/>
          <w:numId w:val="22"/>
        </w:numPr>
        <w:spacing w:after="0" w:line="240" w:lineRule="auto"/>
        <w:jc w:val="both"/>
        <w:rPr>
          <w:rFonts w:ascii="Arial" w:hAnsi="Arial"/>
          <w:bCs/>
          <w:color w:val="000000"/>
          <w:szCs w:val="24"/>
        </w:rPr>
      </w:pPr>
      <w:r w:rsidRPr="00B93C72">
        <w:rPr>
          <w:rFonts w:ascii="Arial" w:hAnsi="Arial"/>
          <w:bCs/>
          <w:color w:val="000000"/>
          <w:szCs w:val="24"/>
        </w:rPr>
        <w:t>Promouvoir des initiatives de coopération intercommunautaires et intercommunale ;</w:t>
      </w:r>
    </w:p>
    <w:p w:rsidR="00857D4C" w:rsidRPr="00B93C72" w:rsidRDefault="00857D4C" w:rsidP="00857D4C">
      <w:pPr>
        <w:spacing w:after="0" w:line="240" w:lineRule="auto"/>
        <w:jc w:val="both"/>
        <w:rPr>
          <w:rFonts w:ascii="Arial" w:hAnsi="Arial"/>
          <w:bCs/>
          <w:color w:val="000000"/>
          <w:szCs w:val="24"/>
        </w:rPr>
      </w:pPr>
    </w:p>
    <w:p w:rsidR="00857D4C" w:rsidRPr="00B93C72" w:rsidRDefault="00857D4C" w:rsidP="007B050A">
      <w:pPr>
        <w:pStyle w:val="Paragraphedeliste"/>
        <w:numPr>
          <w:ilvl w:val="0"/>
          <w:numId w:val="22"/>
        </w:numPr>
        <w:spacing w:after="0" w:line="240" w:lineRule="auto"/>
        <w:jc w:val="both"/>
        <w:rPr>
          <w:rFonts w:ascii="Arial" w:hAnsi="Arial"/>
          <w:bCs/>
          <w:color w:val="000000"/>
          <w:szCs w:val="24"/>
        </w:rPr>
      </w:pPr>
      <w:r w:rsidRPr="00B93C72">
        <w:rPr>
          <w:rFonts w:ascii="Arial" w:hAnsi="Arial"/>
          <w:bCs/>
          <w:color w:val="000000"/>
          <w:szCs w:val="24"/>
        </w:rPr>
        <w:t>Capitaliser et vulgariser les meilleures pratiques et savoir locaux ;</w:t>
      </w:r>
    </w:p>
    <w:p w:rsidR="00857D4C" w:rsidRPr="00B93C72" w:rsidRDefault="00857D4C" w:rsidP="00857D4C">
      <w:pPr>
        <w:spacing w:after="0" w:line="240" w:lineRule="auto"/>
        <w:jc w:val="both"/>
        <w:rPr>
          <w:rFonts w:ascii="Arial" w:hAnsi="Arial"/>
          <w:bCs/>
          <w:color w:val="000000"/>
          <w:szCs w:val="24"/>
        </w:rPr>
      </w:pPr>
    </w:p>
    <w:p w:rsidR="00857D4C" w:rsidRPr="00B93C72" w:rsidRDefault="00857D4C" w:rsidP="007B050A">
      <w:pPr>
        <w:pStyle w:val="Paragraphedeliste"/>
        <w:numPr>
          <w:ilvl w:val="0"/>
          <w:numId w:val="22"/>
        </w:numPr>
        <w:spacing w:after="0" w:line="240" w:lineRule="auto"/>
        <w:jc w:val="both"/>
        <w:rPr>
          <w:rFonts w:ascii="Arial" w:hAnsi="Arial"/>
          <w:bCs/>
          <w:color w:val="000000"/>
          <w:szCs w:val="24"/>
        </w:rPr>
      </w:pPr>
      <w:r w:rsidRPr="00B93C72">
        <w:rPr>
          <w:rFonts w:ascii="Arial" w:hAnsi="Arial"/>
          <w:bCs/>
          <w:color w:val="000000"/>
          <w:szCs w:val="24"/>
        </w:rPr>
        <w:t>Mettre à la disposition des documents inventoriés sur les meilleures pratiques au niveau sous régional ;</w:t>
      </w:r>
    </w:p>
    <w:p w:rsidR="00857D4C" w:rsidRPr="00B93C72" w:rsidRDefault="00857D4C" w:rsidP="00857D4C">
      <w:pPr>
        <w:spacing w:after="0" w:line="240" w:lineRule="auto"/>
        <w:jc w:val="both"/>
        <w:rPr>
          <w:rFonts w:ascii="Arial" w:hAnsi="Arial"/>
          <w:bCs/>
          <w:color w:val="000000"/>
          <w:szCs w:val="24"/>
        </w:rPr>
      </w:pPr>
    </w:p>
    <w:p w:rsidR="00857D4C" w:rsidRPr="00B93C72" w:rsidRDefault="00857D4C" w:rsidP="007B050A">
      <w:pPr>
        <w:pStyle w:val="Paragraphedeliste"/>
        <w:numPr>
          <w:ilvl w:val="0"/>
          <w:numId w:val="22"/>
        </w:numPr>
        <w:spacing w:after="0" w:line="240" w:lineRule="auto"/>
        <w:jc w:val="both"/>
        <w:rPr>
          <w:rFonts w:ascii="Arial" w:hAnsi="Arial"/>
          <w:szCs w:val="24"/>
        </w:rPr>
      </w:pPr>
      <w:r w:rsidRPr="00B93C72">
        <w:rPr>
          <w:rFonts w:ascii="Arial" w:hAnsi="Arial"/>
          <w:bCs/>
          <w:color w:val="000000"/>
          <w:szCs w:val="24"/>
        </w:rPr>
        <w:t>Former des négociateurs</w:t>
      </w:r>
      <w:r w:rsidRPr="00B93C72">
        <w:rPr>
          <w:rFonts w:ascii="Arial" w:hAnsi="Arial" w:cs="Arial"/>
        </w:rPr>
        <w:t>/médiateurs sur la résolution des conflits dans les sites d’intervention.</w:t>
      </w:r>
    </w:p>
    <w:p w:rsidR="00AD32F2" w:rsidRPr="00B93C72" w:rsidRDefault="00AD32F2" w:rsidP="00AD32F2">
      <w:pPr>
        <w:spacing w:after="0" w:line="240" w:lineRule="auto"/>
        <w:jc w:val="both"/>
        <w:rPr>
          <w:rFonts w:ascii="Arial" w:hAnsi="Arial"/>
          <w:szCs w:val="24"/>
        </w:rPr>
      </w:pPr>
    </w:p>
    <w:p w:rsidR="00857D4C" w:rsidRPr="001D7790" w:rsidRDefault="00AD32F2" w:rsidP="00AD32F2">
      <w:pPr>
        <w:pStyle w:val="Paragraphedeliste"/>
        <w:numPr>
          <w:ilvl w:val="0"/>
          <w:numId w:val="18"/>
        </w:numPr>
        <w:spacing w:after="0" w:line="240" w:lineRule="auto"/>
        <w:jc w:val="both"/>
        <w:rPr>
          <w:rFonts w:ascii="Arial" w:hAnsi="Arial"/>
          <w:szCs w:val="24"/>
        </w:rPr>
      </w:pPr>
      <w:r w:rsidRPr="001D7790">
        <w:rPr>
          <w:rFonts w:ascii="Arial" w:hAnsi="Arial"/>
          <w:szCs w:val="24"/>
        </w:rPr>
        <w:t>Le projet a fonctionné comme une ligne de subvention que le COPIL a utilisée pour financer des activités dans le domaine de changement climatique sans se préoccuper de la stratégie initiale et de la zone d’activité du projet</w:t>
      </w:r>
      <w:r w:rsidR="00D06711" w:rsidRPr="001D7790">
        <w:rPr>
          <w:rFonts w:ascii="Arial" w:hAnsi="Arial"/>
          <w:szCs w:val="24"/>
        </w:rPr>
        <w:t>, de la cohérence et la complémentarité des activités soutenues par le projet. La mission estime par exemple que la tenue des ateliers sur les outils et méthodologies de formulation de projets ou de gestion des risques liés au changement climatiqueaurait dû faciliter la préparation des plans locaux.</w:t>
      </w:r>
    </w:p>
    <w:p w:rsidR="00B93C72" w:rsidRPr="001D7790" w:rsidRDefault="00B93C72" w:rsidP="00B93C72">
      <w:pPr>
        <w:pStyle w:val="Paragraphedeliste"/>
        <w:spacing w:after="0" w:line="240" w:lineRule="auto"/>
        <w:jc w:val="both"/>
        <w:rPr>
          <w:rFonts w:ascii="Arial" w:hAnsi="Arial"/>
          <w:szCs w:val="24"/>
        </w:rPr>
      </w:pPr>
    </w:p>
    <w:p w:rsidR="001A2D8B" w:rsidRPr="001D7790" w:rsidRDefault="001A2D8B" w:rsidP="00AD32F2">
      <w:pPr>
        <w:pStyle w:val="Paragraphedeliste"/>
        <w:numPr>
          <w:ilvl w:val="0"/>
          <w:numId w:val="18"/>
        </w:numPr>
        <w:spacing w:after="0" w:line="240" w:lineRule="auto"/>
        <w:jc w:val="both"/>
        <w:rPr>
          <w:rFonts w:ascii="Arial" w:hAnsi="Arial"/>
          <w:szCs w:val="24"/>
        </w:rPr>
      </w:pPr>
      <w:r w:rsidRPr="001D7790">
        <w:rPr>
          <w:rFonts w:ascii="Arial" w:hAnsi="Arial"/>
          <w:szCs w:val="24"/>
        </w:rPr>
        <w:t>E</w:t>
      </w:r>
      <w:r w:rsidR="00EE17D0">
        <w:rPr>
          <w:rFonts w:ascii="Arial" w:hAnsi="Arial"/>
          <w:szCs w:val="24"/>
        </w:rPr>
        <w:t xml:space="preserve">n élargissant la zone du projet (Cf. Annexe 4) </w:t>
      </w:r>
      <w:r w:rsidRPr="001D7790">
        <w:rPr>
          <w:rFonts w:ascii="Arial" w:hAnsi="Arial"/>
          <w:szCs w:val="24"/>
        </w:rPr>
        <w:t xml:space="preserve">et en acceptant de prendre en compte de nouvelles activités </w:t>
      </w:r>
      <w:r w:rsidR="001D7790" w:rsidRPr="001D7790">
        <w:rPr>
          <w:rFonts w:ascii="Arial" w:hAnsi="Arial"/>
          <w:szCs w:val="24"/>
        </w:rPr>
        <w:t xml:space="preserve">sans que </w:t>
      </w:r>
      <w:r w:rsidRPr="001D7790">
        <w:rPr>
          <w:rFonts w:ascii="Arial" w:hAnsi="Arial"/>
          <w:szCs w:val="24"/>
        </w:rPr>
        <w:t xml:space="preserve">les ressources financières du projet </w:t>
      </w:r>
      <w:r w:rsidR="001D7790" w:rsidRPr="001D7790">
        <w:rPr>
          <w:rFonts w:ascii="Arial" w:hAnsi="Arial"/>
          <w:szCs w:val="24"/>
        </w:rPr>
        <w:t>ne soient</w:t>
      </w:r>
      <w:r w:rsidRPr="001D7790">
        <w:rPr>
          <w:rFonts w:ascii="Arial" w:hAnsi="Arial"/>
          <w:szCs w:val="24"/>
        </w:rPr>
        <w:t xml:space="preserve"> revue</w:t>
      </w:r>
      <w:r w:rsidR="001D7790" w:rsidRPr="001D7790">
        <w:rPr>
          <w:rFonts w:ascii="Arial" w:hAnsi="Arial"/>
          <w:szCs w:val="24"/>
        </w:rPr>
        <w:t>s</w:t>
      </w:r>
      <w:r w:rsidRPr="001D7790">
        <w:rPr>
          <w:rFonts w:ascii="Arial" w:hAnsi="Arial"/>
          <w:szCs w:val="24"/>
        </w:rPr>
        <w:t xml:space="preserve"> à la hausse, les parties prenantes ont pris le risque d’ignorer certaines activités et de fragiliser les objectifs du projet. L’absence de stratégies claires dans le choix des participants aux différents ateliers est venue renforcer cet aspect.</w:t>
      </w:r>
    </w:p>
    <w:p w:rsidR="00B93C72" w:rsidRPr="001D7790" w:rsidRDefault="00B93C72" w:rsidP="00B93C72">
      <w:pPr>
        <w:pStyle w:val="Paragraphedeliste"/>
        <w:rPr>
          <w:rFonts w:ascii="Arial" w:hAnsi="Arial"/>
          <w:szCs w:val="24"/>
        </w:rPr>
      </w:pPr>
    </w:p>
    <w:p w:rsidR="00B93C72" w:rsidRPr="00B93C72" w:rsidRDefault="00B93C72" w:rsidP="00B93C72">
      <w:pPr>
        <w:pStyle w:val="Paragraphedeliste"/>
        <w:numPr>
          <w:ilvl w:val="0"/>
          <w:numId w:val="18"/>
        </w:numPr>
        <w:spacing w:after="0" w:line="240" w:lineRule="auto"/>
        <w:jc w:val="both"/>
        <w:rPr>
          <w:rFonts w:ascii="Arial" w:hAnsi="Arial"/>
          <w:sz w:val="24"/>
          <w:szCs w:val="24"/>
        </w:rPr>
      </w:pPr>
      <w:r w:rsidRPr="001D7790">
        <w:rPr>
          <w:rFonts w:ascii="Arial" w:hAnsi="Arial"/>
        </w:rPr>
        <w:t xml:space="preserve">une certaine confusion faite entre les activités de sensibilisation et de formation. La conscientisation visée par la sensibilisation et l’acquisition de connaissances et la maîtrise d’outils ou techniques qui relèvent du domaine de la formation n’utilisent pas, malgré leur complémentarité, les mêmes méthodes et outils pédagogiques. Dans ces conditions, l’organisation « d’ateliers de sensibilisation et de formation »ou vice versa avec une durée identique (2 ou 3 jours) n’a pas été opportune. Il est difficile d’assurer une formation de qualité en 3 jours sur </w:t>
      </w:r>
      <w:r w:rsidR="00DB59A1">
        <w:rPr>
          <w:rFonts w:ascii="Arial" w:hAnsi="Arial"/>
        </w:rPr>
        <w:t>certains thèmes</w:t>
      </w:r>
      <w:r w:rsidRPr="00B93C72">
        <w:rPr>
          <w:rStyle w:val="Appelnotedebasdep"/>
          <w:rFonts w:ascii="Arial" w:hAnsi="Arial"/>
        </w:rPr>
        <w:footnoteReference w:id="6"/>
      </w:r>
      <w:r w:rsidRPr="00B93C72">
        <w:rPr>
          <w:rFonts w:ascii="Arial" w:hAnsi="Arial"/>
        </w:rPr>
        <w:t xml:space="preserve">. </w:t>
      </w:r>
    </w:p>
    <w:p w:rsidR="00B93C72" w:rsidRPr="00B93C72" w:rsidRDefault="00B93C72" w:rsidP="00B93C72">
      <w:pPr>
        <w:pStyle w:val="Paragraphedeliste"/>
        <w:rPr>
          <w:rFonts w:ascii="Arial" w:hAnsi="Arial"/>
          <w:sz w:val="24"/>
          <w:szCs w:val="24"/>
        </w:rPr>
      </w:pPr>
    </w:p>
    <w:p w:rsidR="00B93C72" w:rsidRPr="001D7790" w:rsidRDefault="00B93C72" w:rsidP="00B93C72">
      <w:pPr>
        <w:pStyle w:val="Paragraphedeliste"/>
        <w:numPr>
          <w:ilvl w:val="0"/>
          <w:numId w:val="18"/>
        </w:numPr>
        <w:spacing w:after="0" w:line="240" w:lineRule="auto"/>
        <w:jc w:val="both"/>
        <w:rPr>
          <w:rFonts w:ascii="Arial" w:hAnsi="Arial"/>
          <w:szCs w:val="24"/>
        </w:rPr>
      </w:pPr>
      <w:r w:rsidRPr="001D7790">
        <w:rPr>
          <w:rFonts w:ascii="Arial" w:hAnsi="Arial"/>
        </w:rPr>
        <w:t>La non prise en compte du Genre, le projet se contentant d’envoyer à travers la signature du SG/MEDD ou du SP/CONEDD les lettres d’invitation sans indications précises sur le profil des participants</w:t>
      </w:r>
      <w:r w:rsidR="009202F2">
        <w:rPr>
          <w:rFonts w:ascii="Arial" w:hAnsi="Arial"/>
        </w:rPr>
        <w:t xml:space="preserve"> et sur le genre</w:t>
      </w:r>
      <w:r w:rsidRPr="001D7790">
        <w:rPr>
          <w:rFonts w:ascii="Arial" w:hAnsi="Arial"/>
        </w:rPr>
        <w:t xml:space="preserve">. Ce faisant, pour les listes mises à </w:t>
      </w:r>
      <w:r w:rsidRPr="001D7790">
        <w:rPr>
          <w:rFonts w:ascii="Arial" w:hAnsi="Arial"/>
        </w:rPr>
        <w:lastRenderedPageBreak/>
        <w:t>sa disposition</w:t>
      </w:r>
      <w:r w:rsidR="00062D1B">
        <w:rPr>
          <w:rFonts w:ascii="Arial" w:hAnsi="Arial"/>
        </w:rPr>
        <w:t xml:space="preserve"> et concernant les activités de 2012 et 2013 particulièrement</w:t>
      </w:r>
      <w:r w:rsidRPr="001D7790">
        <w:rPr>
          <w:rFonts w:ascii="Arial" w:hAnsi="Arial"/>
        </w:rPr>
        <w:t>, la mission a dénombré 34 femmes sur un total de 413 participants à des  activités de sensibilisation ou de formation soit un taux moyen de 8,2%.</w:t>
      </w:r>
    </w:p>
    <w:p w:rsidR="00B93C72" w:rsidRPr="001D7790" w:rsidRDefault="00B93C72" w:rsidP="00B93C72">
      <w:pPr>
        <w:pStyle w:val="Paragraphedeliste"/>
        <w:rPr>
          <w:rFonts w:ascii="Arial" w:hAnsi="Arial"/>
          <w:sz w:val="24"/>
          <w:szCs w:val="24"/>
        </w:rPr>
      </w:pPr>
    </w:p>
    <w:p w:rsidR="00B93C72" w:rsidRPr="00B93C72" w:rsidRDefault="00B93C72" w:rsidP="00B93C72">
      <w:pPr>
        <w:pStyle w:val="Paragraphedeliste"/>
        <w:numPr>
          <w:ilvl w:val="0"/>
          <w:numId w:val="18"/>
        </w:numPr>
        <w:spacing w:after="0" w:line="240" w:lineRule="auto"/>
        <w:jc w:val="both"/>
        <w:rPr>
          <w:rFonts w:ascii="Arial" w:hAnsi="Arial"/>
          <w:sz w:val="24"/>
          <w:szCs w:val="24"/>
        </w:rPr>
      </w:pPr>
      <w:r w:rsidRPr="00B93C72">
        <w:rPr>
          <w:rFonts w:ascii="Arial" w:hAnsi="Arial"/>
        </w:rPr>
        <w:t xml:space="preserve">Les activités en direction des structures techniques pour l’accompagnement des acteurs à la base semblent avoir privilégié les cadres et agents du MEDD. </w:t>
      </w:r>
      <w:r w:rsidR="00823009">
        <w:rPr>
          <w:rFonts w:ascii="Arial" w:hAnsi="Arial"/>
        </w:rPr>
        <w:t>Si les activités mises en œuvre en 2010 et 2011 ont intégré des participants des autres ministères, les</w:t>
      </w:r>
      <w:r w:rsidRPr="00B93C72">
        <w:rPr>
          <w:rFonts w:ascii="Arial" w:hAnsi="Arial"/>
        </w:rPr>
        <w:t xml:space="preserve"> fiches </w:t>
      </w:r>
      <w:r w:rsidR="00823009">
        <w:rPr>
          <w:rFonts w:ascii="Arial" w:hAnsi="Arial"/>
        </w:rPr>
        <w:t xml:space="preserve">de présence </w:t>
      </w:r>
      <w:r w:rsidRPr="00B93C72">
        <w:rPr>
          <w:rFonts w:ascii="Arial" w:hAnsi="Arial"/>
        </w:rPr>
        <w:t>mises à la disposition de la mission</w:t>
      </w:r>
      <w:r w:rsidR="00823009">
        <w:rPr>
          <w:rFonts w:ascii="Arial" w:hAnsi="Arial"/>
        </w:rPr>
        <w:t xml:space="preserve"> et portant sur les activités des années 2012 et 2013</w:t>
      </w:r>
      <w:r w:rsidRPr="00B93C72">
        <w:rPr>
          <w:rFonts w:ascii="Arial" w:hAnsi="Arial"/>
        </w:rPr>
        <w:t xml:space="preserve">, </w:t>
      </w:r>
      <w:r w:rsidR="00823009">
        <w:rPr>
          <w:rFonts w:ascii="Arial" w:hAnsi="Arial"/>
        </w:rPr>
        <w:t>indiquent que les agents du MEDD</w:t>
      </w:r>
      <w:r w:rsidRPr="00B93C72">
        <w:rPr>
          <w:rFonts w:ascii="Arial" w:hAnsi="Arial"/>
        </w:rPr>
        <w:t xml:space="preserve"> représentent 247 sur 413 participants, soit environ 60%. Particulièrement en 2013, l’accent semble n’avoir été mis que sur ceux-ci, 6 ateliers ayant été organisés à leur intention sur un total de 15.Les autres ministères techniques ont été très marginalement associés aux activités de formation ou de sensibilisation soutenues par le projet PANA/DANIDA. La mission rappelle que les changements climatiques sont une préoccupation multi sectorielle.</w:t>
      </w:r>
    </w:p>
    <w:p w:rsidR="00B93C72" w:rsidRPr="00B93C72" w:rsidRDefault="00B93C72" w:rsidP="00B93C72">
      <w:pPr>
        <w:pStyle w:val="Paragraphedeliste"/>
        <w:rPr>
          <w:rFonts w:ascii="Arial" w:hAnsi="Arial"/>
          <w:sz w:val="24"/>
          <w:szCs w:val="24"/>
        </w:rPr>
      </w:pPr>
    </w:p>
    <w:p w:rsidR="00B93C72" w:rsidRPr="00B93C72" w:rsidRDefault="00B93C72" w:rsidP="00B93C72">
      <w:pPr>
        <w:pStyle w:val="Paragraphedeliste"/>
        <w:numPr>
          <w:ilvl w:val="0"/>
          <w:numId w:val="18"/>
        </w:numPr>
        <w:spacing w:after="0" w:line="240" w:lineRule="auto"/>
        <w:jc w:val="both"/>
        <w:rPr>
          <w:rFonts w:ascii="Arial" w:hAnsi="Arial"/>
          <w:sz w:val="24"/>
          <w:szCs w:val="24"/>
        </w:rPr>
      </w:pPr>
      <w:r w:rsidRPr="00B93C72">
        <w:rPr>
          <w:rFonts w:ascii="Arial" w:hAnsi="Arial"/>
        </w:rPr>
        <w:t>La formation des formateurs, semble avoir été plus soutenue par des considérations administratives et quantitatives que par une stratégie cohérente. La formation indispensable des premiers responsables au niveau régional, provincial et même communal sur des thèmes techniques se justifie pour influer sur la planification et la programmation. Mais il est difficile d’en faire des formateurs. Des agents compétents plus aptes  et pouvant entièrement s’en occuper devraient être choisis pour bénéficier d’une telle formation qui touche beaucoup plus aux techniques d’animation, à la pédagogie et à l’andragogie plus qu’au contenu technique</w:t>
      </w:r>
      <w:r w:rsidRPr="00B93C72">
        <w:rPr>
          <w:rStyle w:val="Appelnotedebasdep"/>
          <w:rFonts w:ascii="Arial" w:hAnsi="Arial"/>
        </w:rPr>
        <w:footnoteReference w:id="7"/>
      </w:r>
      <w:r w:rsidRPr="00B93C72">
        <w:rPr>
          <w:rFonts w:ascii="Arial" w:hAnsi="Arial"/>
        </w:rPr>
        <w:t>. La formation des formateurs telle que conçue n’a pas permis d’en disposer au niveau local pour assurer le relais.</w:t>
      </w:r>
    </w:p>
    <w:p w:rsidR="00B93C72" w:rsidRPr="00B93C72" w:rsidRDefault="00B93C72" w:rsidP="00B93C72">
      <w:pPr>
        <w:pStyle w:val="Paragraphedeliste"/>
        <w:rPr>
          <w:rFonts w:ascii="Arial" w:hAnsi="Arial"/>
          <w:sz w:val="24"/>
          <w:szCs w:val="24"/>
        </w:rPr>
      </w:pPr>
    </w:p>
    <w:p w:rsidR="00B93C72" w:rsidRPr="00B93C72" w:rsidRDefault="00B93C72" w:rsidP="00B93C72">
      <w:pPr>
        <w:pStyle w:val="Paragraphedeliste"/>
        <w:numPr>
          <w:ilvl w:val="0"/>
          <w:numId w:val="18"/>
        </w:numPr>
        <w:spacing w:after="0" w:line="240" w:lineRule="auto"/>
        <w:jc w:val="both"/>
        <w:rPr>
          <w:rFonts w:ascii="Arial" w:hAnsi="Arial"/>
          <w:sz w:val="24"/>
          <w:szCs w:val="24"/>
        </w:rPr>
      </w:pPr>
      <w:r w:rsidRPr="00B93C72">
        <w:rPr>
          <w:rFonts w:ascii="Arial" w:hAnsi="Arial"/>
        </w:rPr>
        <w:t xml:space="preserve">Le choix des participants n’a pas toujours été pertinent. Si la voie administrative est l’option des services de l’Etat, une approche basée sur les capacités d’assimilation des participants et de relais aurait pu mieux orienter vers des choix plus pertinents au niveau de chaque structure et des personnes ressources. </w:t>
      </w:r>
    </w:p>
    <w:p w:rsidR="00B93C72" w:rsidRPr="00B93C72" w:rsidRDefault="00B93C72" w:rsidP="00B93C72">
      <w:pPr>
        <w:pStyle w:val="Paragraphedeliste"/>
        <w:rPr>
          <w:rFonts w:ascii="Arial" w:hAnsi="Arial"/>
          <w:sz w:val="24"/>
          <w:szCs w:val="24"/>
        </w:rPr>
      </w:pPr>
    </w:p>
    <w:p w:rsidR="00B93C72" w:rsidRPr="00B93C72" w:rsidRDefault="00B93C72" w:rsidP="00B93C72">
      <w:pPr>
        <w:pStyle w:val="Paragraphedeliste"/>
        <w:numPr>
          <w:ilvl w:val="0"/>
          <w:numId w:val="18"/>
        </w:numPr>
        <w:spacing w:after="0" w:line="240" w:lineRule="auto"/>
        <w:jc w:val="both"/>
        <w:rPr>
          <w:rFonts w:ascii="Arial" w:hAnsi="Arial"/>
          <w:sz w:val="24"/>
          <w:szCs w:val="24"/>
        </w:rPr>
      </w:pPr>
      <w:r w:rsidRPr="00B93C72">
        <w:rPr>
          <w:rFonts w:ascii="Arial" w:eastAsia="Times New Roman" w:hAnsi="Arial" w:cs="Times New Roman"/>
        </w:rPr>
        <w:t xml:space="preserve">Le non synchronisation des activités de sensibilisation, de formation et de production des supports. Lors des différentes séances de sensibilisation ou de formation les supports n'étaient pas toujours disponibles. </w:t>
      </w:r>
      <w:r w:rsidRPr="00B93C72">
        <w:rPr>
          <w:rFonts w:ascii="Arial" w:hAnsi="Arial"/>
        </w:rPr>
        <w:t>La plus grande partie des supports a été réalisée en fin d’exécution du projet et est en cours de répartition dans les Régions, provinces et communes.</w:t>
      </w:r>
    </w:p>
    <w:p w:rsidR="00B93C72" w:rsidRPr="00B93C72" w:rsidRDefault="00B93C72" w:rsidP="00857D4C">
      <w:pPr>
        <w:spacing w:after="0" w:line="240" w:lineRule="auto"/>
        <w:jc w:val="both"/>
        <w:rPr>
          <w:rFonts w:ascii="Arial" w:hAnsi="Arial"/>
          <w:bCs/>
          <w:color w:val="000000"/>
          <w:szCs w:val="24"/>
        </w:rPr>
      </w:pPr>
    </w:p>
    <w:p w:rsidR="00857D4C" w:rsidRDefault="00857D4C" w:rsidP="00857D4C">
      <w:pPr>
        <w:spacing w:after="0" w:line="240" w:lineRule="auto"/>
        <w:jc w:val="both"/>
        <w:rPr>
          <w:rFonts w:ascii="Arial" w:hAnsi="Arial"/>
          <w:bCs/>
          <w:color w:val="000000"/>
          <w:szCs w:val="24"/>
        </w:rPr>
      </w:pPr>
      <w:r w:rsidRPr="00B93C72">
        <w:rPr>
          <w:rFonts w:ascii="Arial" w:hAnsi="Arial"/>
          <w:bCs/>
          <w:color w:val="000000"/>
          <w:szCs w:val="24"/>
        </w:rPr>
        <w:t>La mission a été informée des arrangements internes faits pour  l’élaboration des plans locaux de développement dans le cadre du projet PANA/JAPON. Malheureusement, cela n’a pas été possible, avant la clôture de ce projet, les guides n’ayant pu être relus à temps.</w:t>
      </w:r>
    </w:p>
    <w:p w:rsidR="009202F2" w:rsidRPr="00B93C72" w:rsidRDefault="009202F2" w:rsidP="00857D4C">
      <w:pPr>
        <w:spacing w:after="0" w:line="240" w:lineRule="auto"/>
        <w:jc w:val="both"/>
        <w:rPr>
          <w:rFonts w:ascii="Arial" w:hAnsi="Arial"/>
          <w:bCs/>
          <w:color w:val="000000"/>
          <w:szCs w:val="24"/>
        </w:rPr>
      </w:pPr>
    </w:p>
    <w:p w:rsidR="009E57E0" w:rsidRPr="00B93C72" w:rsidRDefault="009E57E0" w:rsidP="004E1C79">
      <w:pPr>
        <w:spacing w:after="0" w:line="240" w:lineRule="auto"/>
        <w:jc w:val="both"/>
        <w:rPr>
          <w:rFonts w:ascii="Arial" w:hAnsi="Arial"/>
          <w:szCs w:val="24"/>
        </w:rPr>
      </w:pPr>
    </w:p>
    <w:p w:rsidR="00857D4C" w:rsidRPr="00B93C72" w:rsidRDefault="00857D4C" w:rsidP="004E1C79">
      <w:pPr>
        <w:spacing w:after="0" w:line="240" w:lineRule="auto"/>
        <w:jc w:val="both"/>
        <w:rPr>
          <w:rFonts w:ascii="Arial" w:hAnsi="Arial"/>
          <w:szCs w:val="24"/>
        </w:rPr>
      </w:pPr>
      <w:r w:rsidRPr="00B93C72">
        <w:rPr>
          <w:rFonts w:ascii="Arial" w:hAnsi="Arial"/>
          <w:szCs w:val="24"/>
        </w:rPr>
        <w:t>Ainsi, m</w:t>
      </w:r>
      <w:r w:rsidR="00721FA0" w:rsidRPr="00B93C72">
        <w:rPr>
          <w:rFonts w:ascii="Arial" w:hAnsi="Arial"/>
          <w:szCs w:val="24"/>
        </w:rPr>
        <w:t>algré le nombre important des personnes sensibilisées ou formées, la pertinence des thèmes par rapports aux préoccupations en matièr</w:t>
      </w:r>
      <w:r w:rsidR="00A14627" w:rsidRPr="00B93C72">
        <w:rPr>
          <w:rFonts w:ascii="Arial" w:hAnsi="Arial"/>
          <w:szCs w:val="24"/>
        </w:rPr>
        <w:t xml:space="preserve">e de changements climatiques, </w:t>
      </w:r>
      <w:r w:rsidR="00721FA0" w:rsidRPr="00B93C72">
        <w:rPr>
          <w:rFonts w:ascii="Arial" w:hAnsi="Arial"/>
          <w:szCs w:val="24"/>
        </w:rPr>
        <w:t xml:space="preserve">la qualité </w:t>
      </w:r>
      <w:r w:rsidR="00A14627" w:rsidRPr="00B93C72">
        <w:rPr>
          <w:rFonts w:ascii="Arial" w:hAnsi="Arial"/>
          <w:szCs w:val="24"/>
        </w:rPr>
        <w:t xml:space="preserve">technique élevée </w:t>
      </w:r>
      <w:r w:rsidR="00721FA0" w:rsidRPr="00B93C72">
        <w:rPr>
          <w:rFonts w:ascii="Arial" w:hAnsi="Arial"/>
          <w:szCs w:val="24"/>
        </w:rPr>
        <w:t>des personnes chargées de conduire les différents ateliers</w:t>
      </w:r>
      <w:r w:rsidR="00A14627" w:rsidRPr="00B93C72">
        <w:rPr>
          <w:rFonts w:ascii="Arial" w:hAnsi="Arial"/>
          <w:szCs w:val="24"/>
        </w:rPr>
        <w:t xml:space="preserve"> et la production des supports pertinents</w:t>
      </w:r>
      <w:r w:rsidRPr="00B93C72">
        <w:rPr>
          <w:rFonts w:ascii="Arial" w:hAnsi="Arial"/>
          <w:szCs w:val="24"/>
        </w:rPr>
        <w:t xml:space="preserve"> produits</w:t>
      </w:r>
      <w:r w:rsidR="00721FA0" w:rsidRPr="00B93C72">
        <w:rPr>
          <w:rFonts w:ascii="Arial" w:hAnsi="Arial"/>
          <w:szCs w:val="24"/>
        </w:rPr>
        <w:t>, l</w:t>
      </w:r>
      <w:r w:rsidR="009E57E0" w:rsidRPr="00B93C72">
        <w:rPr>
          <w:rFonts w:ascii="Arial" w:hAnsi="Arial"/>
          <w:szCs w:val="24"/>
        </w:rPr>
        <w:t xml:space="preserve">a mission </w:t>
      </w:r>
      <w:r w:rsidRPr="00B93C72">
        <w:rPr>
          <w:rFonts w:ascii="Arial" w:hAnsi="Arial"/>
          <w:szCs w:val="24"/>
        </w:rPr>
        <w:t>estime que le projet a été modérément efficace</w:t>
      </w:r>
      <w:r w:rsidR="00A14627" w:rsidRPr="00B93C72">
        <w:rPr>
          <w:rFonts w:ascii="Arial" w:hAnsi="Arial"/>
          <w:szCs w:val="24"/>
        </w:rPr>
        <w:t xml:space="preserve">. </w:t>
      </w:r>
    </w:p>
    <w:bookmarkEnd w:id="37"/>
    <w:p w:rsidR="002B3D26" w:rsidRPr="001D7956" w:rsidRDefault="002B3D26" w:rsidP="002B3D26">
      <w:pPr>
        <w:spacing w:after="0" w:line="240" w:lineRule="auto"/>
        <w:jc w:val="both"/>
        <w:rPr>
          <w:rFonts w:ascii="Arial" w:hAnsi="Arial"/>
          <w:sz w:val="24"/>
          <w:szCs w:val="24"/>
        </w:rPr>
      </w:pPr>
    </w:p>
    <w:p w:rsidR="002B3D26" w:rsidRPr="004D47CD" w:rsidRDefault="002B3D26" w:rsidP="002B3D26">
      <w:pPr>
        <w:pStyle w:val="Titre2"/>
        <w:numPr>
          <w:ilvl w:val="1"/>
          <w:numId w:val="1"/>
        </w:numPr>
        <w:spacing w:before="0" w:line="240" w:lineRule="auto"/>
        <w:jc w:val="both"/>
        <w:rPr>
          <w:rFonts w:ascii="Arial" w:eastAsiaTheme="minorEastAsia" w:hAnsi="Arial" w:cstheme="minorBidi"/>
          <w:bCs w:val="0"/>
          <w:color w:val="548DD4" w:themeColor="text2" w:themeTint="99"/>
          <w:sz w:val="24"/>
          <w:szCs w:val="22"/>
        </w:rPr>
      </w:pPr>
      <w:bookmarkStart w:id="38" w:name="_Toc382667388"/>
      <w:r w:rsidRPr="00E50470">
        <w:rPr>
          <w:rFonts w:ascii="Arial" w:eastAsiaTheme="minorEastAsia" w:hAnsi="Arial" w:cstheme="minorBidi"/>
          <w:bCs w:val="0"/>
          <w:color w:val="548DD4" w:themeColor="text2" w:themeTint="99"/>
          <w:sz w:val="24"/>
          <w:szCs w:val="24"/>
        </w:rPr>
        <w:t>E</w:t>
      </w:r>
      <w:r>
        <w:rPr>
          <w:rFonts w:ascii="Arial" w:eastAsiaTheme="minorEastAsia" w:hAnsi="Arial" w:cstheme="minorBidi"/>
          <w:bCs w:val="0"/>
          <w:color w:val="548DD4" w:themeColor="text2" w:themeTint="99"/>
          <w:sz w:val="24"/>
          <w:szCs w:val="22"/>
        </w:rPr>
        <w:t>fficience</w:t>
      </w:r>
      <w:bookmarkEnd w:id="38"/>
    </w:p>
    <w:p w:rsidR="002B3D26" w:rsidRPr="00944432" w:rsidRDefault="002B3D26" w:rsidP="002B3D26">
      <w:pPr>
        <w:spacing w:after="0" w:line="240" w:lineRule="auto"/>
      </w:pPr>
    </w:p>
    <w:p w:rsidR="002B3D26" w:rsidRPr="00814379" w:rsidRDefault="002B3D26" w:rsidP="002B3D26">
      <w:pPr>
        <w:spacing w:after="0" w:line="240" w:lineRule="auto"/>
        <w:jc w:val="both"/>
        <w:rPr>
          <w:rFonts w:ascii="Arial" w:hAnsi="Arial"/>
          <w:b/>
          <w:i/>
          <w:color w:val="FF0000"/>
        </w:rPr>
      </w:pPr>
      <w:r w:rsidRPr="00EC4AC6">
        <w:rPr>
          <w:rFonts w:ascii="Arial" w:hAnsi="Arial"/>
        </w:rPr>
        <w:t xml:space="preserve">La mise en œuvre du projet dans le temps a rencontré des difficultés qui ont </w:t>
      </w:r>
      <w:r>
        <w:rPr>
          <w:rFonts w:ascii="Arial" w:hAnsi="Arial"/>
        </w:rPr>
        <w:t>entrainé un</w:t>
      </w:r>
      <w:r w:rsidRPr="00EC4AC6">
        <w:rPr>
          <w:rFonts w:ascii="Arial" w:hAnsi="Arial"/>
        </w:rPr>
        <w:t xml:space="preserve"> ralenti</w:t>
      </w:r>
      <w:r>
        <w:rPr>
          <w:rFonts w:ascii="Arial" w:hAnsi="Arial"/>
        </w:rPr>
        <w:t>ssement de</w:t>
      </w:r>
      <w:r w:rsidRPr="00EC4AC6">
        <w:rPr>
          <w:rFonts w:ascii="Arial" w:hAnsi="Arial"/>
        </w:rPr>
        <w:t xml:space="preserve"> l’exécution des activités sur le terrain</w:t>
      </w:r>
      <w:r>
        <w:rPr>
          <w:rFonts w:ascii="Arial" w:hAnsi="Arial"/>
        </w:rPr>
        <w:t xml:space="preserve">. </w:t>
      </w:r>
      <w:r w:rsidR="00436604">
        <w:rPr>
          <w:rFonts w:ascii="Arial" w:hAnsi="Arial"/>
        </w:rPr>
        <w:t>Il s’agit des retards accusé</w:t>
      </w:r>
      <w:r w:rsidR="001D7790">
        <w:rPr>
          <w:rFonts w:ascii="Arial" w:hAnsi="Arial"/>
        </w:rPr>
        <w:t>s</w:t>
      </w:r>
      <w:r w:rsidR="00436604">
        <w:rPr>
          <w:rFonts w:ascii="Arial" w:hAnsi="Arial"/>
        </w:rPr>
        <w:t xml:space="preserve"> dans la réalisation de l’audit financier et dans la tenue des sessions du COPIL. </w:t>
      </w:r>
      <w:r>
        <w:rPr>
          <w:rFonts w:ascii="Arial" w:hAnsi="Arial"/>
        </w:rPr>
        <w:t>C</w:t>
      </w:r>
      <w:r w:rsidR="00436604">
        <w:rPr>
          <w:rFonts w:ascii="Arial" w:hAnsi="Arial"/>
        </w:rPr>
        <w:t>es</w:t>
      </w:r>
      <w:r>
        <w:rPr>
          <w:rFonts w:ascii="Arial" w:hAnsi="Arial"/>
        </w:rPr>
        <w:t xml:space="preserve"> retards ont justifié </w:t>
      </w:r>
      <w:r w:rsidRPr="00EC4AC6">
        <w:rPr>
          <w:rFonts w:ascii="Arial" w:hAnsi="Arial"/>
        </w:rPr>
        <w:t xml:space="preserve">une prolongation par deux fois du délai d’exécution du projet. </w:t>
      </w:r>
      <w:r w:rsidRPr="00436604">
        <w:rPr>
          <w:rFonts w:ascii="Arial" w:hAnsi="Arial"/>
        </w:rPr>
        <w:t xml:space="preserve">A la date du 20 décembre 2013, </w:t>
      </w:r>
      <w:r w:rsidRPr="00436604">
        <w:rPr>
          <w:rFonts w:ascii="Arial" w:hAnsi="Arial"/>
        </w:rPr>
        <w:lastRenderedPageBreak/>
        <w:t>le projet a utilisé environ 93% des ressources financières qui lui avaient été  initialement allouées</w:t>
      </w:r>
      <w:r w:rsidRPr="00E14E74">
        <w:rPr>
          <w:rFonts w:ascii="Arial" w:hAnsi="Arial"/>
        </w:rPr>
        <w:t>.</w:t>
      </w:r>
    </w:p>
    <w:p w:rsidR="002B3D26" w:rsidRDefault="002B3D26" w:rsidP="002B3D26">
      <w:pPr>
        <w:spacing w:after="0" w:line="240" w:lineRule="auto"/>
        <w:jc w:val="both"/>
        <w:rPr>
          <w:rFonts w:ascii="Arial" w:hAnsi="Arial"/>
        </w:rPr>
      </w:pPr>
    </w:p>
    <w:p w:rsidR="00FE2E31" w:rsidRDefault="002B3D26" w:rsidP="00FE2E31">
      <w:pPr>
        <w:jc w:val="both"/>
        <w:rPr>
          <w:rFonts w:ascii="Arial" w:hAnsi="Arial"/>
        </w:rPr>
      </w:pPr>
      <w:r w:rsidRPr="00EC4AC6">
        <w:rPr>
          <w:rFonts w:ascii="Arial" w:hAnsi="Arial"/>
        </w:rPr>
        <w:t>Le projet a été doté des ressources financières nécessaires po</w:t>
      </w:r>
      <w:r w:rsidR="00FE2E31">
        <w:rPr>
          <w:rFonts w:ascii="Arial" w:hAnsi="Arial"/>
        </w:rPr>
        <w:t>ur l’exécution des activités</w:t>
      </w:r>
      <w:r w:rsidR="00D65EE1">
        <w:rPr>
          <w:rFonts w:ascii="Arial" w:hAnsi="Arial"/>
        </w:rPr>
        <w:t xml:space="preserve"> </w:t>
      </w:r>
      <w:r>
        <w:rPr>
          <w:rFonts w:ascii="Arial" w:hAnsi="Arial"/>
        </w:rPr>
        <w:t xml:space="preserve">initialement prévues, mais l’agence chargée de la mise en œuvre a fait le choix d’élargir le champ d’exécution du projet. </w:t>
      </w:r>
      <w:r w:rsidR="00FE2E31">
        <w:rPr>
          <w:rFonts w:ascii="Arial" w:hAnsi="Arial"/>
        </w:rPr>
        <w:t>Ce faisant,</w:t>
      </w:r>
      <w:r>
        <w:rPr>
          <w:rFonts w:ascii="Arial" w:hAnsi="Arial"/>
        </w:rPr>
        <w:t xml:space="preserve"> le projet a consacré la majorité des ressources à financer l’organisation d’ateliers de sensibilisation et de formation </w:t>
      </w:r>
      <w:r w:rsidR="00814379">
        <w:rPr>
          <w:rFonts w:ascii="Arial" w:hAnsi="Arial"/>
        </w:rPr>
        <w:t xml:space="preserve">dont certains n’étaient pas prévus </w:t>
      </w:r>
      <w:r>
        <w:rPr>
          <w:rFonts w:ascii="Arial" w:hAnsi="Arial"/>
        </w:rPr>
        <w:t>au détriment d’aut</w:t>
      </w:r>
      <w:r w:rsidR="00FE2E31">
        <w:rPr>
          <w:rFonts w:ascii="Arial" w:hAnsi="Arial"/>
        </w:rPr>
        <w:t xml:space="preserve">res activités prévues. La réaffectation </w:t>
      </w:r>
      <w:r>
        <w:rPr>
          <w:rFonts w:ascii="Arial" w:hAnsi="Arial"/>
        </w:rPr>
        <w:t xml:space="preserve">des ressources </w:t>
      </w:r>
      <w:r w:rsidR="00814379">
        <w:rPr>
          <w:rFonts w:ascii="Arial" w:hAnsi="Arial"/>
        </w:rPr>
        <w:t xml:space="preserve">pour ce faire </w:t>
      </w:r>
      <w:r w:rsidR="00FE2E31">
        <w:rPr>
          <w:rFonts w:ascii="Arial" w:hAnsi="Arial"/>
        </w:rPr>
        <w:t>et la prolongation de la date de mobilisation des fonds ont</w:t>
      </w:r>
      <w:r w:rsidR="00814379">
        <w:rPr>
          <w:rFonts w:ascii="Arial" w:hAnsi="Arial"/>
        </w:rPr>
        <w:t xml:space="preserve"> fait l’objet d’accords avec DANIDA, surtout en 2013. </w:t>
      </w:r>
      <w:r>
        <w:rPr>
          <w:rFonts w:ascii="Arial" w:hAnsi="Arial"/>
        </w:rPr>
        <w:t xml:space="preserve">Des ressources initialement allouées pour la réalisation d’activités (élaboration de plans locaux et communaux de développement, redynamisation de réseaux existants de résolution de conflits…) ont été affectées </w:t>
      </w:r>
      <w:r w:rsidR="00814379">
        <w:rPr>
          <w:rFonts w:ascii="Arial" w:hAnsi="Arial"/>
        </w:rPr>
        <w:t xml:space="preserve">dans ce cas </w:t>
      </w:r>
      <w:r>
        <w:rPr>
          <w:rFonts w:ascii="Arial" w:hAnsi="Arial"/>
        </w:rPr>
        <w:t xml:space="preserve">au financement d’activités non prévues. </w:t>
      </w:r>
    </w:p>
    <w:p w:rsidR="00FE2E31" w:rsidRPr="00DC71A6" w:rsidRDefault="00FE2E31" w:rsidP="00FE2E31">
      <w:pPr>
        <w:jc w:val="both"/>
        <w:rPr>
          <w:rFonts w:ascii="Arial" w:hAnsi="Arial"/>
        </w:rPr>
      </w:pPr>
      <w:r>
        <w:rPr>
          <w:rFonts w:ascii="Arial" w:hAnsi="Arial"/>
        </w:rPr>
        <w:t xml:space="preserve">L’équipe d’évaluateurs </w:t>
      </w:r>
      <w:r w:rsidRPr="00EC4AC6">
        <w:rPr>
          <w:rFonts w:ascii="Arial" w:hAnsi="Arial"/>
        </w:rPr>
        <w:t>note</w:t>
      </w:r>
      <w:r w:rsidR="00D65EE1">
        <w:rPr>
          <w:rFonts w:ascii="Arial" w:hAnsi="Arial"/>
        </w:rPr>
        <w:t xml:space="preserve"> </w:t>
      </w:r>
      <w:r w:rsidRPr="00EC4AC6">
        <w:rPr>
          <w:rFonts w:ascii="Arial" w:hAnsi="Arial"/>
        </w:rPr>
        <w:t>qu’une plus grande rigueur dans les orientations et dans l’organisation des activités aurait</w:t>
      </w:r>
      <w:r>
        <w:rPr>
          <w:rFonts w:ascii="Arial" w:hAnsi="Arial"/>
        </w:rPr>
        <w:t xml:space="preserve"> rendu </w:t>
      </w:r>
      <w:r w:rsidR="00A26C05">
        <w:rPr>
          <w:rFonts w:ascii="Arial" w:hAnsi="Arial"/>
        </w:rPr>
        <w:t>plus grande l’efficiente du projet</w:t>
      </w:r>
      <w:r>
        <w:rPr>
          <w:rFonts w:ascii="Arial" w:hAnsi="Arial"/>
        </w:rPr>
        <w:t xml:space="preserve">. </w:t>
      </w:r>
      <w:r w:rsidR="00A26C05">
        <w:rPr>
          <w:rFonts w:ascii="Arial" w:hAnsi="Arial"/>
        </w:rPr>
        <w:t xml:space="preserve">En effet : </w:t>
      </w:r>
    </w:p>
    <w:p w:rsidR="00FE2E31" w:rsidRPr="007159B2" w:rsidRDefault="00A26C05" w:rsidP="00FE2E31">
      <w:pPr>
        <w:pStyle w:val="Paragraphedeliste"/>
        <w:numPr>
          <w:ilvl w:val="0"/>
          <w:numId w:val="4"/>
        </w:numPr>
        <w:spacing w:after="0" w:line="240" w:lineRule="auto"/>
        <w:jc w:val="both"/>
        <w:rPr>
          <w:rFonts w:ascii="Arial" w:hAnsi="Arial"/>
        </w:rPr>
      </w:pPr>
      <w:r>
        <w:rPr>
          <w:rFonts w:ascii="Arial" w:hAnsi="Arial"/>
        </w:rPr>
        <w:t>une</w:t>
      </w:r>
      <w:r w:rsidR="00FE2E31">
        <w:rPr>
          <w:rFonts w:ascii="Arial" w:hAnsi="Arial"/>
        </w:rPr>
        <w:t xml:space="preserve"> vision </w:t>
      </w:r>
      <w:r>
        <w:rPr>
          <w:rFonts w:ascii="Arial" w:hAnsi="Arial"/>
        </w:rPr>
        <w:t xml:space="preserve">plus précise et une </w:t>
      </w:r>
      <w:r w:rsidR="00FE2E31">
        <w:rPr>
          <w:rFonts w:ascii="Arial" w:hAnsi="Arial"/>
        </w:rPr>
        <w:t xml:space="preserve">approche </w:t>
      </w:r>
      <w:r>
        <w:rPr>
          <w:rFonts w:ascii="Arial" w:hAnsi="Arial"/>
        </w:rPr>
        <w:t xml:space="preserve">pertinente </w:t>
      </w:r>
      <w:r w:rsidR="00FE2E31">
        <w:rPr>
          <w:rFonts w:ascii="Arial" w:hAnsi="Arial"/>
        </w:rPr>
        <w:t xml:space="preserve">de la formation des formateurs auraient pu permettre de disposer </w:t>
      </w:r>
      <w:r>
        <w:rPr>
          <w:rFonts w:ascii="Arial" w:hAnsi="Arial"/>
        </w:rPr>
        <w:t xml:space="preserve">dans les Régions abritant les villages de concentration du PANA et à des coûts réduits de formateurs locaux </w:t>
      </w:r>
      <w:r w:rsidR="00FE2E31">
        <w:rPr>
          <w:rFonts w:ascii="Arial" w:hAnsi="Arial"/>
        </w:rPr>
        <w:t>et au niveau national d’une équipe de formateurs pour assurer les appuis méthodologiques et techniques</w:t>
      </w:r>
      <w:r w:rsidR="00FE2E31">
        <w:rPr>
          <w:rStyle w:val="Appelnotedebasdep"/>
          <w:rFonts w:ascii="Arial" w:hAnsi="Arial"/>
        </w:rPr>
        <w:footnoteReference w:id="8"/>
      </w:r>
      <w:r w:rsidR="00FE2E31">
        <w:rPr>
          <w:rFonts w:ascii="Arial" w:hAnsi="Arial"/>
        </w:rPr>
        <w:t xml:space="preserve"> et la capitalisation. </w:t>
      </w:r>
    </w:p>
    <w:p w:rsidR="00FE2E31" w:rsidRPr="00403F89" w:rsidRDefault="00FE2E31" w:rsidP="00FE2E31">
      <w:pPr>
        <w:spacing w:after="0" w:line="240" w:lineRule="auto"/>
        <w:jc w:val="both"/>
        <w:rPr>
          <w:rFonts w:ascii="Arial" w:hAnsi="Arial"/>
        </w:rPr>
      </w:pPr>
    </w:p>
    <w:p w:rsidR="00FE2E31" w:rsidRDefault="00FE2E31" w:rsidP="00FE2E31">
      <w:pPr>
        <w:pStyle w:val="Paragraphedeliste"/>
        <w:numPr>
          <w:ilvl w:val="0"/>
          <w:numId w:val="4"/>
        </w:numPr>
        <w:spacing w:after="0" w:line="240" w:lineRule="auto"/>
        <w:jc w:val="both"/>
        <w:rPr>
          <w:rFonts w:ascii="Arial" w:hAnsi="Arial"/>
        </w:rPr>
      </w:pPr>
      <w:r w:rsidRPr="00436604">
        <w:rPr>
          <w:rFonts w:ascii="Arial" w:hAnsi="Arial"/>
        </w:rPr>
        <w:t>l’organisation pratique des sessions qui a fait déplacer dans certains cas des participants de Banfora à Fada, du Loroum et du Yatenga à Bobo, etc. Une meilleure programmation en tenant compte des positions et des profils des participants dans les zones aurait permis d’améliorer l’efficience par la suppression de déplacements couteux sur les plans des ressources financières, humaines et matérielles</w:t>
      </w:r>
      <w:r w:rsidR="00436604">
        <w:rPr>
          <w:rFonts w:ascii="Arial" w:hAnsi="Arial"/>
        </w:rPr>
        <w:t>.</w:t>
      </w:r>
    </w:p>
    <w:p w:rsidR="00436604" w:rsidRPr="00436604" w:rsidRDefault="00436604" w:rsidP="00436604">
      <w:pPr>
        <w:spacing w:after="0" w:line="240" w:lineRule="auto"/>
        <w:jc w:val="both"/>
        <w:rPr>
          <w:rFonts w:ascii="Arial" w:hAnsi="Arial"/>
        </w:rPr>
      </w:pPr>
    </w:p>
    <w:p w:rsidR="00FE2E31" w:rsidRPr="00403F89" w:rsidRDefault="00A26C05" w:rsidP="00FE2E31">
      <w:pPr>
        <w:pStyle w:val="Paragraphedeliste"/>
        <w:numPr>
          <w:ilvl w:val="0"/>
          <w:numId w:val="4"/>
        </w:numPr>
        <w:spacing w:after="0" w:line="240" w:lineRule="auto"/>
        <w:jc w:val="both"/>
        <w:rPr>
          <w:rFonts w:ascii="Arial" w:hAnsi="Arial"/>
        </w:rPr>
      </w:pPr>
      <w:r>
        <w:rPr>
          <w:rFonts w:ascii="Arial" w:hAnsi="Arial"/>
        </w:rPr>
        <w:t xml:space="preserve">L’harmonisation de </w:t>
      </w:r>
      <w:r w:rsidR="00FE2E31">
        <w:rPr>
          <w:rFonts w:ascii="Arial" w:hAnsi="Arial"/>
        </w:rPr>
        <w:t xml:space="preserve">production des supports </w:t>
      </w:r>
      <w:r>
        <w:rPr>
          <w:rFonts w:ascii="Arial" w:hAnsi="Arial"/>
        </w:rPr>
        <w:t xml:space="preserve">documentaires et de l’organisation des activités </w:t>
      </w:r>
      <w:r w:rsidR="00FE2E31">
        <w:rPr>
          <w:rFonts w:ascii="Arial" w:hAnsi="Arial"/>
        </w:rPr>
        <w:t xml:space="preserve">aurait permis d’augmenter l’efficacité et l’efficience des ateliers de formation et de sensibilisation. Malheureusement </w:t>
      </w:r>
      <w:r>
        <w:rPr>
          <w:rFonts w:ascii="Arial" w:hAnsi="Arial"/>
        </w:rPr>
        <w:t>certains</w:t>
      </w:r>
      <w:r w:rsidR="00FE2E31">
        <w:rPr>
          <w:rFonts w:ascii="Arial" w:hAnsi="Arial"/>
        </w:rPr>
        <w:t xml:space="preserve"> supports ont </w:t>
      </w:r>
      <w:r>
        <w:rPr>
          <w:rFonts w:ascii="Arial" w:hAnsi="Arial"/>
        </w:rPr>
        <w:t xml:space="preserve">été </w:t>
      </w:r>
      <w:r w:rsidR="00FE2E31">
        <w:rPr>
          <w:rFonts w:ascii="Arial" w:hAnsi="Arial"/>
        </w:rPr>
        <w:t>rendus disponible</w:t>
      </w:r>
      <w:r>
        <w:rPr>
          <w:rFonts w:ascii="Arial" w:hAnsi="Arial"/>
        </w:rPr>
        <w:t>s</w:t>
      </w:r>
      <w:r w:rsidR="00FE2E31">
        <w:rPr>
          <w:rFonts w:ascii="Arial" w:hAnsi="Arial"/>
        </w:rPr>
        <w:t xml:space="preserve"> à la fin du projet et après toutes les </w:t>
      </w:r>
      <w:r>
        <w:rPr>
          <w:rFonts w:ascii="Arial" w:hAnsi="Arial"/>
        </w:rPr>
        <w:t>activité</w:t>
      </w:r>
      <w:r w:rsidR="00FE2E31">
        <w:rPr>
          <w:rFonts w:ascii="Arial" w:hAnsi="Arial"/>
        </w:rPr>
        <w:t>s.</w:t>
      </w:r>
    </w:p>
    <w:p w:rsidR="00814379" w:rsidRDefault="00814379" w:rsidP="003C4EC2">
      <w:pPr>
        <w:spacing w:after="0" w:line="240" w:lineRule="auto"/>
        <w:jc w:val="both"/>
        <w:rPr>
          <w:rFonts w:ascii="Arial" w:hAnsi="Arial"/>
        </w:rPr>
      </w:pPr>
    </w:p>
    <w:p w:rsidR="0091066F" w:rsidRDefault="0091066F" w:rsidP="003C4EC2">
      <w:pPr>
        <w:spacing w:after="0" w:line="240" w:lineRule="auto"/>
        <w:jc w:val="both"/>
        <w:rPr>
          <w:rFonts w:ascii="Arial" w:hAnsi="Arial"/>
          <w:szCs w:val="24"/>
        </w:rPr>
      </w:pPr>
    </w:p>
    <w:p w:rsidR="003C4EC2" w:rsidRPr="00944432" w:rsidRDefault="00A26C05" w:rsidP="003C4EC2">
      <w:pPr>
        <w:spacing w:after="0" w:line="240" w:lineRule="auto"/>
        <w:jc w:val="both"/>
        <w:rPr>
          <w:rFonts w:ascii="Arial" w:hAnsi="Arial"/>
          <w:szCs w:val="24"/>
        </w:rPr>
      </w:pPr>
      <w:r>
        <w:rPr>
          <w:rFonts w:ascii="Arial" w:hAnsi="Arial"/>
          <w:szCs w:val="24"/>
        </w:rPr>
        <w:t>Toutefois, ell</w:t>
      </w:r>
      <w:r w:rsidR="003C4EC2">
        <w:rPr>
          <w:rFonts w:ascii="Arial" w:hAnsi="Arial"/>
          <w:szCs w:val="24"/>
        </w:rPr>
        <w:t>e</w:t>
      </w:r>
      <w:r w:rsidR="00D65EE1">
        <w:rPr>
          <w:rFonts w:ascii="Arial" w:hAnsi="Arial"/>
          <w:szCs w:val="24"/>
        </w:rPr>
        <w:t xml:space="preserve"> </w:t>
      </w:r>
      <w:r>
        <w:rPr>
          <w:rFonts w:ascii="Arial" w:hAnsi="Arial"/>
          <w:szCs w:val="24"/>
        </w:rPr>
        <w:t xml:space="preserve">enregistre que </w:t>
      </w:r>
      <w:r w:rsidR="003C4EC2" w:rsidRPr="00944432">
        <w:rPr>
          <w:rFonts w:ascii="Arial" w:hAnsi="Arial"/>
          <w:szCs w:val="24"/>
        </w:rPr>
        <w:t xml:space="preserve">projet a contribué, en synergie avec les autres projets du PANA ou ceux relavant du SP/CONEDD et même d’autres Ministères ou institutions, à la réalisation d’activités participant du renforcement des capacités opérationnelles et managériales des structures et acteurs. Ces </w:t>
      </w:r>
      <w:r w:rsidR="003C4EC2" w:rsidRPr="00325D08">
        <w:rPr>
          <w:rFonts w:ascii="Arial" w:hAnsi="Arial"/>
          <w:b/>
          <w:szCs w:val="24"/>
        </w:rPr>
        <w:t>activités</w:t>
      </w:r>
      <w:r w:rsidR="003C4EC2" w:rsidRPr="00944432">
        <w:rPr>
          <w:rFonts w:ascii="Arial" w:hAnsi="Arial"/>
          <w:szCs w:val="24"/>
        </w:rPr>
        <w:t xml:space="preserve"> considérées par la mission comme de bonnes pratiques </w:t>
      </w:r>
      <w:r>
        <w:rPr>
          <w:rFonts w:ascii="Arial" w:hAnsi="Arial"/>
          <w:szCs w:val="24"/>
        </w:rPr>
        <w:t xml:space="preserve">en matière d’efficience </w:t>
      </w:r>
      <w:r w:rsidR="003C4EC2" w:rsidRPr="00944432">
        <w:rPr>
          <w:rFonts w:ascii="Arial" w:hAnsi="Arial"/>
          <w:szCs w:val="24"/>
        </w:rPr>
        <w:t>concernent entre autres :</w:t>
      </w:r>
    </w:p>
    <w:p w:rsidR="00501E42" w:rsidRDefault="00501E42" w:rsidP="00944432">
      <w:pPr>
        <w:spacing w:after="0" w:line="240" w:lineRule="auto"/>
        <w:jc w:val="both"/>
        <w:rPr>
          <w:rFonts w:ascii="Arial" w:hAnsi="Arial"/>
        </w:rPr>
      </w:pPr>
    </w:p>
    <w:p w:rsidR="003C4EC2" w:rsidRPr="00944432" w:rsidRDefault="003C4EC2" w:rsidP="003C4EC2">
      <w:pPr>
        <w:pStyle w:val="Paragraphedeliste"/>
        <w:numPr>
          <w:ilvl w:val="0"/>
          <w:numId w:val="4"/>
        </w:numPr>
        <w:jc w:val="both"/>
        <w:rPr>
          <w:rFonts w:ascii="Arial" w:hAnsi="Arial"/>
          <w:szCs w:val="24"/>
        </w:rPr>
      </w:pPr>
      <w:r w:rsidRPr="00944432">
        <w:rPr>
          <w:rFonts w:ascii="Arial" w:hAnsi="Arial"/>
          <w:szCs w:val="24"/>
        </w:rPr>
        <w:t>l’élaboration du programme minimal de l’éducation environnementale d</w:t>
      </w:r>
      <w:r>
        <w:rPr>
          <w:rFonts w:ascii="Arial" w:hAnsi="Arial"/>
          <w:szCs w:val="24"/>
        </w:rPr>
        <w:t>ans le préscolaire, le primaire</w:t>
      </w:r>
      <w:r w:rsidRPr="00944432">
        <w:rPr>
          <w:rFonts w:ascii="Arial" w:hAnsi="Arial"/>
          <w:szCs w:val="24"/>
        </w:rPr>
        <w:t xml:space="preserve">. L’édition en 1650 exemplaires a </w:t>
      </w:r>
      <w:r>
        <w:rPr>
          <w:rFonts w:ascii="Arial" w:hAnsi="Arial"/>
          <w:szCs w:val="24"/>
        </w:rPr>
        <w:t>été assurée par le</w:t>
      </w:r>
      <w:r w:rsidRPr="00944432">
        <w:rPr>
          <w:rFonts w:ascii="Arial" w:hAnsi="Arial"/>
          <w:szCs w:val="24"/>
        </w:rPr>
        <w:t xml:space="preserve"> PANA-JAPON pour le post primaire</w:t>
      </w:r>
      <w:r>
        <w:rPr>
          <w:rFonts w:ascii="Arial" w:hAnsi="Arial"/>
          <w:szCs w:val="24"/>
        </w:rPr>
        <w:t xml:space="preserve"> et le secondaire</w:t>
      </w:r>
      <w:r w:rsidRPr="00944432">
        <w:rPr>
          <w:rFonts w:ascii="Arial" w:hAnsi="Arial"/>
          <w:szCs w:val="24"/>
        </w:rPr>
        <w:t>, PANA-DANIDA se chargeant de celle du préscolaire et du primaire. PANA-JAPON a également assuré dans ce cadre l’élaboration et l’édition du guide du professeur pour l’éducation environnementale pour le développement durable dans le post primaire et celui dans le secondaire. L’élaboration et l’édition du guide pour le primaire sont en cours avec l’appui du CPP. Une telle articulation fructueuse devra être documentée et disséminée comme un exemple à suivre.</w:t>
      </w:r>
    </w:p>
    <w:p w:rsidR="003C4EC2" w:rsidRPr="00944432" w:rsidRDefault="003C4EC2" w:rsidP="003C4EC2">
      <w:pPr>
        <w:pStyle w:val="Paragraphedeliste"/>
        <w:ind w:left="360"/>
        <w:jc w:val="both"/>
        <w:rPr>
          <w:rFonts w:ascii="Arial" w:hAnsi="Arial"/>
          <w:szCs w:val="24"/>
        </w:rPr>
      </w:pPr>
    </w:p>
    <w:p w:rsidR="00814379" w:rsidRPr="00814379" w:rsidRDefault="003C4EC2" w:rsidP="00FB0A40">
      <w:pPr>
        <w:pStyle w:val="Paragraphedeliste"/>
        <w:numPr>
          <w:ilvl w:val="0"/>
          <w:numId w:val="4"/>
        </w:numPr>
        <w:spacing w:after="0" w:line="240" w:lineRule="auto"/>
        <w:ind w:hanging="357"/>
        <w:jc w:val="both"/>
        <w:rPr>
          <w:rFonts w:ascii="BF-Roman" w:hAnsi="BF-Roman"/>
          <w:sz w:val="24"/>
          <w:szCs w:val="24"/>
        </w:rPr>
      </w:pPr>
      <w:r w:rsidRPr="00944432">
        <w:rPr>
          <w:rFonts w:ascii="Arial" w:hAnsi="Arial"/>
          <w:szCs w:val="24"/>
        </w:rPr>
        <w:t xml:space="preserve">La révision du guide de planification locale au profit des collectivités territoriales afin d’intégrer les thèmes émergents dont les changements climatique, le genre, la gestion durable des terre, la biodiversité,… Le processus de révision a mis en synergie plusieurs </w:t>
      </w:r>
      <w:r w:rsidRPr="00944432">
        <w:rPr>
          <w:rFonts w:ascii="Arial" w:hAnsi="Arial"/>
          <w:szCs w:val="24"/>
        </w:rPr>
        <w:lastRenderedPageBreak/>
        <w:t xml:space="preserve">projets du MEDD (PANA DANIDA, CPP, COGEL), du MATD (PRGLA), de l’UICN, PNUD, Coopération Autrichienne,... Il a permis aux experts dans chaque domaine de produire des fascicules sur les différents thèmes ou groupes de thèmes présentés sous forme d’annexes indispensables pour le processus de planification locale et référencés dans les guides méthodologiques de planification locale (Commune : PCD) / (Région : PRD). Le financement a été assuré par les différentes parties prenantes. </w:t>
      </w:r>
      <w:r w:rsidR="00436604">
        <w:rPr>
          <w:rFonts w:ascii="Arial" w:hAnsi="Arial"/>
          <w:szCs w:val="24"/>
        </w:rPr>
        <w:t>Plus de cohérence et de complémentarité dans la mise en œuvre des activités aurait permis de renforcer l’efficience du projet.</w:t>
      </w:r>
    </w:p>
    <w:p w:rsidR="003C4EC2" w:rsidRPr="00814379" w:rsidRDefault="003C4EC2" w:rsidP="00814379">
      <w:pPr>
        <w:spacing w:after="0" w:line="240" w:lineRule="auto"/>
        <w:jc w:val="both"/>
        <w:rPr>
          <w:rFonts w:ascii="BF-Roman" w:hAnsi="BF-Roman"/>
          <w:sz w:val="24"/>
          <w:szCs w:val="24"/>
        </w:rPr>
      </w:pPr>
    </w:p>
    <w:p w:rsidR="009C1F2D" w:rsidRPr="00403F89" w:rsidRDefault="00A26C05" w:rsidP="00FE2E31">
      <w:pPr>
        <w:jc w:val="both"/>
        <w:rPr>
          <w:rFonts w:ascii="Arial" w:hAnsi="Arial"/>
        </w:rPr>
      </w:pPr>
      <w:r>
        <w:rPr>
          <w:rFonts w:ascii="Arial" w:hAnsi="Arial"/>
        </w:rPr>
        <w:t>En considération de tous ces constats, l</w:t>
      </w:r>
      <w:r w:rsidR="0051011E" w:rsidRPr="00DC71A6">
        <w:rPr>
          <w:rFonts w:ascii="Arial" w:hAnsi="Arial"/>
        </w:rPr>
        <w:t>'équipe des évaluateurs est d'avis que l'efficience du projet en termes coût résultats est satisfaisante</w:t>
      </w:r>
      <w:r w:rsidR="001D7790">
        <w:rPr>
          <w:rFonts w:ascii="Arial" w:hAnsi="Arial"/>
        </w:rPr>
        <w:t xml:space="preserve">. Elle </w:t>
      </w:r>
      <w:r w:rsidR="0051011E" w:rsidRPr="00DC71A6">
        <w:rPr>
          <w:rFonts w:ascii="Arial" w:hAnsi="Arial"/>
        </w:rPr>
        <w:t xml:space="preserve">reste mitigée en termes de coût efficacité. </w:t>
      </w:r>
    </w:p>
    <w:p w:rsidR="0083063E" w:rsidRDefault="0022111E" w:rsidP="009438C6">
      <w:pPr>
        <w:pStyle w:val="Titre2"/>
        <w:numPr>
          <w:ilvl w:val="1"/>
          <w:numId w:val="1"/>
        </w:numPr>
        <w:spacing w:before="0" w:line="240" w:lineRule="auto"/>
        <w:jc w:val="both"/>
        <w:rPr>
          <w:rFonts w:ascii="Arial" w:eastAsiaTheme="minorEastAsia" w:hAnsi="Arial" w:cstheme="minorBidi"/>
          <w:bCs w:val="0"/>
          <w:color w:val="548DD4" w:themeColor="text2" w:themeTint="99"/>
          <w:sz w:val="24"/>
          <w:szCs w:val="22"/>
        </w:rPr>
      </w:pPr>
      <w:bookmarkStart w:id="39" w:name="_Toc356208789"/>
      <w:bookmarkStart w:id="40" w:name="_Toc382667389"/>
      <w:r w:rsidRPr="004D47CD">
        <w:rPr>
          <w:rFonts w:ascii="Arial" w:eastAsiaTheme="minorEastAsia" w:hAnsi="Arial" w:cstheme="minorBidi"/>
          <w:bCs w:val="0"/>
          <w:color w:val="548DD4" w:themeColor="text2" w:themeTint="99"/>
          <w:sz w:val="24"/>
          <w:szCs w:val="22"/>
        </w:rPr>
        <w:t>Effets</w:t>
      </w:r>
      <w:bookmarkEnd w:id="39"/>
      <w:bookmarkEnd w:id="40"/>
    </w:p>
    <w:p w:rsidR="007159B2" w:rsidRDefault="007159B2" w:rsidP="009438C6">
      <w:pPr>
        <w:spacing w:after="0" w:line="240" w:lineRule="auto"/>
      </w:pPr>
    </w:p>
    <w:p w:rsidR="007159B2" w:rsidRDefault="007159B2" w:rsidP="00794966">
      <w:pPr>
        <w:autoSpaceDE w:val="0"/>
        <w:autoSpaceDN w:val="0"/>
        <w:adjustRightInd w:val="0"/>
        <w:spacing w:after="0" w:line="240" w:lineRule="auto"/>
        <w:jc w:val="both"/>
        <w:rPr>
          <w:rFonts w:ascii="Arial" w:hAnsi="Arial" w:cs="Arial"/>
        </w:rPr>
      </w:pPr>
      <w:r w:rsidRPr="00794966">
        <w:rPr>
          <w:rFonts w:ascii="Arial" w:hAnsi="Arial" w:cs="Arial"/>
        </w:rPr>
        <w:t xml:space="preserve">Le projet </w:t>
      </w:r>
      <w:r w:rsidR="00B531FA" w:rsidRPr="00794966">
        <w:rPr>
          <w:rFonts w:ascii="Arial" w:hAnsi="Arial" w:cs="Arial"/>
        </w:rPr>
        <w:t>d’adaptation aux changements climatiques en vue de l’amélioration de la sécurité</w:t>
      </w:r>
      <w:r w:rsidR="00D65EE1">
        <w:rPr>
          <w:rFonts w:ascii="Arial" w:hAnsi="Arial" w:cs="Arial"/>
        </w:rPr>
        <w:t xml:space="preserve"> </w:t>
      </w:r>
      <w:r w:rsidR="00B531FA" w:rsidRPr="00794966">
        <w:rPr>
          <w:rFonts w:ascii="Arial" w:hAnsi="Arial" w:cs="Arial"/>
        </w:rPr>
        <w:t>humaine du Burkina Faso</w:t>
      </w:r>
      <w:r w:rsidR="00B531FA">
        <w:rPr>
          <w:rFonts w:ascii="Arial" w:hAnsi="Arial" w:cs="Arial"/>
        </w:rPr>
        <w:t xml:space="preserve"> (</w:t>
      </w:r>
      <w:r w:rsidRPr="00794966">
        <w:rPr>
          <w:rFonts w:ascii="Arial" w:hAnsi="Arial" w:cs="Arial"/>
        </w:rPr>
        <w:t>PANA/DANIDA</w:t>
      </w:r>
      <w:r w:rsidR="00B531FA">
        <w:rPr>
          <w:rFonts w:ascii="Arial" w:hAnsi="Arial" w:cs="Arial"/>
        </w:rPr>
        <w:t xml:space="preserve">) est </w:t>
      </w:r>
      <w:r w:rsidR="00030EEF">
        <w:rPr>
          <w:rFonts w:ascii="Arial" w:hAnsi="Arial" w:cs="Arial"/>
        </w:rPr>
        <w:t>un</w:t>
      </w:r>
      <w:r w:rsidR="00B531FA">
        <w:rPr>
          <w:rFonts w:ascii="Arial" w:hAnsi="Arial" w:cs="Arial"/>
        </w:rPr>
        <w:t xml:space="preserve"> projet pilote qui</w:t>
      </w:r>
      <w:r w:rsidR="00794966" w:rsidRPr="00794966">
        <w:rPr>
          <w:rFonts w:ascii="Arial" w:hAnsi="Arial" w:cs="Arial"/>
        </w:rPr>
        <w:t xml:space="preserve"> vise à soutenir les collectivités locales et leurs communautés</w:t>
      </w:r>
      <w:r w:rsidR="00D65EE1">
        <w:rPr>
          <w:rFonts w:ascii="Arial" w:hAnsi="Arial" w:cs="Arial"/>
        </w:rPr>
        <w:t xml:space="preserve"> </w:t>
      </w:r>
      <w:r w:rsidR="00794966" w:rsidRPr="00794966">
        <w:rPr>
          <w:rFonts w:ascii="Arial" w:hAnsi="Arial" w:cs="Arial"/>
        </w:rPr>
        <w:t xml:space="preserve">utilisatrices à surmonter les différentes barrières </w:t>
      </w:r>
      <w:r w:rsidR="00B531FA">
        <w:rPr>
          <w:rFonts w:ascii="Arial" w:hAnsi="Arial" w:cs="Arial"/>
        </w:rPr>
        <w:t xml:space="preserve">à la </w:t>
      </w:r>
      <w:r w:rsidR="00794966" w:rsidRPr="00794966">
        <w:rPr>
          <w:rFonts w:ascii="Arial" w:hAnsi="Arial" w:cs="Arial"/>
        </w:rPr>
        <w:t xml:space="preserve"> production agricoles et écologiques</w:t>
      </w:r>
      <w:r w:rsidR="00D65EE1">
        <w:rPr>
          <w:rFonts w:ascii="Arial" w:hAnsi="Arial" w:cs="Arial"/>
        </w:rPr>
        <w:t xml:space="preserve"> </w:t>
      </w:r>
      <w:r w:rsidR="00794966" w:rsidRPr="00794966">
        <w:rPr>
          <w:rFonts w:ascii="Arial" w:hAnsi="Arial" w:cs="Arial"/>
        </w:rPr>
        <w:t>durables</w:t>
      </w:r>
      <w:r w:rsidR="00B531FA">
        <w:rPr>
          <w:rFonts w:ascii="Arial" w:hAnsi="Arial" w:cs="Arial"/>
        </w:rPr>
        <w:t>. Ce faisant</w:t>
      </w:r>
      <w:r w:rsidR="00794966" w:rsidRPr="00794966">
        <w:rPr>
          <w:rFonts w:ascii="Arial" w:hAnsi="Arial" w:cs="Arial"/>
        </w:rPr>
        <w:t>,</w:t>
      </w:r>
      <w:r w:rsidR="00B531FA">
        <w:rPr>
          <w:rFonts w:ascii="Arial" w:hAnsi="Arial" w:cs="Arial"/>
        </w:rPr>
        <w:t xml:space="preserve"> il intervient</w:t>
      </w:r>
      <w:r w:rsidR="00794966" w:rsidRPr="00794966">
        <w:rPr>
          <w:rFonts w:ascii="Arial" w:hAnsi="Arial" w:cs="Arial"/>
        </w:rPr>
        <w:t xml:space="preserve"> de </w:t>
      </w:r>
      <w:r w:rsidR="00B531FA">
        <w:rPr>
          <w:rFonts w:ascii="Arial" w:hAnsi="Arial" w:cs="Arial"/>
        </w:rPr>
        <w:t>manière</w:t>
      </w:r>
      <w:r w:rsidR="00794966" w:rsidRPr="00794966">
        <w:rPr>
          <w:rFonts w:ascii="Arial" w:hAnsi="Arial" w:cs="Arial"/>
        </w:rPr>
        <w:t xml:space="preserve"> à contribuer à l’amélioration durable de la sécurité humaine des</w:t>
      </w:r>
      <w:r w:rsidR="00E02B26">
        <w:rPr>
          <w:rFonts w:ascii="Arial" w:hAnsi="Arial" w:cs="Arial"/>
        </w:rPr>
        <w:t xml:space="preserve"> </w:t>
      </w:r>
      <w:r w:rsidR="00794966" w:rsidRPr="00794966">
        <w:rPr>
          <w:rFonts w:ascii="Arial" w:hAnsi="Arial" w:cs="Arial"/>
        </w:rPr>
        <w:t>populations, notamment les plus vulnérables. Ce qui renforcera l’exploitation rationnelle des</w:t>
      </w:r>
      <w:r w:rsidR="00E02B26">
        <w:rPr>
          <w:rFonts w:ascii="Arial" w:hAnsi="Arial" w:cs="Arial"/>
        </w:rPr>
        <w:t xml:space="preserve"> </w:t>
      </w:r>
      <w:r w:rsidR="00794966" w:rsidRPr="00794966">
        <w:rPr>
          <w:rFonts w:ascii="Arial" w:hAnsi="Arial" w:cs="Arial"/>
        </w:rPr>
        <w:t>services et fonctions écologiques au profit d’une sécurité humaine des populations</w:t>
      </w:r>
      <w:r w:rsidR="00794966">
        <w:rPr>
          <w:rFonts w:ascii="Arial" w:hAnsi="Arial" w:cs="Arial"/>
        </w:rPr>
        <w:t>.</w:t>
      </w:r>
    </w:p>
    <w:p w:rsidR="00794966" w:rsidRDefault="00794966" w:rsidP="00794966">
      <w:pPr>
        <w:autoSpaceDE w:val="0"/>
        <w:autoSpaceDN w:val="0"/>
        <w:adjustRightInd w:val="0"/>
        <w:spacing w:after="0" w:line="240" w:lineRule="auto"/>
        <w:jc w:val="both"/>
        <w:rPr>
          <w:rFonts w:ascii="Arial" w:hAnsi="Arial" w:cs="Arial"/>
        </w:rPr>
      </w:pPr>
    </w:p>
    <w:p w:rsidR="00794966" w:rsidRDefault="00794966" w:rsidP="00B531FA">
      <w:pPr>
        <w:autoSpaceDE w:val="0"/>
        <w:autoSpaceDN w:val="0"/>
        <w:adjustRightInd w:val="0"/>
        <w:spacing w:after="0" w:line="240" w:lineRule="auto"/>
        <w:jc w:val="both"/>
        <w:rPr>
          <w:rFonts w:ascii="Arial" w:hAnsi="Arial" w:cs="Arial"/>
        </w:rPr>
      </w:pPr>
      <w:r>
        <w:rPr>
          <w:rFonts w:ascii="Arial" w:hAnsi="Arial" w:cs="Arial"/>
        </w:rPr>
        <w:t>L’ensemble des activités de sensibilisation et formation entreprises dans le cadre du projet a pour objectif d’é</w:t>
      </w:r>
      <w:r w:rsidRPr="00794966">
        <w:rPr>
          <w:rFonts w:ascii="Arial" w:hAnsi="Arial" w:cs="Arial"/>
        </w:rPr>
        <w:t>tablir une masse critique de ressources humaines, d’outils et d’approches pour une gestion durable des</w:t>
      </w:r>
      <w:r w:rsidR="00E02B26">
        <w:rPr>
          <w:rFonts w:ascii="Arial" w:hAnsi="Arial" w:cs="Arial"/>
        </w:rPr>
        <w:t xml:space="preserve"> </w:t>
      </w:r>
      <w:r w:rsidRPr="00794966">
        <w:rPr>
          <w:rFonts w:ascii="Arial" w:hAnsi="Arial" w:cs="Arial"/>
        </w:rPr>
        <w:t>ressources et écosystèmes naturels</w:t>
      </w:r>
      <w:r>
        <w:rPr>
          <w:rFonts w:ascii="Arial" w:hAnsi="Arial" w:cs="Arial"/>
        </w:rPr>
        <w:t xml:space="preserve">. Pour ce faire les </w:t>
      </w:r>
      <w:r w:rsidR="00B531FA">
        <w:rPr>
          <w:rFonts w:ascii="Arial" w:hAnsi="Arial" w:cs="Arial"/>
        </w:rPr>
        <w:t>activités de formation et de sensibilisation</w:t>
      </w:r>
      <w:r>
        <w:rPr>
          <w:rFonts w:ascii="Arial" w:hAnsi="Arial" w:cs="Arial"/>
        </w:rPr>
        <w:t xml:space="preserve"> réalisées </w:t>
      </w:r>
      <w:r w:rsidR="00B531FA">
        <w:rPr>
          <w:rFonts w:ascii="Arial" w:hAnsi="Arial" w:cs="Arial"/>
        </w:rPr>
        <w:t>devr</w:t>
      </w:r>
      <w:r>
        <w:rPr>
          <w:rFonts w:ascii="Arial" w:hAnsi="Arial" w:cs="Arial"/>
        </w:rPr>
        <w:t xml:space="preserve">aient </w:t>
      </w:r>
      <w:r w:rsidR="00B531FA">
        <w:rPr>
          <w:rFonts w:ascii="Arial" w:hAnsi="Arial" w:cs="Arial"/>
        </w:rPr>
        <w:t xml:space="preserve">viser </w:t>
      </w:r>
      <w:r>
        <w:rPr>
          <w:rFonts w:ascii="Arial" w:hAnsi="Arial" w:cs="Arial"/>
        </w:rPr>
        <w:t>à forme</w:t>
      </w:r>
      <w:r w:rsidR="00B531FA">
        <w:rPr>
          <w:rFonts w:ascii="Arial" w:hAnsi="Arial" w:cs="Arial"/>
        </w:rPr>
        <w:t>r des formateurs ou des relai</w:t>
      </w:r>
      <w:r>
        <w:rPr>
          <w:rFonts w:ascii="Arial" w:hAnsi="Arial" w:cs="Arial"/>
        </w:rPr>
        <w:t>s des acquis des séances de formation.</w:t>
      </w:r>
    </w:p>
    <w:p w:rsidR="00D37529" w:rsidRDefault="00D37529" w:rsidP="00794966">
      <w:pPr>
        <w:autoSpaceDE w:val="0"/>
        <w:autoSpaceDN w:val="0"/>
        <w:adjustRightInd w:val="0"/>
        <w:spacing w:after="0" w:line="240" w:lineRule="auto"/>
        <w:rPr>
          <w:rFonts w:ascii="Arial" w:hAnsi="Arial" w:cs="Arial"/>
        </w:rPr>
      </w:pPr>
    </w:p>
    <w:p w:rsidR="00794966" w:rsidRPr="00794966" w:rsidRDefault="00794966" w:rsidP="001D7790">
      <w:pPr>
        <w:autoSpaceDE w:val="0"/>
        <w:autoSpaceDN w:val="0"/>
        <w:adjustRightInd w:val="0"/>
        <w:spacing w:after="0" w:line="240" w:lineRule="auto"/>
        <w:jc w:val="both"/>
        <w:rPr>
          <w:rFonts w:ascii="Arial" w:hAnsi="Arial" w:cs="Arial"/>
        </w:rPr>
      </w:pPr>
      <w:r>
        <w:rPr>
          <w:rFonts w:ascii="Arial" w:hAnsi="Arial" w:cs="Arial"/>
        </w:rPr>
        <w:t>Toutes les personnes rencontrées par la mission d’évaluation ont été unanimes à reconnaitre que les différents ateliers ont renforcé leur compréhension du phénomène des changements climatiques</w:t>
      </w:r>
      <w:r w:rsidR="00D37529">
        <w:rPr>
          <w:rFonts w:ascii="Arial" w:hAnsi="Arial" w:cs="Arial"/>
        </w:rPr>
        <w:t xml:space="preserve">. Mais compte tenu du fait que le projet n’a </w:t>
      </w:r>
      <w:r w:rsidR="00030EEF">
        <w:rPr>
          <w:rFonts w:ascii="Arial" w:hAnsi="Arial" w:cs="Arial"/>
        </w:rPr>
        <w:t xml:space="preserve">pas </w:t>
      </w:r>
      <w:r w:rsidR="00D37529">
        <w:rPr>
          <w:rFonts w:ascii="Arial" w:hAnsi="Arial" w:cs="Arial"/>
        </w:rPr>
        <w:t>prévu des ressources humaines et financières pour accompagner les bénéficiaires des différentes formations et des faiblesses des moyens financiers des services administratifs</w:t>
      </w:r>
      <w:r w:rsidR="00E14E74">
        <w:rPr>
          <w:rFonts w:ascii="Arial" w:hAnsi="Arial" w:cs="Arial"/>
        </w:rPr>
        <w:t>,</w:t>
      </w:r>
      <w:r w:rsidR="00D37529">
        <w:rPr>
          <w:rFonts w:ascii="Arial" w:hAnsi="Arial" w:cs="Arial"/>
        </w:rPr>
        <w:t xml:space="preserve"> le renforcement des</w:t>
      </w:r>
      <w:r w:rsidR="00E14E74">
        <w:rPr>
          <w:rFonts w:ascii="Arial" w:hAnsi="Arial" w:cs="Arial"/>
        </w:rPr>
        <w:t xml:space="preserve"> capacités s’est souvent limité</w:t>
      </w:r>
      <w:r w:rsidR="00D37529">
        <w:rPr>
          <w:rFonts w:ascii="Arial" w:hAnsi="Arial" w:cs="Arial"/>
        </w:rPr>
        <w:t xml:space="preserve"> aux participants. Toutefois la mission a pu constater des initiatives heureuses qui ont permis la poursuite du processus de s</w:t>
      </w:r>
      <w:r w:rsidR="00030EEF">
        <w:rPr>
          <w:rFonts w:ascii="Arial" w:hAnsi="Arial" w:cs="Arial"/>
        </w:rPr>
        <w:t>ensibilisation et de formation. Ces initiatives auraient dû être mieux organisées et mieux soutenues si le projet avait pu dégager des moyens financiers pour aider les participants dans la vulgarisation des acquis des formations :</w:t>
      </w:r>
    </w:p>
    <w:p w:rsidR="0083063E" w:rsidRPr="0083063E" w:rsidRDefault="0083063E" w:rsidP="002C74B1">
      <w:pPr>
        <w:spacing w:after="0" w:line="240" w:lineRule="auto"/>
        <w:jc w:val="both"/>
        <w:rPr>
          <w:rFonts w:ascii="Arial" w:hAnsi="Arial"/>
        </w:rPr>
      </w:pPr>
    </w:p>
    <w:p w:rsidR="0083063E" w:rsidRDefault="00D37529" w:rsidP="002C74B1">
      <w:pPr>
        <w:pStyle w:val="Paragraphedeliste"/>
        <w:numPr>
          <w:ilvl w:val="0"/>
          <w:numId w:val="4"/>
        </w:numPr>
        <w:spacing w:after="0" w:line="240" w:lineRule="auto"/>
        <w:jc w:val="both"/>
        <w:rPr>
          <w:rFonts w:ascii="Arial" w:hAnsi="Arial"/>
        </w:rPr>
      </w:pPr>
      <w:r>
        <w:rPr>
          <w:rFonts w:ascii="Arial" w:hAnsi="Arial"/>
        </w:rPr>
        <w:t>Certaines Directions</w:t>
      </w:r>
      <w:r w:rsidR="00E14E74">
        <w:rPr>
          <w:rFonts w:ascii="Arial" w:hAnsi="Arial"/>
        </w:rPr>
        <w:t xml:space="preserve"> Régionales du MEDD</w:t>
      </w:r>
      <w:r w:rsidR="003064B7">
        <w:rPr>
          <w:rFonts w:ascii="Arial" w:hAnsi="Arial"/>
        </w:rPr>
        <w:t xml:space="preserve"> ont introduit </w:t>
      </w:r>
      <w:r w:rsidR="00C90052">
        <w:rPr>
          <w:rFonts w:ascii="Arial" w:hAnsi="Arial"/>
        </w:rPr>
        <w:t>des outils pour enregistrer toutes les demandes d’info</w:t>
      </w:r>
      <w:r w:rsidR="003064B7">
        <w:rPr>
          <w:rFonts w:ascii="Arial" w:hAnsi="Arial"/>
        </w:rPr>
        <w:t>rmation ou l’exploitation documentaire</w:t>
      </w:r>
      <w:r w:rsidR="00C90052">
        <w:rPr>
          <w:rFonts w:ascii="Arial" w:hAnsi="Arial"/>
        </w:rPr>
        <w:t xml:space="preserve"> ; ce qui permet de </w:t>
      </w:r>
      <w:r w:rsidR="003064B7">
        <w:rPr>
          <w:rFonts w:ascii="Arial" w:hAnsi="Arial"/>
        </w:rPr>
        <w:t>mesurer les</w:t>
      </w:r>
      <w:r w:rsidR="00C90052">
        <w:rPr>
          <w:rFonts w:ascii="Arial" w:hAnsi="Arial"/>
        </w:rPr>
        <w:t xml:space="preserve"> sollicitation</w:t>
      </w:r>
      <w:r w:rsidR="003064B7">
        <w:rPr>
          <w:rFonts w:ascii="Arial" w:hAnsi="Arial"/>
        </w:rPr>
        <w:t>s</w:t>
      </w:r>
      <w:r w:rsidR="00030EEF">
        <w:rPr>
          <w:rFonts w:ascii="Arial" w:hAnsi="Arial"/>
        </w:rPr>
        <w:t xml:space="preserve"> </w:t>
      </w:r>
      <w:r w:rsidR="003064B7" w:rsidRPr="003064B7">
        <w:rPr>
          <w:rFonts w:ascii="Arial" w:hAnsi="Arial"/>
        </w:rPr>
        <w:t>relatives aux</w:t>
      </w:r>
      <w:r w:rsidR="00C90052">
        <w:rPr>
          <w:rFonts w:ascii="Arial" w:hAnsi="Arial"/>
        </w:rPr>
        <w:t xml:space="preserve"> informations sur la variabilité et les changement</w:t>
      </w:r>
      <w:r w:rsidR="00C90052" w:rsidRPr="00C90052">
        <w:rPr>
          <w:rFonts w:ascii="Arial" w:hAnsi="Arial"/>
        </w:rPr>
        <w:t>s climatiques.</w:t>
      </w:r>
    </w:p>
    <w:p w:rsidR="0083063E" w:rsidRDefault="0083063E" w:rsidP="0083063E">
      <w:pPr>
        <w:pStyle w:val="Paragraphedeliste"/>
        <w:spacing w:after="0" w:line="240" w:lineRule="auto"/>
        <w:ind w:left="360"/>
        <w:jc w:val="both"/>
        <w:rPr>
          <w:rFonts w:ascii="Arial" w:hAnsi="Arial"/>
        </w:rPr>
      </w:pPr>
    </w:p>
    <w:p w:rsidR="0083063E" w:rsidRPr="003064B7" w:rsidRDefault="003064B7" w:rsidP="0083063E">
      <w:pPr>
        <w:pStyle w:val="Paragraphedeliste"/>
        <w:numPr>
          <w:ilvl w:val="0"/>
          <w:numId w:val="4"/>
        </w:numPr>
        <w:spacing w:after="0" w:line="240" w:lineRule="auto"/>
        <w:jc w:val="both"/>
        <w:rPr>
          <w:rFonts w:ascii="Arial" w:hAnsi="Arial"/>
        </w:rPr>
      </w:pPr>
      <w:r>
        <w:rPr>
          <w:rFonts w:ascii="Arial" w:hAnsi="Arial"/>
        </w:rPr>
        <w:t>De</w:t>
      </w:r>
      <w:r w:rsidR="00222659">
        <w:rPr>
          <w:rFonts w:ascii="Arial" w:hAnsi="Arial"/>
        </w:rPr>
        <w:t xml:space="preserve"> responsables tant au niveau régional que provincial ou communal </w:t>
      </w:r>
      <w:r>
        <w:rPr>
          <w:rFonts w:ascii="Arial" w:hAnsi="Arial"/>
        </w:rPr>
        <w:t xml:space="preserve">du MEDD </w:t>
      </w:r>
      <w:r w:rsidR="00D37529">
        <w:rPr>
          <w:rFonts w:ascii="Arial" w:hAnsi="Arial"/>
        </w:rPr>
        <w:t>ont</w:t>
      </w:r>
      <w:r w:rsidR="000A3BAE">
        <w:rPr>
          <w:rFonts w:ascii="Arial" w:hAnsi="Arial"/>
        </w:rPr>
        <w:t>organisé</w:t>
      </w:r>
      <w:r w:rsidR="00222659" w:rsidRPr="003064B7">
        <w:rPr>
          <w:rFonts w:ascii="Arial" w:hAnsi="Arial"/>
        </w:rPr>
        <w:t xml:space="preserve"> des conférences ou </w:t>
      </w:r>
      <w:r w:rsidR="00E14E74">
        <w:rPr>
          <w:rFonts w:ascii="Arial" w:hAnsi="Arial"/>
        </w:rPr>
        <w:t>fait</w:t>
      </w:r>
      <w:r w:rsidR="00222659" w:rsidRPr="003064B7">
        <w:rPr>
          <w:rFonts w:ascii="Arial" w:hAnsi="Arial"/>
        </w:rPr>
        <w:t>des exposés dans</w:t>
      </w:r>
      <w:r w:rsidR="0083063E" w:rsidRPr="003064B7">
        <w:rPr>
          <w:rFonts w:ascii="Arial" w:hAnsi="Arial"/>
        </w:rPr>
        <w:t xml:space="preserve"> les établissements secondaires</w:t>
      </w:r>
      <w:r>
        <w:rPr>
          <w:rFonts w:ascii="Arial" w:hAnsi="Arial"/>
        </w:rPr>
        <w:t xml:space="preserve"> ou encore </w:t>
      </w:r>
      <w:r w:rsidR="0083063E" w:rsidRPr="003064B7">
        <w:rPr>
          <w:rFonts w:ascii="Arial" w:hAnsi="Arial"/>
        </w:rPr>
        <w:t>au cours de plusieurs rencontres locales sur les changements climatiques.</w:t>
      </w:r>
      <w:r w:rsidR="00E14E74">
        <w:rPr>
          <w:rFonts w:ascii="Arial" w:hAnsi="Arial"/>
        </w:rPr>
        <w:t xml:space="preserve"> Les acquisitions faites au cours des activités du projet ont facilité de telles activités.</w:t>
      </w:r>
    </w:p>
    <w:p w:rsidR="0083063E" w:rsidRPr="003064B7" w:rsidRDefault="0083063E" w:rsidP="0083063E">
      <w:pPr>
        <w:pStyle w:val="Paragraphedeliste"/>
        <w:spacing w:after="0" w:line="240" w:lineRule="auto"/>
        <w:ind w:left="360"/>
        <w:jc w:val="both"/>
        <w:rPr>
          <w:rFonts w:ascii="Arial" w:hAnsi="Arial"/>
        </w:rPr>
      </w:pPr>
    </w:p>
    <w:p w:rsidR="00C90052" w:rsidRDefault="003064B7" w:rsidP="0083063E">
      <w:pPr>
        <w:pStyle w:val="Paragraphedeliste"/>
        <w:numPr>
          <w:ilvl w:val="0"/>
          <w:numId w:val="4"/>
        </w:numPr>
        <w:spacing w:after="0" w:line="240" w:lineRule="auto"/>
        <w:jc w:val="both"/>
        <w:rPr>
          <w:rFonts w:ascii="Arial" w:hAnsi="Arial"/>
        </w:rPr>
      </w:pPr>
      <w:r>
        <w:rPr>
          <w:rFonts w:ascii="Arial" w:hAnsi="Arial"/>
        </w:rPr>
        <w:t>De</w:t>
      </w:r>
      <w:r w:rsidR="000A3BAE">
        <w:rPr>
          <w:rFonts w:ascii="Arial" w:hAnsi="Arial"/>
        </w:rPr>
        <w:t>s</w:t>
      </w:r>
      <w:r w:rsidR="00222659">
        <w:rPr>
          <w:rFonts w:ascii="Arial" w:hAnsi="Arial"/>
        </w:rPr>
        <w:t xml:space="preserve"> associations </w:t>
      </w:r>
      <w:r w:rsidR="000A3BAE">
        <w:rPr>
          <w:rFonts w:ascii="Arial" w:hAnsi="Arial"/>
        </w:rPr>
        <w:t>œuvrant</w:t>
      </w:r>
      <w:r w:rsidR="00222659">
        <w:rPr>
          <w:rFonts w:ascii="Arial" w:hAnsi="Arial"/>
        </w:rPr>
        <w:t xml:space="preserve"> dans </w:t>
      </w:r>
      <w:r w:rsidR="000A3BAE">
        <w:rPr>
          <w:rFonts w:ascii="Arial" w:hAnsi="Arial"/>
        </w:rPr>
        <w:t xml:space="preserve">des </w:t>
      </w:r>
      <w:r w:rsidR="00222659">
        <w:rPr>
          <w:rFonts w:ascii="Arial" w:hAnsi="Arial"/>
        </w:rPr>
        <w:t>établissements</w:t>
      </w:r>
      <w:r w:rsidR="000A3BAE">
        <w:rPr>
          <w:rFonts w:ascii="Arial" w:hAnsi="Arial"/>
        </w:rPr>
        <w:t xml:space="preserve"> scolaires</w:t>
      </w:r>
      <w:r w:rsidR="00E02B26">
        <w:rPr>
          <w:rFonts w:ascii="Arial" w:hAnsi="Arial"/>
        </w:rPr>
        <w:t xml:space="preserve"> </w:t>
      </w:r>
      <w:r w:rsidR="000A3BAE">
        <w:rPr>
          <w:rFonts w:ascii="Arial" w:hAnsi="Arial"/>
        </w:rPr>
        <w:t>ont développé a</w:t>
      </w:r>
      <w:r w:rsidR="0083063E">
        <w:rPr>
          <w:rFonts w:ascii="Arial" w:hAnsi="Arial"/>
        </w:rPr>
        <w:t xml:space="preserve">vec persévérance </w:t>
      </w:r>
      <w:r w:rsidR="00222659">
        <w:rPr>
          <w:rFonts w:ascii="Arial" w:hAnsi="Arial"/>
        </w:rPr>
        <w:t>des activités s’inscrivant dans le cadre de l’éducation environnementale (Tuy et Boulkiemdé).</w:t>
      </w:r>
    </w:p>
    <w:p w:rsidR="00C90052" w:rsidRPr="00C90052" w:rsidRDefault="00C90052" w:rsidP="00C90052">
      <w:pPr>
        <w:spacing w:after="0" w:line="240" w:lineRule="auto"/>
        <w:jc w:val="both"/>
        <w:rPr>
          <w:rFonts w:ascii="Arial" w:hAnsi="Arial"/>
        </w:rPr>
      </w:pPr>
    </w:p>
    <w:p w:rsidR="003064B7" w:rsidRDefault="004F1882" w:rsidP="003064B7">
      <w:pPr>
        <w:pStyle w:val="Paragraphedeliste"/>
        <w:numPr>
          <w:ilvl w:val="0"/>
          <w:numId w:val="4"/>
        </w:numPr>
        <w:spacing w:after="0" w:line="240" w:lineRule="auto"/>
        <w:jc w:val="both"/>
        <w:rPr>
          <w:rFonts w:ascii="Arial" w:hAnsi="Arial"/>
        </w:rPr>
      </w:pPr>
      <w:r w:rsidRPr="000A3BAE">
        <w:rPr>
          <w:rFonts w:ascii="Arial" w:hAnsi="Arial"/>
        </w:rPr>
        <w:t>De</w:t>
      </w:r>
      <w:r w:rsidR="000A3BAE" w:rsidRPr="000A3BAE">
        <w:rPr>
          <w:rFonts w:ascii="Arial" w:hAnsi="Arial"/>
        </w:rPr>
        <w:t xml:space="preserve">s </w:t>
      </w:r>
      <w:r w:rsidR="003064B7" w:rsidRPr="000A3BAE">
        <w:rPr>
          <w:rFonts w:ascii="Arial" w:hAnsi="Arial"/>
        </w:rPr>
        <w:t xml:space="preserve">Directions régionales </w:t>
      </w:r>
      <w:r w:rsidR="00E14E74">
        <w:rPr>
          <w:rFonts w:ascii="Arial" w:hAnsi="Arial"/>
        </w:rPr>
        <w:t xml:space="preserve">du MEDD </w:t>
      </w:r>
      <w:r w:rsidR="000A3BAE" w:rsidRPr="000A3BAE">
        <w:rPr>
          <w:rFonts w:ascii="Arial" w:hAnsi="Arial"/>
        </w:rPr>
        <w:t xml:space="preserve">ont fourni des appuis à travers des agents ayant pris à des ateliers à l’élaboration de projets. </w:t>
      </w:r>
      <w:r w:rsidRPr="000A3BAE">
        <w:rPr>
          <w:rFonts w:ascii="Arial" w:hAnsi="Arial"/>
        </w:rPr>
        <w:t xml:space="preserve">Cet appui fait </w:t>
      </w:r>
      <w:r w:rsidR="003064B7" w:rsidRPr="000A3BAE">
        <w:rPr>
          <w:rFonts w:ascii="Arial" w:hAnsi="Arial"/>
        </w:rPr>
        <w:t>suite à l’appel à projets au niveau communautaire et des services techniques</w:t>
      </w:r>
      <w:r w:rsidR="00E02B26">
        <w:rPr>
          <w:rFonts w:ascii="Arial" w:hAnsi="Arial"/>
        </w:rPr>
        <w:t xml:space="preserve"> </w:t>
      </w:r>
      <w:r w:rsidRPr="000A3BAE">
        <w:rPr>
          <w:rFonts w:ascii="Arial" w:hAnsi="Arial"/>
        </w:rPr>
        <w:t xml:space="preserve">dans  le cadre du </w:t>
      </w:r>
      <w:r w:rsidR="000A3BAE" w:rsidRPr="000A3BAE">
        <w:rPr>
          <w:rFonts w:ascii="Arial" w:hAnsi="Arial"/>
        </w:rPr>
        <w:t xml:space="preserve">programme </w:t>
      </w:r>
      <w:r w:rsidRPr="000A3BAE">
        <w:rPr>
          <w:rFonts w:ascii="Arial" w:hAnsi="Arial"/>
        </w:rPr>
        <w:t>test du Fond d’Investissement pour l’Environnement (appelé pré FIE)</w:t>
      </w:r>
      <w:r w:rsidR="003064B7" w:rsidRPr="000A3BAE">
        <w:rPr>
          <w:rFonts w:ascii="Arial" w:hAnsi="Arial"/>
        </w:rPr>
        <w:t xml:space="preserve">. </w:t>
      </w:r>
    </w:p>
    <w:p w:rsidR="000A3BAE" w:rsidRPr="000A3BAE" w:rsidRDefault="000A3BAE" w:rsidP="000A3BAE">
      <w:pPr>
        <w:spacing w:after="0" w:line="240" w:lineRule="auto"/>
        <w:jc w:val="both"/>
        <w:rPr>
          <w:rFonts w:ascii="Arial" w:hAnsi="Arial"/>
        </w:rPr>
      </w:pPr>
    </w:p>
    <w:p w:rsidR="00B128DE" w:rsidRDefault="004F1882" w:rsidP="0083063E">
      <w:pPr>
        <w:pStyle w:val="Paragraphedeliste"/>
        <w:numPr>
          <w:ilvl w:val="0"/>
          <w:numId w:val="4"/>
        </w:numPr>
        <w:spacing w:after="0" w:line="240" w:lineRule="auto"/>
        <w:jc w:val="both"/>
        <w:rPr>
          <w:rFonts w:ascii="Arial" w:hAnsi="Arial"/>
        </w:rPr>
      </w:pPr>
      <w:r>
        <w:rPr>
          <w:rFonts w:ascii="Arial" w:hAnsi="Arial"/>
        </w:rPr>
        <w:lastRenderedPageBreak/>
        <w:t>D</w:t>
      </w:r>
      <w:r w:rsidR="00622804">
        <w:rPr>
          <w:rFonts w:ascii="Arial" w:hAnsi="Arial"/>
        </w:rPr>
        <w:t xml:space="preserve">es organisations paysannes ou des promoteurs individuels </w:t>
      </w:r>
      <w:r w:rsidR="000A3BAE">
        <w:rPr>
          <w:rFonts w:ascii="Arial" w:hAnsi="Arial"/>
        </w:rPr>
        <w:t>ont</w:t>
      </w:r>
      <w:r w:rsidR="00E02B26">
        <w:rPr>
          <w:rFonts w:ascii="Arial" w:hAnsi="Arial"/>
        </w:rPr>
        <w:t xml:space="preserve"> </w:t>
      </w:r>
      <w:r w:rsidR="000A3BAE">
        <w:rPr>
          <w:rFonts w:ascii="Arial" w:hAnsi="Arial"/>
        </w:rPr>
        <w:t>sollicité</w:t>
      </w:r>
      <w:r w:rsidR="00622804">
        <w:rPr>
          <w:rFonts w:ascii="Arial" w:hAnsi="Arial"/>
        </w:rPr>
        <w:t xml:space="preserve"> des appuis pour le montage de leurs projets. Ainsi, dans la Région du  Centre Ouest, sur 167 projets déposés au niveau régional pour le premier appel à projet, 38 sont des projets en lien avec les changements climatiques ; ce qui est un indicateur de la prise de conscience</w:t>
      </w:r>
      <w:r w:rsidR="00B128DE">
        <w:rPr>
          <w:rFonts w:ascii="Arial" w:hAnsi="Arial"/>
        </w:rPr>
        <w:t xml:space="preserve"> sur ce phénomène dans cette région.</w:t>
      </w:r>
    </w:p>
    <w:p w:rsidR="00B128DE" w:rsidRPr="00B128DE" w:rsidRDefault="00B128DE" w:rsidP="00B128DE">
      <w:pPr>
        <w:spacing w:after="0" w:line="240" w:lineRule="auto"/>
        <w:jc w:val="both"/>
        <w:rPr>
          <w:rFonts w:ascii="Arial" w:hAnsi="Arial"/>
        </w:rPr>
      </w:pPr>
    </w:p>
    <w:p w:rsidR="00222659" w:rsidRDefault="000A3BAE" w:rsidP="00C90052">
      <w:pPr>
        <w:pStyle w:val="Paragraphedeliste"/>
        <w:numPr>
          <w:ilvl w:val="0"/>
          <w:numId w:val="4"/>
        </w:numPr>
        <w:spacing w:after="0" w:line="240" w:lineRule="auto"/>
        <w:jc w:val="both"/>
        <w:rPr>
          <w:rFonts w:ascii="Arial" w:hAnsi="Arial"/>
        </w:rPr>
      </w:pPr>
      <w:r>
        <w:rPr>
          <w:rFonts w:ascii="Arial" w:hAnsi="Arial"/>
        </w:rPr>
        <w:t xml:space="preserve">Le </w:t>
      </w:r>
      <w:r w:rsidR="00B128DE">
        <w:rPr>
          <w:rFonts w:ascii="Arial" w:hAnsi="Arial"/>
        </w:rPr>
        <w:t>Ministère de l’Habitat et de l’Urbanisme (MHU)</w:t>
      </w:r>
      <w:r>
        <w:rPr>
          <w:rFonts w:ascii="Arial" w:hAnsi="Arial"/>
        </w:rPr>
        <w:t xml:space="preserve"> intègre dans ses activités courantes les préoccupations en matière de</w:t>
      </w:r>
      <w:r w:rsidR="00B128DE">
        <w:rPr>
          <w:rFonts w:ascii="Arial" w:hAnsi="Arial"/>
        </w:rPr>
        <w:t xml:space="preserve"> variabilité et des changements. La prise en compte et la délimitation des zones à risques, les sécurités à apporter aux instal</w:t>
      </w:r>
      <w:r w:rsidR="00D92951">
        <w:rPr>
          <w:rFonts w:ascii="Arial" w:hAnsi="Arial"/>
        </w:rPr>
        <w:t xml:space="preserve">lations et aux ouvrages </w:t>
      </w:r>
      <w:r w:rsidR="00D92951" w:rsidRPr="001D7790">
        <w:rPr>
          <w:rFonts w:ascii="Arial" w:hAnsi="Arial"/>
        </w:rPr>
        <w:t>sont</w:t>
      </w:r>
      <w:r w:rsidR="00E02B26">
        <w:rPr>
          <w:rFonts w:ascii="Arial" w:hAnsi="Arial"/>
        </w:rPr>
        <w:t xml:space="preserve"> </w:t>
      </w:r>
      <w:r>
        <w:rPr>
          <w:rFonts w:ascii="Arial" w:hAnsi="Arial"/>
        </w:rPr>
        <w:t xml:space="preserve">devenues </w:t>
      </w:r>
      <w:r w:rsidR="00B128DE">
        <w:rPr>
          <w:rFonts w:ascii="Arial" w:hAnsi="Arial"/>
        </w:rPr>
        <w:t>une constante chez les techniciens de ce ministère.</w:t>
      </w:r>
    </w:p>
    <w:p w:rsidR="00222659" w:rsidRPr="00222659" w:rsidRDefault="00222659" w:rsidP="00222659">
      <w:pPr>
        <w:spacing w:after="0" w:line="240" w:lineRule="auto"/>
        <w:jc w:val="both"/>
        <w:rPr>
          <w:rFonts w:ascii="Arial" w:hAnsi="Arial"/>
        </w:rPr>
      </w:pPr>
    </w:p>
    <w:p w:rsidR="00E14E74" w:rsidRDefault="000A3BAE" w:rsidP="00B71094">
      <w:pPr>
        <w:pStyle w:val="Paragraphedeliste"/>
        <w:numPr>
          <w:ilvl w:val="0"/>
          <w:numId w:val="4"/>
        </w:numPr>
        <w:spacing w:after="0" w:line="240" w:lineRule="auto"/>
        <w:jc w:val="both"/>
        <w:rPr>
          <w:rFonts w:ascii="Arial" w:hAnsi="Arial"/>
        </w:rPr>
      </w:pPr>
      <w:r>
        <w:rPr>
          <w:rFonts w:ascii="Arial" w:hAnsi="Arial"/>
        </w:rPr>
        <w:t>C</w:t>
      </w:r>
      <w:r w:rsidR="00B71094">
        <w:rPr>
          <w:rFonts w:ascii="Arial" w:hAnsi="Arial"/>
        </w:rPr>
        <w:t xml:space="preserve">ertains </w:t>
      </w:r>
      <w:r>
        <w:rPr>
          <w:rFonts w:ascii="Arial" w:hAnsi="Arial"/>
        </w:rPr>
        <w:t>participants de la société civile</w:t>
      </w:r>
      <w:r w:rsidR="00B71094">
        <w:rPr>
          <w:rFonts w:ascii="Arial" w:hAnsi="Arial"/>
        </w:rPr>
        <w:t xml:space="preserve"> intègrent les acquis des </w:t>
      </w:r>
      <w:r>
        <w:rPr>
          <w:rFonts w:ascii="Arial" w:hAnsi="Arial"/>
        </w:rPr>
        <w:t>formations</w:t>
      </w:r>
      <w:r w:rsidR="00B71094">
        <w:rPr>
          <w:rFonts w:ascii="Arial" w:hAnsi="Arial"/>
        </w:rPr>
        <w:t xml:space="preserve"> dans</w:t>
      </w:r>
      <w:r w:rsidR="00D70EBE" w:rsidRPr="00B71094">
        <w:rPr>
          <w:rFonts w:ascii="Arial" w:hAnsi="Arial"/>
        </w:rPr>
        <w:t xml:space="preserve"> leurs propres activités  afin de contribuer à la sensibilisation su</w:t>
      </w:r>
      <w:r w:rsidR="00B71094">
        <w:rPr>
          <w:rFonts w:ascii="Arial" w:hAnsi="Arial"/>
        </w:rPr>
        <w:t xml:space="preserve">r les changements climatiques. </w:t>
      </w:r>
      <w:r w:rsidR="00D70EBE" w:rsidRPr="00B71094">
        <w:rPr>
          <w:rFonts w:ascii="Arial" w:hAnsi="Arial"/>
        </w:rPr>
        <w:t xml:space="preserve">Il s’agit </w:t>
      </w:r>
      <w:r w:rsidR="002429FF" w:rsidRPr="00B71094">
        <w:rPr>
          <w:rFonts w:ascii="Arial" w:hAnsi="Arial"/>
        </w:rPr>
        <w:t>de</w:t>
      </w:r>
      <w:r w:rsidR="00EE17D0">
        <w:rPr>
          <w:rFonts w:ascii="Arial" w:hAnsi="Arial"/>
        </w:rPr>
        <w:t xml:space="preserve"> la radio catholique à Fada</w:t>
      </w:r>
      <w:r w:rsidR="002429FF" w:rsidRPr="002429FF">
        <w:rPr>
          <w:rFonts w:ascii="Arial" w:hAnsi="Arial"/>
        </w:rPr>
        <w:t>, de l’artiste chanteur Ouédraogo</w:t>
      </w:r>
      <w:r w:rsidR="00E02B26">
        <w:rPr>
          <w:rFonts w:ascii="Arial" w:hAnsi="Arial"/>
        </w:rPr>
        <w:t xml:space="preserve"> </w:t>
      </w:r>
      <w:r>
        <w:rPr>
          <w:rFonts w:ascii="Arial" w:hAnsi="Arial"/>
        </w:rPr>
        <w:t>I</w:t>
      </w:r>
      <w:r w:rsidR="002429FF" w:rsidRPr="002429FF">
        <w:rPr>
          <w:rFonts w:ascii="Arial" w:hAnsi="Arial"/>
        </w:rPr>
        <w:t>drissa, de l’Association Culture et développement sans Frontières</w:t>
      </w:r>
      <w:r w:rsidR="003643D0">
        <w:rPr>
          <w:rFonts w:ascii="Arial" w:hAnsi="Arial"/>
        </w:rPr>
        <w:t xml:space="preserve"> (ADSF)</w:t>
      </w:r>
      <w:r w:rsidR="002429FF" w:rsidRPr="002429FF">
        <w:rPr>
          <w:rFonts w:ascii="Arial" w:hAnsi="Arial"/>
        </w:rPr>
        <w:t>, de l’Association Sport et Culture pour l’Enfance</w:t>
      </w:r>
      <w:r w:rsidR="005C4A17">
        <w:rPr>
          <w:rFonts w:ascii="Arial" w:hAnsi="Arial"/>
        </w:rPr>
        <w:t xml:space="preserve"> (ASCE</w:t>
      </w:r>
      <w:r w:rsidR="003643D0">
        <w:rPr>
          <w:rFonts w:ascii="Arial" w:hAnsi="Arial"/>
        </w:rPr>
        <w:t>)</w:t>
      </w:r>
      <w:r w:rsidR="002429FF" w:rsidRPr="002429FF">
        <w:rPr>
          <w:rFonts w:ascii="Arial" w:hAnsi="Arial"/>
        </w:rPr>
        <w:t>,</w:t>
      </w:r>
      <w:r w:rsidR="005C4A17">
        <w:rPr>
          <w:rFonts w:ascii="Arial" w:hAnsi="Arial"/>
        </w:rPr>
        <w:t xml:space="preserve"> de l’Association du Centre d’Information et de Recherche en Éducation, Environnement pour le Développement (CIRED)</w:t>
      </w:r>
      <w:r w:rsidR="003643D0">
        <w:rPr>
          <w:rFonts w:ascii="Arial" w:hAnsi="Arial"/>
        </w:rPr>
        <w:t>, etc.</w:t>
      </w:r>
    </w:p>
    <w:p w:rsidR="002C74B1" w:rsidRPr="00E14E74" w:rsidRDefault="002C74B1" w:rsidP="00E14E74">
      <w:pPr>
        <w:spacing w:after="0" w:line="240" w:lineRule="auto"/>
        <w:jc w:val="both"/>
        <w:rPr>
          <w:rFonts w:ascii="Arial" w:hAnsi="Arial"/>
        </w:rPr>
      </w:pPr>
    </w:p>
    <w:p w:rsidR="002C74B1" w:rsidRPr="002C74B1" w:rsidRDefault="00E14E74" w:rsidP="002C74B1">
      <w:pPr>
        <w:spacing w:after="0" w:line="240" w:lineRule="auto"/>
        <w:jc w:val="both"/>
        <w:rPr>
          <w:rFonts w:ascii="Arial" w:hAnsi="Arial"/>
        </w:rPr>
      </w:pPr>
      <w:r>
        <w:rPr>
          <w:rFonts w:ascii="Arial" w:hAnsi="Arial"/>
        </w:rPr>
        <w:t xml:space="preserve">L’absence d’accompagnement des bénéficiaires et le « saupoudrage » des activités mises en œuvre par le projet ont eu pour conséquence la réduction des effets, qu’aurait dû produire celui-ci. En effet, l’exploitation des acquis a été laissée à la volonté et aux capacités d’initiatives personnelles des bénéficiaires. Ce faisant, la mission constate que les effets </w:t>
      </w:r>
      <w:r w:rsidR="00F62231">
        <w:rPr>
          <w:rFonts w:ascii="Arial" w:hAnsi="Arial"/>
        </w:rPr>
        <w:t xml:space="preserve">du projet </w:t>
      </w:r>
      <w:r>
        <w:rPr>
          <w:rFonts w:ascii="Arial" w:hAnsi="Arial"/>
        </w:rPr>
        <w:t>sont mitigés et « discontinus ».</w:t>
      </w:r>
    </w:p>
    <w:p w:rsidR="00C8269D" w:rsidRDefault="00C8269D" w:rsidP="00C8269D">
      <w:pPr>
        <w:spacing w:after="0" w:line="240" w:lineRule="auto"/>
        <w:jc w:val="both"/>
        <w:rPr>
          <w:rFonts w:ascii="Arial" w:hAnsi="Arial"/>
        </w:rPr>
      </w:pPr>
      <w:bookmarkStart w:id="41" w:name="_Toc356208793"/>
    </w:p>
    <w:p w:rsidR="00944432" w:rsidRPr="004D47CD" w:rsidRDefault="0022111E" w:rsidP="00C8269D">
      <w:pPr>
        <w:pStyle w:val="Titre2"/>
        <w:numPr>
          <w:ilvl w:val="1"/>
          <w:numId w:val="1"/>
        </w:numPr>
        <w:spacing w:before="0" w:line="240" w:lineRule="auto"/>
        <w:jc w:val="both"/>
        <w:rPr>
          <w:rFonts w:ascii="Arial" w:eastAsiaTheme="minorEastAsia" w:hAnsi="Arial" w:cstheme="minorBidi"/>
          <w:bCs w:val="0"/>
          <w:color w:val="548DD4" w:themeColor="text2" w:themeTint="99"/>
          <w:sz w:val="24"/>
          <w:szCs w:val="22"/>
        </w:rPr>
      </w:pPr>
      <w:bookmarkStart w:id="42" w:name="_Toc382667390"/>
      <w:r w:rsidRPr="004D47CD">
        <w:rPr>
          <w:rFonts w:ascii="Arial" w:eastAsiaTheme="minorEastAsia" w:hAnsi="Arial" w:cstheme="minorBidi"/>
          <w:bCs w:val="0"/>
          <w:color w:val="548DD4" w:themeColor="text2" w:themeTint="99"/>
          <w:sz w:val="24"/>
          <w:szCs w:val="22"/>
        </w:rPr>
        <w:t>Durabilit</w:t>
      </w:r>
      <w:bookmarkEnd w:id="41"/>
      <w:r w:rsidRPr="004D47CD">
        <w:rPr>
          <w:rFonts w:ascii="Arial" w:eastAsiaTheme="minorEastAsia" w:hAnsi="Arial" w:cstheme="minorBidi"/>
          <w:bCs w:val="0"/>
          <w:color w:val="548DD4" w:themeColor="text2" w:themeTint="99"/>
          <w:sz w:val="24"/>
          <w:szCs w:val="22"/>
        </w:rPr>
        <w:t>é</w:t>
      </w:r>
      <w:bookmarkEnd w:id="42"/>
    </w:p>
    <w:p w:rsidR="000019B0" w:rsidRDefault="000019B0" w:rsidP="00D70EBE">
      <w:pPr>
        <w:spacing w:after="0" w:line="240" w:lineRule="auto"/>
        <w:jc w:val="both"/>
        <w:rPr>
          <w:rFonts w:cstheme="minorHAnsi"/>
        </w:rPr>
      </w:pPr>
    </w:p>
    <w:p w:rsidR="00E14E74" w:rsidRPr="0075525F" w:rsidRDefault="008E319C" w:rsidP="00D70EBE">
      <w:pPr>
        <w:spacing w:after="0" w:line="240" w:lineRule="auto"/>
        <w:jc w:val="both"/>
        <w:rPr>
          <w:rFonts w:ascii="Arial" w:hAnsi="Arial" w:cstheme="minorHAnsi"/>
        </w:rPr>
      </w:pPr>
      <w:r w:rsidRPr="0075525F">
        <w:rPr>
          <w:rFonts w:ascii="Arial" w:hAnsi="Arial" w:cstheme="minorHAnsi"/>
        </w:rPr>
        <w:t>L</w:t>
      </w:r>
      <w:r w:rsidR="00E14E74" w:rsidRPr="0075525F">
        <w:rPr>
          <w:rFonts w:ascii="Arial" w:hAnsi="Arial" w:cstheme="minorHAnsi"/>
        </w:rPr>
        <w:t xml:space="preserve">es différents entretiens réalisés avec les acteurs </w:t>
      </w:r>
      <w:r w:rsidR="00B306CF" w:rsidRPr="0075525F">
        <w:rPr>
          <w:rFonts w:ascii="Arial" w:hAnsi="Arial" w:cstheme="minorHAnsi"/>
        </w:rPr>
        <w:t xml:space="preserve">et les résultats évoqués plus haut </w:t>
      </w:r>
      <w:r w:rsidR="00E14E74" w:rsidRPr="0075525F">
        <w:rPr>
          <w:rFonts w:ascii="Arial" w:hAnsi="Arial" w:cstheme="minorHAnsi"/>
        </w:rPr>
        <w:t xml:space="preserve">laissent apparaître principalement </w:t>
      </w:r>
      <w:r w:rsidR="00B306CF" w:rsidRPr="0075525F">
        <w:rPr>
          <w:rFonts w:ascii="Arial" w:hAnsi="Arial" w:cstheme="minorHAnsi"/>
        </w:rPr>
        <w:t>des constats</w:t>
      </w:r>
      <w:r w:rsidR="00E14E74" w:rsidRPr="0075525F">
        <w:rPr>
          <w:rFonts w:ascii="Arial" w:hAnsi="Arial" w:cstheme="minorHAnsi"/>
        </w:rPr>
        <w:t xml:space="preserve"> permettant d’apprécier la durabilité des acquis des activités mises en œuvre. </w:t>
      </w:r>
      <w:r w:rsidR="00B306CF" w:rsidRPr="0075525F">
        <w:rPr>
          <w:rFonts w:ascii="Arial" w:hAnsi="Arial" w:cstheme="minorHAnsi"/>
        </w:rPr>
        <w:t>Ainsi, l</w:t>
      </w:r>
      <w:r w:rsidR="00E14E74" w:rsidRPr="0075525F">
        <w:rPr>
          <w:rFonts w:ascii="Arial" w:hAnsi="Arial" w:cstheme="minorHAnsi"/>
        </w:rPr>
        <w:t>’équipe d’évaluateurs enregistre que :</w:t>
      </w:r>
    </w:p>
    <w:p w:rsidR="00B306CF" w:rsidRPr="0075525F" w:rsidRDefault="00B306CF" w:rsidP="001D7790">
      <w:pPr>
        <w:spacing w:after="0" w:line="240" w:lineRule="auto"/>
        <w:jc w:val="both"/>
        <w:rPr>
          <w:rFonts w:ascii="Arial" w:hAnsi="Arial" w:cstheme="minorHAnsi"/>
        </w:rPr>
      </w:pPr>
    </w:p>
    <w:p w:rsidR="00B306CF" w:rsidRPr="0075525F" w:rsidRDefault="00B306CF" w:rsidP="001D7790">
      <w:pPr>
        <w:numPr>
          <w:ilvl w:val="0"/>
          <w:numId w:val="5"/>
        </w:numPr>
        <w:spacing w:after="0" w:line="240" w:lineRule="auto"/>
        <w:jc w:val="both"/>
        <w:rPr>
          <w:rFonts w:ascii="Arial" w:hAnsi="Arial" w:cstheme="minorHAnsi"/>
        </w:rPr>
      </w:pPr>
      <w:r w:rsidRPr="0075525F">
        <w:rPr>
          <w:rFonts w:ascii="Arial" w:hAnsi="Arial" w:cstheme="minorHAnsi"/>
        </w:rPr>
        <w:t>Les supports documentaires développés par le projet (documents écrits, productions audiovisuelles</w:t>
      </w:r>
      <w:r w:rsidR="00FE2E31" w:rsidRPr="0075525F">
        <w:rPr>
          <w:rFonts w:ascii="Arial" w:hAnsi="Arial" w:cstheme="minorHAnsi"/>
        </w:rPr>
        <w:t xml:space="preserve"> et artistiques</w:t>
      </w:r>
      <w:r w:rsidRPr="0075525F">
        <w:rPr>
          <w:rFonts w:ascii="Arial" w:hAnsi="Arial" w:cstheme="minorHAnsi"/>
        </w:rPr>
        <w:t>)constituent une base durable pour l’appropriation des implications</w:t>
      </w:r>
      <w:r w:rsidR="00FE2E31" w:rsidRPr="0075525F">
        <w:rPr>
          <w:rFonts w:ascii="Arial" w:hAnsi="Arial" w:cstheme="minorHAnsi"/>
        </w:rPr>
        <w:t xml:space="preserve"> des changements climatiques, </w:t>
      </w:r>
      <w:r w:rsidRPr="0075525F">
        <w:rPr>
          <w:rFonts w:ascii="Arial" w:hAnsi="Arial" w:cstheme="minorHAnsi"/>
        </w:rPr>
        <w:t>la diffusion des notions et de la compréhension des effets néfastes des changements climatiques. Une distribution ciblée de ceux-ci viendra renforcer davantage la durabilité des acquis du projet.</w:t>
      </w:r>
    </w:p>
    <w:p w:rsidR="00B306CF" w:rsidRPr="0075525F" w:rsidRDefault="00B306CF" w:rsidP="001D7790">
      <w:pPr>
        <w:spacing w:after="0" w:line="240" w:lineRule="auto"/>
        <w:jc w:val="both"/>
        <w:rPr>
          <w:rFonts w:ascii="Arial" w:hAnsi="Arial" w:cstheme="minorHAnsi"/>
        </w:rPr>
      </w:pPr>
    </w:p>
    <w:p w:rsidR="00B306CF" w:rsidRPr="0075525F" w:rsidRDefault="00B306CF" w:rsidP="001D7790">
      <w:pPr>
        <w:numPr>
          <w:ilvl w:val="0"/>
          <w:numId w:val="5"/>
        </w:numPr>
        <w:spacing w:after="0" w:line="240" w:lineRule="auto"/>
        <w:jc w:val="both"/>
        <w:rPr>
          <w:rFonts w:ascii="Arial" w:hAnsi="Arial" w:cstheme="minorHAnsi"/>
        </w:rPr>
      </w:pPr>
      <w:r w:rsidRPr="0075525F">
        <w:rPr>
          <w:rFonts w:ascii="Arial" w:hAnsi="Arial" w:cstheme="minorHAnsi"/>
        </w:rPr>
        <w:t xml:space="preserve">Les activités de formation en direction des bénéficiaires dans les sites du projet PANA/FEM ont renforcé l’appropriation </w:t>
      </w:r>
      <w:r w:rsidR="008E267B" w:rsidRPr="0075525F">
        <w:rPr>
          <w:rFonts w:ascii="Arial" w:hAnsi="Arial" w:cstheme="minorHAnsi"/>
        </w:rPr>
        <w:t xml:space="preserve">directe </w:t>
      </w:r>
      <w:r w:rsidRPr="0075525F">
        <w:rPr>
          <w:rFonts w:ascii="Arial" w:hAnsi="Arial" w:cstheme="minorHAnsi"/>
        </w:rPr>
        <w:t xml:space="preserve">des bonnes pratiques contre les effets des changements climatiques et ont renforcé les capacités de ceux-ci pour une gestion durable des ressources naturelles. </w:t>
      </w:r>
    </w:p>
    <w:p w:rsidR="001A09E7" w:rsidRPr="0075525F" w:rsidRDefault="001A09E7" w:rsidP="001D7790">
      <w:pPr>
        <w:pStyle w:val="Paragraphedeliste"/>
        <w:spacing w:after="0" w:line="240" w:lineRule="auto"/>
        <w:rPr>
          <w:rFonts w:ascii="Arial" w:hAnsi="Arial" w:cstheme="minorHAnsi"/>
        </w:rPr>
      </w:pPr>
    </w:p>
    <w:p w:rsidR="001A09E7" w:rsidRPr="0075525F" w:rsidRDefault="001A09E7" w:rsidP="001D7790">
      <w:pPr>
        <w:numPr>
          <w:ilvl w:val="0"/>
          <w:numId w:val="5"/>
        </w:numPr>
        <w:spacing w:after="0" w:line="240" w:lineRule="auto"/>
        <w:jc w:val="both"/>
        <w:rPr>
          <w:rFonts w:ascii="Arial" w:hAnsi="Arial" w:cstheme="minorHAnsi"/>
        </w:rPr>
      </w:pPr>
      <w:r w:rsidRPr="0075525F">
        <w:rPr>
          <w:rFonts w:ascii="Arial" w:hAnsi="Arial" w:cstheme="minorHAnsi"/>
        </w:rPr>
        <w:t xml:space="preserve">Les formations réalisées hors de la zone du projet FEM ont eu des effets </w:t>
      </w:r>
      <w:r w:rsidR="008E267B" w:rsidRPr="0075525F">
        <w:rPr>
          <w:rFonts w:ascii="Arial" w:hAnsi="Arial" w:cstheme="minorHAnsi"/>
        </w:rPr>
        <w:t>limités. Plus</w:t>
      </w:r>
      <w:r w:rsidRPr="0075525F">
        <w:rPr>
          <w:rFonts w:ascii="Arial" w:hAnsi="Arial" w:cstheme="minorHAnsi"/>
        </w:rPr>
        <w:t xml:space="preserve"> de 90% des personnes rencontrées estiment avoir amélioré leur connaissance en matière de changement climatique. En absence d’appui les personnes ayant pris part aux différents ateliers n’ont pas été en mesure de restituer à d’autres personnes les acquis de la sensibilisation</w:t>
      </w:r>
      <w:r w:rsidR="008E267B" w:rsidRPr="0075525F">
        <w:rPr>
          <w:rFonts w:ascii="Arial" w:hAnsi="Arial" w:cstheme="minorHAnsi"/>
        </w:rPr>
        <w:t>. Sauf dans certaines structures comme le ministère en change de l’habitat, les formations dispensées par le projet n’ont permis de changements tangibles dans les méthodes de travail faute de moyens.</w:t>
      </w:r>
    </w:p>
    <w:p w:rsidR="008E267B" w:rsidRPr="0075525F" w:rsidRDefault="008E267B" w:rsidP="001D7790">
      <w:pPr>
        <w:pStyle w:val="Paragraphedeliste"/>
        <w:spacing w:after="0" w:line="240" w:lineRule="auto"/>
        <w:rPr>
          <w:rFonts w:ascii="Arial" w:hAnsi="Arial" w:cstheme="minorHAnsi"/>
        </w:rPr>
      </w:pPr>
    </w:p>
    <w:p w:rsidR="008E267B" w:rsidRPr="0075525F" w:rsidRDefault="008E267B" w:rsidP="001D7790">
      <w:pPr>
        <w:numPr>
          <w:ilvl w:val="0"/>
          <w:numId w:val="5"/>
        </w:numPr>
        <w:spacing w:after="0" w:line="240" w:lineRule="auto"/>
        <w:jc w:val="both"/>
        <w:rPr>
          <w:rFonts w:ascii="Arial" w:hAnsi="Arial" w:cstheme="minorHAnsi"/>
        </w:rPr>
      </w:pPr>
      <w:r w:rsidRPr="0075525F">
        <w:rPr>
          <w:rFonts w:ascii="Arial" w:hAnsi="Arial" w:cstheme="minorHAnsi"/>
        </w:rPr>
        <w:t xml:space="preserve">Les structures décentralisées et déconcentrées ont des ressources très limitées. Les participants de ces structures, bien que les acquis </w:t>
      </w:r>
      <w:r w:rsidR="0075525F" w:rsidRPr="0075525F">
        <w:rPr>
          <w:rFonts w:ascii="Arial" w:hAnsi="Arial" w:cstheme="minorHAnsi"/>
        </w:rPr>
        <w:t xml:space="preserve">individuels </w:t>
      </w:r>
      <w:r w:rsidRPr="0075525F">
        <w:rPr>
          <w:rFonts w:ascii="Arial" w:hAnsi="Arial" w:cstheme="minorHAnsi"/>
        </w:rPr>
        <w:t>des formations</w:t>
      </w:r>
      <w:r w:rsidR="0075525F" w:rsidRPr="0075525F">
        <w:rPr>
          <w:rFonts w:ascii="Arial" w:hAnsi="Arial" w:cstheme="minorHAnsi"/>
        </w:rPr>
        <w:t xml:space="preserve"> soient évidents, n’ont pas les ressources pour poursuivre le processus de renforcement des capacités pour la gestion durable des ressources et des écosystèmes naturels.</w:t>
      </w:r>
    </w:p>
    <w:p w:rsidR="00B306CF" w:rsidRPr="0075525F" w:rsidRDefault="00B306CF" w:rsidP="001D7790">
      <w:pPr>
        <w:spacing w:after="0" w:line="240" w:lineRule="auto"/>
        <w:ind w:left="720"/>
        <w:jc w:val="both"/>
        <w:rPr>
          <w:rFonts w:ascii="Arial" w:hAnsi="Arial" w:cstheme="minorHAnsi"/>
        </w:rPr>
      </w:pPr>
    </w:p>
    <w:p w:rsidR="001D7790" w:rsidRDefault="00B306CF" w:rsidP="001D7790">
      <w:pPr>
        <w:spacing w:after="0" w:line="240" w:lineRule="auto"/>
        <w:jc w:val="both"/>
        <w:rPr>
          <w:rFonts w:ascii="Arial" w:hAnsi="Arial" w:cstheme="minorHAnsi"/>
        </w:rPr>
      </w:pPr>
      <w:r w:rsidRPr="0075525F">
        <w:rPr>
          <w:rFonts w:ascii="Arial" w:hAnsi="Arial" w:cstheme="minorHAnsi"/>
        </w:rPr>
        <w:t>Au regard de ces constats, l’équipe d’évaluateurs estime que la durabilité des acquis du projet peut être considérée comme moyenne, l</w:t>
      </w:r>
      <w:r w:rsidR="008E319C" w:rsidRPr="0075525F">
        <w:rPr>
          <w:rFonts w:ascii="Arial" w:hAnsi="Arial" w:cstheme="minorHAnsi"/>
        </w:rPr>
        <w:t>’absence de stratégie claire visant à forme</w:t>
      </w:r>
      <w:r w:rsidR="00E14E74" w:rsidRPr="0075525F">
        <w:rPr>
          <w:rFonts w:ascii="Arial" w:hAnsi="Arial" w:cstheme="minorHAnsi"/>
        </w:rPr>
        <w:t>r des formateurs et l’absence</w:t>
      </w:r>
      <w:r w:rsidR="008E319C" w:rsidRPr="0075525F">
        <w:rPr>
          <w:rFonts w:ascii="Arial" w:hAnsi="Arial" w:cstheme="minorHAnsi"/>
        </w:rPr>
        <w:t xml:space="preserve"> des moyens d’accompagnement </w:t>
      </w:r>
      <w:r w:rsidRPr="0075525F">
        <w:rPr>
          <w:rFonts w:ascii="Arial" w:hAnsi="Arial" w:cstheme="minorHAnsi"/>
        </w:rPr>
        <w:t>l’ayant</w:t>
      </w:r>
      <w:r w:rsidR="008E319C" w:rsidRPr="0075525F">
        <w:rPr>
          <w:rFonts w:ascii="Arial" w:hAnsi="Arial" w:cstheme="minorHAnsi"/>
        </w:rPr>
        <w:t xml:space="preserve"> considérablement réduit</w:t>
      </w:r>
      <w:r w:rsidRPr="0075525F">
        <w:rPr>
          <w:rFonts w:ascii="Arial" w:hAnsi="Arial" w:cstheme="minorHAnsi"/>
        </w:rPr>
        <w:t>e.</w:t>
      </w:r>
    </w:p>
    <w:p w:rsidR="001D7790" w:rsidRDefault="001D7790" w:rsidP="001D7790">
      <w:pPr>
        <w:spacing w:after="0" w:line="240" w:lineRule="auto"/>
        <w:jc w:val="both"/>
        <w:rPr>
          <w:rFonts w:ascii="Arial" w:hAnsi="Arial" w:cstheme="minorHAnsi"/>
        </w:rPr>
      </w:pPr>
    </w:p>
    <w:p w:rsidR="001D7790" w:rsidRDefault="001D7790" w:rsidP="001D7790">
      <w:pPr>
        <w:spacing w:after="0" w:line="240" w:lineRule="auto"/>
        <w:jc w:val="both"/>
        <w:rPr>
          <w:rFonts w:ascii="Arial" w:hAnsi="Arial" w:cstheme="minorHAnsi"/>
        </w:rPr>
      </w:pPr>
    </w:p>
    <w:p w:rsidR="001D7790" w:rsidRDefault="001D7790" w:rsidP="001D7790">
      <w:pPr>
        <w:spacing w:after="0" w:line="240" w:lineRule="auto"/>
        <w:jc w:val="both"/>
        <w:rPr>
          <w:rFonts w:ascii="Arial" w:hAnsi="Arial" w:cstheme="minorHAnsi"/>
        </w:rPr>
      </w:pPr>
    </w:p>
    <w:p w:rsidR="001D7790" w:rsidRDefault="001D7790" w:rsidP="001D7790">
      <w:pPr>
        <w:spacing w:after="0" w:line="240" w:lineRule="auto"/>
        <w:jc w:val="both"/>
        <w:rPr>
          <w:rFonts w:ascii="Arial" w:hAnsi="Arial" w:cstheme="minorHAnsi"/>
        </w:rPr>
      </w:pPr>
    </w:p>
    <w:p w:rsidR="009F727E" w:rsidRPr="007F7D25" w:rsidRDefault="007F7D25" w:rsidP="007F7D25">
      <w:pPr>
        <w:pStyle w:val="Lgende"/>
        <w:keepNext/>
        <w:jc w:val="both"/>
        <w:rPr>
          <w:rFonts w:ascii="Arial" w:hAnsi="Arial"/>
          <w:bCs w:val="0"/>
          <w:color w:val="auto"/>
          <w:sz w:val="20"/>
          <w:szCs w:val="22"/>
        </w:rPr>
      </w:pPr>
      <w:bookmarkStart w:id="43" w:name="_Toc382667221"/>
      <w:r w:rsidRPr="007F7D25">
        <w:rPr>
          <w:rFonts w:ascii="Arial" w:hAnsi="Arial"/>
          <w:bCs w:val="0"/>
          <w:color w:val="auto"/>
          <w:sz w:val="20"/>
          <w:szCs w:val="22"/>
        </w:rPr>
        <w:t xml:space="preserve">Tableau </w:t>
      </w:r>
      <w:r w:rsidR="00FA4365" w:rsidRPr="007F7D25">
        <w:rPr>
          <w:rFonts w:ascii="Arial" w:hAnsi="Arial"/>
          <w:bCs w:val="0"/>
          <w:color w:val="auto"/>
          <w:sz w:val="20"/>
          <w:szCs w:val="22"/>
        </w:rPr>
        <w:fldChar w:fldCharType="begin"/>
      </w:r>
      <w:r w:rsidRPr="007F7D25">
        <w:rPr>
          <w:rFonts w:ascii="Arial" w:hAnsi="Arial"/>
          <w:bCs w:val="0"/>
          <w:color w:val="auto"/>
          <w:sz w:val="20"/>
          <w:szCs w:val="22"/>
        </w:rPr>
        <w:instrText xml:space="preserve"> SEQ Tableau \* ROMAN </w:instrText>
      </w:r>
      <w:r w:rsidR="00FA4365" w:rsidRPr="007F7D25">
        <w:rPr>
          <w:rFonts w:ascii="Arial" w:hAnsi="Arial"/>
          <w:bCs w:val="0"/>
          <w:color w:val="auto"/>
          <w:sz w:val="20"/>
          <w:szCs w:val="22"/>
        </w:rPr>
        <w:fldChar w:fldCharType="separate"/>
      </w:r>
      <w:r w:rsidR="00B00322">
        <w:rPr>
          <w:rFonts w:ascii="Arial" w:hAnsi="Arial"/>
          <w:bCs w:val="0"/>
          <w:noProof/>
          <w:color w:val="auto"/>
          <w:sz w:val="20"/>
          <w:szCs w:val="22"/>
        </w:rPr>
        <w:t>IV</w:t>
      </w:r>
      <w:r w:rsidR="00FA4365" w:rsidRPr="007F7D25">
        <w:rPr>
          <w:rFonts w:ascii="Arial" w:hAnsi="Arial"/>
          <w:bCs w:val="0"/>
          <w:color w:val="auto"/>
          <w:sz w:val="20"/>
          <w:szCs w:val="22"/>
        </w:rPr>
        <w:fldChar w:fldCharType="end"/>
      </w:r>
      <w:r>
        <w:rPr>
          <w:rFonts w:ascii="Arial" w:hAnsi="Arial"/>
          <w:bCs w:val="0"/>
          <w:color w:val="auto"/>
          <w:sz w:val="20"/>
          <w:szCs w:val="22"/>
        </w:rPr>
        <w:t> :</w:t>
      </w:r>
      <w:r w:rsidRPr="007F7D25">
        <w:rPr>
          <w:rFonts w:ascii="Arial" w:hAnsi="Arial"/>
          <w:color w:val="auto"/>
          <w:sz w:val="20"/>
        </w:rPr>
        <w:t>Appréciation récapitulative de  l’évaluation</w:t>
      </w:r>
      <w:bookmarkEnd w:id="43"/>
    </w:p>
    <w:tbl>
      <w:tblPr>
        <w:tblStyle w:val="Grilledutableau"/>
        <w:tblW w:w="10133" w:type="dxa"/>
        <w:tblLook w:val="04A0"/>
      </w:tblPr>
      <w:tblGrid>
        <w:gridCol w:w="1855"/>
        <w:gridCol w:w="1268"/>
        <w:gridCol w:w="1330"/>
        <w:gridCol w:w="1109"/>
        <w:gridCol w:w="1170"/>
        <w:gridCol w:w="816"/>
        <w:gridCol w:w="1146"/>
        <w:gridCol w:w="1439"/>
      </w:tblGrid>
      <w:tr w:rsidR="009F727E" w:rsidRPr="009F35FE">
        <w:trPr>
          <w:trHeight w:val="712"/>
        </w:trPr>
        <w:tc>
          <w:tcPr>
            <w:tcW w:w="1855" w:type="dxa"/>
          </w:tcPr>
          <w:p w:rsidR="009F727E" w:rsidRPr="009F35FE" w:rsidRDefault="00FC6935" w:rsidP="009F35FE">
            <w:pPr>
              <w:jc w:val="center"/>
              <w:rPr>
                <w:rFonts w:ascii="Arial" w:hAnsi="Arial"/>
                <w:b/>
                <w:sz w:val="20"/>
              </w:rPr>
            </w:pPr>
            <w:r>
              <w:rPr>
                <w:rFonts w:ascii="Arial" w:hAnsi="Arial"/>
                <w:b/>
                <w:sz w:val="20"/>
              </w:rPr>
              <w:t>Critères d’é</w:t>
            </w:r>
            <w:r w:rsidRPr="009F35FE">
              <w:rPr>
                <w:rFonts w:ascii="Arial" w:hAnsi="Arial"/>
                <w:b/>
                <w:sz w:val="20"/>
              </w:rPr>
              <w:t>valuation</w:t>
            </w:r>
          </w:p>
        </w:tc>
        <w:tc>
          <w:tcPr>
            <w:tcW w:w="1268" w:type="dxa"/>
          </w:tcPr>
          <w:p w:rsidR="009F727E" w:rsidRPr="009F35FE" w:rsidRDefault="009F727E" w:rsidP="004E5FA5">
            <w:pPr>
              <w:jc w:val="both"/>
              <w:rPr>
                <w:rFonts w:ascii="Arial" w:hAnsi="Arial"/>
                <w:b/>
                <w:sz w:val="18"/>
              </w:rPr>
            </w:pPr>
            <w:r w:rsidRPr="009F35FE">
              <w:rPr>
                <w:rFonts w:ascii="Arial" w:hAnsi="Arial"/>
                <w:b/>
                <w:sz w:val="18"/>
              </w:rPr>
              <w:t>Pertinence du projet</w:t>
            </w:r>
          </w:p>
        </w:tc>
        <w:tc>
          <w:tcPr>
            <w:tcW w:w="1330" w:type="dxa"/>
          </w:tcPr>
          <w:p w:rsidR="009F727E" w:rsidRPr="009F35FE" w:rsidRDefault="009F727E" w:rsidP="004E5FA5">
            <w:pPr>
              <w:jc w:val="both"/>
              <w:rPr>
                <w:rFonts w:ascii="Arial" w:hAnsi="Arial"/>
                <w:b/>
                <w:sz w:val="18"/>
              </w:rPr>
            </w:pPr>
            <w:r w:rsidRPr="009F35FE">
              <w:rPr>
                <w:rFonts w:ascii="Arial" w:hAnsi="Arial"/>
                <w:b/>
                <w:sz w:val="18"/>
              </w:rPr>
              <w:t>Taux d’exécution</w:t>
            </w:r>
          </w:p>
        </w:tc>
        <w:tc>
          <w:tcPr>
            <w:tcW w:w="1109" w:type="dxa"/>
          </w:tcPr>
          <w:p w:rsidR="009F727E" w:rsidRPr="009F35FE" w:rsidRDefault="009F727E" w:rsidP="004E5FA5">
            <w:pPr>
              <w:jc w:val="both"/>
              <w:rPr>
                <w:rFonts w:ascii="Arial" w:hAnsi="Arial"/>
                <w:b/>
                <w:sz w:val="18"/>
              </w:rPr>
            </w:pPr>
            <w:r w:rsidRPr="009F35FE">
              <w:rPr>
                <w:rFonts w:ascii="Arial" w:hAnsi="Arial"/>
                <w:b/>
                <w:sz w:val="18"/>
              </w:rPr>
              <w:t>Efficacité du projet</w:t>
            </w:r>
          </w:p>
        </w:tc>
        <w:tc>
          <w:tcPr>
            <w:tcW w:w="1170" w:type="dxa"/>
          </w:tcPr>
          <w:p w:rsidR="009F727E" w:rsidRPr="009F35FE" w:rsidRDefault="009F727E" w:rsidP="004E5FA5">
            <w:pPr>
              <w:jc w:val="both"/>
              <w:rPr>
                <w:rFonts w:ascii="Arial" w:hAnsi="Arial"/>
                <w:b/>
                <w:sz w:val="18"/>
              </w:rPr>
            </w:pPr>
            <w:r w:rsidRPr="009F35FE">
              <w:rPr>
                <w:rFonts w:ascii="Arial" w:hAnsi="Arial"/>
                <w:b/>
                <w:sz w:val="18"/>
              </w:rPr>
              <w:t>Efficience du projet</w:t>
            </w:r>
          </w:p>
        </w:tc>
        <w:tc>
          <w:tcPr>
            <w:tcW w:w="816" w:type="dxa"/>
          </w:tcPr>
          <w:p w:rsidR="009F727E" w:rsidRPr="009F35FE" w:rsidRDefault="009F727E" w:rsidP="004E5FA5">
            <w:pPr>
              <w:jc w:val="both"/>
              <w:rPr>
                <w:rFonts w:ascii="Arial" w:hAnsi="Arial"/>
                <w:b/>
                <w:sz w:val="18"/>
              </w:rPr>
            </w:pPr>
            <w:r w:rsidRPr="009F35FE">
              <w:rPr>
                <w:rFonts w:ascii="Arial" w:hAnsi="Arial"/>
                <w:b/>
                <w:sz w:val="18"/>
              </w:rPr>
              <w:t>Effets</w:t>
            </w:r>
          </w:p>
        </w:tc>
        <w:tc>
          <w:tcPr>
            <w:tcW w:w="1146" w:type="dxa"/>
          </w:tcPr>
          <w:p w:rsidR="009F727E" w:rsidRPr="009F35FE" w:rsidRDefault="009F727E" w:rsidP="004E5FA5">
            <w:pPr>
              <w:jc w:val="both"/>
              <w:rPr>
                <w:rFonts w:ascii="Arial" w:hAnsi="Arial"/>
                <w:b/>
                <w:sz w:val="18"/>
              </w:rPr>
            </w:pPr>
            <w:r w:rsidRPr="009F35FE">
              <w:rPr>
                <w:rFonts w:ascii="Arial" w:hAnsi="Arial"/>
                <w:b/>
                <w:sz w:val="18"/>
              </w:rPr>
              <w:t>Durabilité</w:t>
            </w:r>
          </w:p>
        </w:tc>
        <w:tc>
          <w:tcPr>
            <w:tcW w:w="1439" w:type="dxa"/>
          </w:tcPr>
          <w:p w:rsidR="009F727E" w:rsidRPr="009F35FE" w:rsidRDefault="009F727E" w:rsidP="004E5FA5">
            <w:pPr>
              <w:jc w:val="both"/>
              <w:rPr>
                <w:rFonts w:ascii="Arial" w:hAnsi="Arial"/>
                <w:b/>
                <w:sz w:val="18"/>
              </w:rPr>
            </w:pPr>
            <w:r w:rsidRPr="009F35FE">
              <w:rPr>
                <w:rFonts w:ascii="Arial" w:hAnsi="Arial"/>
                <w:b/>
                <w:sz w:val="18"/>
              </w:rPr>
              <w:t>Appréciation générale</w:t>
            </w:r>
          </w:p>
        </w:tc>
      </w:tr>
      <w:tr w:rsidR="009F727E" w:rsidRPr="009F35FE">
        <w:trPr>
          <w:trHeight w:val="566"/>
        </w:trPr>
        <w:tc>
          <w:tcPr>
            <w:tcW w:w="1855" w:type="dxa"/>
          </w:tcPr>
          <w:p w:rsidR="009F727E" w:rsidRPr="009F35FE" w:rsidRDefault="00FC6935" w:rsidP="004E5FA5">
            <w:pPr>
              <w:jc w:val="both"/>
              <w:rPr>
                <w:rFonts w:ascii="Arial" w:hAnsi="Arial"/>
                <w:b/>
                <w:sz w:val="20"/>
              </w:rPr>
            </w:pPr>
            <w:r>
              <w:rPr>
                <w:rFonts w:ascii="Arial" w:hAnsi="Arial"/>
                <w:b/>
                <w:sz w:val="20"/>
              </w:rPr>
              <w:t>Appré</w:t>
            </w:r>
            <w:r w:rsidRPr="009F35FE">
              <w:rPr>
                <w:rFonts w:ascii="Arial" w:hAnsi="Arial"/>
                <w:b/>
                <w:sz w:val="20"/>
              </w:rPr>
              <w:t>ciation de la mission</w:t>
            </w:r>
          </w:p>
        </w:tc>
        <w:tc>
          <w:tcPr>
            <w:tcW w:w="1268" w:type="dxa"/>
          </w:tcPr>
          <w:p w:rsidR="009F727E" w:rsidRPr="009F35FE" w:rsidRDefault="009F727E" w:rsidP="009F35FE">
            <w:pPr>
              <w:jc w:val="center"/>
              <w:rPr>
                <w:rFonts w:ascii="Arial" w:hAnsi="Arial"/>
                <w:b/>
                <w:i/>
                <w:sz w:val="18"/>
              </w:rPr>
            </w:pPr>
            <w:r w:rsidRPr="009F35FE">
              <w:rPr>
                <w:rFonts w:ascii="Arial" w:hAnsi="Arial"/>
                <w:b/>
                <w:i/>
                <w:sz w:val="18"/>
              </w:rPr>
              <w:t>Très bon (5/5)</w:t>
            </w:r>
          </w:p>
        </w:tc>
        <w:tc>
          <w:tcPr>
            <w:tcW w:w="1330" w:type="dxa"/>
          </w:tcPr>
          <w:p w:rsidR="009F727E" w:rsidRDefault="009F727E" w:rsidP="009F35FE">
            <w:pPr>
              <w:jc w:val="center"/>
              <w:rPr>
                <w:rFonts w:ascii="Arial" w:hAnsi="Arial"/>
                <w:b/>
                <w:i/>
                <w:sz w:val="18"/>
              </w:rPr>
            </w:pPr>
            <w:r w:rsidRPr="009F35FE">
              <w:rPr>
                <w:rFonts w:ascii="Arial" w:hAnsi="Arial"/>
                <w:b/>
                <w:i/>
                <w:sz w:val="18"/>
              </w:rPr>
              <w:t>Moyen</w:t>
            </w:r>
          </w:p>
          <w:p w:rsidR="009F727E" w:rsidRPr="009F35FE" w:rsidRDefault="009F727E" w:rsidP="009F35FE">
            <w:pPr>
              <w:jc w:val="center"/>
              <w:rPr>
                <w:rFonts w:ascii="Arial" w:hAnsi="Arial"/>
                <w:b/>
                <w:i/>
                <w:sz w:val="18"/>
              </w:rPr>
            </w:pPr>
            <w:r w:rsidRPr="009F35FE">
              <w:rPr>
                <w:rFonts w:ascii="Arial" w:hAnsi="Arial"/>
                <w:b/>
                <w:i/>
                <w:sz w:val="18"/>
              </w:rPr>
              <w:t>(3/5)</w:t>
            </w:r>
          </w:p>
        </w:tc>
        <w:tc>
          <w:tcPr>
            <w:tcW w:w="1109" w:type="dxa"/>
          </w:tcPr>
          <w:p w:rsidR="009F727E" w:rsidRPr="009F35FE" w:rsidRDefault="009F727E" w:rsidP="009F35FE">
            <w:pPr>
              <w:jc w:val="center"/>
              <w:rPr>
                <w:rFonts w:ascii="Arial" w:hAnsi="Arial"/>
                <w:b/>
                <w:i/>
                <w:sz w:val="18"/>
              </w:rPr>
            </w:pPr>
            <w:r w:rsidRPr="009F35FE">
              <w:rPr>
                <w:rFonts w:ascii="Arial" w:hAnsi="Arial"/>
                <w:b/>
                <w:i/>
                <w:sz w:val="18"/>
              </w:rPr>
              <w:t>Moyen (3/5)</w:t>
            </w:r>
          </w:p>
        </w:tc>
        <w:tc>
          <w:tcPr>
            <w:tcW w:w="1170" w:type="dxa"/>
          </w:tcPr>
          <w:p w:rsidR="009F727E" w:rsidRPr="009F35FE" w:rsidRDefault="009F727E" w:rsidP="009F35FE">
            <w:pPr>
              <w:jc w:val="center"/>
              <w:rPr>
                <w:rFonts w:ascii="Arial" w:hAnsi="Arial"/>
                <w:b/>
                <w:i/>
                <w:sz w:val="18"/>
              </w:rPr>
            </w:pPr>
            <w:r w:rsidRPr="009F35FE">
              <w:rPr>
                <w:rFonts w:ascii="Arial" w:hAnsi="Arial"/>
                <w:b/>
                <w:i/>
                <w:sz w:val="18"/>
              </w:rPr>
              <w:t>Moyen (3/5)</w:t>
            </w:r>
          </w:p>
        </w:tc>
        <w:tc>
          <w:tcPr>
            <w:tcW w:w="816" w:type="dxa"/>
          </w:tcPr>
          <w:p w:rsidR="009F727E" w:rsidRPr="009F35FE" w:rsidRDefault="009F727E" w:rsidP="009F35FE">
            <w:pPr>
              <w:jc w:val="center"/>
              <w:rPr>
                <w:rFonts w:ascii="Arial" w:hAnsi="Arial"/>
                <w:b/>
                <w:i/>
                <w:sz w:val="18"/>
              </w:rPr>
            </w:pPr>
            <w:r w:rsidRPr="009F35FE">
              <w:rPr>
                <w:rFonts w:ascii="Arial" w:hAnsi="Arial"/>
                <w:b/>
                <w:i/>
                <w:sz w:val="18"/>
              </w:rPr>
              <w:t>Faible (2/5)</w:t>
            </w:r>
          </w:p>
        </w:tc>
        <w:tc>
          <w:tcPr>
            <w:tcW w:w="1146" w:type="dxa"/>
          </w:tcPr>
          <w:p w:rsidR="009F727E" w:rsidRPr="009F35FE" w:rsidRDefault="009F727E" w:rsidP="009F35FE">
            <w:pPr>
              <w:jc w:val="center"/>
              <w:rPr>
                <w:rFonts w:ascii="Arial" w:hAnsi="Arial"/>
                <w:b/>
                <w:i/>
                <w:sz w:val="18"/>
              </w:rPr>
            </w:pPr>
            <w:r w:rsidRPr="009F35FE">
              <w:rPr>
                <w:rFonts w:ascii="Arial" w:hAnsi="Arial"/>
                <w:b/>
                <w:i/>
                <w:sz w:val="18"/>
              </w:rPr>
              <w:t>Faible (2/5)</w:t>
            </w:r>
          </w:p>
        </w:tc>
        <w:tc>
          <w:tcPr>
            <w:tcW w:w="1439" w:type="dxa"/>
          </w:tcPr>
          <w:p w:rsidR="009F727E" w:rsidRDefault="009F727E" w:rsidP="009F35FE">
            <w:pPr>
              <w:jc w:val="center"/>
              <w:rPr>
                <w:rFonts w:ascii="Arial" w:hAnsi="Arial"/>
                <w:b/>
                <w:i/>
                <w:sz w:val="18"/>
              </w:rPr>
            </w:pPr>
            <w:r w:rsidRPr="009F35FE">
              <w:rPr>
                <w:rFonts w:ascii="Arial" w:hAnsi="Arial"/>
                <w:b/>
                <w:i/>
                <w:sz w:val="18"/>
              </w:rPr>
              <w:t>Moyen</w:t>
            </w:r>
          </w:p>
          <w:p w:rsidR="009F727E" w:rsidRPr="009F35FE" w:rsidRDefault="009F727E" w:rsidP="009F35FE">
            <w:pPr>
              <w:jc w:val="center"/>
              <w:rPr>
                <w:rFonts w:ascii="Arial" w:hAnsi="Arial"/>
                <w:b/>
                <w:i/>
                <w:sz w:val="18"/>
              </w:rPr>
            </w:pPr>
            <w:r>
              <w:rPr>
                <w:rFonts w:ascii="Arial" w:hAnsi="Arial"/>
                <w:b/>
                <w:i/>
                <w:sz w:val="18"/>
              </w:rPr>
              <w:t>(3/5)</w:t>
            </w:r>
          </w:p>
        </w:tc>
      </w:tr>
    </w:tbl>
    <w:p w:rsidR="00E02B26" w:rsidRPr="00E02B26" w:rsidRDefault="00E02B26" w:rsidP="00E02B26">
      <w:pPr>
        <w:spacing w:after="0"/>
        <w:jc w:val="both"/>
        <w:rPr>
          <w:rStyle w:val="Titre1Car"/>
        </w:rPr>
      </w:pPr>
      <w:bookmarkStart w:id="44" w:name="_Toc356208797"/>
      <w:bookmarkStart w:id="45" w:name="_Toc382667391"/>
    </w:p>
    <w:p w:rsidR="005946E6" w:rsidRPr="008E319C" w:rsidRDefault="00141853" w:rsidP="0022111E">
      <w:pPr>
        <w:pStyle w:val="Paragraphedeliste"/>
        <w:numPr>
          <w:ilvl w:val="0"/>
          <w:numId w:val="1"/>
        </w:numPr>
        <w:spacing w:after="0"/>
        <w:jc w:val="both"/>
        <w:rPr>
          <w:rStyle w:val="Titre1Car"/>
        </w:rPr>
      </w:pPr>
      <w:r w:rsidRPr="0022111E">
        <w:rPr>
          <w:rStyle w:val="Titre1Car"/>
          <w:sz w:val="22"/>
        </w:rPr>
        <w:t>PRINCIPALES DIFFICULTES</w:t>
      </w:r>
      <w:bookmarkEnd w:id="44"/>
      <w:bookmarkEnd w:id="45"/>
    </w:p>
    <w:p w:rsidR="008E319C" w:rsidRPr="0022111E" w:rsidRDefault="008E319C" w:rsidP="008E319C">
      <w:pPr>
        <w:pStyle w:val="Paragraphedeliste"/>
        <w:spacing w:after="0"/>
        <w:ind w:left="1080"/>
        <w:jc w:val="both"/>
        <w:rPr>
          <w:rStyle w:val="Titre1Car"/>
        </w:rPr>
      </w:pPr>
    </w:p>
    <w:p w:rsidR="005946E6" w:rsidRPr="0043230A" w:rsidRDefault="005946E6" w:rsidP="005946E6">
      <w:pPr>
        <w:rPr>
          <w:rFonts w:ascii="Arial" w:hAnsi="Arial"/>
        </w:rPr>
      </w:pPr>
      <w:r w:rsidRPr="005946E6">
        <w:rPr>
          <w:rFonts w:ascii="Arial" w:hAnsi="Arial"/>
        </w:rPr>
        <w:t xml:space="preserve">La mise en œuvre du projet a été confrontée à certaines difficultés dont les plus saillantes sont en </w:t>
      </w:r>
      <w:r w:rsidRPr="0043230A">
        <w:rPr>
          <w:rFonts w:ascii="Arial" w:hAnsi="Arial"/>
        </w:rPr>
        <w:t>rapport avec :</w:t>
      </w:r>
    </w:p>
    <w:p w:rsidR="0043230A" w:rsidRPr="0043230A" w:rsidRDefault="005946E6" w:rsidP="005946E6">
      <w:pPr>
        <w:numPr>
          <w:ilvl w:val="0"/>
          <w:numId w:val="5"/>
        </w:numPr>
        <w:spacing w:after="0" w:line="240" w:lineRule="auto"/>
        <w:jc w:val="both"/>
        <w:rPr>
          <w:rFonts w:ascii="Arial" w:hAnsi="Arial"/>
        </w:rPr>
      </w:pPr>
      <w:r w:rsidRPr="0043230A">
        <w:rPr>
          <w:rFonts w:ascii="Arial" w:hAnsi="Arial" w:cstheme="minorHAnsi"/>
          <w:bCs/>
        </w:rPr>
        <w:t>L’équipe du projet dont il est largement question dans le</w:t>
      </w:r>
      <w:r w:rsidR="0043230A" w:rsidRPr="0043230A">
        <w:rPr>
          <w:rFonts w:ascii="Arial" w:hAnsi="Arial" w:cstheme="minorHAnsi"/>
          <w:bCs/>
        </w:rPr>
        <w:t>s arrangements du PRODOC et qui en fait s’est résumé</w:t>
      </w:r>
      <w:r w:rsidR="0043230A">
        <w:rPr>
          <w:rFonts w:ascii="Arial" w:hAnsi="Arial" w:cstheme="minorHAnsi"/>
          <w:bCs/>
        </w:rPr>
        <w:t>e</w:t>
      </w:r>
      <w:r w:rsidR="0043230A" w:rsidRPr="0043230A">
        <w:rPr>
          <w:rFonts w:ascii="Arial" w:hAnsi="Arial" w:cstheme="minorHAnsi"/>
          <w:bCs/>
        </w:rPr>
        <w:t xml:space="preserve"> en « l’expert national »</w:t>
      </w:r>
      <w:r w:rsidR="0043230A">
        <w:rPr>
          <w:rFonts w:ascii="Arial" w:hAnsi="Arial" w:cstheme="minorHAnsi"/>
          <w:bCs/>
        </w:rPr>
        <w:t xml:space="preserve"> dans la partie budget</w:t>
      </w:r>
      <w:r w:rsidR="00915DE7">
        <w:rPr>
          <w:rFonts w:ascii="Arial" w:hAnsi="Arial" w:cstheme="minorHAnsi"/>
          <w:bCs/>
        </w:rPr>
        <w:t xml:space="preserve"> qui « devait tout faire »</w:t>
      </w:r>
      <w:r w:rsidR="0043230A" w:rsidRPr="0043230A">
        <w:rPr>
          <w:rFonts w:ascii="Arial" w:hAnsi="Arial" w:cstheme="minorHAnsi"/>
          <w:bCs/>
        </w:rPr>
        <w:t xml:space="preserve">.  </w:t>
      </w:r>
      <w:r w:rsidR="0043230A">
        <w:rPr>
          <w:rFonts w:ascii="Arial" w:hAnsi="Arial" w:cstheme="minorHAnsi"/>
          <w:bCs/>
        </w:rPr>
        <w:t xml:space="preserve">A la mise en œuvre et </w:t>
      </w:r>
      <w:r w:rsidR="00915DE7">
        <w:rPr>
          <w:rFonts w:ascii="Arial" w:hAnsi="Arial" w:cstheme="minorHAnsi"/>
          <w:bCs/>
        </w:rPr>
        <w:t>malgré</w:t>
      </w:r>
      <w:r w:rsidR="0043230A">
        <w:rPr>
          <w:rFonts w:ascii="Arial" w:hAnsi="Arial" w:cstheme="minorHAnsi"/>
          <w:bCs/>
        </w:rPr>
        <w:t xml:space="preserve"> les réajustements opérés pour une intervention étendue, il n’a pas été pris en compte l’i</w:t>
      </w:r>
      <w:r w:rsidR="00125E03" w:rsidRPr="0043230A">
        <w:rPr>
          <w:rFonts w:ascii="Arial" w:hAnsi="Arial" w:cstheme="minorHAnsi"/>
          <w:bCs/>
        </w:rPr>
        <w:t xml:space="preserve">mmensité </w:t>
      </w:r>
      <w:r w:rsidR="00915DE7">
        <w:rPr>
          <w:rFonts w:ascii="Arial" w:hAnsi="Arial" w:cstheme="minorHAnsi"/>
          <w:bCs/>
        </w:rPr>
        <w:t xml:space="preserve">et la diversité </w:t>
      </w:r>
      <w:r w:rsidR="00125E03" w:rsidRPr="0043230A">
        <w:rPr>
          <w:rFonts w:ascii="Arial" w:hAnsi="Arial" w:cstheme="minorHAnsi"/>
          <w:bCs/>
        </w:rPr>
        <w:t>des tâ</w:t>
      </w:r>
      <w:r w:rsidR="0043230A">
        <w:rPr>
          <w:rFonts w:ascii="Arial" w:hAnsi="Arial" w:cstheme="minorHAnsi"/>
          <w:bCs/>
        </w:rPr>
        <w:t>ches pour une</w:t>
      </w:r>
      <w:r w:rsidR="00915DE7">
        <w:rPr>
          <w:rFonts w:ascii="Arial" w:hAnsi="Arial" w:cstheme="minorHAnsi"/>
          <w:bCs/>
        </w:rPr>
        <w:t xml:space="preserve"> seule personne ne disposant pas de surcroît de toutes les compétences pour la réalisation de tous les résultats du projet. L’expert national s’est alors concentré sur ce « qu’il savait faire » où d’ailleurs il a été </w:t>
      </w:r>
      <w:r w:rsidR="0043230A">
        <w:rPr>
          <w:rFonts w:ascii="Arial" w:hAnsi="Arial" w:cstheme="minorHAnsi"/>
          <w:bCs/>
        </w:rPr>
        <w:t>submergé.</w:t>
      </w:r>
      <w:r w:rsidR="00915DE7">
        <w:rPr>
          <w:rFonts w:ascii="Arial" w:hAnsi="Arial" w:cstheme="minorHAnsi"/>
          <w:bCs/>
        </w:rPr>
        <w:t xml:space="preserve"> Il faut noter que les critères de notation de ses performances en tant que VNU l’y ont également contraint.</w:t>
      </w:r>
    </w:p>
    <w:p w:rsidR="008C5B84" w:rsidRPr="0043230A" w:rsidRDefault="008C5B84" w:rsidP="0043230A">
      <w:pPr>
        <w:spacing w:after="0" w:line="240" w:lineRule="auto"/>
        <w:ind w:left="720"/>
        <w:jc w:val="both"/>
        <w:rPr>
          <w:rFonts w:ascii="Arial" w:hAnsi="Arial"/>
        </w:rPr>
      </w:pPr>
    </w:p>
    <w:p w:rsidR="0043230A" w:rsidRPr="0043230A" w:rsidRDefault="00A26C05" w:rsidP="005946E6">
      <w:pPr>
        <w:numPr>
          <w:ilvl w:val="0"/>
          <w:numId w:val="5"/>
        </w:numPr>
        <w:spacing w:after="0" w:line="240" w:lineRule="auto"/>
        <w:jc w:val="both"/>
        <w:rPr>
          <w:rFonts w:ascii="Arial" w:hAnsi="Arial" w:cstheme="minorHAnsi"/>
          <w:b/>
          <w:bCs/>
        </w:rPr>
      </w:pPr>
      <w:r>
        <w:rPr>
          <w:rFonts w:ascii="Arial" w:hAnsi="Arial" w:cstheme="minorHAnsi"/>
          <w:bCs/>
        </w:rPr>
        <w:t>L’harmonisation</w:t>
      </w:r>
      <w:r w:rsidR="00E02B26">
        <w:rPr>
          <w:rFonts w:ascii="Arial" w:hAnsi="Arial" w:cstheme="minorHAnsi"/>
          <w:bCs/>
        </w:rPr>
        <w:t xml:space="preserve"> </w:t>
      </w:r>
      <w:r w:rsidR="00915DE7">
        <w:rPr>
          <w:rFonts w:ascii="Arial" w:hAnsi="Arial" w:cstheme="minorHAnsi"/>
          <w:bCs/>
        </w:rPr>
        <w:t xml:space="preserve">par le COPIL </w:t>
      </w:r>
      <w:r w:rsidR="0043230A">
        <w:rPr>
          <w:rFonts w:ascii="Arial" w:hAnsi="Arial" w:cstheme="minorHAnsi"/>
          <w:bCs/>
        </w:rPr>
        <w:t>du nombre de jours pour les activités de sensibilisation et les</w:t>
      </w:r>
      <w:r w:rsidR="008C5B84" w:rsidRPr="0043230A">
        <w:rPr>
          <w:rFonts w:ascii="Arial" w:hAnsi="Arial" w:cstheme="minorHAnsi"/>
          <w:bCs/>
        </w:rPr>
        <w:t xml:space="preserve"> activités</w:t>
      </w:r>
      <w:r w:rsidR="00915DE7">
        <w:rPr>
          <w:rFonts w:ascii="Arial" w:hAnsi="Arial" w:cstheme="minorHAnsi"/>
          <w:bCs/>
        </w:rPr>
        <w:t xml:space="preserve"> de formation </w:t>
      </w:r>
      <w:r w:rsidR="0043230A">
        <w:rPr>
          <w:rFonts w:ascii="Arial" w:hAnsi="Arial" w:cstheme="minorHAnsi"/>
          <w:bCs/>
        </w:rPr>
        <w:t>a entrainé une harmonisation des contenus méthodologiques</w:t>
      </w:r>
      <w:r>
        <w:rPr>
          <w:rFonts w:ascii="Arial" w:hAnsi="Arial" w:cstheme="minorHAnsi"/>
          <w:bCs/>
        </w:rPr>
        <w:t xml:space="preserve"> et des outils dans la conduite d’activité </w:t>
      </w:r>
      <w:r w:rsidR="00667394">
        <w:rPr>
          <w:rFonts w:ascii="Arial" w:hAnsi="Arial" w:cstheme="minorHAnsi"/>
          <w:bCs/>
        </w:rPr>
        <w:t>pourtant différent</w:t>
      </w:r>
      <w:r>
        <w:rPr>
          <w:rFonts w:ascii="Arial" w:hAnsi="Arial" w:cstheme="minorHAnsi"/>
          <w:bCs/>
        </w:rPr>
        <w:t>es</w:t>
      </w:r>
      <w:r w:rsidR="0043230A">
        <w:rPr>
          <w:rFonts w:ascii="Arial" w:hAnsi="Arial" w:cstheme="minorHAnsi"/>
          <w:bCs/>
        </w:rPr>
        <w:t>.</w:t>
      </w:r>
      <w:r w:rsidR="00915DE7">
        <w:rPr>
          <w:rFonts w:ascii="Arial" w:hAnsi="Arial" w:cstheme="minorHAnsi"/>
          <w:bCs/>
        </w:rPr>
        <w:t xml:space="preserve"> Cette approche a réduit les possibilités de diversification pour tenir compte des spécificités et des réalités liées à chaque type d’activité.</w:t>
      </w:r>
    </w:p>
    <w:p w:rsidR="008C5B84" w:rsidRPr="0043230A" w:rsidRDefault="008C5B84" w:rsidP="0043230A">
      <w:pPr>
        <w:spacing w:after="0" w:line="240" w:lineRule="auto"/>
        <w:jc w:val="both"/>
        <w:rPr>
          <w:rFonts w:ascii="Arial" w:hAnsi="Arial" w:cstheme="minorHAnsi"/>
          <w:b/>
          <w:bCs/>
        </w:rPr>
      </w:pPr>
    </w:p>
    <w:p w:rsidR="002C74B1" w:rsidRPr="00BA1281" w:rsidRDefault="0043230A" w:rsidP="0043230A">
      <w:pPr>
        <w:numPr>
          <w:ilvl w:val="0"/>
          <w:numId w:val="5"/>
        </w:numPr>
        <w:spacing w:after="0" w:line="240" w:lineRule="auto"/>
        <w:jc w:val="both"/>
        <w:rPr>
          <w:rFonts w:ascii="Arial" w:hAnsi="Arial" w:cstheme="minorHAnsi"/>
          <w:b/>
          <w:bCs/>
        </w:rPr>
      </w:pPr>
      <w:r w:rsidRPr="00BA1281">
        <w:rPr>
          <w:rFonts w:ascii="Arial" w:hAnsi="Arial" w:cstheme="minorHAnsi"/>
          <w:bCs/>
        </w:rPr>
        <w:t xml:space="preserve">L’organisation administrative des activités du projet a induit un circuit long pour leur mise en œuvre avec pour conséquence l’allongement des délais d’exécution et </w:t>
      </w:r>
      <w:r w:rsidR="00915DE7" w:rsidRPr="00BA1281">
        <w:rPr>
          <w:rFonts w:ascii="Arial" w:hAnsi="Arial" w:cstheme="minorHAnsi"/>
          <w:bCs/>
        </w:rPr>
        <w:t xml:space="preserve">sur </w:t>
      </w:r>
      <w:r w:rsidRPr="00BA1281">
        <w:rPr>
          <w:rFonts w:ascii="Arial" w:hAnsi="Arial" w:cstheme="minorHAnsi"/>
          <w:bCs/>
        </w:rPr>
        <w:t xml:space="preserve">l’efficacité. </w:t>
      </w:r>
      <w:r w:rsidR="00915DE7" w:rsidRPr="00BA1281">
        <w:rPr>
          <w:rFonts w:ascii="Arial" w:hAnsi="Arial" w:cstheme="minorHAnsi"/>
          <w:bCs/>
        </w:rPr>
        <w:t xml:space="preserve">Dans ce registre, il faut également noter les retards de déblocages des fonds </w:t>
      </w:r>
      <w:r w:rsidR="006B7E56" w:rsidRPr="00BA1281">
        <w:rPr>
          <w:rFonts w:ascii="Arial" w:hAnsi="Arial" w:cstheme="minorHAnsi"/>
          <w:bCs/>
        </w:rPr>
        <w:t>qui ont entraîné un démarrage tardif des</w:t>
      </w:r>
      <w:r w:rsidR="00915DE7" w:rsidRPr="00BA1281">
        <w:rPr>
          <w:rFonts w:ascii="Arial" w:hAnsi="Arial" w:cstheme="minorHAnsi"/>
          <w:bCs/>
        </w:rPr>
        <w:t xml:space="preserve"> activités</w:t>
      </w:r>
      <w:r w:rsidR="006B7E56" w:rsidRPr="00BA1281">
        <w:rPr>
          <w:rFonts w:ascii="Arial" w:hAnsi="Arial" w:cstheme="minorHAnsi"/>
          <w:bCs/>
        </w:rPr>
        <w:t xml:space="preserve">. En </w:t>
      </w:r>
      <w:r w:rsidR="00915DE7" w:rsidRPr="00BA1281">
        <w:rPr>
          <w:rFonts w:ascii="Arial" w:hAnsi="Arial" w:cstheme="minorHAnsi"/>
          <w:bCs/>
        </w:rPr>
        <w:t xml:space="preserve"> 201</w:t>
      </w:r>
      <w:r w:rsidR="006B7E56" w:rsidRPr="00BA1281">
        <w:rPr>
          <w:rFonts w:ascii="Arial" w:hAnsi="Arial" w:cstheme="minorHAnsi"/>
          <w:bCs/>
        </w:rPr>
        <w:t xml:space="preserve">1 et 2013 celles-ci ont démarré en Mai. </w:t>
      </w:r>
    </w:p>
    <w:p w:rsidR="0043230A" w:rsidRPr="002C74B1" w:rsidRDefault="0043230A" w:rsidP="002C74B1">
      <w:pPr>
        <w:spacing w:after="0" w:line="240" w:lineRule="auto"/>
        <w:jc w:val="both"/>
        <w:rPr>
          <w:rFonts w:ascii="Arial" w:hAnsi="Arial" w:cstheme="minorHAnsi"/>
          <w:b/>
          <w:bCs/>
        </w:rPr>
      </w:pPr>
    </w:p>
    <w:p w:rsidR="00141853" w:rsidRPr="0043230A" w:rsidRDefault="00141853" w:rsidP="009643B5">
      <w:pPr>
        <w:spacing w:after="0" w:line="240" w:lineRule="auto"/>
        <w:ind w:left="720"/>
        <w:jc w:val="both"/>
        <w:rPr>
          <w:rFonts w:ascii="Arial" w:hAnsi="Arial" w:cstheme="minorHAnsi"/>
          <w:b/>
          <w:bCs/>
        </w:rPr>
      </w:pPr>
    </w:p>
    <w:p w:rsidR="004963E7" w:rsidRPr="0043230A" w:rsidRDefault="00692160" w:rsidP="00493E66">
      <w:pPr>
        <w:pStyle w:val="Paragraphedeliste"/>
        <w:numPr>
          <w:ilvl w:val="0"/>
          <w:numId w:val="1"/>
        </w:numPr>
        <w:spacing w:after="0"/>
        <w:jc w:val="both"/>
        <w:rPr>
          <w:rStyle w:val="Titre1Car"/>
        </w:rPr>
      </w:pPr>
      <w:bookmarkStart w:id="46" w:name="_Toc382667392"/>
      <w:r w:rsidRPr="0043230A">
        <w:rPr>
          <w:rStyle w:val="Titre1Car"/>
          <w:sz w:val="22"/>
        </w:rPr>
        <w:t>LEÇONS TIRÉES ET RECO</w:t>
      </w:r>
      <w:r w:rsidR="009643B5">
        <w:rPr>
          <w:rStyle w:val="Titre1Car"/>
          <w:sz w:val="22"/>
        </w:rPr>
        <w:t>MMANDATIONS</w:t>
      </w:r>
      <w:bookmarkEnd w:id="46"/>
    </w:p>
    <w:p w:rsidR="00F04ABA" w:rsidRPr="0043230A" w:rsidRDefault="00F04ABA" w:rsidP="004963E7">
      <w:pPr>
        <w:pStyle w:val="Paragraphedeliste"/>
        <w:spacing w:after="0"/>
        <w:ind w:left="1080"/>
        <w:jc w:val="both"/>
        <w:rPr>
          <w:rStyle w:val="Titre1Car"/>
        </w:rPr>
      </w:pPr>
    </w:p>
    <w:p w:rsidR="006B7E56" w:rsidRDefault="006B7E56" w:rsidP="00C1625E">
      <w:pPr>
        <w:spacing w:after="0" w:line="240" w:lineRule="auto"/>
        <w:jc w:val="both"/>
        <w:rPr>
          <w:rFonts w:ascii="Arial" w:hAnsi="Arial"/>
        </w:rPr>
      </w:pPr>
      <w:r>
        <w:rPr>
          <w:rFonts w:ascii="Arial" w:hAnsi="Arial"/>
        </w:rPr>
        <w:t>L</w:t>
      </w:r>
      <w:r w:rsidR="004963E7" w:rsidRPr="00D05BFE">
        <w:rPr>
          <w:rFonts w:ascii="Arial" w:hAnsi="Arial"/>
        </w:rPr>
        <w:t xml:space="preserve">es </w:t>
      </w:r>
      <w:r w:rsidR="00464F5E">
        <w:rPr>
          <w:rFonts w:ascii="Arial" w:hAnsi="Arial"/>
        </w:rPr>
        <w:t>insuffisances</w:t>
      </w:r>
      <w:r w:rsidR="004963E7" w:rsidRPr="00D05BFE">
        <w:rPr>
          <w:rFonts w:ascii="Arial" w:hAnsi="Arial"/>
        </w:rPr>
        <w:t xml:space="preserve"> d</w:t>
      </w:r>
      <w:r>
        <w:rPr>
          <w:rFonts w:ascii="Arial" w:hAnsi="Arial"/>
        </w:rPr>
        <w:t>ans l’élaboration d</w:t>
      </w:r>
      <w:r w:rsidR="004963E7" w:rsidRPr="00D05BFE">
        <w:rPr>
          <w:rFonts w:ascii="Arial" w:hAnsi="Arial"/>
        </w:rPr>
        <w:t xml:space="preserve">u projet </w:t>
      </w:r>
      <w:r>
        <w:rPr>
          <w:rFonts w:ascii="Arial" w:hAnsi="Arial"/>
        </w:rPr>
        <w:t xml:space="preserve">sont </w:t>
      </w:r>
      <w:r w:rsidR="00170DB1">
        <w:rPr>
          <w:rFonts w:ascii="Arial" w:hAnsi="Arial"/>
        </w:rPr>
        <w:t>assez clairement identifiées</w:t>
      </w:r>
      <w:r>
        <w:rPr>
          <w:rFonts w:ascii="Arial" w:hAnsi="Arial"/>
        </w:rPr>
        <w:t xml:space="preserve"> et les efforts déployés</w:t>
      </w:r>
      <w:r w:rsidR="00E02B26">
        <w:rPr>
          <w:rFonts w:ascii="Arial" w:hAnsi="Arial"/>
        </w:rPr>
        <w:t xml:space="preserve"> </w:t>
      </w:r>
      <w:r>
        <w:rPr>
          <w:rFonts w:ascii="Arial" w:hAnsi="Arial"/>
        </w:rPr>
        <w:t>malgré</w:t>
      </w:r>
      <w:r w:rsidR="00170DB1">
        <w:rPr>
          <w:rFonts w:ascii="Arial" w:hAnsi="Arial"/>
        </w:rPr>
        <w:t xml:space="preserve"> tout</w:t>
      </w:r>
      <w:r w:rsidR="00E02B26">
        <w:rPr>
          <w:rFonts w:ascii="Arial" w:hAnsi="Arial"/>
        </w:rPr>
        <w:t xml:space="preserve"> </w:t>
      </w:r>
      <w:r w:rsidR="00170DB1">
        <w:rPr>
          <w:rFonts w:ascii="Arial" w:hAnsi="Arial"/>
        </w:rPr>
        <w:t xml:space="preserve">pour </w:t>
      </w:r>
      <w:r>
        <w:rPr>
          <w:rFonts w:ascii="Arial" w:hAnsi="Arial"/>
        </w:rPr>
        <w:t>le mettre en œuvre sont louables. Mais là également des insuffisances ont été enregistrées. Quelles leçons peut-on tirer et quelles recommandations peut-on faire pour la formulation et la mise en œuvre de projets similaires ?</w:t>
      </w:r>
    </w:p>
    <w:p w:rsidR="006B7E56" w:rsidRDefault="006B7E56" w:rsidP="00C1625E">
      <w:pPr>
        <w:spacing w:after="0" w:line="240" w:lineRule="auto"/>
        <w:jc w:val="both"/>
        <w:rPr>
          <w:rFonts w:ascii="Arial" w:hAnsi="Arial"/>
        </w:rPr>
      </w:pPr>
    </w:p>
    <w:p w:rsidR="00170DB1" w:rsidRDefault="006B7E56" w:rsidP="00C1625E">
      <w:pPr>
        <w:spacing w:after="0" w:line="240" w:lineRule="auto"/>
        <w:jc w:val="both"/>
        <w:rPr>
          <w:rFonts w:ascii="Arial" w:hAnsi="Arial"/>
        </w:rPr>
      </w:pPr>
      <w:r>
        <w:rPr>
          <w:rFonts w:ascii="Arial" w:hAnsi="Arial"/>
        </w:rPr>
        <w:t xml:space="preserve">L’équipe d’évaluateurs estime qu’en termes de leçons tirées, les principales sont : </w:t>
      </w:r>
    </w:p>
    <w:p w:rsidR="004963E7" w:rsidRPr="00D05BFE" w:rsidRDefault="004963E7" w:rsidP="00C1625E">
      <w:pPr>
        <w:spacing w:after="0" w:line="240" w:lineRule="auto"/>
        <w:jc w:val="both"/>
        <w:rPr>
          <w:rFonts w:ascii="Arial" w:hAnsi="Arial"/>
        </w:rPr>
      </w:pPr>
    </w:p>
    <w:p w:rsidR="0075525F" w:rsidRPr="00BA1281" w:rsidRDefault="0075525F" w:rsidP="00C1625E">
      <w:pPr>
        <w:numPr>
          <w:ilvl w:val="0"/>
          <w:numId w:val="5"/>
        </w:numPr>
        <w:spacing w:after="0" w:line="240" w:lineRule="auto"/>
        <w:jc w:val="both"/>
        <w:rPr>
          <w:rFonts w:ascii="Arial" w:hAnsi="Arial"/>
        </w:rPr>
      </w:pPr>
      <w:r w:rsidRPr="00BA1281">
        <w:rPr>
          <w:rFonts w:ascii="Arial" w:hAnsi="Arial"/>
        </w:rPr>
        <w:t xml:space="preserve">La mission d’évaluation estime qu’un processus de renforcement des capacités ne se fait </w:t>
      </w:r>
      <w:r w:rsidR="00CB3015" w:rsidRPr="00BA1281">
        <w:rPr>
          <w:rFonts w:ascii="Arial" w:hAnsi="Arial"/>
        </w:rPr>
        <w:t xml:space="preserve">pas </w:t>
      </w:r>
      <w:r w:rsidRPr="00BA1281">
        <w:rPr>
          <w:rFonts w:ascii="Arial" w:hAnsi="Arial"/>
        </w:rPr>
        <w:t xml:space="preserve">à courts termes. </w:t>
      </w:r>
      <w:r w:rsidR="00CB3015" w:rsidRPr="00BA1281">
        <w:rPr>
          <w:rFonts w:ascii="Arial" w:hAnsi="Arial"/>
        </w:rPr>
        <w:t>Il est absolument nécessaire que le projet se donne une stratégie claire permettant d’avoir des effets d’entrainement.</w:t>
      </w:r>
    </w:p>
    <w:p w:rsidR="00CB3015" w:rsidRPr="00BA1281" w:rsidRDefault="00CB3015" w:rsidP="00CB3015">
      <w:pPr>
        <w:spacing w:after="0" w:line="240" w:lineRule="auto"/>
        <w:ind w:left="720"/>
        <w:jc w:val="both"/>
        <w:rPr>
          <w:rFonts w:ascii="Arial" w:hAnsi="Arial"/>
        </w:rPr>
      </w:pPr>
    </w:p>
    <w:p w:rsidR="00170DB1" w:rsidRPr="00BA1281" w:rsidRDefault="006B7E56" w:rsidP="00C1625E">
      <w:pPr>
        <w:numPr>
          <w:ilvl w:val="0"/>
          <w:numId w:val="5"/>
        </w:numPr>
        <w:spacing w:after="0" w:line="240" w:lineRule="auto"/>
        <w:jc w:val="both"/>
        <w:rPr>
          <w:rFonts w:ascii="Arial" w:hAnsi="Arial"/>
        </w:rPr>
      </w:pPr>
      <w:r w:rsidRPr="00BA1281">
        <w:rPr>
          <w:rFonts w:ascii="Arial" w:hAnsi="Arial"/>
        </w:rPr>
        <w:t xml:space="preserve">La nécessité </w:t>
      </w:r>
      <w:r w:rsidR="00170DB1" w:rsidRPr="00BA1281">
        <w:rPr>
          <w:rFonts w:ascii="Arial" w:hAnsi="Arial"/>
        </w:rPr>
        <w:t>de</w:t>
      </w:r>
      <w:r w:rsidRPr="00BA1281">
        <w:rPr>
          <w:rFonts w:ascii="Arial" w:hAnsi="Arial"/>
        </w:rPr>
        <w:t xml:space="preserve"> l’indication claire du caractère pilote du projet avec des objectifs et résultats clairs et quantifiables, une démarche permettant d’expérimenter et de </w:t>
      </w:r>
      <w:r w:rsidRPr="00BA1281">
        <w:rPr>
          <w:rFonts w:ascii="Arial" w:hAnsi="Arial"/>
        </w:rPr>
        <w:lastRenderedPageBreak/>
        <w:t xml:space="preserve">capitaliser des méthodes, des </w:t>
      </w:r>
      <w:r w:rsidR="00170DB1" w:rsidRPr="00BA1281">
        <w:rPr>
          <w:rFonts w:ascii="Arial" w:hAnsi="Arial"/>
        </w:rPr>
        <w:t>outils et des résultats dans l’optique de leur dissémination et application à échelle plus importante.</w:t>
      </w:r>
    </w:p>
    <w:p w:rsidR="006B7E56" w:rsidRPr="00BA1281" w:rsidRDefault="006B7E56" w:rsidP="00170DB1">
      <w:pPr>
        <w:spacing w:after="0" w:line="240" w:lineRule="auto"/>
        <w:ind w:left="720"/>
        <w:jc w:val="both"/>
        <w:rPr>
          <w:rFonts w:ascii="Arial" w:hAnsi="Arial"/>
        </w:rPr>
      </w:pPr>
    </w:p>
    <w:p w:rsidR="00CD1987" w:rsidRPr="00BA1281" w:rsidRDefault="00CD1987" w:rsidP="00C1625E">
      <w:pPr>
        <w:numPr>
          <w:ilvl w:val="0"/>
          <w:numId w:val="5"/>
        </w:numPr>
        <w:spacing w:after="0" w:line="240" w:lineRule="auto"/>
        <w:jc w:val="both"/>
        <w:rPr>
          <w:rFonts w:ascii="Arial" w:hAnsi="Arial"/>
        </w:rPr>
      </w:pPr>
      <w:r w:rsidRPr="00BA1281">
        <w:rPr>
          <w:rFonts w:ascii="Arial" w:hAnsi="Arial"/>
        </w:rPr>
        <w:t xml:space="preserve">non respect des dispositions du document de projet </w:t>
      </w:r>
      <w:r w:rsidR="006B7E56" w:rsidRPr="00BA1281">
        <w:rPr>
          <w:rFonts w:ascii="Arial" w:hAnsi="Arial"/>
        </w:rPr>
        <w:t>relatives à la</w:t>
      </w:r>
      <w:r w:rsidRPr="00BA1281">
        <w:rPr>
          <w:rFonts w:ascii="Arial" w:hAnsi="Arial"/>
        </w:rPr>
        <w:t xml:space="preserve"> zone d’intervention dénote une faiblesse dans le suivi de la mise en œuvre du projet ou un manque de concertation entre les parties prenantes.</w:t>
      </w:r>
    </w:p>
    <w:p w:rsidR="00CD1987" w:rsidRDefault="00CD1987" w:rsidP="00CD1987">
      <w:pPr>
        <w:spacing w:after="0" w:line="240" w:lineRule="auto"/>
        <w:ind w:left="720"/>
        <w:jc w:val="both"/>
        <w:rPr>
          <w:rFonts w:ascii="Arial" w:hAnsi="Arial"/>
        </w:rPr>
      </w:pPr>
    </w:p>
    <w:p w:rsidR="00C1625E" w:rsidRDefault="004963E7" w:rsidP="00C1625E">
      <w:pPr>
        <w:numPr>
          <w:ilvl w:val="0"/>
          <w:numId w:val="5"/>
        </w:numPr>
        <w:spacing w:after="0" w:line="240" w:lineRule="auto"/>
        <w:jc w:val="both"/>
        <w:rPr>
          <w:rFonts w:ascii="Arial" w:hAnsi="Arial"/>
        </w:rPr>
      </w:pPr>
      <w:r w:rsidRPr="00D05BFE">
        <w:rPr>
          <w:rFonts w:ascii="Arial" w:hAnsi="Arial"/>
        </w:rPr>
        <w:t xml:space="preserve">Le caractère pilote du  </w:t>
      </w:r>
      <w:r w:rsidR="00BA1281">
        <w:rPr>
          <w:rFonts w:ascii="Arial" w:hAnsi="Arial"/>
        </w:rPr>
        <w:t xml:space="preserve">projet </w:t>
      </w:r>
      <w:r w:rsidRPr="00D05BFE">
        <w:rPr>
          <w:rFonts w:ascii="Arial" w:hAnsi="Arial"/>
        </w:rPr>
        <w:t>devrait davantage être souligné. La stratégie de sensibilisation adoptée par le projet n’a pas permis un ciblage pertinent des participants aux différents ateliers et d’identifier les structures ayant des capacités de diffusion à renforcer.</w:t>
      </w:r>
    </w:p>
    <w:p w:rsidR="00C1625E" w:rsidRDefault="00C1625E" w:rsidP="00C1625E">
      <w:pPr>
        <w:spacing w:after="0" w:line="240" w:lineRule="auto"/>
        <w:ind w:left="720"/>
        <w:jc w:val="both"/>
        <w:rPr>
          <w:rFonts w:ascii="Arial" w:hAnsi="Arial"/>
        </w:rPr>
      </w:pPr>
    </w:p>
    <w:p w:rsidR="00D74331" w:rsidRDefault="00C1625E" w:rsidP="00C1625E">
      <w:pPr>
        <w:numPr>
          <w:ilvl w:val="0"/>
          <w:numId w:val="5"/>
        </w:numPr>
        <w:spacing w:after="0" w:line="240" w:lineRule="auto"/>
        <w:jc w:val="both"/>
        <w:rPr>
          <w:rFonts w:ascii="Arial" w:hAnsi="Arial"/>
        </w:rPr>
      </w:pPr>
      <w:r>
        <w:rPr>
          <w:rFonts w:ascii="Arial" w:hAnsi="Arial"/>
        </w:rPr>
        <w:t xml:space="preserve">La </w:t>
      </w:r>
      <w:r w:rsidRPr="00D05BFE">
        <w:rPr>
          <w:rFonts w:ascii="Arial" w:hAnsi="Arial"/>
        </w:rPr>
        <w:t xml:space="preserve">sélection </w:t>
      </w:r>
      <w:r>
        <w:rPr>
          <w:rFonts w:ascii="Arial" w:hAnsi="Arial"/>
        </w:rPr>
        <w:t>minutieuse des participants aux activités est le point de départ d’une bonne valorisation des acquis. Le cas du</w:t>
      </w:r>
      <w:r w:rsidR="004963E7" w:rsidRPr="00D05BFE">
        <w:rPr>
          <w:rFonts w:ascii="Arial" w:hAnsi="Arial"/>
        </w:rPr>
        <w:t xml:space="preserve"> Ministère en charge des droits humains </w:t>
      </w:r>
      <w:r>
        <w:rPr>
          <w:rFonts w:ascii="Arial" w:hAnsi="Arial"/>
        </w:rPr>
        <w:t>en est un exemple avec les efforts déployés par ses partenaires retenus pour participer à</w:t>
      </w:r>
      <w:r w:rsidRPr="00D05BFE">
        <w:rPr>
          <w:rFonts w:ascii="Arial" w:hAnsi="Arial"/>
        </w:rPr>
        <w:t xml:space="preserve"> l’atelier sur le thème « Implication des Changements Climatiques pour les générations des droits de l’homme »</w:t>
      </w:r>
      <w:r>
        <w:rPr>
          <w:rFonts w:ascii="Arial" w:hAnsi="Arial"/>
        </w:rPr>
        <w:t>. Plusieurs in</w:t>
      </w:r>
      <w:r w:rsidR="00D74331">
        <w:rPr>
          <w:rFonts w:ascii="Arial" w:hAnsi="Arial"/>
        </w:rPr>
        <w:t>i</w:t>
      </w:r>
      <w:r>
        <w:rPr>
          <w:rFonts w:ascii="Arial" w:hAnsi="Arial"/>
        </w:rPr>
        <w:t xml:space="preserve">tiatives sont  </w:t>
      </w:r>
      <w:r w:rsidR="00D74331">
        <w:rPr>
          <w:rFonts w:ascii="Arial" w:hAnsi="Arial"/>
        </w:rPr>
        <w:t>en cours pour l</w:t>
      </w:r>
      <w:r>
        <w:rPr>
          <w:rFonts w:ascii="Arial" w:hAnsi="Arial"/>
        </w:rPr>
        <w:t>a  valorisation d</w:t>
      </w:r>
      <w:r w:rsidRPr="00D05BFE">
        <w:rPr>
          <w:rFonts w:ascii="Arial" w:hAnsi="Arial"/>
        </w:rPr>
        <w:t>es acquis</w:t>
      </w:r>
      <w:r w:rsidR="00D74331">
        <w:rPr>
          <w:rFonts w:ascii="Arial" w:hAnsi="Arial"/>
        </w:rPr>
        <w:t xml:space="preserve"> par une majorité </w:t>
      </w:r>
      <w:r w:rsidR="00CD1987">
        <w:rPr>
          <w:rFonts w:ascii="Arial" w:hAnsi="Arial"/>
        </w:rPr>
        <w:t>des participants rencontrés</w:t>
      </w:r>
      <w:r w:rsidR="00D74331">
        <w:rPr>
          <w:rFonts w:ascii="Arial" w:hAnsi="Arial"/>
        </w:rPr>
        <w:t xml:space="preserve"> par la mission</w:t>
      </w:r>
      <w:r>
        <w:rPr>
          <w:rFonts w:ascii="Arial" w:hAnsi="Arial"/>
        </w:rPr>
        <w:t xml:space="preserve">. </w:t>
      </w:r>
    </w:p>
    <w:p w:rsidR="004963E7" w:rsidRPr="00D05BFE" w:rsidRDefault="004963E7" w:rsidP="00D74331">
      <w:pPr>
        <w:spacing w:after="0" w:line="240" w:lineRule="auto"/>
        <w:jc w:val="both"/>
        <w:rPr>
          <w:rFonts w:ascii="Arial" w:hAnsi="Arial"/>
        </w:rPr>
      </w:pPr>
    </w:p>
    <w:p w:rsidR="000A4987" w:rsidRDefault="004963E7" w:rsidP="00D74331">
      <w:pPr>
        <w:numPr>
          <w:ilvl w:val="0"/>
          <w:numId w:val="5"/>
        </w:numPr>
        <w:spacing w:after="0" w:line="240" w:lineRule="auto"/>
        <w:jc w:val="both"/>
        <w:rPr>
          <w:rFonts w:ascii="Arial" w:hAnsi="Arial"/>
        </w:rPr>
      </w:pPr>
      <w:r w:rsidRPr="00D05BFE">
        <w:rPr>
          <w:rFonts w:ascii="Arial" w:hAnsi="Arial"/>
        </w:rPr>
        <w:t>La question des changement</w:t>
      </w:r>
      <w:r w:rsidR="00CD1987">
        <w:rPr>
          <w:rFonts w:ascii="Arial" w:hAnsi="Arial"/>
        </w:rPr>
        <w:t>s</w:t>
      </w:r>
      <w:r w:rsidRPr="00D05BFE">
        <w:rPr>
          <w:rFonts w:ascii="Arial" w:hAnsi="Arial"/>
        </w:rPr>
        <w:t xml:space="preserve"> climatiques est une préoccupation transversale, il convient par conséquent d’élargir les </w:t>
      </w:r>
      <w:r w:rsidR="00D74331">
        <w:rPr>
          <w:rFonts w:ascii="Arial" w:hAnsi="Arial"/>
        </w:rPr>
        <w:t xml:space="preserve">activités y relatives </w:t>
      </w:r>
      <w:r w:rsidRPr="00D05BFE">
        <w:rPr>
          <w:rFonts w:ascii="Arial" w:hAnsi="Arial"/>
        </w:rPr>
        <w:t xml:space="preserve">aux agents des autres administrations et particulièrement ceux des ministères en charge de l'agriculture, de l'eau, </w:t>
      </w:r>
      <w:r w:rsidR="00D74331">
        <w:rPr>
          <w:rFonts w:ascii="Arial" w:hAnsi="Arial"/>
        </w:rPr>
        <w:t>de l'élevage</w:t>
      </w:r>
      <w:r w:rsidRPr="00D05BFE">
        <w:rPr>
          <w:rFonts w:ascii="Arial" w:hAnsi="Arial"/>
        </w:rPr>
        <w:t>.</w:t>
      </w:r>
      <w:r w:rsidR="00D74331">
        <w:rPr>
          <w:rFonts w:ascii="Arial" w:hAnsi="Arial"/>
        </w:rPr>
        <w:t xml:space="preserve"> Dans ce sens, la stratégie adoptée dans le cadre de l’élaboration du PNA devrait aider à harmoniser la vision et de créer les synergies pour un impact plus grand de l’action des différentes administrations.</w:t>
      </w:r>
    </w:p>
    <w:p w:rsidR="000A4987" w:rsidRDefault="000A4987" w:rsidP="000A4987">
      <w:pPr>
        <w:spacing w:after="0" w:line="240" w:lineRule="auto"/>
        <w:jc w:val="both"/>
        <w:rPr>
          <w:rFonts w:ascii="Arial" w:hAnsi="Arial"/>
        </w:rPr>
      </w:pPr>
    </w:p>
    <w:p w:rsidR="000A4987" w:rsidRPr="000A4987" w:rsidRDefault="000A4987" w:rsidP="000A4987">
      <w:pPr>
        <w:numPr>
          <w:ilvl w:val="0"/>
          <w:numId w:val="5"/>
        </w:numPr>
        <w:spacing w:after="0" w:line="240" w:lineRule="auto"/>
        <w:jc w:val="both"/>
        <w:rPr>
          <w:rFonts w:ascii="Arial" w:hAnsi="Arial"/>
          <w:szCs w:val="24"/>
        </w:rPr>
      </w:pPr>
      <w:r w:rsidRPr="000A4987">
        <w:rPr>
          <w:rFonts w:ascii="Arial" w:hAnsi="Arial"/>
          <w:szCs w:val="24"/>
        </w:rPr>
        <w:t>Les processus d’élaboration des programmes et guides relatifs à l’éducation environnementale et de révision des guides d’élaboration des guides de planification locale devront  être documentés pour :</w:t>
      </w:r>
    </w:p>
    <w:p w:rsidR="000A4987" w:rsidRPr="000A4987" w:rsidRDefault="000A4987" w:rsidP="000A4987">
      <w:pPr>
        <w:spacing w:after="0" w:line="240" w:lineRule="auto"/>
        <w:jc w:val="both"/>
        <w:rPr>
          <w:rFonts w:ascii="Arial" w:hAnsi="Arial"/>
          <w:szCs w:val="24"/>
        </w:rPr>
      </w:pPr>
    </w:p>
    <w:p w:rsidR="000A4987" w:rsidRDefault="000A4987" w:rsidP="00FB0A40">
      <w:pPr>
        <w:pStyle w:val="Paragraphedeliste"/>
        <w:numPr>
          <w:ilvl w:val="5"/>
          <w:numId w:val="5"/>
        </w:numPr>
        <w:spacing w:after="0" w:line="240" w:lineRule="auto"/>
        <w:ind w:left="1276"/>
        <w:jc w:val="both"/>
        <w:rPr>
          <w:rFonts w:ascii="Arial" w:hAnsi="Arial"/>
          <w:szCs w:val="24"/>
        </w:rPr>
      </w:pPr>
      <w:r w:rsidRPr="000A4987">
        <w:rPr>
          <w:rFonts w:ascii="Arial" w:hAnsi="Arial"/>
          <w:szCs w:val="24"/>
        </w:rPr>
        <w:t>faire ressortir l’importance de telles synergies pour disposer d’approches plus cohérentes et plus productives autour de certain</w:t>
      </w:r>
      <w:r>
        <w:rPr>
          <w:rFonts w:ascii="Arial" w:hAnsi="Arial"/>
          <w:szCs w:val="24"/>
        </w:rPr>
        <w:t>es questions d’intérêt général ;</w:t>
      </w:r>
    </w:p>
    <w:p w:rsidR="000A4987" w:rsidRDefault="000A4987" w:rsidP="000A4987">
      <w:pPr>
        <w:pStyle w:val="Paragraphedeliste"/>
        <w:spacing w:after="0" w:line="240" w:lineRule="auto"/>
        <w:ind w:left="1276"/>
        <w:jc w:val="both"/>
        <w:rPr>
          <w:rFonts w:ascii="Arial" w:hAnsi="Arial"/>
          <w:szCs w:val="24"/>
        </w:rPr>
      </w:pPr>
    </w:p>
    <w:p w:rsidR="00D74331" w:rsidRPr="00BA1281" w:rsidRDefault="000A4987" w:rsidP="00FB0A40">
      <w:pPr>
        <w:pStyle w:val="Paragraphedeliste"/>
        <w:numPr>
          <w:ilvl w:val="5"/>
          <w:numId w:val="5"/>
        </w:numPr>
        <w:spacing w:after="0" w:line="240" w:lineRule="auto"/>
        <w:ind w:left="1276"/>
        <w:jc w:val="both"/>
        <w:rPr>
          <w:rFonts w:ascii="Arial" w:hAnsi="Arial"/>
          <w:szCs w:val="24"/>
        </w:rPr>
      </w:pPr>
      <w:r w:rsidRPr="000A4987">
        <w:rPr>
          <w:rFonts w:ascii="Arial" w:hAnsi="Arial"/>
          <w:szCs w:val="24"/>
        </w:rPr>
        <w:t>identifier les difficultés, les solutions mises en œuvre et corriger les insuffisances  afin de les promouvoir et de les conduire de manière plus harmonieuse</w:t>
      </w:r>
      <w:r w:rsidRPr="000A4987">
        <w:rPr>
          <w:rFonts w:ascii="BF-Roman" w:hAnsi="BF-Roman"/>
          <w:sz w:val="24"/>
          <w:szCs w:val="24"/>
        </w:rPr>
        <w:t>.</w:t>
      </w:r>
    </w:p>
    <w:p w:rsidR="004963E7" w:rsidRPr="00D05BFE" w:rsidRDefault="004963E7" w:rsidP="00D74331">
      <w:pPr>
        <w:spacing w:after="0" w:line="240" w:lineRule="auto"/>
        <w:jc w:val="both"/>
        <w:rPr>
          <w:rFonts w:ascii="Arial" w:hAnsi="Arial"/>
        </w:rPr>
      </w:pPr>
    </w:p>
    <w:p w:rsidR="00D74331" w:rsidRDefault="004963E7" w:rsidP="00D74331">
      <w:pPr>
        <w:numPr>
          <w:ilvl w:val="0"/>
          <w:numId w:val="5"/>
        </w:numPr>
        <w:spacing w:after="0" w:line="240" w:lineRule="auto"/>
        <w:jc w:val="both"/>
        <w:rPr>
          <w:rFonts w:ascii="Arial" w:hAnsi="Arial"/>
        </w:rPr>
      </w:pPr>
      <w:r w:rsidRPr="00D05BFE">
        <w:rPr>
          <w:rFonts w:ascii="Arial" w:hAnsi="Arial"/>
        </w:rPr>
        <w:t>La promotion de partenariats dans le milieu scolaire est un axe stratégique à développer. L’implication des associations œuvrant dans le domaine de l'éducation devrait permettre la conduite de campagnes de sensibilisation, la mise en œuvre d’actions de protection des ressources naturelles et de formation des écoliers, élèves et étudiants sur le changement climatique. Ces partenariats devraient également permettre la valorisation des programmes et guide pour l’éduction environnementale pour le développement durable et le lexique.</w:t>
      </w:r>
    </w:p>
    <w:p w:rsidR="004963E7" w:rsidRPr="00D05BFE" w:rsidRDefault="004963E7" w:rsidP="00D74331">
      <w:pPr>
        <w:spacing w:after="0" w:line="240" w:lineRule="auto"/>
        <w:jc w:val="both"/>
        <w:rPr>
          <w:rFonts w:ascii="Arial" w:hAnsi="Arial"/>
        </w:rPr>
      </w:pPr>
    </w:p>
    <w:p w:rsidR="00B96CEF" w:rsidRPr="001D7790" w:rsidRDefault="004963E7" w:rsidP="001D7790">
      <w:pPr>
        <w:numPr>
          <w:ilvl w:val="0"/>
          <w:numId w:val="5"/>
        </w:numPr>
        <w:spacing w:after="0" w:line="240" w:lineRule="auto"/>
        <w:jc w:val="both"/>
        <w:rPr>
          <w:rFonts w:ascii="Arial" w:hAnsi="Arial"/>
        </w:rPr>
      </w:pPr>
      <w:r w:rsidRPr="00D05BFE">
        <w:rPr>
          <w:rFonts w:ascii="Arial" w:hAnsi="Arial"/>
        </w:rPr>
        <w:t>L’appui à la mise en place de centres de documentation comportant les outils et documents sur les ch</w:t>
      </w:r>
      <w:r w:rsidR="00EF3C99">
        <w:rPr>
          <w:rFonts w:ascii="Arial" w:hAnsi="Arial"/>
        </w:rPr>
        <w:t>angements climatiques dans les DR ou DP des services décentralisés</w:t>
      </w:r>
      <w:r w:rsidRPr="00D05BFE">
        <w:rPr>
          <w:rFonts w:ascii="Arial" w:hAnsi="Arial"/>
        </w:rPr>
        <w:t xml:space="preserve"> surtout dans les Régions abritant un centre universitaire, est également un axe  à développer.</w:t>
      </w:r>
    </w:p>
    <w:p w:rsidR="009E57E0" w:rsidRPr="009643B5" w:rsidRDefault="009E57E0" w:rsidP="009643B5">
      <w:pPr>
        <w:spacing w:after="0" w:line="240" w:lineRule="auto"/>
        <w:jc w:val="both"/>
        <w:rPr>
          <w:rFonts w:ascii="Arial" w:hAnsi="Arial"/>
        </w:rPr>
      </w:pPr>
    </w:p>
    <w:p w:rsidR="008653BC" w:rsidRDefault="008653BC" w:rsidP="008653BC">
      <w:pPr>
        <w:pStyle w:val="Paragraphedeliste"/>
        <w:spacing w:after="0" w:line="240" w:lineRule="auto"/>
        <w:ind w:left="1080"/>
        <w:jc w:val="both"/>
        <w:rPr>
          <w:rStyle w:val="Titre1Car"/>
        </w:rPr>
      </w:pPr>
      <w:bookmarkStart w:id="47" w:name="_Toc382667393"/>
      <w:bookmarkStart w:id="48" w:name="_Toc356208799"/>
      <w:r w:rsidRPr="008653BC">
        <w:rPr>
          <w:rStyle w:val="Titre1Car"/>
          <w:sz w:val="22"/>
        </w:rPr>
        <w:t>CONCLUSION</w:t>
      </w:r>
      <w:bookmarkEnd w:id="47"/>
    </w:p>
    <w:p w:rsidR="004E5FA5" w:rsidRPr="008653BC" w:rsidRDefault="004E5FA5" w:rsidP="008653BC">
      <w:pPr>
        <w:pStyle w:val="Paragraphedeliste"/>
        <w:spacing w:after="0" w:line="240" w:lineRule="auto"/>
        <w:ind w:left="1080"/>
        <w:jc w:val="both"/>
        <w:rPr>
          <w:rStyle w:val="Titre1Car"/>
        </w:rPr>
      </w:pPr>
    </w:p>
    <w:p w:rsidR="008653BC" w:rsidRDefault="008653BC" w:rsidP="008653BC">
      <w:pPr>
        <w:spacing w:after="0" w:line="240" w:lineRule="auto"/>
        <w:jc w:val="both"/>
        <w:rPr>
          <w:rFonts w:ascii="Arial" w:hAnsi="Arial"/>
        </w:rPr>
      </w:pPr>
      <w:r>
        <w:rPr>
          <w:rFonts w:ascii="Arial" w:hAnsi="Arial"/>
        </w:rPr>
        <w:t>La période de réalisation de l’évaluation finale du projet PANA-DANIDA, marquée par les calendriers chargés des différents acteurs n’a pas été facile à l’atteinte des objectifs de l’équipe d’évaluation. Elle a dû déployer des efforts pour s’adapter et aboutir à la collecte pouvant la fonder dans son appréciation sur les différents critères d’évaluation.</w:t>
      </w:r>
    </w:p>
    <w:p w:rsidR="008653BC" w:rsidRDefault="008653BC" w:rsidP="008653BC">
      <w:pPr>
        <w:spacing w:after="0" w:line="240" w:lineRule="auto"/>
        <w:jc w:val="both"/>
        <w:rPr>
          <w:rFonts w:ascii="Arial" w:hAnsi="Arial"/>
        </w:rPr>
      </w:pPr>
    </w:p>
    <w:p w:rsidR="00891483" w:rsidRDefault="008653BC" w:rsidP="008653BC">
      <w:pPr>
        <w:spacing w:after="0" w:line="240" w:lineRule="auto"/>
        <w:jc w:val="both"/>
        <w:rPr>
          <w:rFonts w:ascii="Arial" w:hAnsi="Arial"/>
        </w:rPr>
      </w:pPr>
      <w:r>
        <w:rPr>
          <w:rFonts w:ascii="Arial" w:hAnsi="Arial"/>
        </w:rPr>
        <w:lastRenderedPageBreak/>
        <w:t xml:space="preserve">Elle estime que la pertinence affichée du projet n’a pas toutefois permis d’aboutir à une efficacité, efficience, durabilité et à des effets tout aussi affirmés. Plusieurs raisons qui expliquent une telle situation sont en rapport avec </w:t>
      </w:r>
      <w:r w:rsidR="00891483">
        <w:rPr>
          <w:rFonts w:ascii="Arial" w:hAnsi="Arial"/>
        </w:rPr>
        <w:t xml:space="preserve">principalement </w:t>
      </w:r>
      <w:r>
        <w:rPr>
          <w:rFonts w:ascii="Arial" w:hAnsi="Arial"/>
        </w:rPr>
        <w:t>(i) la rigueur de la formulation du document de base qui a manqué de précisions sur certains aspect</w:t>
      </w:r>
      <w:r w:rsidR="00891483">
        <w:rPr>
          <w:rFonts w:ascii="Arial" w:hAnsi="Arial"/>
        </w:rPr>
        <w:t xml:space="preserve">s importants, (ii) </w:t>
      </w:r>
      <w:r>
        <w:rPr>
          <w:rFonts w:ascii="Arial" w:hAnsi="Arial"/>
        </w:rPr>
        <w:t xml:space="preserve">l’absence d’une stratégie cohérente de mise en œuvre avec </w:t>
      </w:r>
      <w:r w:rsidR="00891483">
        <w:rPr>
          <w:rFonts w:ascii="Arial" w:hAnsi="Arial"/>
        </w:rPr>
        <w:t>une approche méthodologi</w:t>
      </w:r>
      <w:r w:rsidR="00EF3C99">
        <w:rPr>
          <w:rFonts w:ascii="Arial" w:hAnsi="Arial"/>
        </w:rPr>
        <w:t>que pour réaliser des objectifs</w:t>
      </w:r>
      <w:r w:rsidR="003407F9">
        <w:rPr>
          <w:rFonts w:ascii="Arial" w:hAnsi="Arial"/>
        </w:rPr>
        <w:t xml:space="preserve">, </w:t>
      </w:r>
      <w:r w:rsidR="00EF3C99">
        <w:rPr>
          <w:rFonts w:ascii="Arial" w:hAnsi="Arial"/>
        </w:rPr>
        <w:t>(iii) l’élargissement de la zone d’intervention du projet</w:t>
      </w:r>
      <w:r w:rsidR="003407F9">
        <w:rPr>
          <w:rFonts w:ascii="Arial" w:hAnsi="Arial"/>
        </w:rPr>
        <w:t xml:space="preserve"> et (iv) la synchronisation</w:t>
      </w:r>
      <w:r w:rsidR="00E02B26">
        <w:rPr>
          <w:rFonts w:ascii="Arial" w:hAnsi="Arial"/>
        </w:rPr>
        <w:t xml:space="preserve"> insuffisante</w:t>
      </w:r>
      <w:r w:rsidR="003407F9">
        <w:rPr>
          <w:rFonts w:ascii="Arial" w:hAnsi="Arial"/>
        </w:rPr>
        <w:t xml:space="preserve"> de la production des supports avec l’organisation des ateliers de sensibilisation et de formation</w:t>
      </w:r>
      <w:r w:rsidR="00EF3C99">
        <w:rPr>
          <w:rFonts w:ascii="Arial" w:hAnsi="Arial"/>
        </w:rPr>
        <w:t>.</w:t>
      </w:r>
    </w:p>
    <w:p w:rsidR="00891483" w:rsidRDefault="00891483" w:rsidP="008653BC">
      <w:pPr>
        <w:spacing w:after="0" w:line="240" w:lineRule="auto"/>
        <w:jc w:val="both"/>
        <w:rPr>
          <w:rFonts w:ascii="Arial" w:hAnsi="Arial"/>
        </w:rPr>
      </w:pPr>
    </w:p>
    <w:p w:rsidR="009F727E" w:rsidRDefault="00891483" w:rsidP="008653BC">
      <w:pPr>
        <w:spacing w:after="0" w:line="240" w:lineRule="auto"/>
        <w:jc w:val="both"/>
        <w:rPr>
          <w:rFonts w:ascii="Arial" w:hAnsi="Arial"/>
        </w:rPr>
      </w:pPr>
      <w:r>
        <w:rPr>
          <w:rFonts w:ascii="Arial" w:hAnsi="Arial"/>
        </w:rPr>
        <w:t>La mise en œuvre du projet a toutefois permis d</w:t>
      </w:r>
      <w:r w:rsidR="00EF3C99">
        <w:rPr>
          <w:rFonts w:ascii="Arial" w:hAnsi="Arial"/>
        </w:rPr>
        <w:t>e renforcer les compétences individuelles de plus 2300</w:t>
      </w:r>
      <w:r>
        <w:rPr>
          <w:rFonts w:ascii="Arial" w:hAnsi="Arial"/>
        </w:rPr>
        <w:t xml:space="preserve"> personnes </w:t>
      </w:r>
      <w:r w:rsidRPr="002C74B1">
        <w:rPr>
          <w:rFonts w:ascii="Arial" w:hAnsi="Arial"/>
          <w:b/>
        </w:rPr>
        <w:t>sensibilisé</w:t>
      </w:r>
      <w:r w:rsidR="002C74B1">
        <w:rPr>
          <w:rFonts w:ascii="Arial" w:hAnsi="Arial"/>
          <w:b/>
        </w:rPr>
        <w:t>e</w:t>
      </w:r>
      <w:r w:rsidRPr="002C74B1">
        <w:rPr>
          <w:rFonts w:ascii="Arial" w:hAnsi="Arial"/>
          <w:b/>
        </w:rPr>
        <w:t>s</w:t>
      </w:r>
      <w:r>
        <w:rPr>
          <w:rFonts w:ascii="Arial" w:hAnsi="Arial"/>
        </w:rPr>
        <w:t xml:space="preserve"> sur les phénomènes de changements climatiques, leurs impacts et les mesures d’adaptation. </w:t>
      </w:r>
      <w:r w:rsidR="003407F9">
        <w:rPr>
          <w:rFonts w:ascii="Arial" w:hAnsi="Arial"/>
        </w:rPr>
        <w:t>En outre</w:t>
      </w:r>
      <w:r>
        <w:rPr>
          <w:rFonts w:ascii="Arial" w:hAnsi="Arial"/>
        </w:rPr>
        <w:t xml:space="preserve"> certains outils et supports </w:t>
      </w:r>
      <w:r w:rsidR="00EF3C99">
        <w:rPr>
          <w:rFonts w:ascii="Arial" w:hAnsi="Arial"/>
        </w:rPr>
        <w:t xml:space="preserve">pertinents </w:t>
      </w:r>
      <w:r>
        <w:rPr>
          <w:rFonts w:ascii="Arial" w:hAnsi="Arial"/>
        </w:rPr>
        <w:t xml:space="preserve">ont été </w:t>
      </w:r>
      <w:r w:rsidR="00EF3C99">
        <w:rPr>
          <w:rFonts w:ascii="Arial" w:hAnsi="Arial"/>
        </w:rPr>
        <w:t xml:space="preserve">développés et </w:t>
      </w:r>
      <w:r w:rsidR="003407F9">
        <w:rPr>
          <w:rFonts w:ascii="Arial" w:hAnsi="Arial"/>
        </w:rPr>
        <w:t xml:space="preserve">sont </w:t>
      </w:r>
      <w:r w:rsidR="00EF3C99">
        <w:rPr>
          <w:rFonts w:ascii="Arial" w:hAnsi="Arial"/>
        </w:rPr>
        <w:t xml:space="preserve">en cours de </w:t>
      </w:r>
      <w:r>
        <w:rPr>
          <w:rFonts w:ascii="Arial" w:hAnsi="Arial"/>
        </w:rPr>
        <w:t>diffus</w:t>
      </w:r>
      <w:r w:rsidR="00EF3C99">
        <w:rPr>
          <w:rFonts w:ascii="Arial" w:hAnsi="Arial"/>
        </w:rPr>
        <w:t>ion.</w:t>
      </w:r>
      <w:r w:rsidR="00E02B26">
        <w:rPr>
          <w:rFonts w:ascii="Arial" w:hAnsi="Arial"/>
        </w:rPr>
        <w:t xml:space="preserve"> </w:t>
      </w:r>
      <w:r w:rsidR="003407F9">
        <w:rPr>
          <w:rFonts w:ascii="Arial" w:hAnsi="Arial"/>
        </w:rPr>
        <w:t xml:space="preserve">Une bonne stratégie de distribution et d’exploitation de ces supports devrait permettre de disposer à terme </w:t>
      </w:r>
      <w:r>
        <w:rPr>
          <w:rFonts w:ascii="Arial" w:hAnsi="Arial"/>
        </w:rPr>
        <w:t xml:space="preserve">de disposer d’un socle important </w:t>
      </w:r>
      <w:r w:rsidR="003407F9">
        <w:rPr>
          <w:rFonts w:ascii="Arial" w:hAnsi="Arial"/>
        </w:rPr>
        <w:t>de personnes notamment la jeunesse,</w:t>
      </w:r>
      <w:r>
        <w:rPr>
          <w:rFonts w:ascii="Arial" w:hAnsi="Arial"/>
        </w:rPr>
        <w:t xml:space="preserve"> adoptant des comportements résilients face aux effets des changements climatiques.</w:t>
      </w:r>
    </w:p>
    <w:p w:rsidR="009F727E" w:rsidRDefault="009F727E" w:rsidP="008653BC">
      <w:pPr>
        <w:spacing w:after="0" w:line="240" w:lineRule="auto"/>
        <w:jc w:val="both"/>
        <w:rPr>
          <w:rFonts w:ascii="Arial" w:hAnsi="Arial"/>
        </w:rPr>
      </w:pPr>
    </w:p>
    <w:p w:rsidR="009F727E" w:rsidRDefault="009F727E" w:rsidP="008653BC">
      <w:pPr>
        <w:spacing w:after="0" w:line="240" w:lineRule="auto"/>
        <w:jc w:val="both"/>
        <w:rPr>
          <w:rFonts w:ascii="Arial" w:hAnsi="Arial"/>
        </w:rPr>
      </w:pPr>
    </w:p>
    <w:p w:rsidR="009F727E" w:rsidRDefault="009F727E" w:rsidP="008653BC">
      <w:pPr>
        <w:spacing w:after="0" w:line="240" w:lineRule="auto"/>
        <w:jc w:val="both"/>
        <w:rPr>
          <w:rFonts w:ascii="Arial" w:hAnsi="Arial"/>
        </w:rPr>
      </w:pPr>
    </w:p>
    <w:p w:rsidR="004E5FA5" w:rsidRPr="001D7790" w:rsidRDefault="004E5FA5" w:rsidP="008653BC">
      <w:pPr>
        <w:spacing w:after="0" w:line="240" w:lineRule="auto"/>
        <w:jc w:val="both"/>
        <w:rPr>
          <w:rFonts w:ascii="Arial" w:hAnsi="Arial"/>
        </w:rPr>
      </w:pPr>
    </w:p>
    <w:p w:rsidR="004E5FA5" w:rsidRDefault="004E5FA5" w:rsidP="008653BC">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9C1F2D" w:rsidRDefault="009C1F2D" w:rsidP="004E5FA5">
      <w:pPr>
        <w:spacing w:after="0" w:line="240" w:lineRule="auto"/>
        <w:jc w:val="both"/>
      </w:pPr>
    </w:p>
    <w:p w:rsidR="00EC7C8A" w:rsidRDefault="00EC7C8A"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4E5FA5" w:rsidRDefault="004E5FA5" w:rsidP="004E5FA5">
      <w:pPr>
        <w:spacing w:after="0" w:line="240" w:lineRule="auto"/>
        <w:jc w:val="both"/>
      </w:pPr>
    </w:p>
    <w:p w:rsidR="009F727E" w:rsidRDefault="009F727E" w:rsidP="004E5FA5">
      <w:pPr>
        <w:spacing w:after="0" w:line="240" w:lineRule="auto"/>
        <w:jc w:val="both"/>
      </w:pPr>
    </w:p>
    <w:p w:rsidR="009F727E" w:rsidRDefault="009F727E" w:rsidP="004E5FA5">
      <w:pPr>
        <w:spacing w:after="0" w:line="240" w:lineRule="auto"/>
        <w:jc w:val="both"/>
      </w:pPr>
    </w:p>
    <w:p w:rsidR="009F727E" w:rsidRDefault="009F727E" w:rsidP="004E5FA5">
      <w:pPr>
        <w:spacing w:after="0" w:line="240" w:lineRule="auto"/>
        <w:jc w:val="both"/>
      </w:pPr>
    </w:p>
    <w:p w:rsidR="009F727E" w:rsidRDefault="009F727E" w:rsidP="004E5FA5">
      <w:pPr>
        <w:spacing w:after="0" w:line="240" w:lineRule="auto"/>
        <w:jc w:val="both"/>
      </w:pPr>
    </w:p>
    <w:p w:rsidR="009F727E" w:rsidRDefault="009F727E" w:rsidP="004E5FA5">
      <w:pPr>
        <w:spacing w:after="0" w:line="240" w:lineRule="auto"/>
        <w:jc w:val="both"/>
      </w:pPr>
    </w:p>
    <w:p w:rsidR="009F727E" w:rsidRDefault="009F727E" w:rsidP="004E5FA5">
      <w:pPr>
        <w:spacing w:after="0" w:line="240" w:lineRule="auto"/>
        <w:jc w:val="both"/>
      </w:pPr>
    </w:p>
    <w:p w:rsidR="009F727E" w:rsidRDefault="009F727E" w:rsidP="004E5FA5">
      <w:pPr>
        <w:spacing w:after="0" w:line="240" w:lineRule="auto"/>
        <w:jc w:val="both"/>
      </w:pPr>
    </w:p>
    <w:p w:rsidR="009F727E" w:rsidRDefault="009F727E" w:rsidP="004E5FA5">
      <w:pPr>
        <w:spacing w:after="0" w:line="240" w:lineRule="auto"/>
        <w:jc w:val="both"/>
      </w:pPr>
    </w:p>
    <w:p w:rsidR="009F727E" w:rsidRDefault="009F727E" w:rsidP="004E5FA5">
      <w:pPr>
        <w:spacing w:after="0" w:line="240" w:lineRule="auto"/>
        <w:jc w:val="both"/>
      </w:pPr>
    </w:p>
    <w:p w:rsidR="009F727E" w:rsidRDefault="009F727E" w:rsidP="004E5FA5">
      <w:pPr>
        <w:spacing w:after="0" w:line="240" w:lineRule="auto"/>
        <w:jc w:val="both"/>
      </w:pPr>
    </w:p>
    <w:p w:rsidR="009F727E" w:rsidRDefault="009F727E" w:rsidP="004E5FA5">
      <w:pPr>
        <w:spacing w:after="0" w:line="240" w:lineRule="auto"/>
        <w:jc w:val="both"/>
      </w:pPr>
    </w:p>
    <w:p w:rsidR="009F727E" w:rsidRDefault="009F727E" w:rsidP="004E5FA5">
      <w:pPr>
        <w:spacing w:after="0" w:line="240" w:lineRule="auto"/>
        <w:jc w:val="both"/>
      </w:pPr>
    </w:p>
    <w:p w:rsidR="009F727E" w:rsidRDefault="009F727E" w:rsidP="004E5FA5">
      <w:pPr>
        <w:spacing w:after="0" w:line="240" w:lineRule="auto"/>
        <w:jc w:val="both"/>
      </w:pPr>
    </w:p>
    <w:p w:rsidR="009F727E" w:rsidRDefault="009F727E" w:rsidP="004E5FA5">
      <w:pPr>
        <w:spacing w:after="0" w:line="240" w:lineRule="auto"/>
        <w:jc w:val="both"/>
      </w:pPr>
    </w:p>
    <w:p w:rsidR="00F60B4F" w:rsidRPr="007D20D2" w:rsidRDefault="00F60B4F" w:rsidP="004E5FA5">
      <w:pPr>
        <w:spacing w:after="0" w:line="240" w:lineRule="auto"/>
        <w:jc w:val="both"/>
      </w:pPr>
    </w:p>
    <w:p w:rsidR="009F727E" w:rsidRDefault="009F727E" w:rsidP="00F60B4F">
      <w:pPr>
        <w:spacing w:after="0" w:line="240" w:lineRule="auto"/>
        <w:jc w:val="both"/>
      </w:pPr>
    </w:p>
    <w:p w:rsidR="009F727E" w:rsidRDefault="009F727E" w:rsidP="00F60B4F">
      <w:pPr>
        <w:spacing w:after="0" w:line="240" w:lineRule="auto"/>
        <w:jc w:val="both"/>
      </w:pPr>
    </w:p>
    <w:p w:rsidR="009F727E" w:rsidRDefault="009F727E" w:rsidP="00F60B4F">
      <w:pPr>
        <w:spacing w:after="0" w:line="240" w:lineRule="auto"/>
        <w:jc w:val="both"/>
      </w:pPr>
    </w:p>
    <w:p w:rsidR="009F727E" w:rsidRDefault="009F727E" w:rsidP="00F60B4F">
      <w:pPr>
        <w:spacing w:after="0" w:line="240" w:lineRule="auto"/>
        <w:jc w:val="both"/>
      </w:pPr>
    </w:p>
    <w:p w:rsidR="009F727E" w:rsidRDefault="009F727E" w:rsidP="00F60B4F">
      <w:pPr>
        <w:spacing w:after="0" w:line="240" w:lineRule="auto"/>
        <w:jc w:val="both"/>
      </w:pPr>
    </w:p>
    <w:p w:rsidR="009F727E" w:rsidRDefault="009F727E" w:rsidP="00F60B4F">
      <w:pPr>
        <w:spacing w:after="0" w:line="240" w:lineRule="auto"/>
        <w:jc w:val="both"/>
      </w:pPr>
    </w:p>
    <w:p w:rsidR="009F727E" w:rsidRDefault="009F727E" w:rsidP="00F60B4F">
      <w:pPr>
        <w:spacing w:after="0" w:line="240" w:lineRule="auto"/>
        <w:jc w:val="both"/>
      </w:pPr>
    </w:p>
    <w:p w:rsidR="009F727E" w:rsidRDefault="009F727E" w:rsidP="00F60B4F">
      <w:pPr>
        <w:spacing w:after="0" w:line="240" w:lineRule="auto"/>
        <w:jc w:val="both"/>
      </w:pPr>
    </w:p>
    <w:p w:rsidR="009F727E" w:rsidRDefault="009F727E" w:rsidP="00F60B4F">
      <w:pPr>
        <w:spacing w:after="0" w:line="240" w:lineRule="auto"/>
        <w:jc w:val="both"/>
      </w:pPr>
    </w:p>
    <w:p w:rsidR="009F727E" w:rsidRDefault="009F727E" w:rsidP="00F60B4F">
      <w:pPr>
        <w:spacing w:after="0" w:line="240" w:lineRule="auto"/>
        <w:jc w:val="both"/>
      </w:pPr>
    </w:p>
    <w:p w:rsidR="009F727E" w:rsidRDefault="009F727E" w:rsidP="00F60B4F">
      <w:pPr>
        <w:spacing w:after="0" w:line="240" w:lineRule="auto"/>
        <w:jc w:val="both"/>
      </w:pPr>
    </w:p>
    <w:p w:rsidR="009F727E" w:rsidRDefault="009F727E" w:rsidP="00F60B4F">
      <w:pPr>
        <w:spacing w:after="0" w:line="240" w:lineRule="auto"/>
        <w:jc w:val="both"/>
      </w:pPr>
    </w:p>
    <w:p w:rsidR="009F727E" w:rsidRDefault="009F727E"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FC6935" w:rsidRDefault="00FC6935" w:rsidP="00F60B4F">
      <w:pPr>
        <w:spacing w:after="0" w:line="240" w:lineRule="auto"/>
        <w:jc w:val="both"/>
      </w:pPr>
    </w:p>
    <w:p w:rsidR="009F727E" w:rsidRDefault="009F727E" w:rsidP="00F60B4F">
      <w:pPr>
        <w:spacing w:after="0" w:line="240" w:lineRule="auto"/>
        <w:jc w:val="both"/>
      </w:pPr>
    </w:p>
    <w:p w:rsidR="009F727E" w:rsidRDefault="009F727E" w:rsidP="00F60B4F">
      <w:pPr>
        <w:spacing w:after="0" w:line="240" w:lineRule="auto"/>
        <w:jc w:val="both"/>
      </w:pPr>
    </w:p>
    <w:p w:rsidR="00F60B4F" w:rsidRPr="007D20D2" w:rsidRDefault="00F60B4F" w:rsidP="00F60B4F">
      <w:pPr>
        <w:spacing w:after="0" w:line="240" w:lineRule="auto"/>
        <w:jc w:val="both"/>
      </w:pPr>
    </w:p>
    <w:p w:rsidR="00AB31F1" w:rsidRPr="00493E66" w:rsidRDefault="00CD2230" w:rsidP="00493E66">
      <w:pPr>
        <w:pStyle w:val="Paragraphedeliste"/>
        <w:numPr>
          <w:ilvl w:val="0"/>
          <w:numId w:val="1"/>
        </w:numPr>
        <w:spacing w:after="0"/>
        <w:jc w:val="center"/>
        <w:rPr>
          <w:rStyle w:val="Titre1Car"/>
        </w:rPr>
      </w:pPr>
      <w:bookmarkStart w:id="49" w:name="_Toc382667394"/>
      <w:r w:rsidRPr="00493E66">
        <w:rPr>
          <w:rStyle w:val="Titre1Car"/>
        </w:rPr>
        <w:t>ANNEXE</w:t>
      </w:r>
      <w:r w:rsidR="00D37E99" w:rsidRPr="00493E66">
        <w:rPr>
          <w:rStyle w:val="Titre1Car"/>
        </w:rPr>
        <w:t>S</w:t>
      </w:r>
      <w:bookmarkEnd w:id="48"/>
      <w:bookmarkEnd w:id="49"/>
    </w:p>
    <w:p w:rsidR="00AB31F1" w:rsidRPr="00A47069" w:rsidRDefault="00AB31F1" w:rsidP="003E11A0">
      <w:pPr>
        <w:ind w:left="360"/>
        <w:jc w:val="both"/>
        <w:rPr>
          <w:sz w:val="24"/>
          <w:szCs w:val="24"/>
        </w:rPr>
      </w:pPr>
    </w:p>
    <w:p w:rsidR="00424592" w:rsidRPr="00A47069" w:rsidRDefault="00424592" w:rsidP="003E11A0">
      <w:pPr>
        <w:ind w:left="360"/>
        <w:jc w:val="both"/>
        <w:rPr>
          <w:sz w:val="24"/>
          <w:szCs w:val="24"/>
        </w:rPr>
      </w:pPr>
    </w:p>
    <w:p w:rsidR="00D703E9" w:rsidRDefault="00D703E9" w:rsidP="003E11A0">
      <w:pPr>
        <w:ind w:left="360"/>
        <w:jc w:val="both"/>
        <w:rPr>
          <w:sz w:val="24"/>
          <w:szCs w:val="24"/>
        </w:rPr>
      </w:pPr>
    </w:p>
    <w:p w:rsidR="00D703E9" w:rsidRDefault="00D703E9" w:rsidP="003E11A0">
      <w:pPr>
        <w:ind w:left="360"/>
        <w:jc w:val="both"/>
        <w:rPr>
          <w:sz w:val="24"/>
          <w:szCs w:val="24"/>
        </w:rPr>
      </w:pPr>
    </w:p>
    <w:p w:rsidR="00D703E9" w:rsidRDefault="00D703E9" w:rsidP="003E11A0">
      <w:pPr>
        <w:ind w:left="360"/>
        <w:jc w:val="both"/>
        <w:rPr>
          <w:sz w:val="24"/>
          <w:szCs w:val="24"/>
        </w:rPr>
      </w:pPr>
    </w:p>
    <w:p w:rsidR="00D703E9" w:rsidRDefault="00D703E9" w:rsidP="003E11A0">
      <w:pPr>
        <w:ind w:left="360"/>
        <w:jc w:val="both"/>
        <w:rPr>
          <w:sz w:val="24"/>
          <w:szCs w:val="24"/>
        </w:rPr>
      </w:pPr>
    </w:p>
    <w:p w:rsidR="00D703E9" w:rsidRDefault="00D703E9" w:rsidP="003E11A0">
      <w:pPr>
        <w:ind w:left="360"/>
        <w:jc w:val="both"/>
        <w:rPr>
          <w:sz w:val="24"/>
          <w:szCs w:val="24"/>
        </w:rPr>
      </w:pPr>
    </w:p>
    <w:p w:rsidR="00CF02E8" w:rsidRDefault="00CF02E8" w:rsidP="003E11A0">
      <w:pPr>
        <w:ind w:left="360"/>
        <w:jc w:val="both"/>
        <w:rPr>
          <w:sz w:val="24"/>
          <w:szCs w:val="24"/>
        </w:rPr>
      </w:pPr>
    </w:p>
    <w:p w:rsidR="00CF02E8" w:rsidRDefault="00CF02E8" w:rsidP="003E11A0">
      <w:pPr>
        <w:ind w:left="360"/>
        <w:jc w:val="both"/>
        <w:rPr>
          <w:sz w:val="24"/>
          <w:szCs w:val="24"/>
        </w:rPr>
      </w:pPr>
    </w:p>
    <w:p w:rsidR="00CF02E8" w:rsidRDefault="00CF02E8" w:rsidP="003E11A0">
      <w:pPr>
        <w:ind w:left="360"/>
        <w:jc w:val="both"/>
        <w:rPr>
          <w:sz w:val="24"/>
          <w:szCs w:val="24"/>
        </w:rPr>
      </w:pPr>
    </w:p>
    <w:p w:rsidR="00CF02E8" w:rsidRDefault="00CF02E8" w:rsidP="003E11A0">
      <w:pPr>
        <w:ind w:left="360"/>
        <w:jc w:val="both"/>
        <w:rPr>
          <w:sz w:val="24"/>
          <w:szCs w:val="24"/>
        </w:rPr>
      </w:pPr>
    </w:p>
    <w:p w:rsidR="00CF02E8" w:rsidRDefault="00CF02E8" w:rsidP="003E11A0">
      <w:pPr>
        <w:ind w:left="360"/>
        <w:jc w:val="both"/>
        <w:rPr>
          <w:sz w:val="24"/>
          <w:szCs w:val="24"/>
        </w:rPr>
      </w:pPr>
    </w:p>
    <w:p w:rsidR="00D703E9" w:rsidRDefault="00D703E9" w:rsidP="003E11A0">
      <w:pPr>
        <w:ind w:left="360"/>
        <w:jc w:val="both"/>
        <w:rPr>
          <w:sz w:val="24"/>
          <w:szCs w:val="24"/>
        </w:rPr>
      </w:pPr>
    </w:p>
    <w:p w:rsidR="00D703E9" w:rsidRDefault="00D703E9" w:rsidP="003E11A0">
      <w:pPr>
        <w:ind w:left="360"/>
        <w:jc w:val="both"/>
        <w:rPr>
          <w:sz w:val="24"/>
          <w:szCs w:val="24"/>
        </w:rPr>
      </w:pPr>
    </w:p>
    <w:p w:rsidR="00D703E9" w:rsidRDefault="00D703E9" w:rsidP="003E11A0">
      <w:pPr>
        <w:ind w:left="360"/>
        <w:jc w:val="both"/>
        <w:rPr>
          <w:sz w:val="24"/>
          <w:szCs w:val="24"/>
        </w:rPr>
      </w:pPr>
    </w:p>
    <w:p w:rsidR="00D703E9" w:rsidRDefault="00D703E9" w:rsidP="003E11A0">
      <w:pPr>
        <w:ind w:left="360"/>
        <w:jc w:val="both"/>
        <w:rPr>
          <w:sz w:val="24"/>
          <w:szCs w:val="24"/>
        </w:rPr>
      </w:pPr>
    </w:p>
    <w:p w:rsidR="00D703E9" w:rsidRDefault="00D703E9" w:rsidP="003E11A0">
      <w:pPr>
        <w:ind w:left="360"/>
        <w:jc w:val="both"/>
        <w:rPr>
          <w:sz w:val="24"/>
          <w:szCs w:val="24"/>
        </w:rPr>
      </w:pPr>
    </w:p>
    <w:p w:rsidR="00364CF9" w:rsidRDefault="00D703E9" w:rsidP="00D703E9">
      <w:pPr>
        <w:pStyle w:val="Titre2"/>
        <w:jc w:val="both"/>
        <w:rPr>
          <w:rFonts w:asciiTheme="minorHAnsi" w:eastAsiaTheme="minorHAnsi" w:hAnsiTheme="minorHAnsi" w:cstheme="minorBidi"/>
          <w:bCs w:val="0"/>
          <w:color w:val="0070C0"/>
          <w:szCs w:val="22"/>
          <w:lang w:eastAsia="en-US"/>
        </w:rPr>
      </w:pPr>
      <w:bookmarkStart w:id="50" w:name="_Toc356208806"/>
      <w:bookmarkStart w:id="51" w:name="_Toc376288278"/>
      <w:bookmarkStart w:id="52" w:name="_Toc382667395"/>
      <w:r>
        <w:rPr>
          <w:rFonts w:asciiTheme="minorHAnsi" w:eastAsiaTheme="minorHAnsi" w:hAnsiTheme="minorHAnsi" w:cstheme="minorBidi"/>
          <w:bCs w:val="0"/>
          <w:color w:val="0070C0"/>
          <w:szCs w:val="22"/>
          <w:lang w:eastAsia="en-US"/>
        </w:rPr>
        <w:t>ANNEXE 1</w:t>
      </w:r>
      <w:r w:rsidRPr="00DD195C">
        <w:rPr>
          <w:rFonts w:asciiTheme="minorHAnsi" w:eastAsiaTheme="minorHAnsi" w:hAnsiTheme="minorHAnsi" w:cstheme="minorBidi"/>
          <w:bCs w:val="0"/>
          <w:color w:val="0070C0"/>
          <w:szCs w:val="22"/>
          <w:lang w:eastAsia="en-US"/>
        </w:rPr>
        <w:t xml:space="preserve">: </w:t>
      </w:r>
      <w:r>
        <w:rPr>
          <w:rFonts w:asciiTheme="minorHAnsi" w:eastAsiaTheme="minorHAnsi" w:hAnsiTheme="minorHAnsi" w:cstheme="minorBidi"/>
          <w:bCs w:val="0"/>
          <w:color w:val="0070C0"/>
          <w:szCs w:val="22"/>
          <w:lang w:eastAsia="en-US"/>
        </w:rPr>
        <w:t>L</w:t>
      </w:r>
      <w:r w:rsidRPr="00DD195C">
        <w:rPr>
          <w:rFonts w:asciiTheme="minorHAnsi" w:eastAsiaTheme="minorHAnsi" w:hAnsiTheme="minorHAnsi" w:cstheme="minorBidi"/>
          <w:bCs w:val="0"/>
          <w:color w:val="0070C0"/>
          <w:szCs w:val="22"/>
          <w:lang w:eastAsia="en-US"/>
        </w:rPr>
        <w:t>iste des personnes rencontrées</w:t>
      </w:r>
      <w:bookmarkEnd w:id="50"/>
      <w:bookmarkEnd w:id="51"/>
      <w:bookmarkEnd w:id="52"/>
    </w:p>
    <w:p w:rsidR="00D703E9" w:rsidRPr="00364CF9" w:rsidRDefault="00D703E9" w:rsidP="00364CF9"/>
    <w:tbl>
      <w:tblPr>
        <w:tblStyle w:val="Grilledutableau"/>
        <w:tblpPr w:leftFromText="142" w:rightFromText="142" w:vertAnchor="text" w:horzAnchor="page" w:tblpX="3099" w:tblpY="-76"/>
        <w:tblOverlap w:val="never"/>
        <w:tblW w:w="0" w:type="auto"/>
        <w:tblLook w:val="04A0"/>
      </w:tblPr>
      <w:tblGrid>
        <w:gridCol w:w="2838"/>
        <w:gridCol w:w="2222"/>
        <w:gridCol w:w="1617"/>
      </w:tblGrid>
      <w:tr w:rsidR="00D703E9" w:rsidRPr="009F4117">
        <w:trPr>
          <w:trHeight w:val="428"/>
        </w:trPr>
        <w:tc>
          <w:tcPr>
            <w:tcW w:w="2518" w:type="dxa"/>
          </w:tcPr>
          <w:p w:rsidR="00D703E9" w:rsidRPr="009F4117" w:rsidRDefault="00D703E9" w:rsidP="00223BA9">
            <w:pPr>
              <w:spacing w:line="360" w:lineRule="auto"/>
              <w:jc w:val="center"/>
              <w:rPr>
                <w:rFonts w:cs="Arial"/>
                <w:b/>
                <w:sz w:val="24"/>
                <w:szCs w:val="24"/>
              </w:rPr>
            </w:pPr>
            <w:r w:rsidRPr="009F4117">
              <w:rPr>
                <w:rFonts w:cs="Arial"/>
                <w:b/>
                <w:sz w:val="24"/>
                <w:szCs w:val="24"/>
              </w:rPr>
              <w:t>NOMS ET PRENOMS</w:t>
            </w:r>
          </w:p>
        </w:tc>
        <w:tc>
          <w:tcPr>
            <w:tcW w:w="2222" w:type="dxa"/>
          </w:tcPr>
          <w:p w:rsidR="00D703E9" w:rsidRPr="009F4117" w:rsidRDefault="00D703E9" w:rsidP="00223BA9">
            <w:pPr>
              <w:spacing w:line="360" w:lineRule="auto"/>
              <w:jc w:val="center"/>
              <w:rPr>
                <w:rFonts w:cs="Arial"/>
                <w:b/>
                <w:sz w:val="24"/>
                <w:szCs w:val="24"/>
              </w:rPr>
            </w:pPr>
            <w:r w:rsidRPr="009F4117">
              <w:rPr>
                <w:rFonts w:cs="Arial"/>
                <w:b/>
                <w:sz w:val="24"/>
                <w:szCs w:val="24"/>
              </w:rPr>
              <w:t>STRUCTURES</w:t>
            </w:r>
          </w:p>
        </w:tc>
        <w:tc>
          <w:tcPr>
            <w:tcW w:w="1617" w:type="dxa"/>
          </w:tcPr>
          <w:p w:rsidR="00D703E9" w:rsidRPr="009F4117" w:rsidRDefault="00D703E9" w:rsidP="00223BA9">
            <w:pPr>
              <w:spacing w:line="360" w:lineRule="auto"/>
              <w:jc w:val="center"/>
              <w:rPr>
                <w:rFonts w:cs="Arial"/>
                <w:b/>
                <w:sz w:val="24"/>
                <w:szCs w:val="24"/>
              </w:rPr>
            </w:pPr>
            <w:r w:rsidRPr="009F4117">
              <w:rPr>
                <w:rFonts w:cs="Arial"/>
                <w:b/>
                <w:sz w:val="24"/>
                <w:szCs w:val="24"/>
              </w:rPr>
              <w:t>CONTACTS</w:t>
            </w:r>
          </w:p>
        </w:tc>
      </w:tr>
      <w:tr w:rsidR="00D703E9" w:rsidRPr="00D703E9">
        <w:trPr>
          <w:trHeight w:val="447"/>
        </w:trPr>
        <w:tc>
          <w:tcPr>
            <w:tcW w:w="2518"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Mama Christine LIEHOUN</w:t>
            </w:r>
          </w:p>
        </w:tc>
        <w:tc>
          <w:tcPr>
            <w:tcW w:w="2222"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SP/CONEDD</w:t>
            </w:r>
          </w:p>
        </w:tc>
        <w:tc>
          <w:tcPr>
            <w:tcW w:w="1617"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70 24 69 73</w:t>
            </w:r>
          </w:p>
        </w:tc>
      </w:tr>
      <w:tr w:rsidR="00D703E9" w:rsidRPr="00D703E9">
        <w:trPr>
          <w:trHeight w:val="464"/>
        </w:trPr>
        <w:tc>
          <w:tcPr>
            <w:tcW w:w="2518"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Alain KI ZERBO</w:t>
            </w:r>
          </w:p>
        </w:tc>
        <w:tc>
          <w:tcPr>
            <w:tcW w:w="2222"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CN/PANA</w:t>
            </w:r>
          </w:p>
        </w:tc>
        <w:tc>
          <w:tcPr>
            <w:tcW w:w="1617"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70 12 00 52</w:t>
            </w:r>
          </w:p>
        </w:tc>
      </w:tr>
      <w:tr w:rsidR="00D703E9" w:rsidRPr="00D703E9">
        <w:trPr>
          <w:trHeight w:val="462"/>
        </w:trPr>
        <w:tc>
          <w:tcPr>
            <w:tcW w:w="2518"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Athanase P. KINDA</w:t>
            </w:r>
          </w:p>
        </w:tc>
        <w:tc>
          <w:tcPr>
            <w:tcW w:w="2222"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CN/PANA</w:t>
            </w:r>
          </w:p>
        </w:tc>
        <w:tc>
          <w:tcPr>
            <w:tcW w:w="1617"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70 69 72 98</w:t>
            </w:r>
          </w:p>
        </w:tc>
      </w:tr>
      <w:tr w:rsidR="00D703E9" w:rsidRPr="00D703E9">
        <w:trPr>
          <w:trHeight w:val="426"/>
        </w:trPr>
        <w:tc>
          <w:tcPr>
            <w:tcW w:w="2518"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Joseph BONI</w:t>
            </w:r>
          </w:p>
        </w:tc>
        <w:tc>
          <w:tcPr>
            <w:tcW w:w="2222"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SG/MEDD</w:t>
            </w:r>
          </w:p>
        </w:tc>
        <w:tc>
          <w:tcPr>
            <w:tcW w:w="1617"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78 33 81 36</w:t>
            </w:r>
          </w:p>
        </w:tc>
      </w:tr>
      <w:tr w:rsidR="00D703E9" w:rsidRPr="00D703E9">
        <w:trPr>
          <w:trHeight w:val="560"/>
        </w:trPr>
        <w:tc>
          <w:tcPr>
            <w:tcW w:w="2518"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Aki KOGACHI</w:t>
            </w:r>
          </w:p>
        </w:tc>
        <w:tc>
          <w:tcPr>
            <w:tcW w:w="2222"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PNUD</w:t>
            </w:r>
          </w:p>
        </w:tc>
        <w:tc>
          <w:tcPr>
            <w:tcW w:w="1617"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70 70 10 95</w:t>
            </w:r>
          </w:p>
        </w:tc>
      </w:tr>
      <w:tr w:rsidR="00D703E9" w:rsidRPr="00D703E9">
        <w:trPr>
          <w:trHeight w:val="554"/>
        </w:trPr>
        <w:tc>
          <w:tcPr>
            <w:tcW w:w="2518"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Agnès COMPAORE/DAHO</w:t>
            </w:r>
          </w:p>
        </w:tc>
        <w:tc>
          <w:tcPr>
            <w:tcW w:w="2222"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DGCOOP</w:t>
            </w:r>
          </w:p>
        </w:tc>
        <w:tc>
          <w:tcPr>
            <w:tcW w:w="1617"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70 46 26 52</w:t>
            </w:r>
          </w:p>
        </w:tc>
      </w:tr>
      <w:tr w:rsidR="00D703E9" w:rsidRPr="00D703E9">
        <w:trPr>
          <w:trHeight w:val="548"/>
        </w:trPr>
        <w:tc>
          <w:tcPr>
            <w:tcW w:w="2518"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Drissa DRABO</w:t>
            </w:r>
          </w:p>
        </w:tc>
        <w:tc>
          <w:tcPr>
            <w:tcW w:w="2222"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DEP/MEDD</w:t>
            </w:r>
          </w:p>
        </w:tc>
        <w:tc>
          <w:tcPr>
            <w:tcW w:w="1617"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70 40 53 12</w:t>
            </w:r>
          </w:p>
        </w:tc>
      </w:tr>
      <w:tr w:rsidR="00D703E9" w:rsidRPr="00D703E9">
        <w:trPr>
          <w:trHeight w:val="569"/>
        </w:trPr>
        <w:tc>
          <w:tcPr>
            <w:tcW w:w="2518" w:type="dxa"/>
            <w:vAlign w:val="center"/>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 xml:space="preserve">Zabré Sylvain </w:t>
            </w:r>
          </w:p>
        </w:tc>
        <w:tc>
          <w:tcPr>
            <w:tcW w:w="2222" w:type="dxa"/>
            <w:vAlign w:val="center"/>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UICN</w:t>
            </w:r>
          </w:p>
        </w:tc>
        <w:tc>
          <w:tcPr>
            <w:tcW w:w="1617" w:type="dxa"/>
            <w:vAlign w:val="center"/>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 xml:space="preserve">70 26 29 69   </w:t>
            </w:r>
          </w:p>
        </w:tc>
      </w:tr>
      <w:tr w:rsidR="00D703E9" w:rsidRPr="00D703E9">
        <w:trPr>
          <w:trHeight w:val="564"/>
        </w:trPr>
        <w:tc>
          <w:tcPr>
            <w:tcW w:w="2518"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Bélemsigri Zéphyrin</w:t>
            </w:r>
          </w:p>
        </w:tc>
        <w:tc>
          <w:tcPr>
            <w:tcW w:w="2222"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PRGLA</w:t>
            </w:r>
          </w:p>
        </w:tc>
        <w:tc>
          <w:tcPr>
            <w:tcW w:w="1617" w:type="dxa"/>
          </w:tcPr>
          <w:p w:rsidR="00D703E9" w:rsidRPr="00D703E9" w:rsidRDefault="00D703E9" w:rsidP="00223BA9">
            <w:pPr>
              <w:spacing w:line="360" w:lineRule="auto"/>
              <w:rPr>
                <w:rFonts w:ascii="Arial" w:hAnsi="Arial" w:cs="Arial"/>
                <w:sz w:val="18"/>
                <w:szCs w:val="24"/>
              </w:rPr>
            </w:pPr>
            <w:r w:rsidRPr="00D703E9">
              <w:rPr>
                <w:rFonts w:ascii="Arial" w:hAnsi="Arial" w:cs="Arial"/>
                <w:sz w:val="18"/>
                <w:szCs w:val="24"/>
              </w:rPr>
              <w:t xml:space="preserve">70 24 02 51  </w:t>
            </w:r>
          </w:p>
        </w:tc>
      </w:tr>
      <w:tr w:rsidR="00D703E9" w:rsidRPr="00D703E9">
        <w:trPr>
          <w:trHeight w:val="564"/>
        </w:trPr>
        <w:tc>
          <w:tcPr>
            <w:tcW w:w="2518" w:type="dxa"/>
          </w:tcPr>
          <w:p w:rsidR="00D703E9" w:rsidRPr="00D703E9" w:rsidRDefault="00D703E9" w:rsidP="00223BA9">
            <w:pPr>
              <w:spacing w:line="360" w:lineRule="auto"/>
              <w:rPr>
                <w:rFonts w:ascii="Arial" w:hAnsi="Arial" w:cs="Arial"/>
                <w:sz w:val="18"/>
                <w:szCs w:val="24"/>
              </w:rPr>
            </w:pPr>
            <w:r w:rsidRPr="00D703E9">
              <w:rPr>
                <w:rFonts w:ascii="Arial" w:hAnsi="Arial"/>
                <w:sz w:val="18"/>
                <w:szCs w:val="24"/>
              </w:rPr>
              <w:t>DIAPA Adrien</w:t>
            </w:r>
          </w:p>
        </w:tc>
        <w:tc>
          <w:tcPr>
            <w:tcW w:w="2222" w:type="dxa"/>
          </w:tcPr>
          <w:p w:rsidR="00D703E9" w:rsidRPr="00D703E9" w:rsidRDefault="00D703E9" w:rsidP="00223BA9">
            <w:pPr>
              <w:spacing w:line="360" w:lineRule="auto"/>
              <w:rPr>
                <w:rFonts w:ascii="Arial" w:hAnsi="Arial" w:cs="Arial"/>
                <w:sz w:val="18"/>
                <w:szCs w:val="24"/>
              </w:rPr>
            </w:pPr>
            <w:r w:rsidRPr="00D703E9">
              <w:rPr>
                <w:rFonts w:ascii="Arial" w:hAnsi="Arial"/>
                <w:sz w:val="18"/>
                <w:szCs w:val="24"/>
              </w:rPr>
              <w:t>Association Planète Verdure</w:t>
            </w:r>
          </w:p>
        </w:tc>
        <w:tc>
          <w:tcPr>
            <w:tcW w:w="1617" w:type="dxa"/>
          </w:tcPr>
          <w:p w:rsidR="00D703E9" w:rsidRPr="00D703E9" w:rsidRDefault="00D703E9" w:rsidP="00223BA9">
            <w:pPr>
              <w:spacing w:line="360" w:lineRule="auto"/>
              <w:rPr>
                <w:rFonts w:ascii="Arial" w:hAnsi="Arial" w:cs="Arial"/>
                <w:sz w:val="18"/>
                <w:szCs w:val="24"/>
              </w:rPr>
            </w:pPr>
            <w:r w:rsidRPr="00D703E9">
              <w:rPr>
                <w:rFonts w:ascii="Arial" w:hAnsi="Arial"/>
                <w:sz w:val="18"/>
                <w:szCs w:val="24"/>
              </w:rPr>
              <w:t xml:space="preserve">70 76 10 70 </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 xml:space="preserve">TRAORE Lassané, </w:t>
            </w:r>
          </w:p>
        </w:tc>
        <w:tc>
          <w:tcPr>
            <w:tcW w:w="2222" w:type="dxa"/>
          </w:tcPr>
          <w:p w:rsidR="00D703E9" w:rsidRPr="007F7D25" w:rsidRDefault="00D703E9" w:rsidP="00223BA9">
            <w:pPr>
              <w:spacing w:line="360" w:lineRule="auto"/>
              <w:rPr>
                <w:rFonts w:ascii="Arial" w:hAnsi="Arial"/>
                <w:sz w:val="18"/>
                <w:szCs w:val="24"/>
                <w:lang w:val="en-US"/>
              </w:rPr>
            </w:pPr>
            <w:r w:rsidRPr="007F7D25">
              <w:rPr>
                <w:rFonts w:ascii="Arial" w:hAnsi="Arial"/>
                <w:sz w:val="18"/>
                <w:szCs w:val="24"/>
                <w:lang w:val="en-US"/>
              </w:rPr>
              <w:t>Ex DREDD/Bobo, SP/CONEDD</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70275296</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KABORE Sibiri</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Ex DREDD/Centre Ouest, SG/MEDD</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70 64 89 90</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 xml:space="preserve">COMPAORE Eugène, </w:t>
            </w:r>
          </w:p>
        </w:tc>
        <w:tc>
          <w:tcPr>
            <w:tcW w:w="2222" w:type="dxa"/>
          </w:tcPr>
          <w:p w:rsidR="00D703E9" w:rsidRPr="00D703E9" w:rsidRDefault="000D12BD" w:rsidP="00223BA9">
            <w:pPr>
              <w:spacing w:line="360" w:lineRule="auto"/>
              <w:rPr>
                <w:rFonts w:ascii="Arial" w:hAnsi="Arial"/>
                <w:sz w:val="18"/>
                <w:szCs w:val="24"/>
              </w:rPr>
            </w:pPr>
            <w:r>
              <w:rPr>
                <w:rFonts w:ascii="Arial" w:hAnsi="Arial"/>
                <w:sz w:val="18"/>
                <w:szCs w:val="24"/>
              </w:rPr>
              <w:t>ex DREDD/</w:t>
            </w:r>
            <w:r w:rsidR="00D703E9" w:rsidRPr="00D703E9">
              <w:rPr>
                <w:rFonts w:ascii="Arial" w:hAnsi="Arial"/>
                <w:sz w:val="18"/>
                <w:szCs w:val="24"/>
              </w:rPr>
              <w:t xml:space="preserve">Est, </w:t>
            </w:r>
            <w:r w:rsidR="00CF02E8">
              <w:rPr>
                <w:rFonts w:ascii="Arial" w:hAnsi="Arial"/>
                <w:sz w:val="18"/>
                <w:szCs w:val="24"/>
              </w:rPr>
              <w:t>I</w:t>
            </w:r>
            <w:r w:rsidR="00D703E9" w:rsidRPr="00D703E9">
              <w:rPr>
                <w:rFonts w:ascii="Arial" w:hAnsi="Arial"/>
                <w:sz w:val="18"/>
                <w:szCs w:val="24"/>
              </w:rPr>
              <w:t>nspect</w:t>
            </w:r>
            <w:r w:rsidR="00CF02E8">
              <w:rPr>
                <w:rFonts w:ascii="Arial" w:hAnsi="Arial"/>
                <w:sz w:val="18"/>
                <w:szCs w:val="24"/>
              </w:rPr>
              <w:t>eur  Général</w:t>
            </w:r>
          </w:p>
        </w:tc>
        <w:tc>
          <w:tcPr>
            <w:tcW w:w="1617" w:type="dxa"/>
          </w:tcPr>
          <w:p w:rsidR="00D703E9" w:rsidRPr="00D703E9" w:rsidRDefault="00D703E9" w:rsidP="00223BA9">
            <w:pPr>
              <w:spacing w:line="360" w:lineRule="auto"/>
              <w:rPr>
                <w:rFonts w:ascii="Arial" w:hAnsi="Arial"/>
                <w:sz w:val="18"/>
                <w:szCs w:val="24"/>
              </w:rPr>
            </w:pPr>
          </w:p>
        </w:tc>
      </w:tr>
      <w:tr w:rsidR="00D703E9" w:rsidRPr="00D703E9">
        <w:trPr>
          <w:trHeight w:val="564"/>
        </w:trPr>
        <w:tc>
          <w:tcPr>
            <w:tcW w:w="2518" w:type="dxa"/>
          </w:tcPr>
          <w:p w:rsidR="00D703E9" w:rsidRPr="00D703E9" w:rsidRDefault="007059BA" w:rsidP="00223BA9">
            <w:pPr>
              <w:spacing w:line="360" w:lineRule="auto"/>
              <w:rPr>
                <w:rFonts w:ascii="Arial" w:hAnsi="Arial"/>
                <w:sz w:val="18"/>
                <w:szCs w:val="24"/>
              </w:rPr>
            </w:pPr>
            <w:r>
              <w:rPr>
                <w:rFonts w:ascii="Arial" w:hAnsi="Arial"/>
                <w:sz w:val="18"/>
                <w:szCs w:val="24"/>
              </w:rPr>
              <w:t xml:space="preserve">PALM Armand, </w:t>
            </w:r>
          </w:p>
        </w:tc>
        <w:tc>
          <w:tcPr>
            <w:tcW w:w="2222" w:type="dxa"/>
          </w:tcPr>
          <w:p w:rsidR="00D703E9" w:rsidRPr="00D703E9" w:rsidRDefault="00CF02E8" w:rsidP="00223BA9">
            <w:pPr>
              <w:spacing w:line="360" w:lineRule="auto"/>
              <w:rPr>
                <w:rFonts w:ascii="Arial" w:hAnsi="Arial"/>
                <w:sz w:val="18"/>
                <w:szCs w:val="24"/>
              </w:rPr>
            </w:pPr>
            <w:r>
              <w:rPr>
                <w:rFonts w:ascii="Arial" w:hAnsi="Arial"/>
                <w:sz w:val="18"/>
                <w:szCs w:val="24"/>
              </w:rPr>
              <w:t>Fonctionnaire</w:t>
            </w:r>
            <w:r w:rsidR="00D703E9" w:rsidRPr="00D703E9">
              <w:rPr>
                <w:rFonts w:ascii="Arial" w:hAnsi="Arial"/>
                <w:sz w:val="18"/>
                <w:szCs w:val="24"/>
              </w:rPr>
              <w:t xml:space="preserve"> de l‘AN/CODE</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 xml:space="preserve">70 60 77 25 </w:t>
            </w:r>
          </w:p>
        </w:tc>
      </w:tr>
      <w:tr w:rsidR="00D703E9" w:rsidRPr="00D703E9">
        <w:trPr>
          <w:trHeight w:val="564"/>
        </w:trPr>
        <w:tc>
          <w:tcPr>
            <w:tcW w:w="2518" w:type="dxa"/>
          </w:tcPr>
          <w:p w:rsidR="00D703E9" w:rsidRPr="00D10C6F" w:rsidRDefault="00D10C6F" w:rsidP="00223BA9">
            <w:pPr>
              <w:spacing w:line="360" w:lineRule="auto"/>
              <w:rPr>
                <w:rFonts w:ascii="Arial" w:hAnsi="Arial"/>
                <w:sz w:val="18"/>
                <w:szCs w:val="24"/>
              </w:rPr>
            </w:pPr>
            <w:r>
              <w:rPr>
                <w:rFonts w:ascii="Arial" w:eastAsiaTheme="minorHAnsi" w:hAnsi="Arial"/>
                <w:sz w:val="18"/>
                <w:szCs w:val="24"/>
                <w:lang w:eastAsia="en-US"/>
              </w:rPr>
              <w:t>KBORE</w:t>
            </w:r>
            <w:r w:rsidR="00D703E9" w:rsidRPr="00D10C6F">
              <w:rPr>
                <w:rFonts w:ascii="Arial" w:eastAsiaTheme="minorHAnsi" w:hAnsi="Arial"/>
                <w:sz w:val="18"/>
                <w:szCs w:val="24"/>
                <w:lang w:eastAsia="en-US"/>
              </w:rPr>
              <w:t xml:space="preserve"> T. Fidèle </w:t>
            </w:r>
          </w:p>
        </w:tc>
        <w:tc>
          <w:tcPr>
            <w:tcW w:w="2222" w:type="dxa"/>
          </w:tcPr>
          <w:p w:rsidR="00D703E9" w:rsidRPr="000D12BD" w:rsidRDefault="00D703E9" w:rsidP="00223BA9">
            <w:pPr>
              <w:spacing w:line="360" w:lineRule="auto"/>
              <w:rPr>
                <w:rFonts w:ascii="Arial" w:hAnsi="Arial"/>
                <w:sz w:val="18"/>
                <w:szCs w:val="24"/>
              </w:rPr>
            </w:pPr>
            <w:r w:rsidRPr="000D12BD">
              <w:rPr>
                <w:rFonts w:ascii="Arial" w:eastAsiaTheme="minorHAnsi" w:hAnsi="Arial"/>
                <w:sz w:val="18"/>
                <w:szCs w:val="24"/>
                <w:lang w:eastAsia="en-US"/>
              </w:rPr>
              <w:t>DPEDD/Centre</w:t>
            </w:r>
          </w:p>
        </w:tc>
        <w:tc>
          <w:tcPr>
            <w:tcW w:w="1617" w:type="dxa"/>
          </w:tcPr>
          <w:p w:rsidR="00D703E9" w:rsidRPr="00D703E9" w:rsidRDefault="00D703E9" w:rsidP="00223BA9">
            <w:pPr>
              <w:spacing w:line="360" w:lineRule="auto"/>
              <w:rPr>
                <w:rFonts w:ascii="Arial" w:hAnsi="Arial"/>
                <w:sz w:val="18"/>
                <w:szCs w:val="24"/>
              </w:rPr>
            </w:pPr>
          </w:p>
        </w:tc>
      </w:tr>
      <w:tr w:rsidR="00D703E9" w:rsidRPr="00D703E9">
        <w:trPr>
          <w:trHeight w:val="564"/>
        </w:trPr>
        <w:tc>
          <w:tcPr>
            <w:tcW w:w="2518" w:type="dxa"/>
          </w:tcPr>
          <w:p w:rsidR="00D703E9" w:rsidRPr="00D703E9" w:rsidRDefault="00D10C6F" w:rsidP="00223BA9">
            <w:pPr>
              <w:spacing w:line="360" w:lineRule="auto"/>
              <w:rPr>
                <w:rFonts w:ascii="Arial" w:hAnsi="Arial"/>
                <w:sz w:val="18"/>
                <w:szCs w:val="24"/>
              </w:rPr>
            </w:pPr>
            <w:r>
              <w:rPr>
                <w:rFonts w:ascii="Arial" w:hAnsi="Arial"/>
                <w:sz w:val="18"/>
                <w:szCs w:val="24"/>
              </w:rPr>
              <w:t>BATIONO</w:t>
            </w:r>
            <w:r w:rsidR="00D703E9" w:rsidRPr="00D703E9">
              <w:rPr>
                <w:rFonts w:ascii="Arial" w:hAnsi="Arial"/>
                <w:sz w:val="18"/>
                <w:szCs w:val="24"/>
              </w:rPr>
              <w:t xml:space="preserve"> Emmanuel</w:t>
            </w:r>
          </w:p>
        </w:tc>
        <w:tc>
          <w:tcPr>
            <w:tcW w:w="2222" w:type="dxa"/>
          </w:tcPr>
          <w:p w:rsidR="00D703E9" w:rsidRPr="00D703E9" w:rsidRDefault="007059BA" w:rsidP="00223BA9">
            <w:pPr>
              <w:spacing w:line="360" w:lineRule="auto"/>
              <w:rPr>
                <w:rFonts w:ascii="Arial" w:hAnsi="Arial"/>
                <w:sz w:val="18"/>
                <w:szCs w:val="24"/>
              </w:rPr>
            </w:pPr>
            <w:r>
              <w:rPr>
                <w:rFonts w:ascii="Arial" w:hAnsi="Arial"/>
                <w:sz w:val="18"/>
                <w:szCs w:val="24"/>
              </w:rPr>
              <w:t>DGPE</w:t>
            </w:r>
            <w:r w:rsidR="000D12BD">
              <w:rPr>
                <w:rFonts w:ascii="Arial" w:hAnsi="Arial"/>
                <w:sz w:val="18"/>
                <w:szCs w:val="24"/>
              </w:rPr>
              <w:t xml:space="preserve"> (</w:t>
            </w:r>
            <w:r w:rsidR="00D703E9" w:rsidRPr="00D703E9">
              <w:rPr>
                <w:rFonts w:ascii="Arial" w:hAnsi="Arial"/>
                <w:sz w:val="18"/>
                <w:szCs w:val="24"/>
              </w:rPr>
              <w:t>Education environnementale</w:t>
            </w:r>
            <w:r w:rsidR="000D12BD">
              <w:rPr>
                <w:rFonts w:ascii="Arial" w:hAnsi="Arial"/>
                <w:sz w:val="18"/>
                <w:szCs w:val="24"/>
              </w:rPr>
              <w:t>)</w:t>
            </w:r>
          </w:p>
        </w:tc>
        <w:tc>
          <w:tcPr>
            <w:tcW w:w="1617" w:type="dxa"/>
          </w:tcPr>
          <w:p w:rsidR="00D703E9" w:rsidRPr="00D703E9" w:rsidRDefault="00D703E9" w:rsidP="00223BA9">
            <w:pPr>
              <w:spacing w:line="360" w:lineRule="auto"/>
              <w:rPr>
                <w:rFonts w:ascii="Arial" w:hAnsi="Arial"/>
                <w:sz w:val="18"/>
                <w:szCs w:val="24"/>
              </w:rPr>
            </w:pPr>
          </w:p>
        </w:tc>
      </w:tr>
      <w:tr w:rsidR="00D703E9" w:rsidRPr="00D703E9">
        <w:trPr>
          <w:trHeight w:val="564"/>
        </w:trPr>
        <w:tc>
          <w:tcPr>
            <w:tcW w:w="2518" w:type="dxa"/>
          </w:tcPr>
          <w:p w:rsidR="00D703E9" w:rsidRPr="00D703E9" w:rsidRDefault="00D10C6F" w:rsidP="00223BA9">
            <w:pPr>
              <w:rPr>
                <w:rFonts w:ascii="Arial" w:hAnsi="Arial"/>
                <w:sz w:val="18"/>
                <w:szCs w:val="24"/>
              </w:rPr>
            </w:pPr>
            <w:r>
              <w:rPr>
                <w:rFonts w:ascii="Arial" w:hAnsi="Arial"/>
                <w:sz w:val="18"/>
                <w:szCs w:val="24"/>
              </w:rPr>
              <w:t>Norbert TIENDREBEOGO</w:t>
            </w:r>
          </w:p>
        </w:tc>
        <w:tc>
          <w:tcPr>
            <w:tcW w:w="2222" w:type="dxa"/>
          </w:tcPr>
          <w:p w:rsidR="00D703E9" w:rsidRPr="00D703E9" w:rsidRDefault="00D703E9" w:rsidP="00223BA9">
            <w:pPr>
              <w:rPr>
                <w:rFonts w:ascii="Arial" w:hAnsi="Arial"/>
                <w:sz w:val="18"/>
                <w:szCs w:val="24"/>
              </w:rPr>
            </w:pPr>
            <w:r w:rsidRPr="00D703E9">
              <w:rPr>
                <w:rFonts w:ascii="Arial" w:hAnsi="Arial"/>
                <w:sz w:val="18"/>
                <w:szCs w:val="24"/>
              </w:rPr>
              <w:t>Ex Député, président de la CODE</w:t>
            </w:r>
          </w:p>
        </w:tc>
        <w:tc>
          <w:tcPr>
            <w:tcW w:w="1617" w:type="dxa"/>
          </w:tcPr>
          <w:p w:rsidR="00D703E9" w:rsidRPr="00D703E9" w:rsidRDefault="00D703E9" w:rsidP="00223BA9">
            <w:pPr>
              <w:rPr>
                <w:rFonts w:ascii="Arial" w:hAnsi="Arial"/>
                <w:sz w:val="18"/>
                <w:szCs w:val="24"/>
              </w:rPr>
            </w:pPr>
            <w:r w:rsidRPr="00D703E9">
              <w:rPr>
                <w:rFonts w:ascii="Arial" w:hAnsi="Arial"/>
                <w:sz w:val="18"/>
                <w:szCs w:val="24"/>
              </w:rPr>
              <w:t>70705614</w:t>
            </w:r>
          </w:p>
        </w:tc>
      </w:tr>
      <w:tr w:rsidR="00D703E9" w:rsidRPr="00D703E9">
        <w:trPr>
          <w:trHeight w:val="564"/>
        </w:trPr>
        <w:tc>
          <w:tcPr>
            <w:tcW w:w="2518" w:type="dxa"/>
          </w:tcPr>
          <w:p w:rsidR="00D703E9" w:rsidRPr="00D703E9" w:rsidRDefault="00D703E9" w:rsidP="00223BA9">
            <w:pPr>
              <w:rPr>
                <w:rFonts w:ascii="Arial" w:hAnsi="Arial"/>
                <w:sz w:val="18"/>
                <w:szCs w:val="24"/>
              </w:rPr>
            </w:pPr>
            <w:r w:rsidRPr="00D703E9">
              <w:rPr>
                <w:rFonts w:ascii="Arial" w:hAnsi="Arial"/>
                <w:sz w:val="18"/>
                <w:szCs w:val="24"/>
              </w:rPr>
              <w:lastRenderedPageBreak/>
              <w:t>B</w:t>
            </w:r>
            <w:r w:rsidR="00D10C6F">
              <w:rPr>
                <w:rFonts w:ascii="Arial" w:hAnsi="Arial"/>
                <w:sz w:val="18"/>
                <w:szCs w:val="24"/>
              </w:rPr>
              <w:t xml:space="preserve">ATIONA </w:t>
            </w:r>
            <w:r w:rsidRPr="00D703E9">
              <w:rPr>
                <w:rFonts w:ascii="Arial" w:hAnsi="Arial"/>
                <w:sz w:val="18"/>
                <w:szCs w:val="24"/>
              </w:rPr>
              <w:t>Jonas</w:t>
            </w:r>
          </w:p>
        </w:tc>
        <w:tc>
          <w:tcPr>
            <w:tcW w:w="2222" w:type="dxa"/>
          </w:tcPr>
          <w:p w:rsidR="00D703E9" w:rsidRPr="00D703E9" w:rsidRDefault="00D703E9" w:rsidP="00223BA9">
            <w:pPr>
              <w:rPr>
                <w:rFonts w:ascii="Arial" w:hAnsi="Arial"/>
                <w:sz w:val="18"/>
                <w:szCs w:val="24"/>
              </w:rPr>
            </w:pPr>
            <w:r w:rsidRPr="00D703E9">
              <w:rPr>
                <w:rFonts w:ascii="Arial" w:hAnsi="Arial"/>
                <w:sz w:val="18"/>
                <w:szCs w:val="24"/>
              </w:rPr>
              <w:t>Ex Agent DEP MHU</w:t>
            </w:r>
          </w:p>
        </w:tc>
        <w:tc>
          <w:tcPr>
            <w:tcW w:w="1617" w:type="dxa"/>
          </w:tcPr>
          <w:p w:rsidR="00D703E9" w:rsidRPr="00D703E9" w:rsidRDefault="00D703E9" w:rsidP="00223BA9">
            <w:pPr>
              <w:rPr>
                <w:rFonts w:ascii="Arial" w:hAnsi="Arial"/>
                <w:sz w:val="18"/>
                <w:szCs w:val="24"/>
              </w:rPr>
            </w:pP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Ouattara Robert</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DREED/HB</w:t>
            </w:r>
          </w:p>
        </w:tc>
        <w:tc>
          <w:tcPr>
            <w:tcW w:w="1617" w:type="dxa"/>
          </w:tcPr>
          <w:p w:rsidR="00D703E9" w:rsidRPr="00D703E9" w:rsidRDefault="00D703E9" w:rsidP="00223BA9">
            <w:pPr>
              <w:spacing w:line="360" w:lineRule="auto"/>
              <w:rPr>
                <w:rFonts w:ascii="Arial" w:hAnsi="Arial"/>
                <w:sz w:val="18"/>
                <w:szCs w:val="24"/>
              </w:rPr>
            </w:pP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O</w:t>
            </w:r>
            <w:r w:rsidR="00D10C6F">
              <w:rPr>
                <w:rFonts w:ascii="Arial" w:hAnsi="Arial"/>
                <w:sz w:val="18"/>
                <w:szCs w:val="24"/>
              </w:rPr>
              <w:t>UEDRAOGO</w:t>
            </w:r>
            <w:r w:rsidRPr="00D703E9">
              <w:rPr>
                <w:rFonts w:ascii="Arial" w:hAnsi="Arial"/>
                <w:sz w:val="18"/>
                <w:szCs w:val="24"/>
              </w:rPr>
              <w:t>Ouendemalguedé</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DRICA/ Service Artisanat</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70 02 32 07</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Mme DAO Haoua</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DR MHU H-B</w:t>
            </w:r>
          </w:p>
        </w:tc>
        <w:tc>
          <w:tcPr>
            <w:tcW w:w="1617" w:type="dxa"/>
          </w:tcPr>
          <w:p w:rsidR="00D703E9" w:rsidRPr="00D703E9" w:rsidRDefault="00D703E9" w:rsidP="00223BA9">
            <w:pPr>
              <w:jc w:val="both"/>
              <w:rPr>
                <w:rFonts w:ascii="Arial" w:hAnsi="Arial"/>
                <w:sz w:val="18"/>
                <w:szCs w:val="24"/>
              </w:rPr>
            </w:pPr>
            <w:r w:rsidRPr="00D703E9">
              <w:rPr>
                <w:rFonts w:ascii="Arial" w:hAnsi="Arial"/>
                <w:sz w:val="18"/>
                <w:szCs w:val="24"/>
              </w:rPr>
              <w:t>20 98 21 86</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D</w:t>
            </w:r>
            <w:r w:rsidR="00D10C6F">
              <w:rPr>
                <w:rFonts w:ascii="Arial" w:hAnsi="Arial"/>
                <w:sz w:val="18"/>
                <w:szCs w:val="24"/>
              </w:rPr>
              <w:t>IPAMA</w:t>
            </w:r>
            <w:r w:rsidRPr="00D703E9">
              <w:rPr>
                <w:rFonts w:ascii="Arial" w:hAnsi="Arial"/>
                <w:sz w:val="18"/>
                <w:szCs w:val="24"/>
              </w:rPr>
              <w:t xml:space="preserve"> Anatole Roger</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SDEDD Koumbia</w:t>
            </w:r>
          </w:p>
        </w:tc>
        <w:tc>
          <w:tcPr>
            <w:tcW w:w="1617" w:type="dxa"/>
          </w:tcPr>
          <w:p w:rsidR="00D703E9" w:rsidRPr="00D703E9" w:rsidRDefault="00D703E9" w:rsidP="00223BA9">
            <w:pPr>
              <w:rPr>
                <w:rFonts w:ascii="Arial" w:hAnsi="Arial"/>
                <w:sz w:val="18"/>
                <w:szCs w:val="24"/>
              </w:rPr>
            </w:pPr>
            <w:r w:rsidRPr="00D703E9">
              <w:rPr>
                <w:rFonts w:ascii="Arial" w:hAnsi="Arial"/>
                <w:sz w:val="18"/>
                <w:szCs w:val="24"/>
              </w:rPr>
              <w:t>71642709</w:t>
            </w:r>
          </w:p>
          <w:p w:rsidR="00D703E9" w:rsidRPr="00D703E9" w:rsidRDefault="00D703E9" w:rsidP="00223BA9">
            <w:pPr>
              <w:spacing w:line="360" w:lineRule="auto"/>
              <w:rPr>
                <w:rFonts w:ascii="Arial" w:hAnsi="Arial"/>
                <w:sz w:val="18"/>
                <w:szCs w:val="24"/>
              </w:rPr>
            </w:pPr>
            <w:r w:rsidRPr="00D703E9">
              <w:rPr>
                <w:rFonts w:ascii="Arial" w:hAnsi="Arial"/>
                <w:sz w:val="18"/>
                <w:szCs w:val="24"/>
              </w:rPr>
              <w:t>75 02 27 37</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D</w:t>
            </w:r>
            <w:r w:rsidR="00D10C6F">
              <w:rPr>
                <w:rFonts w:ascii="Arial" w:hAnsi="Arial"/>
                <w:sz w:val="18"/>
                <w:szCs w:val="24"/>
              </w:rPr>
              <w:t>RABO</w:t>
            </w:r>
            <w:r w:rsidRPr="00D703E9">
              <w:rPr>
                <w:rFonts w:ascii="Arial" w:hAnsi="Arial"/>
                <w:sz w:val="18"/>
                <w:szCs w:val="24"/>
              </w:rPr>
              <w:t xml:space="preserve"> Simon</w:t>
            </w:r>
          </w:p>
        </w:tc>
        <w:tc>
          <w:tcPr>
            <w:tcW w:w="2222" w:type="dxa"/>
          </w:tcPr>
          <w:p w:rsidR="00D703E9" w:rsidRPr="00D703E9" w:rsidRDefault="00D703E9" w:rsidP="00223BA9">
            <w:pPr>
              <w:jc w:val="both"/>
              <w:rPr>
                <w:rFonts w:ascii="Arial" w:hAnsi="Arial"/>
                <w:sz w:val="18"/>
                <w:szCs w:val="24"/>
              </w:rPr>
            </w:pPr>
            <w:r w:rsidRPr="00D703E9">
              <w:rPr>
                <w:rFonts w:ascii="Arial" w:hAnsi="Arial"/>
                <w:sz w:val="18"/>
                <w:szCs w:val="24"/>
              </w:rPr>
              <w:t>DPEDD Tuy</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70 26 44 89</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S</w:t>
            </w:r>
            <w:r w:rsidR="00D10C6F">
              <w:rPr>
                <w:rFonts w:ascii="Arial" w:hAnsi="Arial"/>
                <w:sz w:val="18"/>
                <w:szCs w:val="24"/>
              </w:rPr>
              <w:t xml:space="preserve">IMPORÉ </w:t>
            </w:r>
            <w:r w:rsidRPr="00D703E9">
              <w:rPr>
                <w:rFonts w:ascii="Arial" w:hAnsi="Arial"/>
                <w:sz w:val="18"/>
                <w:szCs w:val="24"/>
              </w:rPr>
              <w:t>Ber</w:t>
            </w:r>
            <w:r w:rsidR="00D10C6F">
              <w:rPr>
                <w:rFonts w:ascii="Arial" w:hAnsi="Arial"/>
                <w:sz w:val="18"/>
                <w:szCs w:val="24"/>
              </w:rPr>
              <w:t>t</w:t>
            </w:r>
            <w:r w:rsidRPr="00D703E9">
              <w:rPr>
                <w:rFonts w:ascii="Arial" w:hAnsi="Arial"/>
                <w:sz w:val="18"/>
                <w:szCs w:val="24"/>
              </w:rPr>
              <w:t xml:space="preserve">in </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CREED (Tuy)</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76 12 75 00</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S</w:t>
            </w:r>
            <w:r w:rsidR="00D10C6F">
              <w:rPr>
                <w:rFonts w:ascii="Arial" w:hAnsi="Arial"/>
                <w:sz w:val="18"/>
                <w:szCs w:val="24"/>
              </w:rPr>
              <w:t>ANOU</w:t>
            </w:r>
            <w:r w:rsidRPr="00D703E9">
              <w:rPr>
                <w:rFonts w:ascii="Arial" w:hAnsi="Arial"/>
                <w:sz w:val="18"/>
                <w:szCs w:val="24"/>
              </w:rPr>
              <w:t xml:space="preserve"> Alexandre</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DREDD/ H-B</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70 95 12 86</w:t>
            </w:r>
          </w:p>
        </w:tc>
      </w:tr>
      <w:tr w:rsidR="00D703E9" w:rsidRPr="00D703E9">
        <w:trPr>
          <w:trHeight w:val="564"/>
        </w:trPr>
        <w:tc>
          <w:tcPr>
            <w:tcW w:w="2518" w:type="dxa"/>
          </w:tcPr>
          <w:p w:rsidR="00D703E9" w:rsidRPr="00D703E9" w:rsidRDefault="00D703E9" w:rsidP="00223BA9">
            <w:pPr>
              <w:rPr>
                <w:rFonts w:ascii="Arial" w:hAnsi="Arial"/>
                <w:sz w:val="18"/>
                <w:szCs w:val="24"/>
              </w:rPr>
            </w:pPr>
            <w:r w:rsidRPr="00D703E9">
              <w:rPr>
                <w:rFonts w:ascii="Arial" w:hAnsi="Arial"/>
                <w:sz w:val="18"/>
                <w:szCs w:val="24"/>
              </w:rPr>
              <w:t>C</w:t>
            </w:r>
            <w:r w:rsidR="00D10C6F">
              <w:rPr>
                <w:rFonts w:ascii="Arial" w:hAnsi="Arial"/>
                <w:sz w:val="18"/>
                <w:szCs w:val="24"/>
              </w:rPr>
              <w:t>OMBASSERÉ</w:t>
            </w:r>
            <w:r w:rsidRPr="00D703E9">
              <w:rPr>
                <w:rFonts w:ascii="Arial" w:hAnsi="Arial"/>
                <w:sz w:val="18"/>
                <w:szCs w:val="24"/>
              </w:rPr>
              <w:t xml:space="preserve"> Clément</w:t>
            </w:r>
          </w:p>
        </w:tc>
        <w:tc>
          <w:tcPr>
            <w:tcW w:w="2222" w:type="dxa"/>
          </w:tcPr>
          <w:p w:rsidR="00D703E9" w:rsidRPr="00D703E9" w:rsidRDefault="00D703E9" w:rsidP="00223BA9">
            <w:pPr>
              <w:rPr>
                <w:rFonts w:ascii="Arial" w:hAnsi="Arial"/>
                <w:sz w:val="18"/>
                <w:szCs w:val="24"/>
              </w:rPr>
            </w:pPr>
            <w:r w:rsidRPr="00D703E9">
              <w:rPr>
                <w:rFonts w:ascii="Arial" w:hAnsi="Arial"/>
                <w:sz w:val="18"/>
                <w:szCs w:val="24"/>
              </w:rPr>
              <w:t>DPASA- HB</w:t>
            </w:r>
          </w:p>
        </w:tc>
        <w:tc>
          <w:tcPr>
            <w:tcW w:w="1617" w:type="dxa"/>
          </w:tcPr>
          <w:p w:rsidR="00D703E9" w:rsidRPr="00D703E9" w:rsidRDefault="00D703E9" w:rsidP="00223BA9">
            <w:pPr>
              <w:rPr>
                <w:rFonts w:ascii="Arial" w:hAnsi="Arial"/>
                <w:sz w:val="18"/>
                <w:szCs w:val="24"/>
              </w:rPr>
            </w:pPr>
            <w:r w:rsidRPr="00D703E9">
              <w:rPr>
                <w:rFonts w:ascii="Arial" w:hAnsi="Arial"/>
                <w:sz w:val="18"/>
              </w:rPr>
              <w:t>70 63 32 51</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D</w:t>
            </w:r>
            <w:r w:rsidR="00D10C6F">
              <w:rPr>
                <w:rFonts w:ascii="Arial" w:hAnsi="Arial"/>
                <w:sz w:val="18"/>
                <w:szCs w:val="24"/>
              </w:rPr>
              <w:t>AO</w:t>
            </w:r>
            <w:r w:rsidRPr="00D703E9">
              <w:rPr>
                <w:rFonts w:ascii="Arial" w:hAnsi="Arial"/>
                <w:sz w:val="18"/>
                <w:szCs w:val="24"/>
              </w:rPr>
              <w:t>Lassina</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Fripiers, Bobo</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76 44 13 81</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D</w:t>
            </w:r>
            <w:r w:rsidR="00D10C6F">
              <w:rPr>
                <w:rFonts w:ascii="Arial" w:hAnsi="Arial"/>
                <w:sz w:val="18"/>
                <w:szCs w:val="24"/>
              </w:rPr>
              <w:t>IABO</w:t>
            </w:r>
            <w:r w:rsidRPr="00D703E9">
              <w:rPr>
                <w:rFonts w:ascii="Arial" w:hAnsi="Arial"/>
                <w:sz w:val="18"/>
                <w:szCs w:val="24"/>
              </w:rPr>
              <w:t xml:space="preserve"> Seydou</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Journal le « Messager » Bobo</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78 80 63 81</w:t>
            </w:r>
          </w:p>
        </w:tc>
      </w:tr>
      <w:tr w:rsidR="007059BA" w:rsidRPr="00D703E9">
        <w:trPr>
          <w:trHeight w:val="564"/>
        </w:trPr>
        <w:tc>
          <w:tcPr>
            <w:tcW w:w="2518" w:type="dxa"/>
          </w:tcPr>
          <w:p w:rsidR="007059BA" w:rsidRPr="00D703E9" w:rsidRDefault="007059BA" w:rsidP="00223BA9">
            <w:pPr>
              <w:spacing w:line="360" w:lineRule="auto"/>
              <w:rPr>
                <w:rFonts w:ascii="Arial" w:hAnsi="Arial"/>
                <w:sz w:val="18"/>
                <w:szCs w:val="24"/>
              </w:rPr>
            </w:pPr>
            <w:r>
              <w:rPr>
                <w:rFonts w:ascii="Arial" w:hAnsi="Arial"/>
                <w:sz w:val="18"/>
                <w:szCs w:val="24"/>
              </w:rPr>
              <w:t>LOMPO Jabouado</w:t>
            </w:r>
          </w:p>
        </w:tc>
        <w:tc>
          <w:tcPr>
            <w:tcW w:w="2222" w:type="dxa"/>
          </w:tcPr>
          <w:p w:rsidR="007059BA" w:rsidRPr="00D703E9" w:rsidRDefault="007059BA" w:rsidP="00223BA9">
            <w:pPr>
              <w:spacing w:line="360" w:lineRule="auto"/>
              <w:rPr>
                <w:rFonts w:ascii="Arial" w:hAnsi="Arial"/>
                <w:sz w:val="18"/>
                <w:szCs w:val="24"/>
              </w:rPr>
            </w:pPr>
            <w:r>
              <w:rPr>
                <w:rFonts w:ascii="Arial" w:hAnsi="Arial"/>
                <w:sz w:val="18"/>
                <w:szCs w:val="24"/>
              </w:rPr>
              <w:t>SDEED Tbga</w:t>
            </w:r>
          </w:p>
        </w:tc>
        <w:tc>
          <w:tcPr>
            <w:tcW w:w="1617" w:type="dxa"/>
          </w:tcPr>
          <w:p w:rsidR="007059BA" w:rsidRPr="00D703E9" w:rsidRDefault="007059BA" w:rsidP="00223BA9">
            <w:pPr>
              <w:spacing w:line="360" w:lineRule="auto"/>
              <w:rPr>
                <w:rFonts w:ascii="Arial" w:hAnsi="Arial"/>
                <w:sz w:val="18"/>
                <w:szCs w:val="24"/>
              </w:rPr>
            </w:pPr>
            <w:r>
              <w:rPr>
                <w:rFonts w:ascii="Arial" w:hAnsi="Arial"/>
                <w:sz w:val="18"/>
                <w:szCs w:val="24"/>
              </w:rPr>
              <w:t>70 06 71 91</w:t>
            </w:r>
          </w:p>
        </w:tc>
      </w:tr>
      <w:tr w:rsidR="007059BA" w:rsidRPr="00D703E9">
        <w:trPr>
          <w:trHeight w:val="564"/>
        </w:trPr>
        <w:tc>
          <w:tcPr>
            <w:tcW w:w="2518" w:type="dxa"/>
          </w:tcPr>
          <w:p w:rsidR="007059BA" w:rsidRPr="00D703E9" w:rsidRDefault="007059BA" w:rsidP="00223BA9">
            <w:pPr>
              <w:spacing w:line="360" w:lineRule="auto"/>
              <w:rPr>
                <w:rFonts w:ascii="Arial" w:hAnsi="Arial"/>
                <w:sz w:val="18"/>
                <w:szCs w:val="24"/>
              </w:rPr>
            </w:pPr>
            <w:r>
              <w:rPr>
                <w:rFonts w:ascii="Arial" w:hAnsi="Arial"/>
                <w:sz w:val="18"/>
                <w:szCs w:val="24"/>
              </w:rPr>
              <w:t>KABORE Abdalah</w:t>
            </w:r>
          </w:p>
        </w:tc>
        <w:tc>
          <w:tcPr>
            <w:tcW w:w="2222" w:type="dxa"/>
          </w:tcPr>
          <w:p w:rsidR="007059BA" w:rsidRPr="00D703E9" w:rsidRDefault="007059BA" w:rsidP="00223BA9">
            <w:pPr>
              <w:spacing w:line="360" w:lineRule="auto"/>
              <w:rPr>
                <w:rFonts w:ascii="Arial" w:hAnsi="Arial"/>
                <w:sz w:val="18"/>
                <w:szCs w:val="24"/>
              </w:rPr>
            </w:pPr>
            <w:r w:rsidRPr="00D703E9">
              <w:rPr>
                <w:rFonts w:ascii="Arial" w:hAnsi="Arial"/>
                <w:sz w:val="18"/>
                <w:szCs w:val="24"/>
              </w:rPr>
              <w:t xml:space="preserve">Journal </w:t>
            </w:r>
            <w:r>
              <w:rPr>
                <w:rFonts w:ascii="Arial" w:hAnsi="Arial"/>
                <w:sz w:val="18"/>
                <w:szCs w:val="24"/>
              </w:rPr>
              <w:t>« l’Intégrateur »</w:t>
            </w:r>
          </w:p>
        </w:tc>
        <w:tc>
          <w:tcPr>
            <w:tcW w:w="1617" w:type="dxa"/>
          </w:tcPr>
          <w:p w:rsidR="007059BA" w:rsidRPr="00D703E9" w:rsidRDefault="007059BA" w:rsidP="00223BA9">
            <w:pPr>
              <w:spacing w:line="360" w:lineRule="auto"/>
              <w:rPr>
                <w:rFonts w:ascii="Arial" w:hAnsi="Arial"/>
                <w:sz w:val="18"/>
                <w:szCs w:val="24"/>
              </w:rPr>
            </w:pPr>
            <w:r>
              <w:rPr>
                <w:rFonts w:ascii="Arial" w:hAnsi="Arial"/>
                <w:sz w:val="18"/>
                <w:szCs w:val="24"/>
              </w:rPr>
              <w:t>78 00 33 44</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S</w:t>
            </w:r>
            <w:r w:rsidR="00D10C6F">
              <w:rPr>
                <w:rFonts w:ascii="Arial" w:hAnsi="Arial"/>
                <w:sz w:val="18"/>
                <w:szCs w:val="24"/>
              </w:rPr>
              <w:t>ANOU</w:t>
            </w:r>
            <w:r w:rsidRPr="00D703E9">
              <w:rPr>
                <w:rFonts w:ascii="Arial" w:hAnsi="Arial"/>
                <w:sz w:val="18"/>
                <w:szCs w:val="24"/>
              </w:rPr>
              <w:t>Lassina</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Arrondissement 3 Bobo</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73 93 64 46</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S</w:t>
            </w:r>
            <w:r w:rsidR="00D10C6F">
              <w:rPr>
                <w:rFonts w:ascii="Arial" w:hAnsi="Arial"/>
                <w:sz w:val="18"/>
                <w:szCs w:val="24"/>
              </w:rPr>
              <w:t>ANDWIDI</w:t>
            </w:r>
            <w:r w:rsidRPr="00D703E9">
              <w:rPr>
                <w:rFonts w:ascii="Arial" w:hAnsi="Arial"/>
                <w:sz w:val="18"/>
                <w:szCs w:val="24"/>
              </w:rPr>
              <w:t xml:space="preserve"> B. Moustapha</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Coordination du CPP C-O</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70 26 11 31</w:t>
            </w:r>
          </w:p>
        </w:tc>
      </w:tr>
      <w:tr w:rsidR="00D703E9" w:rsidRPr="00D703E9">
        <w:trPr>
          <w:trHeight w:val="564"/>
        </w:trPr>
        <w:tc>
          <w:tcPr>
            <w:tcW w:w="2518" w:type="dxa"/>
          </w:tcPr>
          <w:p w:rsidR="00D703E9" w:rsidRPr="00D703E9" w:rsidRDefault="00D10C6F" w:rsidP="00223BA9">
            <w:pPr>
              <w:spacing w:line="360" w:lineRule="auto"/>
              <w:rPr>
                <w:rFonts w:ascii="Arial" w:hAnsi="Arial"/>
                <w:sz w:val="18"/>
                <w:szCs w:val="24"/>
              </w:rPr>
            </w:pPr>
            <w:r>
              <w:rPr>
                <w:rFonts w:ascii="Arial" w:hAnsi="Arial"/>
                <w:sz w:val="18"/>
                <w:szCs w:val="24"/>
              </w:rPr>
              <w:t>TIENÉ</w:t>
            </w:r>
            <w:r w:rsidR="00D703E9" w:rsidRPr="00D703E9">
              <w:rPr>
                <w:rFonts w:ascii="Arial" w:hAnsi="Arial"/>
                <w:sz w:val="18"/>
                <w:szCs w:val="24"/>
              </w:rPr>
              <w:t xml:space="preserve"> Zakaria</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ASCE (C-O)</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79 12 39 67</w:t>
            </w:r>
          </w:p>
        </w:tc>
      </w:tr>
      <w:tr w:rsidR="00D703E9" w:rsidRPr="00D703E9">
        <w:trPr>
          <w:trHeight w:val="564"/>
        </w:trPr>
        <w:tc>
          <w:tcPr>
            <w:tcW w:w="2518" w:type="dxa"/>
          </w:tcPr>
          <w:p w:rsidR="00D703E9" w:rsidRPr="00D703E9" w:rsidRDefault="00D703E9" w:rsidP="00223BA9">
            <w:pPr>
              <w:rPr>
                <w:rFonts w:ascii="Arial" w:hAnsi="Arial"/>
                <w:sz w:val="18"/>
                <w:szCs w:val="24"/>
              </w:rPr>
            </w:pPr>
            <w:r w:rsidRPr="00D703E9">
              <w:rPr>
                <w:rFonts w:ascii="Arial" w:hAnsi="Arial"/>
                <w:sz w:val="18"/>
                <w:szCs w:val="24"/>
              </w:rPr>
              <w:t>B</w:t>
            </w:r>
            <w:r w:rsidR="00D10C6F">
              <w:rPr>
                <w:rFonts w:ascii="Arial" w:hAnsi="Arial"/>
                <w:sz w:val="18"/>
                <w:szCs w:val="24"/>
              </w:rPr>
              <w:t>OUNKOUGOU</w:t>
            </w:r>
            <w:r w:rsidRPr="00D703E9">
              <w:rPr>
                <w:rFonts w:ascii="Arial" w:hAnsi="Arial"/>
                <w:sz w:val="18"/>
                <w:szCs w:val="24"/>
              </w:rPr>
              <w:t xml:space="preserve"> P. Désiré</w:t>
            </w:r>
          </w:p>
          <w:p w:rsidR="00D703E9" w:rsidRPr="00D703E9" w:rsidRDefault="00D703E9" w:rsidP="00223BA9">
            <w:pPr>
              <w:spacing w:line="360" w:lineRule="auto"/>
              <w:rPr>
                <w:rFonts w:ascii="Arial" w:hAnsi="Arial"/>
                <w:sz w:val="18"/>
                <w:szCs w:val="24"/>
              </w:rPr>
            </w:pP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Ex-DPEDD/Sanguié</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70 25 44 93</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Z</w:t>
            </w:r>
            <w:r w:rsidR="00D10C6F">
              <w:rPr>
                <w:rFonts w:ascii="Arial" w:hAnsi="Arial"/>
                <w:sz w:val="18"/>
                <w:szCs w:val="24"/>
              </w:rPr>
              <w:t>OROMÉ</w:t>
            </w:r>
            <w:r w:rsidRPr="00D703E9">
              <w:rPr>
                <w:rFonts w:ascii="Arial" w:hAnsi="Arial"/>
                <w:sz w:val="18"/>
                <w:szCs w:val="24"/>
              </w:rPr>
              <w:t xml:space="preserve"> Robert</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ACDSF (C-O)</w:t>
            </w:r>
          </w:p>
        </w:tc>
        <w:tc>
          <w:tcPr>
            <w:tcW w:w="1617" w:type="dxa"/>
          </w:tcPr>
          <w:p w:rsidR="00D703E9" w:rsidRPr="00D703E9" w:rsidRDefault="00D703E9" w:rsidP="00223BA9">
            <w:pPr>
              <w:rPr>
                <w:rFonts w:ascii="Arial" w:hAnsi="Arial"/>
                <w:sz w:val="18"/>
                <w:szCs w:val="24"/>
              </w:rPr>
            </w:pPr>
            <w:r w:rsidRPr="00D703E9">
              <w:rPr>
                <w:rFonts w:ascii="Arial" w:hAnsi="Arial"/>
                <w:sz w:val="18"/>
                <w:szCs w:val="24"/>
              </w:rPr>
              <w:t>78810653</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T</w:t>
            </w:r>
            <w:r w:rsidR="00D10C6F">
              <w:rPr>
                <w:rFonts w:ascii="Arial" w:hAnsi="Arial"/>
                <w:sz w:val="18"/>
                <w:szCs w:val="24"/>
              </w:rPr>
              <w:t>OÉ</w:t>
            </w:r>
            <w:r w:rsidRPr="00D703E9">
              <w:rPr>
                <w:rFonts w:ascii="Arial" w:hAnsi="Arial"/>
                <w:sz w:val="18"/>
                <w:szCs w:val="24"/>
              </w:rPr>
              <w:t>Adama Zola</w:t>
            </w:r>
          </w:p>
        </w:tc>
        <w:tc>
          <w:tcPr>
            <w:tcW w:w="2222" w:type="dxa"/>
          </w:tcPr>
          <w:p w:rsidR="00D703E9" w:rsidRPr="00D703E9" w:rsidRDefault="00D703E9" w:rsidP="00223BA9">
            <w:pPr>
              <w:rPr>
                <w:rFonts w:ascii="Arial" w:hAnsi="Arial"/>
                <w:sz w:val="18"/>
                <w:szCs w:val="24"/>
              </w:rPr>
            </w:pPr>
            <w:r w:rsidRPr="00D703E9">
              <w:rPr>
                <w:rFonts w:ascii="Arial" w:hAnsi="Arial"/>
                <w:sz w:val="18"/>
                <w:szCs w:val="24"/>
              </w:rPr>
              <w:t>DR MHU Centre Ouest</w:t>
            </w:r>
          </w:p>
        </w:tc>
        <w:tc>
          <w:tcPr>
            <w:tcW w:w="1617" w:type="dxa"/>
          </w:tcPr>
          <w:p w:rsidR="00D703E9" w:rsidRPr="00D703E9" w:rsidRDefault="00D703E9" w:rsidP="00223BA9">
            <w:pPr>
              <w:rPr>
                <w:rFonts w:ascii="Arial" w:hAnsi="Arial"/>
                <w:sz w:val="18"/>
                <w:szCs w:val="24"/>
              </w:rPr>
            </w:pPr>
            <w:r w:rsidRPr="00D703E9">
              <w:rPr>
                <w:rFonts w:ascii="Arial" w:hAnsi="Arial"/>
                <w:sz w:val="18"/>
                <w:szCs w:val="24"/>
              </w:rPr>
              <w:t>78 14 60 44</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G</w:t>
            </w:r>
            <w:r w:rsidR="00D10C6F">
              <w:rPr>
                <w:rFonts w:ascii="Arial" w:hAnsi="Arial"/>
                <w:sz w:val="18"/>
                <w:szCs w:val="24"/>
              </w:rPr>
              <w:t>O</w:t>
            </w:r>
            <w:r w:rsidRPr="00D703E9">
              <w:rPr>
                <w:rFonts w:ascii="Arial" w:hAnsi="Arial"/>
                <w:sz w:val="18"/>
                <w:szCs w:val="24"/>
              </w:rPr>
              <w:t xml:space="preserve"> Drissa</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DPEDD/Boulkiemdé</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70 16 82 53</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Z</w:t>
            </w:r>
            <w:r w:rsidR="00D10C6F">
              <w:rPr>
                <w:rFonts w:ascii="Arial" w:hAnsi="Arial"/>
                <w:sz w:val="18"/>
                <w:szCs w:val="24"/>
              </w:rPr>
              <w:t>ONGO</w:t>
            </w:r>
            <w:r w:rsidRPr="00D703E9">
              <w:rPr>
                <w:rFonts w:ascii="Arial" w:hAnsi="Arial"/>
                <w:sz w:val="18"/>
                <w:szCs w:val="24"/>
              </w:rPr>
              <w:t xml:space="preserve"> Alphonse</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ARAS (C-O)</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70186361</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G</w:t>
            </w:r>
            <w:r w:rsidR="00D10C6F">
              <w:rPr>
                <w:rFonts w:ascii="Arial" w:hAnsi="Arial"/>
                <w:sz w:val="18"/>
                <w:szCs w:val="24"/>
              </w:rPr>
              <w:t>UELGA</w:t>
            </w:r>
            <w:r w:rsidRPr="00D703E9">
              <w:rPr>
                <w:rFonts w:ascii="Arial" w:hAnsi="Arial"/>
                <w:sz w:val="18"/>
                <w:szCs w:val="24"/>
              </w:rPr>
              <w:t xml:space="preserve"> Jean</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Radio Tanba (Fada)</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70 31 14 50</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B</w:t>
            </w:r>
            <w:r w:rsidR="00D10C6F">
              <w:rPr>
                <w:rFonts w:ascii="Arial" w:hAnsi="Arial"/>
                <w:sz w:val="18"/>
                <w:szCs w:val="24"/>
              </w:rPr>
              <w:t>ELEM</w:t>
            </w:r>
            <w:r w:rsidRPr="00D703E9">
              <w:rPr>
                <w:rFonts w:ascii="Arial" w:hAnsi="Arial"/>
                <w:sz w:val="18"/>
                <w:szCs w:val="24"/>
              </w:rPr>
              <w:t>Tasséré</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Pépiniériste</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78 61 29 28</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S</w:t>
            </w:r>
            <w:r w:rsidR="00D10C6F">
              <w:rPr>
                <w:rFonts w:ascii="Arial" w:hAnsi="Arial"/>
                <w:sz w:val="18"/>
                <w:szCs w:val="24"/>
              </w:rPr>
              <w:t>AWADOGO</w:t>
            </w:r>
            <w:r w:rsidRPr="00D703E9">
              <w:rPr>
                <w:rFonts w:ascii="Arial" w:hAnsi="Arial"/>
                <w:sz w:val="18"/>
                <w:szCs w:val="24"/>
              </w:rPr>
              <w:t xml:space="preserve"> G. Sylvain</w:t>
            </w:r>
          </w:p>
        </w:tc>
        <w:tc>
          <w:tcPr>
            <w:tcW w:w="2222" w:type="dxa"/>
          </w:tcPr>
          <w:p w:rsidR="00D703E9" w:rsidRPr="00D703E9" w:rsidRDefault="00D703E9" w:rsidP="00223BA9">
            <w:pPr>
              <w:rPr>
                <w:rFonts w:ascii="Arial" w:hAnsi="Arial"/>
                <w:sz w:val="18"/>
                <w:szCs w:val="24"/>
              </w:rPr>
            </w:pPr>
            <w:r w:rsidRPr="00D703E9">
              <w:rPr>
                <w:rFonts w:ascii="Arial" w:hAnsi="Arial"/>
                <w:sz w:val="18"/>
                <w:szCs w:val="24"/>
              </w:rPr>
              <w:t>DPEDD/Gourma</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70 26 03 42</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O</w:t>
            </w:r>
            <w:r w:rsidR="00D10C6F">
              <w:rPr>
                <w:rFonts w:ascii="Arial" w:hAnsi="Arial"/>
                <w:sz w:val="18"/>
                <w:szCs w:val="24"/>
              </w:rPr>
              <w:t>UEDRAOGO</w:t>
            </w:r>
            <w:r w:rsidRPr="00D703E9">
              <w:rPr>
                <w:rFonts w:ascii="Arial" w:hAnsi="Arial"/>
                <w:sz w:val="18"/>
                <w:szCs w:val="24"/>
              </w:rPr>
              <w:t>Idrissa</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Artiste</w:t>
            </w:r>
          </w:p>
        </w:tc>
        <w:tc>
          <w:tcPr>
            <w:tcW w:w="1617"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70 13 16 10</w:t>
            </w:r>
          </w:p>
        </w:tc>
      </w:tr>
      <w:tr w:rsidR="00D703E9" w:rsidRPr="00D703E9">
        <w:trPr>
          <w:trHeight w:val="564"/>
        </w:trPr>
        <w:tc>
          <w:tcPr>
            <w:tcW w:w="2518"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lastRenderedPageBreak/>
              <w:t>T</w:t>
            </w:r>
            <w:r w:rsidR="00D10C6F">
              <w:rPr>
                <w:rFonts w:ascii="Arial" w:hAnsi="Arial"/>
                <w:sz w:val="18"/>
                <w:szCs w:val="24"/>
              </w:rPr>
              <w:t>RAORÉ</w:t>
            </w:r>
            <w:r w:rsidRPr="00D703E9">
              <w:rPr>
                <w:rFonts w:ascii="Arial" w:hAnsi="Arial"/>
                <w:sz w:val="18"/>
                <w:szCs w:val="24"/>
              </w:rPr>
              <w:t xml:space="preserve"> Abdoul Karimou</w:t>
            </w:r>
          </w:p>
        </w:tc>
        <w:tc>
          <w:tcPr>
            <w:tcW w:w="2222" w:type="dxa"/>
          </w:tcPr>
          <w:p w:rsidR="00D703E9" w:rsidRPr="00D703E9" w:rsidRDefault="00D703E9" w:rsidP="00223BA9">
            <w:pPr>
              <w:spacing w:line="360" w:lineRule="auto"/>
              <w:rPr>
                <w:rFonts w:ascii="Arial" w:hAnsi="Arial"/>
                <w:sz w:val="18"/>
                <w:szCs w:val="24"/>
              </w:rPr>
            </w:pPr>
            <w:r w:rsidRPr="00D703E9">
              <w:rPr>
                <w:rFonts w:ascii="Arial" w:hAnsi="Arial"/>
                <w:sz w:val="18"/>
                <w:szCs w:val="24"/>
              </w:rPr>
              <w:t>AEBF</w:t>
            </w:r>
          </w:p>
        </w:tc>
        <w:tc>
          <w:tcPr>
            <w:tcW w:w="1617" w:type="dxa"/>
          </w:tcPr>
          <w:p w:rsidR="00D703E9" w:rsidRPr="00D703E9" w:rsidRDefault="00D703E9" w:rsidP="00223BA9">
            <w:pPr>
              <w:rPr>
                <w:rFonts w:ascii="Arial" w:hAnsi="Arial"/>
                <w:sz w:val="18"/>
                <w:szCs w:val="24"/>
              </w:rPr>
            </w:pPr>
            <w:r w:rsidRPr="00D703E9">
              <w:rPr>
                <w:rFonts w:ascii="Arial" w:hAnsi="Arial"/>
                <w:sz w:val="18"/>
                <w:szCs w:val="24"/>
              </w:rPr>
              <w:t>70 71 82 02</w:t>
            </w:r>
          </w:p>
        </w:tc>
      </w:tr>
      <w:tr w:rsidR="00D703E9" w:rsidRPr="00D703E9">
        <w:trPr>
          <w:trHeight w:val="564"/>
        </w:trPr>
        <w:tc>
          <w:tcPr>
            <w:tcW w:w="2518" w:type="dxa"/>
          </w:tcPr>
          <w:p w:rsidR="00D703E9" w:rsidRPr="00364CF9" w:rsidRDefault="00D703E9" w:rsidP="00223BA9">
            <w:pPr>
              <w:spacing w:line="360" w:lineRule="auto"/>
              <w:rPr>
                <w:rFonts w:ascii="Arial" w:hAnsi="Arial"/>
                <w:sz w:val="18"/>
                <w:szCs w:val="24"/>
              </w:rPr>
            </w:pPr>
            <w:r w:rsidRPr="00364CF9">
              <w:rPr>
                <w:rFonts w:ascii="Arial" w:hAnsi="Arial"/>
                <w:sz w:val="18"/>
                <w:szCs w:val="24"/>
              </w:rPr>
              <w:t>O</w:t>
            </w:r>
            <w:r w:rsidR="00D10C6F">
              <w:rPr>
                <w:rFonts w:ascii="Arial" w:hAnsi="Arial"/>
                <w:sz w:val="18"/>
                <w:szCs w:val="24"/>
              </w:rPr>
              <w:t>UEDRAOGO</w:t>
            </w:r>
            <w:r w:rsidRPr="00364CF9">
              <w:rPr>
                <w:rFonts w:ascii="Arial" w:hAnsi="Arial"/>
                <w:sz w:val="18"/>
                <w:szCs w:val="24"/>
              </w:rPr>
              <w:t>Issaka</w:t>
            </w:r>
          </w:p>
        </w:tc>
        <w:tc>
          <w:tcPr>
            <w:tcW w:w="2222" w:type="dxa"/>
          </w:tcPr>
          <w:p w:rsidR="00D703E9" w:rsidRPr="00364CF9" w:rsidRDefault="00D703E9" w:rsidP="00223BA9">
            <w:pPr>
              <w:spacing w:line="360" w:lineRule="auto"/>
              <w:rPr>
                <w:rFonts w:ascii="Arial" w:hAnsi="Arial"/>
                <w:sz w:val="18"/>
                <w:szCs w:val="24"/>
              </w:rPr>
            </w:pPr>
            <w:r w:rsidRPr="00364CF9">
              <w:rPr>
                <w:rFonts w:ascii="Arial" w:hAnsi="Arial"/>
                <w:sz w:val="18"/>
                <w:szCs w:val="24"/>
              </w:rPr>
              <w:t>DR INSD/Est</w:t>
            </w:r>
          </w:p>
        </w:tc>
        <w:tc>
          <w:tcPr>
            <w:tcW w:w="1617" w:type="dxa"/>
          </w:tcPr>
          <w:p w:rsidR="00D703E9" w:rsidRPr="00364CF9" w:rsidRDefault="00D703E9" w:rsidP="00223BA9">
            <w:pPr>
              <w:spacing w:line="360" w:lineRule="auto"/>
              <w:rPr>
                <w:rFonts w:ascii="Arial" w:hAnsi="Arial"/>
                <w:sz w:val="18"/>
                <w:szCs w:val="24"/>
              </w:rPr>
            </w:pPr>
            <w:r w:rsidRPr="00364CF9">
              <w:rPr>
                <w:rFonts w:ascii="Arial" w:hAnsi="Arial"/>
                <w:sz w:val="18"/>
                <w:szCs w:val="24"/>
              </w:rPr>
              <w:t>70 77 18 85</w:t>
            </w:r>
          </w:p>
        </w:tc>
      </w:tr>
    </w:tbl>
    <w:p w:rsidR="00424592" w:rsidRPr="00A47069" w:rsidRDefault="00424592" w:rsidP="003E11A0">
      <w:pPr>
        <w:ind w:left="360"/>
        <w:jc w:val="both"/>
        <w:rPr>
          <w:sz w:val="24"/>
          <w:szCs w:val="24"/>
        </w:rPr>
      </w:pPr>
    </w:p>
    <w:p w:rsidR="00424592" w:rsidRPr="00A47069" w:rsidRDefault="00424592" w:rsidP="003E11A0">
      <w:pPr>
        <w:ind w:left="360"/>
        <w:jc w:val="both"/>
        <w:rPr>
          <w:sz w:val="24"/>
          <w:szCs w:val="24"/>
        </w:rPr>
      </w:pPr>
    </w:p>
    <w:p w:rsidR="00424592" w:rsidRPr="00A47069" w:rsidRDefault="00424592" w:rsidP="003E11A0">
      <w:pPr>
        <w:ind w:left="360"/>
        <w:jc w:val="both"/>
        <w:rPr>
          <w:sz w:val="24"/>
          <w:szCs w:val="24"/>
        </w:rPr>
      </w:pPr>
    </w:p>
    <w:p w:rsidR="00424592" w:rsidRPr="00A47069" w:rsidRDefault="00424592" w:rsidP="003E11A0">
      <w:pPr>
        <w:ind w:left="360"/>
        <w:jc w:val="both"/>
        <w:rPr>
          <w:sz w:val="24"/>
          <w:szCs w:val="24"/>
        </w:rPr>
      </w:pPr>
    </w:p>
    <w:p w:rsidR="00424592" w:rsidRPr="00A47069" w:rsidRDefault="00424592" w:rsidP="003E11A0">
      <w:pPr>
        <w:ind w:left="360"/>
        <w:jc w:val="both"/>
        <w:rPr>
          <w:sz w:val="24"/>
          <w:szCs w:val="24"/>
        </w:rPr>
      </w:pPr>
    </w:p>
    <w:p w:rsidR="00424592" w:rsidRPr="00A47069" w:rsidRDefault="00424592" w:rsidP="003E11A0">
      <w:pPr>
        <w:ind w:left="360"/>
        <w:jc w:val="both"/>
        <w:rPr>
          <w:sz w:val="24"/>
          <w:szCs w:val="24"/>
        </w:rPr>
      </w:pPr>
    </w:p>
    <w:p w:rsidR="00424592" w:rsidRPr="00A47069" w:rsidRDefault="00424592" w:rsidP="003E11A0">
      <w:pPr>
        <w:ind w:left="360"/>
        <w:jc w:val="both"/>
        <w:rPr>
          <w:sz w:val="24"/>
          <w:szCs w:val="24"/>
        </w:rPr>
      </w:pPr>
    </w:p>
    <w:p w:rsidR="00424592" w:rsidRPr="00A47069" w:rsidRDefault="00424592" w:rsidP="003E11A0">
      <w:pPr>
        <w:ind w:left="360"/>
        <w:jc w:val="both"/>
        <w:rPr>
          <w:sz w:val="24"/>
          <w:szCs w:val="24"/>
        </w:rPr>
      </w:pPr>
    </w:p>
    <w:p w:rsidR="00CD2230" w:rsidRPr="00A47069" w:rsidRDefault="00CD2230" w:rsidP="003E11A0">
      <w:pPr>
        <w:tabs>
          <w:tab w:val="left" w:pos="3493"/>
        </w:tabs>
        <w:jc w:val="both"/>
        <w:rPr>
          <w:rFonts w:ascii="Arial Narrow" w:eastAsia="Calibri" w:hAnsi="Arial Narrow"/>
          <w:b/>
          <w:sz w:val="24"/>
          <w:szCs w:val="24"/>
        </w:rPr>
        <w:sectPr w:rsidR="00CD2230" w:rsidRPr="00A47069">
          <w:footerReference w:type="even" r:id="rId11"/>
          <w:footerReference w:type="default" r:id="rId12"/>
          <w:pgSz w:w="11899" w:h="16838"/>
          <w:pgMar w:top="709" w:right="1126" w:bottom="1418" w:left="1560" w:header="709" w:footer="709" w:gutter="0"/>
          <w:cols w:space="708"/>
          <w:titlePg/>
          <w:docGrid w:linePitch="360"/>
        </w:sectPr>
      </w:pPr>
    </w:p>
    <w:p w:rsidR="00CD2230" w:rsidRPr="00A47069" w:rsidRDefault="00CD2230" w:rsidP="003E11A0">
      <w:pPr>
        <w:spacing w:after="0" w:line="240" w:lineRule="auto"/>
        <w:jc w:val="both"/>
        <w:rPr>
          <w:b/>
          <w:color w:val="9BBB59" w:themeColor="accent3"/>
          <w:sz w:val="24"/>
          <w:szCs w:val="24"/>
        </w:rPr>
      </w:pP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560"/>
        <w:gridCol w:w="2693"/>
        <w:gridCol w:w="2977"/>
        <w:gridCol w:w="2552"/>
        <w:gridCol w:w="2551"/>
        <w:gridCol w:w="2835"/>
      </w:tblGrid>
      <w:tr w:rsidR="00692160" w:rsidRPr="00964C1C">
        <w:tc>
          <w:tcPr>
            <w:tcW w:w="1560" w:type="dxa"/>
          </w:tcPr>
          <w:p w:rsidR="00692160" w:rsidRPr="00964C1C" w:rsidRDefault="00692160" w:rsidP="00F5440B">
            <w:pPr>
              <w:tabs>
                <w:tab w:val="left" w:pos="3493"/>
              </w:tabs>
              <w:rPr>
                <w:rFonts w:ascii="Arial" w:hAnsi="Arial"/>
                <w:b/>
                <w:szCs w:val="20"/>
              </w:rPr>
            </w:pPr>
            <w:r>
              <w:rPr>
                <w:rFonts w:ascii="Arial" w:hAnsi="Arial"/>
                <w:b/>
                <w:szCs w:val="20"/>
              </w:rPr>
              <w:t xml:space="preserve">Annexe </w:t>
            </w:r>
            <w:r w:rsidR="00364CF9">
              <w:rPr>
                <w:rFonts w:ascii="Arial" w:hAnsi="Arial"/>
                <w:b/>
                <w:szCs w:val="20"/>
              </w:rPr>
              <w:t>2</w:t>
            </w:r>
          </w:p>
        </w:tc>
        <w:tc>
          <w:tcPr>
            <w:tcW w:w="13608" w:type="dxa"/>
            <w:gridSpan w:val="5"/>
          </w:tcPr>
          <w:p w:rsidR="00692160" w:rsidRPr="004E369F" w:rsidRDefault="00692160" w:rsidP="00F5440B">
            <w:pPr>
              <w:tabs>
                <w:tab w:val="left" w:pos="3493"/>
              </w:tabs>
              <w:jc w:val="center"/>
              <w:rPr>
                <w:rFonts w:ascii="Arial" w:hAnsi="Arial"/>
                <w:b/>
                <w:sz w:val="20"/>
                <w:szCs w:val="20"/>
              </w:rPr>
            </w:pPr>
            <w:r>
              <w:rPr>
                <w:rFonts w:ascii="Arial" w:hAnsi="Arial"/>
                <w:b/>
                <w:sz w:val="20"/>
                <w:szCs w:val="20"/>
              </w:rPr>
              <w:t>MATRICE DES THÈMES D’ÉCHANGES AVEC LES DIFFÉRENTES PARTIES PRENANTES</w:t>
            </w:r>
          </w:p>
        </w:tc>
      </w:tr>
      <w:tr w:rsidR="00692160" w:rsidRPr="00964C1C">
        <w:tc>
          <w:tcPr>
            <w:tcW w:w="1560" w:type="dxa"/>
          </w:tcPr>
          <w:p w:rsidR="00692160" w:rsidRPr="004E369F" w:rsidRDefault="00692160" w:rsidP="00F5440B">
            <w:pPr>
              <w:tabs>
                <w:tab w:val="left" w:pos="3493"/>
              </w:tabs>
              <w:rPr>
                <w:rFonts w:ascii="Arial" w:hAnsi="Arial"/>
                <w:b/>
                <w:sz w:val="20"/>
                <w:szCs w:val="20"/>
              </w:rPr>
            </w:pPr>
            <w:r w:rsidRPr="004E369F">
              <w:rPr>
                <w:rFonts w:ascii="Arial" w:hAnsi="Arial"/>
                <w:b/>
                <w:sz w:val="20"/>
                <w:szCs w:val="20"/>
              </w:rPr>
              <w:t>Critères</w:t>
            </w:r>
          </w:p>
        </w:tc>
        <w:tc>
          <w:tcPr>
            <w:tcW w:w="2693" w:type="dxa"/>
          </w:tcPr>
          <w:p w:rsidR="00692160" w:rsidRPr="004E369F" w:rsidRDefault="00692160" w:rsidP="00F5440B">
            <w:pPr>
              <w:tabs>
                <w:tab w:val="left" w:pos="3493"/>
              </w:tabs>
              <w:jc w:val="center"/>
              <w:rPr>
                <w:rFonts w:ascii="Arial" w:hAnsi="Arial"/>
                <w:b/>
                <w:sz w:val="20"/>
                <w:szCs w:val="20"/>
              </w:rPr>
            </w:pPr>
            <w:r>
              <w:rPr>
                <w:rFonts w:ascii="Arial" w:hAnsi="Arial"/>
                <w:b/>
                <w:sz w:val="20"/>
                <w:szCs w:val="20"/>
              </w:rPr>
              <w:t>Membres COPIL, SP/CONEDD, UG</w:t>
            </w:r>
            <w:r w:rsidRPr="004E369F">
              <w:rPr>
                <w:rFonts w:ascii="Arial" w:hAnsi="Arial"/>
                <w:b/>
                <w:sz w:val="20"/>
                <w:szCs w:val="20"/>
              </w:rPr>
              <w:t>P</w:t>
            </w:r>
            <w:r>
              <w:rPr>
                <w:rFonts w:ascii="Arial" w:hAnsi="Arial"/>
                <w:b/>
                <w:sz w:val="20"/>
                <w:szCs w:val="20"/>
              </w:rPr>
              <w:t xml:space="preserve"> et PNUD/FEM</w:t>
            </w:r>
          </w:p>
        </w:tc>
        <w:tc>
          <w:tcPr>
            <w:tcW w:w="2977" w:type="dxa"/>
          </w:tcPr>
          <w:p w:rsidR="00692160" w:rsidRPr="004E369F" w:rsidRDefault="00692160" w:rsidP="00F5440B">
            <w:pPr>
              <w:tabs>
                <w:tab w:val="left" w:pos="3493"/>
              </w:tabs>
              <w:jc w:val="center"/>
              <w:rPr>
                <w:rFonts w:ascii="Arial" w:hAnsi="Arial"/>
                <w:b/>
                <w:sz w:val="20"/>
                <w:szCs w:val="20"/>
              </w:rPr>
            </w:pPr>
            <w:r>
              <w:rPr>
                <w:rFonts w:ascii="Arial" w:hAnsi="Arial"/>
                <w:b/>
                <w:sz w:val="20"/>
                <w:szCs w:val="20"/>
              </w:rPr>
              <w:t>Directions des services techniques</w:t>
            </w:r>
          </w:p>
        </w:tc>
        <w:tc>
          <w:tcPr>
            <w:tcW w:w="2552" w:type="dxa"/>
          </w:tcPr>
          <w:p w:rsidR="00692160" w:rsidRPr="004E369F" w:rsidRDefault="00692160" w:rsidP="00F5440B">
            <w:pPr>
              <w:tabs>
                <w:tab w:val="left" w:pos="3493"/>
              </w:tabs>
              <w:jc w:val="center"/>
              <w:rPr>
                <w:rFonts w:ascii="Arial" w:hAnsi="Arial"/>
                <w:b/>
                <w:sz w:val="20"/>
                <w:szCs w:val="20"/>
              </w:rPr>
            </w:pPr>
            <w:r>
              <w:rPr>
                <w:rFonts w:ascii="Arial" w:hAnsi="Arial"/>
                <w:b/>
                <w:sz w:val="20"/>
                <w:szCs w:val="20"/>
              </w:rPr>
              <w:t>Collectivités territoriales</w:t>
            </w:r>
          </w:p>
        </w:tc>
        <w:tc>
          <w:tcPr>
            <w:tcW w:w="2551" w:type="dxa"/>
          </w:tcPr>
          <w:p w:rsidR="00692160" w:rsidRPr="004E369F" w:rsidRDefault="00692160" w:rsidP="00F5440B">
            <w:pPr>
              <w:tabs>
                <w:tab w:val="left" w:pos="3493"/>
              </w:tabs>
              <w:jc w:val="center"/>
              <w:rPr>
                <w:rFonts w:ascii="Arial" w:hAnsi="Arial"/>
                <w:b/>
                <w:sz w:val="20"/>
                <w:szCs w:val="20"/>
              </w:rPr>
            </w:pPr>
            <w:r>
              <w:rPr>
                <w:rFonts w:ascii="Arial" w:hAnsi="Arial"/>
                <w:b/>
                <w:sz w:val="20"/>
                <w:szCs w:val="20"/>
              </w:rPr>
              <w:t>Conseillers municipaux</w:t>
            </w:r>
          </w:p>
        </w:tc>
        <w:tc>
          <w:tcPr>
            <w:tcW w:w="2835" w:type="dxa"/>
          </w:tcPr>
          <w:p w:rsidR="00692160" w:rsidRPr="004E369F" w:rsidRDefault="00692160" w:rsidP="00F5440B">
            <w:pPr>
              <w:tabs>
                <w:tab w:val="left" w:pos="3493"/>
              </w:tabs>
              <w:jc w:val="center"/>
              <w:rPr>
                <w:rFonts w:ascii="Arial" w:hAnsi="Arial"/>
                <w:b/>
                <w:sz w:val="20"/>
                <w:szCs w:val="20"/>
              </w:rPr>
            </w:pPr>
            <w:r>
              <w:rPr>
                <w:rFonts w:ascii="Arial" w:hAnsi="Arial"/>
                <w:b/>
                <w:sz w:val="20"/>
                <w:szCs w:val="20"/>
              </w:rPr>
              <w:t xml:space="preserve">Autres </w:t>
            </w:r>
          </w:p>
        </w:tc>
      </w:tr>
      <w:tr w:rsidR="00692160" w:rsidRPr="00B443B9">
        <w:tc>
          <w:tcPr>
            <w:tcW w:w="1560" w:type="dxa"/>
          </w:tcPr>
          <w:p w:rsidR="00692160" w:rsidRPr="00353001" w:rsidRDefault="00692160" w:rsidP="00F5440B">
            <w:pPr>
              <w:tabs>
                <w:tab w:val="left" w:pos="3493"/>
              </w:tabs>
              <w:rPr>
                <w:rFonts w:ascii="Arial" w:hAnsi="Arial"/>
                <w:b/>
                <w:sz w:val="16"/>
                <w:szCs w:val="20"/>
              </w:rPr>
            </w:pPr>
            <w:r w:rsidRPr="00353001">
              <w:rPr>
                <w:rFonts w:ascii="Arial" w:hAnsi="Arial"/>
                <w:b/>
                <w:sz w:val="16"/>
                <w:szCs w:val="20"/>
              </w:rPr>
              <w:t xml:space="preserve">Pertinence </w:t>
            </w:r>
            <w:r>
              <w:rPr>
                <w:rFonts w:ascii="Arial" w:hAnsi="Arial"/>
                <w:b/>
                <w:sz w:val="16"/>
                <w:szCs w:val="20"/>
              </w:rPr>
              <w:t xml:space="preserve">de la conception du </w:t>
            </w:r>
            <w:r w:rsidRPr="00353001">
              <w:rPr>
                <w:rFonts w:ascii="Arial" w:hAnsi="Arial"/>
                <w:b/>
                <w:sz w:val="16"/>
                <w:szCs w:val="20"/>
              </w:rPr>
              <w:t>projet</w:t>
            </w:r>
          </w:p>
        </w:tc>
        <w:tc>
          <w:tcPr>
            <w:tcW w:w="2693" w:type="dxa"/>
          </w:tcPr>
          <w:p w:rsidR="00692160" w:rsidRPr="004F3E6C" w:rsidRDefault="00692160" w:rsidP="00FB0A40">
            <w:pPr>
              <w:pStyle w:val="Paragraphedeliste"/>
              <w:numPr>
                <w:ilvl w:val="0"/>
                <w:numId w:val="3"/>
              </w:numPr>
              <w:tabs>
                <w:tab w:val="clear" w:pos="360"/>
                <w:tab w:val="num" w:pos="317"/>
              </w:tabs>
              <w:ind w:left="317"/>
              <w:jc w:val="both"/>
              <w:rPr>
                <w:rFonts w:ascii="Arial" w:hAnsi="Arial"/>
                <w:sz w:val="16"/>
                <w:szCs w:val="20"/>
              </w:rPr>
            </w:pPr>
            <w:r w:rsidRPr="004F3E6C">
              <w:rPr>
                <w:rFonts w:ascii="Arial" w:hAnsi="Arial"/>
                <w:sz w:val="16"/>
                <w:szCs w:val="20"/>
              </w:rPr>
              <w:t>Adéquation avec les politiques nationales</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Stratégie du projet,</w:t>
            </w:r>
          </w:p>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 xml:space="preserve">Montage </w:t>
            </w:r>
            <w:r w:rsidRPr="00B443B9">
              <w:rPr>
                <w:rFonts w:ascii="Arial" w:hAnsi="Arial"/>
                <w:sz w:val="16"/>
                <w:szCs w:val="20"/>
              </w:rPr>
              <w:t>institutionnel et Coordination</w:t>
            </w:r>
            <w:r>
              <w:rPr>
                <w:rFonts w:ascii="Arial" w:hAnsi="Arial"/>
                <w:sz w:val="16"/>
                <w:szCs w:val="20"/>
              </w:rPr>
              <w:t xml:space="preserve">/synergie </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Approche</w:t>
            </w:r>
            <w:r>
              <w:rPr>
                <w:rFonts w:ascii="Arial" w:hAnsi="Arial"/>
                <w:sz w:val="16"/>
                <w:szCs w:val="20"/>
              </w:rPr>
              <w:t xml:space="preserve"> méthodologique</w:t>
            </w:r>
          </w:p>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Planification, </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C</w:t>
            </w:r>
            <w:r w:rsidRPr="00B443B9">
              <w:rPr>
                <w:rFonts w:ascii="Arial" w:hAnsi="Arial"/>
                <w:sz w:val="16"/>
                <w:szCs w:val="20"/>
              </w:rPr>
              <w:t>adre logique et indicateurs,</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Modalités de gestion, les ressources (humaines financières),</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Gestion financière</w:t>
            </w:r>
          </w:p>
        </w:tc>
        <w:tc>
          <w:tcPr>
            <w:tcW w:w="2977" w:type="dxa"/>
          </w:tcPr>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Cohérence avec les politiques et stratégies sectorielles</w:t>
            </w:r>
          </w:p>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Cohérence avec les besoins des acteurs techniques</w:t>
            </w:r>
          </w:p>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p>
          <w:p w:rsidR="00692160" w:rsidRPr="00B443B9" w:rsidRDefault="00692160" w:rsidP="00F5440B">
            <w:pPr>
              <w:tabs>
                <w:tab w:val="left" w:pos="173"/>
                <w:tab w:val="num" w:pos="314"/>
              </w:tabs>
              <w:ind w:left="173" w:hanging="173"/>
              <w:jc w:val="both"/>
              <w:rPr>
                <w:rFonts w:ascii="Arial" w:hAnsi="Arial"/>
                <w:sz w:val="16"/>
                <w:szCs w:val="20"/>
              </w:rPr>
            </w:pPr>
          </w:p>
        </w:tc>
        <w:tc>
          <w:tcPr>
            <w:tcW w:w="2552" w:type="dxa"/>
          </w:tcPr>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Adéquation avec les préoccupations </w:t>
            </w:r>
            <w:r>
              <w:rPr>
                <w:rFonts w:ascii="Arial" w:hAnsi="Arial"/>
                <w:sz w:val="16"/>
                <w:szCs w:val="20"/>
              </w:rPr>
              <w:t>des collectivités territoriales</w:t>
            </w:r>
          </w:p>
          <w:p w:rsidR="00692160" w:rsidRDefault="00692160" w:rsidP="00F5440B">
            <w:pPr>
              <w:tabs>
                <w:tab w:val="num" w:pos="314"/>
                <w:tab w:val="left" w:pos="3493"/>
              </w:tabs>
              <w:jc w:val="both"/>
              <w:rPr>
                <w:rFonts w:ascii="Arial" w:hAnsi="Arial"/>
                <w:sz w:val="16"/>
                <w:szCs w:val="20"/>
              </w:rPr>
            </w:pPr>
          </w:p>
          <w:p w:rsidR="00692160" w:rsidRPr="00B443B9" w:rsidRDefault="00692160" w:rsidP="00F5440B">
            <w:pPr>
              <w:tabs>
                <w:tab w:val="num" w:pos="314"/>
                <w:tab w:val="left" w:pos="3493"/>
              </w:tabs>
              <w:jc w:val="both"/>
              <w:rPr>
                <w:rFonts w:ascii="Arial" w:hAnsi="Arial"/>
                <w:sz w:val="16"/>
                <w:szCs w:val="20"/>
              </w:rPr>
            </w:pPr>
          </w:p>
        </w:tc>
        <w:tc>
          <w:tcPr>
            <w:tcW w:w="2551" w:type="dxa"/>
          </w:tcPr>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Adéquation avec les </w:t>
            </w:r>
            <w:r>
              <w:rPr>
                <w:rFonts w:ascii="Arial" w:hAnsi="Arial"/>
                <w:sz w:val="16"/>
                <w:szCs w:val="20"/>
              </w:rPr>
              <w:t xml:space="preserve">problématiques et </w:t>
            </w:r>
            <w:r w:rsidRPr="00B443B9">
              <w:rPr>
                <w:rFonts w:ascii="Arial" w:hAnsi="Arial"/>
                <w:sz w:val="16"/>
                <w:szCs w:val="20"/>
              </w:rPr>
              <w:t>préoccupations d</w:t>
            </w:r>
            <w:r>
              <w:rPr>
                <w:rFonts w:ascii="Arial" w:hAnsi="Arial"/>
                <w:sz w:val="16"/>
                <w:szCs w:val="20"/>
              </w:rPr>
              <w:t>ans les villages</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Prise en compte dans la planification régionale ou communale</w:t>
            </w:r>
          </w:p>
        </w:tc>
        <w:tc>
          <w:tcPr>
            <w:tcW w:w="2835" w:type="dxa"/>
          </w:tcPr>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Adéquation avec les </w:t>
            </w:r>
            <w:r>
              <w:rPr>
                <w:rFonts w:ascii="Arial" w:hAnsi="Arial"/>
                <w:sz w:val="16"/>
                <w:szCs w:val="20"/>
              </w:rPr>
              <w:t xml:space="preserve">problématiques et les </w:t>
            </w:r>
            <w:r w:rsidRPr="00B443B9">
              <w:rPr>
                <w:rFonts w:ascii="Arial" w:hAnsi="Arial"/>
                <w:sz w:val="16"/>
                <w:szCs w:val="20"/>
              </w:rPr>
              <w:t xml:space="preserve">besoins </w:t>
            </w:r>
            <w:r>
              <w:rPr>
                <w:rFonts w:ascii="Arial" w:hAnsi="Arial"/>
                <w:sz w:val="16"/>
                <w:szCs w:val="20"/>
              </w:rPr>
              <w:t>de ces acteurs</w:t>
            </w:r>
          </w:p>
          <w:p w:rsidR="00692160" w:rsidRPr="00820CFF" w:rsidRDefault="00692160" w:rsidP="00FB0A40">
            <w:pPr>
              <w:pStyle w:val="Paragraphedeliste"/>
              <w:numPr>
                <w:ilvl w:val="0"/>
                <w:numId w:val="3"/>
              </w:numPr>
              <w:tabs>
                <w:tab w:val="clear" w:pos="360"/>
                <w:tab w:val="num" w:pos="317"/>
              </w:tabs>
              <w:ind w:left="317"/>
              <w:jc w:val="both"/>
              <w:rPr>
                <w:rFonts w:ascii="Arial" w:hAnsi="Arial"/>
                <w:sz w:val="16"/>
                <w:szCs w:val="20"/>
              </w:rPr>
            </w:pPr>
            <w:r w:rsidRPr="00820CFF">
              <w:rPr>
                <w:rFonts w:ascii="Arial" w:hAnsi="Arial"/>
                <w:sz w:val="16"/>
                <w:szCs w:val="20"/>
              </w:rPr>
              <w:t xml:space="preserve">Prise en compte dans la planification </w:t>
            </w:r>
            <w:r>
              <w:rPr>
                <w:rFonts w:ascii="Arial" w:hAnsi="Arial"/>
                <w:sz w:val="16"/>
                <w:szCs w:val="20"/>
              </w:rPr>
              <w:t>des actions de ces acteurs.</w:t>
            </w:r>
          </w:p>
        </w:tc>
      </w:tr>
      <w:tr w:rsidR="00692160" w:rsidRPr="00820CFF">
        <w:tc>
          <w:tcPr>
            <w:tcW w:w="1560" w:type="dxa"/>
          </w:tcPr>
          <w:p w:rsidR="00692160" w:rsidRPr="00820CFF" w:rsidRDefault="00692160" w:rsidP="00FB0A40">
            <w:pPr>
              <w:pStyle w:val="Paragraphedeliste"/>
              <w:numPr>
                <w:ilvl w:val="0"/>
                <w:numId w:val="3"/>
              </w:numPr>
              <w:tabs>
                <w:tab w:val="clear" w:pos="360"/>
                <w:tab w:val="num" w:pos="317"/>
              </w:tabs>
              <w:ind w:left="317"/>
              <w:jc w:val="both"/>
              <w:rPr>
                <w:rFonts w:ascii="Arial" w:hAnsi="Arial"/>
                <w:sz w:val="16"/>
                <w:szCs w:val="20"/>
              </w:rPr>
            </w:pPr>
            <w:r w:rsidRPr="00820CFF">
              <w:rPr>
                <w:rFonts w:ascii="Arial" w:hAnsi="Arial"/>
                <w:sz w:val="16"/>
                <w:szCs w:val="20"/>
              </w:rPr>
              <w:t>Efficacité du projet</w:t>
            </w:r>
          </w:p>
        </w:tc>
        <w:tc>
          <w:tcPr>
            <w:tcW w:w="2693" w:type="dxa"/>
          </w:tcPr>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w:t>
            </w:r>
            <w:r>
              <w:rPr>
                <w:rFonts w:ascii="Arial" w:hAnsi="Arial"/>
                <w:sz w:val="16"/>
                <w:szCs w:val="20"/>
              </w:rPr>
              <w:t>sur le niveau de réalisation des activités</w:t>
            </w:r>
          </w:p>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w:t>
            </w:r>
            <w:r>
              <w:rPr>
                <w:rFonts w:ascii="Arial" w:hAnsi="Arial"/>
                <w:sz w:val="16"/>
                <w:szCs w:val="20"/>
              </w:rPr>
              <w:t>iation du niveau de réalisation</w:t>
            </w:r>
            <w:r w:rsidRPr="00B443B9">
              <w:rPr>
                <w:rFonts w:ascii="Arial" w:hAnsi="Arial"/>
                <w:sz w:val="16"/>
                <w:szCs w:val="20"/>
              </w:rPr>
              <w:t xml:space="preserve"> des différents objectifs et des résultats</w:t>
            </w:r>
          </w:p>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Appréciation sur la production et la dissémination de la documentation relative aux changements climatiques</w:t>
            </w:r>
          </w:p>
          <w:p w:rsidR="00692160" w:rsidRPr="00820CFF"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 xml:space="preserve">Appréciation sur la stratégie de communication </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Difficultés rencontrées et perspectives</w:t>
            </w:r>
          </w:p>
        </w:tc>
        <w:tc>
          <w:tcPr>
            <w:tcW w:w="2977" w:type="dxa"/>
          </w:tcPr>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w:t>
            </w:r>
            <w:r>
              <w:rPr>
                <w:rFonts w:ascii="Arial" w:hAnsi="Arial"/>
                <w:sz w:val="16"/>
                <w:szCs w:val="20"/>
              </w:rPr>
              <w:t>iation du processus de planification des différentes activités : participation, prise en compte des besoins,…</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w:t>
            </w:r>
            <w:r>
              <w:rPr>
                <w:rFonts w:ascii="Arial" w:hAnsi="Arial"/>
                <w:sz w:val="16"/>
                <w:szCs w:val="20"/>
              </w:rPr>
              <w:t>iation du niveau de réalisation</w:t>
            </w:r>
            <w:r w:rsidRPr="00B443B9">
              <w:rPr>
                <w:rFonts w:ascii="Arial" w:hAnsi="Arial"/>
                <w:sz w:val="16"/>
                <w:szCs w:val="20"/>
              </w:rPr>
              <w:t xml:space="preserve"> des différent</w:t>
            </w:r>
            <w:r>
              <w:rPr>
                <w:rFonts w:ascii="Arial" w:hAnsi="Arial"/>
                <w:sz w:val="16"/>
                <w:szCs w:val="20"/>
              </w:rPr>
              <w:t xml:space="preserve">es </w:t>
            </w:r>
            <w:r w:rsidRPr="00B443B9">
              <w:rPr>
                <w:rFonts w:ascii="Arial" w:hAnsi="Arial"/>
                <w:sz w:val="16"/>
                <w:szCs w:val="20"/>
              </w:rPr>
              <w:t>activités</w:t>
            </w:r>
            <w:r>
              <w:rPr>
                <w:rFonts w:ascii="Arial" w:hAnsi="Arial"/>
                <w:sz w:val="16"/>
                <w:szCs w:val="20"/>
              </w:rPr>
              <w:t xml:space="preserve"> programmées</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Difficultés rencontrées et perspectives</w:t>
            </w:r>
          </w:p>
        </w:tc>
        <w:tc>
          <w:tcPr>
            <w:tcW w:w="2552" w:type="dxa"/>
          </w:tcPr>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w:t>
            </w:r>
            <w:r>
              <w:rPr>
                <w:rFonts w:ascii="Arial" w:hAnsi="Arial"/>
                <w:sz w:val="16"/>
                <w:szCs w:val="20"/>
              </w:rPr>
              <w:t>iation du processus de planification des différentes activités : participation, prise en compte des besoins,…</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w:t>
            </w:r>
            <w:r>
              <w:rPr>
                <w:rFonts w:ascii="Arial" w:hAnsi="Arial"/>
                <w:sz w:val="16"/>
                <w:szCs w:val="20"/>
              </w:rPr>
              <w:t>iation du niveau de réalisation</w:t>
            </w:r>
            <w:r w:rsidRPr="00B443B9">
              <w:rPr>
                <w:rFonts w:ascii="Arial" w:hAnsi="Arial"/>
                <w:sz w:val="16"/>
                <w:szCs w:val="20"/>
              </w:rPr>
              <w:t xml:space="preserve"> des différent</w:t>
            </w:r>
            <w:r>
              <w:rPr>
                <w:rFonts w:ascii="Arial" w:hAnsi="Arial"/>
                <w:sz w:val="16"/>
                <w:szCs w:val="20"/>
              </w:rPr>
              <w:t xml:space="preserve">es </w:t>
            </w:r>
            <w:r w:rsidRPr="00B443B9">
              <w:rPr>
                <w:rFonts w:ascii="Arial" w:hAnsi="Arial"/>
                <w:sz w:val="16"/>
                <w:szCs w:val="20"/>
              </w:rPr>
              <w:t>activités</w:t>
            </w:r>
            <w:r>
              <w:rPr>
                <w:rFonts w:ascii="Arial" w:hAnsi="Arial"/>
                <w:sz w:val="16"/>
                <w:szCs w:val="20"/>
              </w:rPr>
              <w:t xml:space="preserve"> programmées</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Difficultés rencontrées et perspectives</w:t>
            </w:r>
          </w:p>
        </w:tc>
        <w:tc>
          <w:tcPr>
            <w:tcW w:w="2551" w:type="dxa"/>
          </w:tcPr>
          <w:p w:rsidR="00692160" w:rsidRPr="00820CFF"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w:t>
            </w:r>
            <w:r>
              <w:rPr>
                <w:rFonts w:ascii="Arial" w:hAnsi="Arial"/>
                <w:sz w:val="16"/>
                <w:szCs w:val="20"/>
              </w:rPr>
              <w:t>iation du niveau de réalisation</w:t>
            </w:r>
            <w:r w:rsidRPr="00B443B9">
              <w:rPr>
                <w:rFonts w:ascii="Arial" w:hAnsi="Arial"/>
                <w:sz w:val="16"/>
                <w:szCs w:val="20"/>
              </w:rPr>
              <w:t xml:space="preserve"> des différent</w:t>
            </w:r>
            <w:r>
              <w:rPr>
                <w:rFonts w:ascii="Arial" w:hAnsi="Arial"/>
                <w:sz w:val="16"/>
                <w:szCs w:val="20"/>
              </w:rPr>
              <w:t>e</w:t>
            </w:r>
            <w:r w:rsidRPr="00B443B9">
              <w:rPr>
                <w:rFonts w:ascii="Arial" w:hAnsi="Arial"/>
                <w:sz w:val="16"/>
                <w:szCs w:val="20"/>
              </w:rPr>
              <w:t xml:space="preserve">s </w:t>
            </w:r>
            <w:r>
              <w:rPr>
                <w:rFonts w:ascii="Arial" w:hAnsi="Arial"/>
                <w:sz w:val="16"/>
                <w:szCs w:val="20"/>
              </w:rPr>
              <w:t>activités programmées</w:t>
            </w:r>
          </w:p>
          <w:p w:rsidR="00692160" w:rsidRPr="00820CFF"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de la participation et l’implication </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Difficultés rencontrées et perspectives</w:t>
            </w:r>
          </w:p>
        </w:tc>
        <w:tc>
          <w:tcPr>
            <w:tcW w:w="2835" w:type="dxa"/>
          </w:tcPr>
          <w:p w:rsidR="00692160" w:rsidRPr="00820CFF"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Appréciation du nivea</w:t>
            </w:r>
            <w:r>
              <w:rPr>
                <w:rFonts w:ascii="Arial" w:hAnsi="Arial"/>
                <w:sz w:val="16"/>
                <w:szCs w:val="20"/>
              </w:rPr>
              <w:t>u de réalisations des différent</w:t>
            </w:r>
            <w:r w:rsidRPr="00B443B9">
              <w:rPr>
                <w:rFonts w:ascii="Arial" w:hAnsi="Arial"/>
                <w:sz w:val="16"/>
                <w:szCs w:val="20"/>
              </w:rPr>
              <w:t xml:space="preserve">s </w:t>
            </w:r>
            <w:r>
              <w:rPr>
                <w:rFonts w:ascii="Arial" w:hAnsi="Arial"/>
                <w:sz w:val="16"/>
                <w:szCs w:val="20"/>
              </w:rPr>
              <w:t>programmes d’activités</w:t>
            </w:r>
          </w:p>
          <w:p w:rsidR="00692160" w:rsidRPr="00820CFF"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de la participation et l’implication </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Difficultés rencontrées et perspectives</w:t>
            </w:r>
          </w:p>
        </w:tc>
      </w:tr>
      <w:tr w:rsidR="00692160" w:rsidRPr="00820CFF">
        <w:tc>
          <w:tcPr>
            <w:tcW w:w="1560" w:type="dxa"/>
          </w:tcPr>
          <w:p w:rsidR="00692160" w:rsidRPr="00820CFF" w:rsidRDefault="00692160" w:rsidP="00FB0A40">
            <w:pPr>
              <w:pStyle w:val="Paragraphedeliste"/>
              <w:numPr>
                <w:ilvl w:val="0"/>
                <w:numId w:val="3"/>
              </w:numPr>
              <w:tabs>
                <w:tab w:val="clear" w:pos="360"/>
                <w:tab w:val="num" w:pos="317"/>
              </w:tabs>
              <w:ind w:left="317"/>
              <w:jc w:val="both"/>
              <w:rPr>
                <w:rFonts w:ascii="Arial" w:hAnsi="Arial"/>
                <w:sz w:val="16"/>
                <w:szCs w:val="20"/>
              </w:rPr>
            </w:pPr>
            <w:r w:rsidRPr="00820CFF">
              <w:rPr>
                <w:rFonts w:ascii="Arial" w:hAnsi="Arial"/>
                <w:sz w:val="16"/>
                <w:szCs w:val="20"/>
              </w:rPr>
              <w:t>Efficience du projet</w:t>
            </w:r>
          </w:p>
        </w:tc>
        <w:tc>
          <w:tcPr>
            <w:tcW w:w="2693" w:type="dxa"/>
          </w:tcPr>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Appréciation de la budgétisation et l’utilisation des fonds</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Appréciation sur la mise en œuvre des recommandations des audits et les orientations données</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Appréciation sur le timing des réalisations (plan de travail)</w:t>
            </w:r>
          </w:p>
          <w:p w:rsidR="00692160" w:rsidRPr="00394B84"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lastRenderedPageBreak/>
              <w:t>Appréciation sur les p</w:t>
            </w:r>
            <w:r w:rsidRPr="00B443B9">
              <w:rPr>
                <w:rFonts w:ascii="Arial" w:hAnsi="Arial"/>
                <w:sz w:val="16"/>
                <w:szCs w:val="20"/>
              </w:rPr>
              <w:t>roblèmes de mise en œuvre (marchés,…)</w:t>
            </w:r>
          </w:p>
        </w:tc>
        <w:tc>
          <w:tcPr>
            <w:tcW w:w="2977" w:type="dxa"/>
          </w:tcPr>
          <w:p w:rsidR="00692160" w:rsidRPr="00394B84"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lastRenderedPageBreak/>
              <w:t xml:space="preserve">Appréciation sur </w:t>
            </w:r>
            <w:r>
              <w:rPr>
                <w:rFonts w:ascii="Arial" w:hAnsi="Arial"/>
                <w:sz w:val="16"/>
                <w:szCs w:val="20"/>
              </w:rPr>
              <w:t>l’information sur la programmation</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sur l’état </w:t>
            </w:r>
            <w:r>
              <w:rPr>
                <w:rFonts w:ascii="Arial" w:hAnsi="Arial"/>
                <w:sz w:val="16"/>
                <w:szCs w:val="20"/>
              </w:rPr>
              <w:t xml:space="preserve">de prise en compte des recommandations faites </w:t>
            </w:r>
          </w:p>
        </w:tc>
        <w:tc>
          <w:tcPr>
            <w:tcW w:w="2552" w:type="dxa"/>
          </w:tcPr>
          <w:p w:rsidR="00692160" w:rsidRPr="00394B84"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sur </w:t>
            </w:r>
            <w:r>
              <w:rPr>
                <w:rFonts w:ascii="Arial" w:hAnsi="Arial"/>
                <w:sz w:val="16"/>
                <w:szCs w:val="20"/>
              </w:rPr>
              <w:t>l’information sur la programmation</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sur l’état </w:t>
            </w:r>
            <w:r>
              <w:rPr>
                <w:rFonts w:ascii="Arial" w:hAnsi="Arial"/>
                <w:sz w:val="16"/>
                <w:szCs w:val="20"/>
              </w:rPr>
              <w:t xml:space="preserve">de prise en compte des recommandations faites </w:t>
            </w:r>
          </w:p>
        </w:tc>
        <w:tc>
          <w:tcPr>
            <w:tcW w:w="2551" w:type="dxa"/>
          </w:tcPr>
          <w:p w:rsidR="00692160" w:rsidRPr="00394B84"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sur </w:t>
            </w:r>
            <w:r>
              <w:rPr>
                <w:rFonts w:ascii="Arial" w:hAnsi="Arial"/>
                <w:sz w:val="16"/>
                <w:szCs w:val="20"/>
              </w:rPr>
              <w:t>l’information sur la programmation</w:t>
            </w:r>
          </w:p>
          <w:p w:rsidR="00692160" w:rsidRPr="00394B84"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sur l’état </w:t>
            </w:r>
            <w:r>
              <w:rPr>
                <w:rFonts w:ascii="Arial" w:hAnsi="Arial"/>
                <w:sz w:val="16"/>
                <w:szCs w:val="20"/>
              </w:rPr>
              <w:t xml:space="preserve">de prise en compte des recommandations faites </w:t>
            </w:r>
          </w:p>
        </w:tc>
        <w:tc>
          <w:tcPr>
            <w:tcW w:w="2835" w:type="dxa"/>
          </w:tcPr>
          <w:p w:rsidR="00692160" w:rsidRPr="00394B84"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sur </w:t>
            </w:r>
            <w:r>
              <w:rPr>
                <w:rFonts w:ascii="Arial" w:hAnsi="Arial"/>
                <w:sz w:val="16"/>
                <w:szCs w:val="20"/>
              </w:rPr>
              <w:t>l’information sur la programmation</w:t>
            </w:r>
          </w:p>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sur l’état </w:t>
            </w:r>
            <w:r>
              <w:rPr>
                <w:rFonts w:ascii="Arial" w:hAnsi="Arial"/>
                <w:sz w:val="16"/>
                <w:szCs w:val="20"/>
              </w:rPr>
              <w:t>de prise en compte des recommandations faites et leur prise en compte</w:t>
            </w:r>
          </w:p>
          <w:p w:rsidR="00692160" w:rsidRPr="00B443B9" w:rsidRDefault="00692160" w:rsidP="00F5440B">
            <w:pPr>
              <w:pStyle w:val="Paragraphedeliste"/>
              <w:ind w:left="317"/>
              <w:jc w:val="both"/>
              <w:rPr>
                <w:rFonts w:ascii="Arial" w:hAnsi="Arial"/>
                <w:sz w:val="16"/>
                <w:szCs w:val="20"/>
              </w:rPr>
            </w:pPr>
          </w:p>
        </w:tc>
      </w:tr>
      <w:tr w:rsidR="00692160" w:rsidRPr="00820CFF">
        <w:tc>
          <w:tcPr>
            <w:tcW w:w="1560" w:type="dxa"/>
          </w:tcPr>
          <w:p w:rsidR="00692160" w:rsidRPr="00820CFF" w:rsidRDefault="00692160" w:rsidP="00FB0A40">
            <w:pPr>
              <w:pStyle w:val="Paragraphedeliste"/>
              <w:numPr>
                <w:ilvl w:val="0"/>
                <w:numId w:val="3"/>
              </w:numPr>
              <w:tabs>
                <w:tab w:val="clear" w:pos="360"/>
                <w:tab w:val="num" w:pos="317"/>
              </w:tabs>
              <w:ind w:left="317"/>
              <w:jc w:val="both"/>
              <w:rPr>
                <w:rFonts w:ascii="Arial" w:hAnsi="Arial"/>
                <w:sz w:val="16"/>
                <w:szCs w:val="20"/>
              </w:rPr>
            </w:pPr>
            <w:r w:rsidRPr="00820CFF">
              <w:rPr>
                <w:rFonts w:ascii="Arial" w:hAnsi="Arial"/>
                <w:sz w:val="16"/>
                <w:szCs w:val="20"/>
              </w:rPr>
              <w:lastRenderedPageBreak/>
              <w:t>Effets du projet</w:t>
            </w:r>
          </w:p>
        </w:tc>
        <w:tc>
          <w:tcPr>
            <w:tcW w:w="2693" w:type="dxa"/>
          </w:tcPr>
          <w:p w:rsidR="00692160" w:rsidRPr="00394B84"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des effets du projet sur l’atteinte des objectifs du PANA </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Appréciation des apports en matière de renforcement des capacités opérationnelles et managériales lié à la mise en œuvre du projet</w:t>
            </w:r>
          </w:p>
          <w:p w:rsidR="00692160" w:rsidRPr="00B443B9" w:rsidRDefault="00692160" w:rsidP="00F5440B">
            <w:pPr>
              <w:pStyle w:val="Paragraphedeliste"/>
              <w:ind w:left="317"/>
              <w:jc w:val="both"/>
              <w:rPr>
                <w:rFonts w:ascii="Arial" w:hAnsi="Arial"/>
                <w:sz w:val="16"/>
                <w:szCs w:val="20"/>
              </w:rPr>
            </w:pPr>
          </w:p>
        </w:tc>
        <w:tc>
          <w:tcPr>
            <w:tcW w:w="2977" w:type="dxa"/>
          </w:tcPr>
          <w:p w:rsidR="00692160" w:rsidRPr="00394B84"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sur l’appropriation des </w:t>
            </w:r>
            <w:r>
              <w:rPr>
                <w:rFonts w:ascii="Arial" w:hAnsi="Arial"/>
                <w:sz w:val="16"/>
                <w:szCs w:val="20"/>
              </w:rPr>
              <w:t>changements climatiques</w:t>
            </w:r>
          </w:p>
          <w:p w:rsidR="00692160" w:rsidRPr="00394B84" w:rsidRDefault="00692160" w:rsidP="00FB0A40">
            <w:pPr>
              <w:pStyle w:val="Paragraphedeliste"/>
              <w:numPr>
                <w:ilvl w:val="0"/>
                <w:numId w:val="3"/>
              </w:numPr>
              <w:tabs>
                <w:tab w:val="clear" w:pos="360"/>
                <w:tab w:val="num" w:pos="317"/>
              </w:tabs>
              <w:ind w:left="317"/>
              <w:jc w:val="both"/>
              <w:rPr>
                <w:rFonts w:ascii="Arial" w:hAnsi="Arial"/>
                <w:sz w:val="16"/>
                <w:szCs w:val="20"/>
              </w:rPr>
            </w:pPr>
            <w:r w:rsidRPr="00394B84">
              <w:rPr>
                <w:rFonts w:ascii="Arial" w:hAnsi="Arial"/>
                <w:sz w:val="16"/>
                <w:szCs w:val="20"/>
              </w:rPr>
              <w:t xml:space="preserve">Appréciation des effets des activités </w:t>
            </w:r>
            <w:r>
              <w:rPr>
                <w:rFonts w:ascii="Arial" w:hAnsi="Arial"/>
                <w:sz w:val="16"/>
                <w:szCs w:val="20"/>
              </w:rPr>
              <w:t>mises en œuvre après la formation</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 xml:space="preserve">Appréciation des apports en matière de renforcement des capacités opérationnelles et managériales </w:t>
            </w:r>
          </w:p>
          <w:p w:rsidR="00692160" w:rsidRPr="00B443B9" w:rsidRDefault="00692160" w:rsidP="00F5440B">
            <w:pPr>
              <w:pStyle w:val="Paragraphedeliste"/>
              <w:ind w:left="317"/>
              <w:jc w:val="both"/>
              <w:rPr>
                <w:rFonts w:ascii="Arial" w:hAnsi="Arial"/>
                <w:sz w:val="16"/>
                <w:szCs w:val="20"/>
              </w:rPr>
            </w:pPr>
          </w:p>
        </w:tc>
        <w:tc>
          <w:tcPr>
            <w:tcW w:w="2552" w:type="dxa"/>
          </w:tcPr>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sidRPr="00394B84">
              <w:rPr>
                <w:rFonts w:ascii="Arial" w:hAnsi="Arial"/>
                <w:sz w:val="16"/>
                <w:szCs w:val="20"/>
              </w:rPr>
              <w:t xml:space="preserve">Appréciation sur l’appropriation des </w:t>
            </w:r>
            <w:r>
              <w:rPr>
                <w:rFonts w:ascii="Arial" w:hAnsi="Arial"/>
                <w:sz w:val="16"/>
                <w:szCs w:val="20"/>
              </w:rPr>
              <w:t>changements climatiques</w:t>
            </w:r>
          </w:p>
          <w:p w:rsidR="00692160" w:rsidRPr="00394B84" w:rsidRDefault="00692160" w:rsidP="00FB0A40">
            <w:pPr>
              <w:pStyle w:val="Paragraphedeliste"/>
              <w:numPr>
                <w:ilvl w:val="0"/>
                <w:numId w:val="3"/>
              </w:numPr>
              <w:tabs>
                <w:tab w:val="clear" w:pos="360"/>
                <w:tab w:val="num" w:pos="317"/>
              </w:tabs>
              <w:ind w:left="317"/>
              <w:jc w:val="both"/>
              <w:rPr>
                <w:rFonts w:ascii="Arial" w:hAnsi="Arial"/>
                <w:sz w:val="16"/>
                <w:szCs w:val="20"/>
              </w:rPr>
            </w:pPr>
            <w:r w:rsidRPr="00394B84">
              <w:rPr>
                <w:rFonts w:ascii="Arial" w:hAnsi="Arial"/>
                <w:sz w:val="16"/>
                <w:szCs w:val="20"/>
              </w:rPr>
              <w:t>Appréciation des effets du projet sur les pratiques au niveau communal</w:t>
            </w:r>
            <w:r>
              <w:rPr>
                <w:rFonts w:ascii="Arial" w:hAnsi="Arial"/>
                <w:sz w:val="16"/>
                <w:szCs w:val="20"/>
              </w:rPr>
              <w:t xml:space="preserve"> (plan communal de développement)</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 xml:space="preserve">Appréciation des apports en matière de renforcement des capacités opérationnelles et managériales </w:t>
            </w:r>
          </w:p>
          <w:p w:rsidR="00692160" w:rsidRPr="00B443B9" w:rsidRDefault="00692160" w:rsidP="00F5440B">
            <w:pPr>
              <w:pStyle w:val="Paragraphedeliste"/>
              <w:ind w:left="317"/>
              <w:jc w:val="both"/>
              <w:rPr>
                <w:rFonts w:ascii="Arial" w:hAnsi="Arial"/>
                <w:sz w:val="16"/>
                <w:szCs w:val="20"/>
              </w:rPr>
            </w:pPr>
          </w:p>
        </w:tc>
        <w:tc>
          <w:tcPr>
            <w:tcW w:w="2551" w:type="dxa"/>
          </w:tcPr>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sur l’appropriation des </w:t>
            </w:r>
            <w:r>
              <w:rPr>
                <w:rFonts w:ascii="Arial" w:hAnsi="Arial"/>
                <w:sz w:val="16"/>
                <w:szCs w:val="20"/>
              </w:rPr>
              <w:t>changements climatiques</w:t>
            </w:r>
          </w:p>
          <w:p w:rsidR="00692160" w:rsidRPr="00045A81"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Appréciation des eff</w:t>
            </w:r>
            <w:r>
              <w:rPr>
                <w:rFonts w:ascii="Arial" w:hAnsi="Arial"/>
                <w:sz w:val="16"/>
                <w:szCs w:val="20"/>
              </w:rPr>
              <w:t>ets du projet sur les pratiques</w:t>
            </w:r>
            <w:r w:rsidRPr="00B443B9">
              <w:rPr>
                <w:rFonts w:ascii="Arial" w:hAnsi="Arial"/>
                <w:sz w:val="16"/>
                <w:szCs w:val="20"/>
              </w:rPr>
              <w:t xml:space="preserve"> et la programmation des activités dans les villages</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Appréciation des effets pratiques sur l’environnement</w:t>
            </w:r>
          </w:p>
          <w:p w:rsidR="00692160" w:rsidRPr="00B443B9" w:rsidRDefault="00692160" w:rsidP="00F5440B">
            <w:pPr>
              <w:pStyle w:val="Paragraphedeliste"/>
              <w:ind w:left="317"/>
              <w:jc w:val="both"/>
              <w:rPr>
                <w:rFonts w:ascii="Arial" w:hAnsi="Arial"/>
                <w:sz w:val="16"/>
                <w:szCs w:val="20"/>
              </w:rPr>
            </w:pPr>
          </w:p>
        </w:tc>
        <w:tc>
          <w:tcPr>
            <w:tcW w:w="2835" w:type="dxa"/>
          </w:tcPr>
          <w:p w:rsidR="00692160" w:rsidRPr="00045A81"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sur l’appropriation des </w:t>
            </w:r>
            <w:r>
              <w:rPr>
                <w:rFonts w:ascii="Arial" w:hAnsi="Arial"/>
                <w:sz w:val="16"/>
                <w:szCs w:val="20"/>
              </w:rPr>
              <w:t>changements climatiques</w:t>
            </w:r>
          </w:p>
          <w:p w:rsidR="00692160" w:rsidRPr="00045A81"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Appréciation des eff</w:t>
            </w:r>
            <w:r>
              <w:rPr>
                <w:rFonts w:ascii="Arial" w:hAnsi="Arial"/>
                <w:sz w:val="16"/>
                <w:szCs w:val="20"/>
              </w:rPr>
              <w:t>ets du projet sur les pratiques</w:t>
            </w:r>
            <w:r w:rsidRPr="00B443B9">
              <w:rPr>
                <w:rFonts w:ascii="Arial" w:hAnsi="Arial"/>
                <w:sz w:val="16"/>
                <w:szCs w:val="20"/>
              </w:rPr>
              <w:t xml:space="preserve"> et la programmation des activités </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Appréciation sur la prise en compte des couches défavorisées (femmes, jeunes et hommes).</w:t>
            </w:r>
          </w:p>
        </w:tc>
      </w:tr>
      <w:tr w:rsidR="00692160" w:rsidRPr="00820CFF">
        <w:tc>
          <w:tcPr>
            <w:tcW w:w="1560" w:type="dxa"/>
          </w:tcPr>
          <w:p w:rsidR="00692160" w:rsidRPr="00820CFF" w:rsidRDefault="00692160" w:rsidP="00FB0A40">
            <w:pPr>
              <w:pStyle w:val="Paragraphedeliste"/>
              <w:numPr>
                <w:ilvl w:val="0"/>
                <w:numId w:val="3"/>
              </w:numPr>
              <w:tabs>
                <w:tab w:val="clear" w:pos="360"/>
                <w:tab w:val="num" w:pos="317"/>
              </w:tabs>
              <w:ind w:left="317"/>
              <w:jc w:val="both"/>
              <w:rPr>
                <w:rFonts w:ascii="Arial" w:hAnsi="Arial"/>
                <w:sz w:val="16"/>
                <w:szCs w:val="20"/>
              </w:rPr>
            </w:pPr>
            <w:r w:rsidRPr="00820CFF">
              <w:rPr>
                <w:rFonts w:ascii="Arial" w:hAnsi="Arial"/>
                <w:sz w:val="16"/>
                <w:szCs w:val="20"/>
              </w:rPr>
              <w:t>Impacts du projet</w:t>
            </w:r>
          </w:p>
        </w:tc>
        <w:tc>
          <w:tcPr>
            <w:tcW w:w="2693" w:type="dxa"/>
          </w:tcPr>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Appréciation de l’impact d</w:t>
            </w:r>
            <w:r>
              <w:rPr>
                <w:rFonts w:ascii="Arial" w:hAnsi="Arial"/>
                <w:sz w:val="16"/>
                <w:szCs w:val="20"/>
              </w:rPr>
              <w:t>u projet sur le plan national </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Appréciati</w:t>
            </w:r>
            <w:r>
              <w:rPr>
                <w:rFonts w:ascii="Arial" w:hAnsi="Arial"/>
                <w:sz w:val="16"/>
                <w:szCs w:val="20"/>
              </w:rPr>
              <w:t>on sur la prise en compte des changements climatiques</w:t>
            </w:r>
            <w:r w:rsidRPr="00B443B9">
              <w:rPr>
                <w:rFonts w:ascii="Arial" w:hAnsi="Arial"/>
                <w:sz w:val="16"/>
                <w:szCs w:val="20"/>
              </w:rPr>
              <w:t xml:space="preserve"> au sein des ministères sectoriels</w:t>
            </w:r>
          </w:p>
        </w:tc>
        <w:tc>
          <w:tcPr>
            <w:tcW w:w="2977" w:type="dxa"/>
          </w:tcPr>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Appréciati</w:t>
            </w:r>
            <w:r>
              <w:rPr>
                <w:rFonts w:ascii="Arial" w:hAnsi="Arial"/>
                <w:sz w:val="16"/>
                <w:szCs w:val="20"/>
              </w:rPr>
              <w:t>on sur la prise en compte des changements climatiques</w:t>
            </w:r>
            <w:r w:rsidRPr="00B443B9">
              <w:rPr>
                <w:rFonts w:ascii="Arial" w:hAnsi="Arial"/>
                <w:sz w:val="16"/>
                <w:szCs w:val="20"/>
              </w:rPr>
              <w:t xml:space="preserve"> au sein des </w:t>
            </w:r>
            <w:r>
              <w:rPr>
                <w:rFonts w:ascii="Arial" w:hAnsi="Arial"/>
                <w:sz w:val="16"/>
                <w:szCs w:val="20"/>
              </w:rPr>
              <w:t>Directions techniques et les impacts sur le plan des pratiques</w:t>
            </w:r>
          </w:p>
        </w:tc>
        <w:tc>
          <w:tcPr>
            <w:tcW w:w="2552" w:type="dxa"/>
          </w:tcPr>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Appréciati</w:t>
            </w:r>
            <w:r>
              <w:rPr>
                <w:rFonts w:ascii="Arial" w:hAnsi="Arial"/>
                <w:sz w:val="16"/>
                <w:szCs w:val="20"/>
              </w:rPr>
              <w:t>on des impacts en termes de prise en compte des changements climatiques</w:t>
            </w:r>
            <w:r w:rsidRPr="00B443B9">
              <w:rPr>
                <w:rFonts w:ascii="Arial" w:hAnsi="Arial"/>
                <w:sz w:val="16"/>
                <w:szCs w:val="20"/>
              </w:rPr>
              <w:t xml:space="preserve"> au sein des </w:t>
            </w:r>
            <w:r>
              <w:rPr>
                <w:rFonts w:ascii="Arial" w:hAnsi="Arial"/>
                <w:sz w:val="16"/>
                <w:szCs w:val="20"/>
              </w:rPr>
              <w:t>Directions techniques et  d’évolution des pratiques</w:t>
            </w:r>
          </w:p>
        </w:tc>
        <w:tc>
          <w:tcPr>
            <w:tcW w:w="2551" w:type="dxa"/>
          </w:tcPr>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sur l’amélioration des </w:t>
            </w:r>
            <w:r>
              <w:rPr>
                <w:rFonts w:ascii="Arial" w:hAnsi="Arial"/>
                <w:sz w:val="16"/>
                <w:szCs w:val="20"/>
              </w:rPr>
              <w:t>activités  au niveau villageois</w:t>
            </w:r>
            <w:r w:rsidRPr="00B443B9">
              <w:rPr>
                <w:rFonts w:ascii="Arial" w:hAnsi="Arial"/>
                <w:sz w:val="16"/>
                <w:szCs w:val="20"/>
              </w:rPr>
              <w:t>.</w:t>
            </w:r>
          </w:p>
        </w:tc>
        <w:tc>
          <w:tcPr>
            <w:tcW w:w="2835" w:type="dxa"/>
          </w:tcPr>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Appréciati</w:t>
            </w:r>
            <w:r>
              <w:rPr>
                <w:rFonts w:ascii="Arial" w:hAnsi="Arial"/>
                <w:sz w:val="16"/>
                <w:szCs w:val="20"/>
              </w:rPr>
              <w:t>on des impacts en termes de prise en compte des changements climatiques</w:t>
            </w:r>
            <w:r w:rsidRPr="00B443B9">
              <w:rPr>
                <w:rFonts w:ascii="Arial" w:hAnsi="Arial"/>
                <w:sz w:val="16"/>
                <w:szCs w:val="20"/>
              </w:rPr>
              <w:t xml:space="preserve"> au </w:t>
            </w:r>
            <w:r>
              <w:rPr>
                <w:rFonts w:ascii="Arial" w:hAnsi="Arial"/>
                <w:sz w:val="16"/>
                <w:szCs w:val="20"/>
              </w:rPr>
              <w:t>niveau de leurs activités et  d’évolution des pratiques</w:t>
            </w:r>
            <w:r w:rsidRPr="00B443B9">
              <w:rPr>
                <w:rFonts w:ascii="Arial" w:hAnsi="Arial"/>
                <w:sz w:val="16"/>
                <w:szCs w:val="20"/>
              </w:rPr>
              <w:t>.</w:t>
            </w:r>
          </w:p>
        </w:tc>
      </w:tr>
      <w:tr w:rsidR="00692160" w:rsidRPr="00820CFF">
        <w:tc>
          <w:tcPr>
            <w:tcW w:w="1560" w:type="dxa"/>
          </w:tcPr>
          <w:p w:rsidR="00692160" w:rsidRPr="00820CFF" w:rsidRDefault="00692160" w:rsidP="00FB0A40">
            <w:pPr>
              <w:pStyle w:val="Paragraphedeliste"/>
              <w:numPr>
                <w:ilvl w:val="0"/>
                <w:numId w:val="3"/>
              </w:numPr>
              <w:tabs>
                <w:tab w:val="clear" w:pos="360"/>
                <w:tab w:val="num" w:pos="317"/>
              </w:tabs>
              <w:ind w:left="317"/>
              <w:jc w:val="both"/>
              <w:rPr>
                <w:rFonts w:ascii="Arial" w:hAnsi="Arial"/>
                <w:sz w:val="16"/>
                <w:szCs w:val="20"/>
              </w:rPr>
            </w:pPr>
            <w:r w:rsidRPr="00820CFF">
              <w:rPr>
                <w:rFonts w:ascii="Arial" w:hAnsi="Arial"/>
                <w:sz w:val="16"/>
                <w:szCs w:val="20"/>
              </w:rPr>
              <w:t>Durabilité des acquis du projet</w:t>
            </w:r>
          </w:p>
        </w:tc>
        <w:tc>
          <w:tcPr>
            <w:tcW w:w="2693" w:type="dxa"/>
          </w:tcPr>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Appréciation de la capitalisation, de la diffusion et de l’extension de l’utilisation des bonnes pratiques</w:t>
            </w:r>
          </w:p>
          <w:p w:rsidR="00692160" w:rsidRPr="00B443B9" w:rsidRDefault="00692160" w:rsidP="00F5440B">
            <w:pPr>
              <w:pStyle w:val="Paragraphedeliste"/>
              <w:ind w:left="317"/>
              <w:jc w:val="both"/>
              <w:rPr>
                <w:rFonts w:ascii="Arial" w:hAnsi="Arial"/>
                <w:sz w:val="16"/>
                <w:szCs w:val="20"/>
              </w:rPr>
            </w:pPr>
          </w:p>
        </w:tc>
        <w:tc>
          <w:tcPr>
            <w:tcW w:w="2977" w:type="dxa"/>
          </w:tcPr>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de la capitalisation, de la diffusion </w:t>
            </w:r>
            <w:r>
              <w:rPr>
                <w:rFonts w:ascii="Arial" w:hAnsi="Arial"/>
                <w:sz w:val="16"/>
                <w:szCs w:val="20"/>
              </w:rPr>
              <w:t>des outils et résultats du projet</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Appréciation sur le niveau d’ancrage des apports du projet dans les pratiques des Directions.</w:t>
            </w:r>
          </w:p>
          <w:p w:rsidR="00692160" w:rsidRPr="00B443B9" w:rsidRDefault="00692160" w:rsidP="00F5440B">
            <w:pPr>
              <w:pStyle w:val="Paragraphedeliste"/>
              <w:ind w:left="317"/>
              <w:jc w:val="both"/>
              <w:rPr>
                <w:rFonts w:ascii="Arial" w:hAnsi="Arial"/>
                <w:sz w:val="16"/>
                <w:szCs w:val="20"/>
              </w:rPr>
            </w:pPr>
          </w:p>
        </w:tc>
        <w:tc>
          <w:tcPr>
            <w:tcW w:w="2552" w:type="dxa"/>
          </w:tcPr>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de la capitalisation, de la diffusion </w:t>
            </w:r>
            <w:r>
              <w:rPr>
                <w:rFonts w:ascii="Arial" w:hAnsi="Arial"/>
                <w:sz w:val="16"/>
                <w:szCs w:val="20"/>
              </w:rPr>
              <w:t>des outils et résultats du projet</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Appréciation sur le niveau d’ancrage des apports du projet dans les pratiques des Directions</w:t>
            </w:r>
          </w:p>
          <w:p w:rsidR="00692160" w:rsidRPr="00B443B9" w:rsidRDefault="00692160" w:rsidP="00F5440B">
            <w:pPr>
              <w:pStyle w:val="Paragraphedeliste"/>
              <w:ind w:left="317"/>
              <w:jc w:val="both"/>
              <w:rPr>
                <w:rFonts w:ascii="Arial" w:hAnsi="Arial"/>
                <w:sz w:val="16"/>
                <w:szCs w:val="20"/>
              </w:rPr>
            </w:pPr>
          </w:p>
        </w:tc>
        <w:tc>
          <w:tcPr>
            <w:tcW w:w="2551" w:type="dxa"/>
          </w:tcPr>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des capacités acquises pour assurer la poursuite des activités </w:t>
            </w:r>
          </w:p>
          <w:p w:rsidR="00692160" w:rsidRPr="00394D13" w:rsidRDefault="00692160" w:rsidP="00FB0A40">
            <w:pPr>
              <w:pStyle w:val="Paragraphedeliste"/>
              <w:numPr>
                <w:ilvl w:val="0"/>
                <w:numId w:val="3"/>
              </w:numPr>
              <w:tabs>
                <w:tab w:val="clear" w:pos="360"/>
                <w:tab w:val="num" w:pos="317"/>
              </w:tabs>
              <w:ind w:left="317"/>
              <w:jc w:val="both"/>
              <w:rPr>
                <w:rFonts w:ascii="Arial" w:hAnsi="Arial"/>
                <w:sz w:val="16"/>
                <w:szCs w:val="20"/>
              </w:rPr>
            </w:pPr>
            <w:r w:rsidRPr="00394D13">
              <w:rPr>
                <w:rFonts w:ascii="Arial" w:hAnsi="Arial"/>
                <w:sz w:val="16"/>
                <w:szCs w:val="20"/>
              </w:rPr>
              <w:t xml:space="preserve">Appréciation sur le niveau d’ancrage des apports du projet dans les pratiques </w:t>
            </w:r>
            <w:r>
              <w:rPr>
                <w:rFonts w:ascii="Arial" w:hAnsi="Arial"/>
                <w:sz w:val="16"/>
                <w:szCs w:val="20"/>
              </w:rPr>
              <w:t>de la commune</w:t>
            </w:r>
          </w:p>
        </w:tc>
        <w:tc>
          <w:tcPr>
            <w:tcW w:w="2835" w:type="dxa"/>
          </w:tcPr>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sidRPr="00B443B9">
              <w:rPr>
                <w:rFonts w:ascii="Arial" w:hAnsi="Arial"/>
                <w:sz w:val="16"/>
                <w:szCs w:val="20"/>
              </w:rPr>
              <w:t xml:space="preserve">Appréciation des capacités acquises pour assurer la poursuite des activités </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Appréciation sur le niveau d’ancrage des apports du projet dans les pratiques des structures</w:t>
            </w:r>
          </w:p>
        </w:tc>
      </w:tr>
      <w:tr w:rsidR="00692160" w:rsidRPr="00820CFF">
        <w:tc>
          <w:tcPr>
            <w:tcW w:w="1560" w:type="dxa"/>
          </w:tcPr>
          <w:p w:rsidR="00692160" w:rsidRPr="00820CFF" w:rsidRDefault="00692160" w:rsidP="00FB0A40">
            <w:pPr>
              <w:pStyle w:val="Paragraphedeliste"/>
              <w:numPr>
                <w:ilvl w:val="0"/>
                <w:numId w:val="3"/>
              </w:numPr>
              <w:tabs>
                <w:tab w:val="clear" w:pos="360"/>
                <w:tab w:val="num" w:pos="317"/>
              </w:tabs>
              <w:ind w:left="317"/>
              <w:jc w:val="both"/>
              <w:rPr>
                <w:rFonts w:ascii="Arial" w:hAnsi="Arial"/>
                <w:sz w:val="16"/>
                <w:szCs w:val="20"/>
              </w:rPr>
            </w:pPr>
            <w:r w:rsidRPr="00820CFF">
              <w:rPr>
                <w:rFonts w:ascii="Arial" w:hAnsi="Arial"/>
                <w:sz w:val="16"/>
                <w:szCs w:val="20"/>
              </w:rPr>
              <w:t>Mécanismes de suivi-évaluation</w:t>
            </w:r>
          </w:p>
        </w:tc>
        <w:tc>
          <w:tcPr>
            <w:tcW w:w="2693" w:type="dxa"/>
          </w:tcPr>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Appréciation de la régularité de la tenue des instances (COPIL, SP/CONEDD et l’UCP)</w:t>
            </w:r>
          </w:p>
          <w:p w:rsidR="00692160"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Appréciation du contenu et des résultats de missions sur le terrain</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Appréciation du suivi de la mise en œuvre des recommandations</w:t>
            </w:r>
          </w:p>
        </w:tc>
        <w:tc>
          <w:tcPr>
            <w:tcW w:w="2977" w:type="dxa"/>
          </w:tcPr>
          <w:p w:rsidR="00692160" w:rsidRPr="003A78BB" w:rsidRDefault="00692160" w:rsidP="00FB0A40">
            <w:pPr>
              <w:pStyle w:val="Paragraphedeliste"/>
              <w:numPr>
                <w:ilvl w:val="0"/>
                <w:numId w:val="3"/>
              </w:numPr>
              <w:tabs>
                <w:tab w:val="clear" w:pos="360"/>
                <w:tab w:val="num" w:pos="317"/>
              </w:tabs>
              <w:ind w:left="317"/>
              <w:jc w:val="both"/>
              <w:rPr>
                <w:rFonts w:ascii="Arial" w:hAnsi="Arial"/>
                <w:sz w:val="16"/>
                <w:szCs w:val="20"/>
              </w:rPr>
            </w:pPr>
            <w:r w:rsidRPr="003A78BB">
              <w:rPr>
                <w:rFonts w:ascii="Arial" w:hAnsi="Arial"/>
                <w:sz w:val="16"/>
                <w:szCs w:val="20"/>
              </w:rPr>
              <w:t>Appréciation sur les mécanismes de suivi des activités par le projet et par eux-mêmes :</w:t>
            </w:r>
          </w:p>
          <w:p w:rsidR="00692160" w:rsidRPr="003A78BB"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Appréciation du s</w:t>
            </w:r>
            <w:r w:rsidRPr="003A78BB">
              <w:rPr>
                <w:rFonts w:ascii="Arial" w:hAnsi="Arial"/>
                <w:sz w:val="16"/>
                <w:szCs w:val="20"/>
              </w:rPr>
              <w:t>uivi de la mise en œuvre des recommandations</w:t>
            </w:r>
          </w:p>
        </w:tc>
        <w:tc>
          <w:tcPr>
            <w:tcW w:w="2552" w:type="dxa"/>
          </w:tcPr>
          <w:p w:rsidR="00692160" w:rsidRPr="003A78BB" w:rsidRDefault="00692160" w:rsidP="00FB0A40">
            <w:pPr>
              <w:pStyle w:val="Paragraphedeliste"/>
              <w:numPr>
                <w:ilvl w:val="0"/>
                <w:numId w:val="3"/>
              </w:numPr>
              <w:tabs>
                <w:tab w:val="clear" w:pos="360"/>
                <w:tab w:val="num" w:pos="317"/>
              </w:tabs>
              <w:ind w:left="317"/>
              <w:jc w:val="both"/>
              <w:rPr>
                <w:rFonts w:ascii="Arial" w:hAnsi="Arial"/>
                <w:sz w:val="16"/>
                <w:szCs w:val="20"/>
              </w:rPr>
            </w:pPr>
            <w:r w:rsidRPr="003A78BB">
              <w:rPr>
                <w:rFonts w:ascii="Arial" w:hAnsi="Arial"/>
                <w:sz w:val="16"/>
                <w:szCs w:val="20"/>
              </w:rPr>
              <w:t>Appréciation sur les mécanismes de suivi des activités par le projet et par eux-mêmes :</w:t>
            </w:r>
          </w:p>
          <w:p w:rsidR="00692160" w:rsidRPr="003A78BB"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Appréciation du s</w:t>
            </w:r>
            <w:r w:rsidRPr="003A78BB">
              <w:rPr>
                <w:rFonts w:ascii="Arial" w:hAnsi="Arial"/>
                <w:sz w:val="16"/>
                <w:szCs w:val="20"/>
              </w:rPr>
              <w:t>uivi de la mise en œuvre des recommandations</w:t>
            </w:r>
          </w:p>
        </w:tc>
        <w:tc>
          <w:tcPr>
            <w:tcW w:w="2551" w:type="dxa"/>
          </w:tcPr>
          <w:p w:rsidR="00692160" w:rsidRPr="003A78BB" w:rsidRDefault="00692160" w:rsidP="00FB0A40">
            <w:pPr>
              <w:pStyle w:val="Paragraphedeliste"/>
              <w:numPr>
                <w:ilvl w:val="0"/>
                <w:numId w:val="3"/>
              </w:numPr>
              <w:tabs>
                <w:tab w:val="clear" w:pos="360"/>
                <w:tab w:val="num" w:pos="317"/>
              </w:tabs>
              <w:ind w:left="317"/>
              <w:jc w:val="both"/>
              <w:rPr>
                <w:rFonts w:ascii="Arial" w:hAnsi="Arial"/>
                <w:sz w:val="16"/>
                <w:szCs w:val="20"/>
              </w:rPr>
            </w:pPr>
            <w:r w:rsidRPr="003A78BB">
              <w:rPr>
                <w:rFonts w:ascii="Arial" w:hAnsi="Arial"/>
                <w:sz w:val="16"/>
                <w:szCs w:val="20"/>
              </w:rPr>
              <w:t>Appréciation sur les mécanismes de suivi des activités par le projet et par eux-mêmes :</w:t>
            </w:r>
          </w:p>
          <w:p w:rsidR="00692160" w:rsidRPr="003A78BB"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Appréciation du s</w:t>
            </w:r>
            <w:r w:rsidRPr="003A78BB">
              <w:rPr>
                <w:rFonts w:ascii="Arial" w:hAnsi="Arial"/>
                <w:sz w:val="16"/>
                <w:szCs w:val="20"/>
              </w:rPr>
              <w:t>uivi de la mise en œuvre des recommandations</w:t>
            </w:r>
          </w:p>
        </w:tc>
        <w:tc>
          <w:tcPr>
            <w:tcW w:w="2835" w:type="dxa"/>
          </w:tcPr>
          <w:p w:rsidR="00692160" w:rsidRPr="003A78BB" w:rsidRDefault="00692160" w:rsidP="00FB0A40">
            <w:pPr>
              <w:pStyle w:val="Paragraphedeliste"/>
              <w:numPr>
                <w:ilvl w:val="0"/>
                <w:numId w:val="3"/>
              </w:numPr>
              <w:tabs>
                <w:tab w:val="clear" w:pos="360"/>
                <w:tab w:val="num" w:pos="317"/>
              </w:tabs>
              <w:ind w:left="317"/>
              <w:jc w:val="both"/>
              <w:rPr>
                <w:rFonts w:ascii="Arial" w:hAnsi="Arial"/>
                <w:sz w:val="16"/>
                <w:szCs w:val="20"/>
              </w:rPr>
            </w:pPr>
            <w:r w:rsidRPr="003A78BB">
              <w:rPr>
                <w:rFonts w:ascii="Arial" w:hAnsi="Arial"/>
                <w:sz w:val="16"/>
                <w:szCs w:val="20"/>
              </w:rPr>
              <w:t>Appréciation sur les mécanismes de suivi des activités par le projet et par eux-mêmes :</w:t>
            </w:r>
          </w:p>
          <w:p w:rsidR="00692160" w:rsidRPr="00B443B9" w:rsidRDefault="00692160" w:rsidP="00FB0A40">
            <w:pPr>
              <w:pStyle w:val="Paragraphedeliste"/>
              <w:numPr>
                <w:ilvl w:val="0"/>
                <w:numId w:val="3"/>
              </w:numPr>
              <w:tabs>
                <w:tab w:val="clear" w:pos="360"/>
                <w:tab w:val="num" w:pos="317"/>
              </w:tabs>
              <w:ind w:left="317"/>
              <w:jc w:val="both"/>
              <w:rPr>
                <w:rFonts w:ascii="Arial" w:hAnsi="Arial"/>
                <w:sz w:val="16"/>
                <w:szCs w:val="20"/>
              </w:rPr>
            </w:pPr>
            <w:r>
              <w:rPr>
                <w:rFonts w:ascii="Arial" w:hAnsi="Arial"/>
                <w:sz w:val="16"/>
                <w:szCs w:val="20"/>
              </w:rPr>
              <w:t>Appréciation du s</w:t>
            </w:r>
            <w:r w:rsidRPr="003A78BB">
              <w:rPr>
                <w:rFonts w:ascii="Arial" w:hAnsi="Arial"/>
                <w:sz w:val="16"/>
                <w:szCs w:val="20"/>
              </w:rPr>
              <w:t>uivi de la mise en œuvre des recommandations</w:t>
            </w:r>
            <w:r>
              <w:rPr>
                <w:rFonts w:ascii="Arial" w:hAnsi="Arial"/>
                <w:sz w:val="16"/>
                <w:szCs w:val="20"/>
              </w:rPr>
              <w:t>.</w:t>
            </w:r>
          </w:p>
        </w:tc>
      </w:tr>
    </w:tbl>
    <w:p w:rsidR="00CD2230" w:rsidRPr="00A47069" w:rsidRDefault="00CD2230" w:rsidP="003E11A0">
      <w:pPr>
        <w:tabs>
          <w:tab w:val="left" w:pos="3493"/>
        </w:tabs>
        <w:jc w:val="both"/>
        <w:rPr>
          <w:rFonts w:ascii="Arial Narrow" w:eastAsia="Calibri" w:hAnsi="Arial Narrow"/>
          <w:b/>
          <w:sz w:val="24"/>
          <w:szCs w:val="24"/>
        </w:rPr>
        <w:sectPr w:rsidR="00CD2230" w:rsidRPr="00A47069">
          <w:pgSz w:w="16838" w:h="11899" w:orient="landscape"/>
          <w:pgMar w:top="993" w:right="1418" w:bottom="1758" w:left="1134" w:header="709" w:footer="709" w:gutter="0"/>
          <w:cols w:space="708"/>
          <w:docGrid w:linePitch="360"/>
        </w:sectPr>
      </w:pPr>
    </w:p>
    <w:p w:rsidR="00B02CD6" w:rsidRPr="00B02CD6" w:rsidRDefault="00DB59A1" w:rsidP="00B02CD6">
      <w:pPr>
        <w:pStyle w:val="Titre2"/>
        <w:jc w:val="both"/>
        <w:rPr>
          <w:rFonts w:asciiTheme="minorHAnsi" w:eastAsiaTheme="minorHAnsi" w:hAnsiTheme="minorHAnsi" w:cstheme="minorBidi"/>
          <w:bCs w:val="0"/>
          <w:color w:val="0070C0"/>
          <w:szCs w:val="22"/>
          <w:lang w:eastAsia="en-US"/>
        </w:rPr>
      </w:pPr>
      <w:bookmarkStart w:id="53" w:name="_Toc356208801"/>
      <w:bookmarkStart w:id="54" w:name="_Toc376288279"/>
      <w:bookmarkStart w:id="55" w:name="_Toc382667396"/>
      <w:r>
        <w:rPr>
          <w:rFonts w:asciiTheme="minorHAnsi" w:eastAsiaTheme="minorHAnsi" w:hAnsiTheme="minorHAnsi" w:cstheme="minorBidi"/>
          <w:bCs w:val="0"/>
          <w:color w:val="0070C0"/>
          <w:szCs w:val="22"/>
          <w:lang w:eastAsia="en-US"/>
        </w:rPr>
        <w:lastRenderedPageBreak/>
        <w:t>ANNEXE 3</w:t>
      </w:r>
      <w:r w:rsidR="00FC6935">
        <w:rPr>
          <w:rFonts w:asciiTheme="minorHAnsi" w:eastAsiaTheme="minorHAnsi" w:hAnsiTheme="minorHAnsi" w:cstheme="minorBidi"/>
          <w:bCs w:val="0"/>
          <w:color w:val="0070C0"/>
          <w:szCs w:val="22"/>
          <w:lang w:eastAsia="en-US"/>
        </w:rPr>
        <w:t xml:space="preserve"> : </w:t>
      </w:r>
      <w:r w:rsidR="00B02CD6">
        <w:rPr>
          <w:rFonts w:asciiTheme="minorHAnsi" w:eastAsiaTheme="minorHAnsi" w:hAnsiTheme="minorHAnsi" w:cstheme="minorBidi"/>
          <w:bCs w:val="0"/>
          <w:color w:val="0070C0"/>
          <w:szCs w:val="22"/>
          <w:lang w:eastAsia="en-US"/>
        </w:rPr>
        <w:t>C</w:t>
      </w:r>
      <w:r w:rsidR="00B02CD6" w:rsidRPr="00DD195C">
        <w:rPr>
          <w:rFonts w:asciiTheme="minorHAnsi" w:eastAsiaTheme="minorHAnsi" w:hAnsiTheme="minorHAnsi" w:cstheme="minorBidi"/>
          <w:bCs w:val="0"/>
          <w:color w:val="0070C0"/>
          <w:szCs w:val="22"/>
          <w:lang w:eastAsia="en-US"/>
        </w:rPr>
        <w:t>alendrier de la missio</w:t>
      </w:r>
      <w:bookmarkEnd w:id="53"/>
      <w:bookmarkEnd w:id="54"/>
      <w:r w:rsidR="00B02CD6">
        <w:rPr>
          <w:rFonts w:asciiTheme="minorHAnsi" w:eastAsiaTheme="minorHAnsi" w:hAnsiTheme="minorHAnsi" w:cstheme="minorBidi"/>
          <w:bCs w:val="0"/>
          <w:color w:val="0070C0"/>
          <w:szCs w:val="22"/>
          <w:lang w:eastAsia="en-US"/>
        </w:rPr>
        <w:t>n</w:t>
      </w:r>
      <w:bookmarkEnd w:id="55"/>
    </w:p>
    <w:tbl>
      <w:tblPr>
        <w:tblpPr w:leftFromText="142" w:rightFromText="142" w:vertAnchor="text" w:horzAnchor="page" w:tblpX="778" w:tblpY="466"/>
        <w:tblOverlap w:val="never"/>
        <w:tblW w:w="10348" w:type="dxa"/>
        <w:tblLayout w:type="fixed"/>
        <w:tblCellMar>
          <w:left w:w="0" w:type="dxa"/>
          <w:right w:w="0" w:type="dxa"/>
        </w:tblCellMar>
        <w:tblLook w:val="0000"/>
      </w:tblPr>
      <w:tblGrid>
        <w:gridCol w:w="1247"/>
        <w:gridCol w:w="1919"/>
        <w:gridCol w:w="2159"/>
        <w:gridCol w:w="1337"/>
        <w:gridCol w:w="3686"/>
      </w:tblGrid>
      <w:tr w:rsidR="00B02CD6" w:rsidRPr="00394D13">
        <w:trPr>
          <w:trHeight w:val="584"/>
        </w:trPr>
        <w:tc>
          <w:tcPr>
            <w:tcW w:w="1247" w:type="dxa"/>
            <w:tcBorders>
              <w:top w:val="single" w:sz="36" w:space="0" w:color="auto"/>
              <w:left w:val="single" w:sz="36" w:space="0" w:color="auto"/>
              <w:bottom w:val="single" w:sz="36" w:space="0" w:color="auto"/>
              <w:right w:val="single" w:sz="36" w:space="0" w:color="auto"/>
            </w:tcBorders>
            <w:shd w:val="clear" w:color="auto" w:fill="auto"/>
            <w:tcMar>
              <w:top w:w="16" w:type="dxa"/>
              <w:left w:w="108" w:type="dxa"/>
              <w:bottom w:w="0" w:type="dxa"/>
              <w:right w:w="108" w:type="dxa"/>
            </w:tcMar>
          </w:tcPr>
          <w:p w:rsidR="00B02CD6" w:rsidRPr="00394D13" w:rsidRDefault="00B02CD6" w:rsidP="00B02CD6">
            <w:pPr>
              <w:tabs>
                <w:tab w:val="left" w:pos="1134"/>
              </w:tabs>
              <w:spacing w:after="0" w:line="240" w:lineRule="auto"/>
              <w:jc w:val="both"/>
              <w:rPr>
                <w:b/>
                <w:bCs/>
                <w:noProof/>
                <w:sz w:val="20"/>
              </w:rPr>
            </w:pPr>
            <w:r w:rsidRPr="00394D13">
              <w:rPr>
                <w:b/>
                <w:bCs/>
                <w:noProof/>
                <w:sz w:val="20"/>
              </w:rPr>
              <w:t>Echelle</w:t>
            </w:r>
          </w:p>
        </w:tc>
        <w:tc>
          <w:tcPr>
            <w:tcW w:w="1919" w:type="dxa"/>
            <w:tcBorders>
              <w:top w:val="single" w:sz="36" w:space="0" w:color="000000"/>
              <w:left w:val="single" w:sz="36" w:space="0" w:color="auto"/>
              <w:bottom w:val="single" w:sz="24" w:space="0" w:color="000000"/>
              <w:right w:val="single" w:sz="36" w:space="0" w:color="auto"/>
            </w:tcBorders>
            <w:shd w:val="clear" w:color="auto" w:fill="auto"/>
            <w:tcMar>
              <w:top w:w="16" w:type="dxa"/>
              <w:left w:w="108" w:type="dxa"/>
              <w:bottom w:w="0" w:type="dxa"/>
              <w:right w:w="108" w:type="dxa"/>
            </w:tcMar>
          </w:tcPr>
          <w:p w:rsidR="00B02CD6" w:rsidRPr="00394D13" w:rsidRDefault="00B02CD6" w:rsidP="00B02CD6">
            <w:pPr>
              <w:tabs>
                <w:tab w:val="left" w:pos="1134"/>
              </w:tabs>
              <w:spacing w:after="0" w:line="240" w:lineRule="auto"/>
              <w:jc w:val="both"/>
              <w:rPr>
                <w:b/>
                <w:bCs/>
                <w:noProof/>
                <w:sz w:val="20"/>
              </w:rPr>
            </w:pPr>
          </w:p>
        </w:tc>
        <w:tc>
          <w:tcPr>
            <w:tcW w:w="2159" w:type="dxa"/>
            <w:tcBorders>
              <w:top w:val="single" w:sz="36" w:space="0" w:color="auto"/>
              <w:left w:val="single" w:sz="36" w:space="0" w:color="auto"/>
              <w:bottom w:val="single" w:sz="36" w:space="0" w:color="auto"/>
              <w:right w:val="single" w:sz="36" w:space="0" w:color="auto"/>
            </w:tcBorders>
            <w:shd w:val="clear" w:color="auto" w:fill="auto"/>
            <w:tcMar>
              <w:top w:w="16" w:type="dxa"/>
              <w:left w:w="108" w:type="dxa"/>
              <w:bottom w:w="0" w:type="dxa"/>
              <w:right w:w="108" w:type="dxa"/>
            </w:tcMar>
          </w:tcPr>
          <w:p w:rsidR="00B02CD6" w:rsidRPr="00394D13" w:rsidRDefault="00B02CD6" w:rsidP="00B02CD6">
            <w:pPr>
              <w:tabs>
                <w:tab w:val="left" w:pos="1134"/>
              </w:tabs>
              <w:spacing w:after="0" w:line="240" w:lineRule="auto"/>
              <w:jc w:val="center"/>
              <w:rPr>
                <w:b/>
                <w:bCs/>
                <w:noProof/>
                <w:sz w:val="20"/>
              </w:rPr>
            </w:pPr>
            <w:r>
              <w:rPr>
                <w:b/>
                <w:bCs/>
                <w:noProof/>
                <w:sz w:val="20"/>
              </w:rPr>
              <w:t>Activités</w:t>
            </w:r>
          </w:p>
        </w:tc>
        <w:tc>
          <w:tcPr>
            <w:tcW w:w="1337" w:type="dxa"/>
            <w:tcBorders>
              <w:top w:val="single" w:sz="36" w:space="0" w:color="000000"/>
              <w:left w:val="single" w:sz="36" w:space="0" w:color="auto"/>
              <w:bottom w:val="single" w:sz="24" w:space="0" w:color="000000"/>
              <w:right w:val="single" w:sz="36" w:space="0" w:color="auto"/>
            </w:tcBorders>
            <w:shd w:val="clear" w:color="auto" w:fill="auto"/>
            <w:tcMar>
              <w:top w:w="16" w:type="dxa"/>
              <w:left w:w="108" w:type="dxa"/>
              <w:bottom w:w="0" w:type="dxa"/>
              <w:right w:w="108" w:type="dxa"/>
            </w:tcMar>
          </w:tcPr>
          <w:p w:rsidR="00B02CD6" w:rsidRPr="00394D13" w:rsidRDefault="00B02CD6" w:rsidP="00B02CD6">
            <w:pPr>
              <w:tabs>
                <w:tab w:val="left" w:pos="1134"/>
              </w:tabs>
              <w:spacing w:after="0" w:line="240" w:lineRule="auto"/>
              <w:rPr>
                <w:b/>
                <w:bCs/>
                <w:noProof/>
                <w:sz w:val="20"/>
              </w:rPr>
            </w:pPr>
            <w:r w:rsidRPr="00394D13">
              <w:rPr>
                <w:b/>
                <w:bCs/>
                <w:noProof/>
                <w:sz w:val="20"/>
              </w:rPr>
              <w:t>Date</w:t>
            </w:r>
          </w:p>
        </w:tc>
        <w:tc>
          <w:tcPr>
            <w:tcW w:w="3686" w:type="dxa"/>
            <w:tcBorders>
              <w:top w:val="single" w:sz="36" w:space="0" w:color="auto"/>
              <w:left w:val="single" w:sz="36" w:space="0" w:color="auto"/>
              <w:bottom w:val="single" w:sz="36" w:space="0" w:color="auto"/>
              <w:right w:val="single" w:sz="36" w:space="0" w:color="auto"/>
            </w:tcBorders>
            <w:shd w:val="clear" w:color="auto" w:fill="auto"/>
            <w:tcMar>
              <w:top w:w="16" w:type="dxa"/>
              <w:left w:w="108" w:type="dxa"/>
              <w:bottom w:w="0" w:type="dxa"/>
              <w:right w:w="108" w:type="dxa"/>
            </w:tcMar>
          </w:tcPr>
          <w:p w:rsidR="00B02CD6" w:rsidRPr="00394D13" w:rsidRDefault="00B02CD6" w:rsidP="00B02CD6">
            <w:pPr>
              <w:tabs>
                <w:tab w:val="left" w:pos="1134"/>
              </w:tabs>
              <w:spacing w:after="0" w:line="240" w:lineRule="auto"/>
              <w:jc w:val="center"/>
              <w:rPr>
                <w:b/>
                <w:bCs/>
                <w:noProof/>
                <w:sz w:val="20"/>
              </w:rPr>
            </w:pPr>
            <w:r w:rsidRPr="00394D13">
              <w:rPr>
                <w:b/>
                <w:bCs/>
                <w:noProof/>
                <w:sz w:val="20"/>
              </w:rPr>
              <w:t>Structures ou acteurs concernés</w:t>
            </w:r>
          </w:p>
        </w:tc>
      </w:tr>
      <w:tr w:rsidR="00B02CD6" w:rsidRPr="00394D13">
        <w:trPr>
          <w:trHeight w:val="584"/>
        </w:trPr>
        <w:tc>
          <w:tcPr>
            <w:tcW w:w="1247" w:type="dxa"/>
            <w:tcBorders>
              <w:top w:val="single" w:sz="36" w:space="0" w:color="auto"/>
              <w:left w:val="single" w:sz="24" w:space="0" w:color="000000"/>
              <w:bottom w:val="single" w:sz="24" w:space="0" w:color="000000"/>
              <w:right w:val="single" w:sz="24"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noProof/>
                <w:sz w:val="20"/>
              </w:rPr>
              <w:t>Nationale</w:t>
            </w:r>
          </w:p>
        </w:tc>
        <w:tc>
          <w:tcPr>
            <w:tcW w:w="1919" w:type="dxa"/>
            <w:tcBorders>
              <w:top w:val="single" w:sz="24" w:space="0" w:color="000000"/>
              <w:left w:val="single" w:sz="24" w:space="0" w:color="000000"/>
              <w:bottom w:val="single" w:sz="24" w:space="0" w:color="000000"/>
              <w:right w:val="single" w:sz="24"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p>
        </w:tc>
        <w:tc>
          <w:tcPr>
            <w:tcW w:w="2159" w:type="dxa"/>
            <w:tcBorders>
              <w:top w:val="single" w:sz="36" w:space="0" w:color="auto"/>
              <w:left w:val="single" w:sz="24" w:space="0" w:color="000000"/>
              <w:bottom w:val="single" w:sz="24" w:space="0" w:color="000000"/>
              <w:right w:val="single" w:sz="24"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noProof/>
                <w:sz w:val="20"/>
              </w:rPr>
              <w:t>Rencontres</w:t>
            </w:r>
          </w:p>
        </w:tc>
        <w:tc>
          <w:tcPr>
            <w:tcW w:w="1337" w:type="dxa"/>
            <w:tcBorders>
              <w:top w:val="single" w:sz="24" w:space="0" w:color="000000"/>
              <w:left w:val="single" w:sz="24" w:space="0" w:color="000000"/>
              <w:bottom w:val="single" w:sz="24" w:space="0" w:color="000000"/>
              <w:right w:val="single" w:sz="24"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noProof/>
                <w:sz w:val="20"/>
              </w:rPr>
              <w:t>3 au 6</w:t>
            </w:r>
          </w:p>
          <w:p w:rsidR="00B02CD6" w:rsidRPr="00B02CD6" w:rsidRDefault="00B02CD6" w:rsidP="00B02CD6">
            <w:pPr>
              <w:tabs>
                <w:tab w:val="left" w:pos="1134"/>
              </w:tabs>
              <w:spacing w:after="0" w:line="240" w:lineRule="auto"/>
              <w:jc w:val="both"/>
              <w:rPr>
                <w:bCs/>
                <w:noProof/>
                <w:sz w:val="20"/>
              </w:rPr>
            </w:pPr>
            <w:r w:rsidRPr="00B02CD6">
              <w:rPr>
                <w:bCs/>
                <w:noProof/>
                <w:sz w:val="20"/>
              </w:rPr>
              <w:t xml:space="preserve">19 au 20 </w:t>
            </w:r>
          </w:p>
        </w:tc>
        <w:tc>
          <w:tcPr>
            <w:tcW w:w="3686" w:type="dxa"/>
            <w:tcBorders>
              <w:top w:val="single" w:sz="36" w:space="0" w:color="auto"/>
              <w:left w:val="single" w:sz="24"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noProof/>
                <w:sz w:val="20"/>
              </w:rPr>
              <w:t>MEDD, MUH, MATDS …</w:t>
            </w:r>
          </w:p>
          <w:p w:rsidR="00B02CD6" w:rsidRPr="00B02CD6" w:rsidRDefault="00B02CD6" w:rsidP="00B02CD6">
            <w:pPr>
              <w:tabs>
                <w:tab w:val="left" w:pos="1134"/>
              </w:tabs>
              <w:spacing w:after="0" w:line="240" w:lineRule="auto"/>
              <w:jc w:val="both"/>
              <w:rPr>
                <w:bCs/>
                <w:noProof/>
                <w:sz w:val="20"/>
              </w:rPr>
            </w:pPr>
            <w:r w:rsidRPr="00B02CD6">
              <w:rPr>
                <w:bCs/>
                <w:noProof/>
                <w:sz w:val="20"/>
              </w:rPr>
              <w:t>Directions centrales et provinciales MEDD</w:t>
            </w:r>
          </w:p>
        </w:tc>
      </w:tr>
      <w:tr w:rsidR="00B02CD6" w:rsidRPr="00394D13">
        <w:trPr>
          <w:trHeight w:val="584"/>
        </w:trPr>
        <w:tc>
          <w:tcPr>
            <w:tcW w:w="1247" w:type="dxa"/>
            <w:vMerge w:val="restart"/>
            <w:tcBorders>
              <w:top w:val="single" w:sz="24" w:space="0" w:color="000000"/>
              <w:left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p>
          <w:p w:rsidR="00B02CD6" w:rsidRPr="00B02CD6" w:rsidRDefault="00B02CD6" w:rsidP="00B02CD6">
            <w:pPr>
              <w:tabs>
                <w:tab w:val="left" w:pos="1134"/>
              </w:tabs>
              <w:spacing w:after="0" w:line="240" w:lineRule="auto"/>
              <w:jc w:val="both"/>
              <w:rPr>
                <w:noProof/>
                <w:sz w:val="20"/>
              </w:rPr>
            </w:pPr>
            <w:r w:rsidRPr="00B02CD6">
              <w:rPr>
                <w:bCs/>
                <w:noProof/>
                <w:sz w:val="20"/>
              </w:rPr>
              <w:t>Régionale</w:t>
            </w:r>
            <w:r>
              <w:rPr>
                <w:bCs/>
                <w:noProof/>
                <w:sz w:val="20"/>
              </w:rPr>
              <w:t xml:space="preserve"> et </w:t>
            </w:r>
          </w:p>
          <w:p w:rsidR="00B02CD6" w:rsidRPr="00B02CD6" w:rsidRDefault="00B02CD6" w:rsidP="00B02CD6">
            <w:pPr>
              <w:tabs>
                <w:tab w:val="left" w:pos="1134"/>
              </w:tabs>
              <w:spacing w:after="0" w:line="240" w:lineRule="auto"/>
              <w:jc w:val="both"/>
              <w:rPr>
                <w:bCs/>
                <w:noProof/>
                <w:sz w:val="20"/>
              </w:rPr>
            </w:pPr>
          </w:p>
          <w:p w:rsidR="00B02CD6" w:rsidRPr="00B02CD6" w:rsidRDefault="00B02CD6" w:rsidP="00B02CD6">
            <w:pPr>
              <w:tabs>
                <w:tab w:val="left" w:pos="1134"/>
              </w:tabs>
              <w:spacing w:after="0" w:line="240" w:lineRule="auto"/>
              <w:jc w:val="both"/>
              <w:rPr>
                <w:bCs/>
                <w:noProof/>
                <w:sz w:val="20"/>
              </w:rPr>
            </w:pPr>
            <w:r w:rsidRPr="00B02CD6">
              <w:rPr>
                <w:bCs/>
                <w:noProof/>
                <w:sz w:val="20"/>
              </w:rPr>
              <w:t>Provinciale</w:t>
            </w:r>
          </w:p>
        </w:tc>
        <w:tc>
          <w:tcPr>
            <w:tcW w:w="1919" w:type="dxa"/>
            <w:tcBorders>
              <w:top w:val="single" w:sz="24" w:space="0" w:color="000000"/>
              <w:left w:val="single" w:sz="36"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noProof/>
                <w:sz w:val="20"/>
              </w:rPr>
              <w:t>Région Hauts Bassins</w:t>
            </w:r>
          </w:p>
          <w:p w:rsidR="00B02CD6" w:rsidRPr="00B02CD6" w:rsidRDefault="00B02CD6" w:rsidP="00B02CD6">
            <w:pPr>
              <w:tabs>
                <w:tab w:val="left" w:pos="1134"/>
              </w:tabs>
              <w:spacing w:after="0" w:line="240" w:lineRule="auto"/>
              <w:jc w:val="both"/>
              <w:rPr>
                <w:bCs/>
                <w:noProof/>
                <w:sz w:val="20"/>
              </w:rPr>
            </w:pPr>
          </w:p>
        </w:tc>
        <w:tc>
          <w:tcPr>
            <w:tcW w:w="2159" w:type="dxa"/>
            <w:tcBorders>
              <w:top w:val="single" w:sz="24" w:space="0" w:color="000000"/>
              <w:left w:val="single" w:sz="36"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noProof/>
                <w:sz w:val="20"/>
              </w:rPr>
              <w:t>Rencontres et visites de réalisation s’il y a lieu</w:t>
            </w:r>
          </w:p>
        </w:tc>
        <w:tc>
          <w:tcPr>
            <w:tcW w:w="1337" w:type="dxa"/>
            <w:tcBorders>
              <w:top w:val="single" w:sz="24" w:space="0" w:color="000000"/>
              <w:left w:val="single" w:sz="36"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noProof/>
                <w:sz w:val="20"/>
              </w:rPr>
              <w:t>15 au 18</w:t>
            </w:r>
          </w:p>
        </w:tc>
        <w:tc>
          <w:tcPr>
            <w:tcW w:w="3686" w:type="dxa"/>
            <w:tcBorders>
              <w:top w:val="single" w:sz="36" w:space="0" w:color="000000"/>
              <w:left w:val="single" w:sz="36"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i/>
                <w:iCs/>
                <w:noProof/>
                <w:sz w:val="20"/>
              </w:rPr>
              <w:t>Bobo-Dioulasso</w:t>
            </w:r>
          </w:p>
          <w:p w:rsidR="00B02CD6" w:rsidRPr="00B02CD6" w:rsidRDefault="00B02CD6" w:rsidP="00B02CD6">
            <w:pPr>
              <w:tabs>
                <w:tab w:val="left" w:pos="1134"/>
              </w:tabs>
              <w:spacing w:after="0" w:line="240" w:lineRule="auto"/>
              <w:jc w:val="both"/>
              <w:rPr>
                <w:bCs/>
                <w:noProof/>
                <w:sz w:val="20"/>
              </w:rPr>
            </w:pPr>
            <w:r w:rsidRPr="00B02CD6">
              <w:rPr>
                <w:bCs/>
                <w:noProof/>
                <w:sz w:val="20"/>
              </w:rPr>
              <w:t>Directions Régionales MEDD et MASA</w:t>
            </w:r>
          </w:p>
          <w:p w:rsidR="00B02CD6" w:rsidRPr="00B02CD6" w:rsidRDefault="00B02CD6" w:rsidP="00B02CD6">
            <w:pPr>
              <w:tabs>
                <w:tab w:val="left" w:pos="1134"/>
              </w:tabs>
              <w:spacing w:after="0" w:line="240" w:lineRule="auto"/>
              <w:jc w:val="both"/>
              <w:rPr>
                <w:bCs/>
                <w:noProof/>
                <w:sz w:val="20"/>
                <w:lang w:val="en-US"/>
              </w:rPr>
            </w:pPr>
            <w:r w:rsidRPr="00B02CD6">
              <w:rPr>
                <w:bCs/>
                <w:noProof/>
                <w:sz w:val="20"/>
                <w:lang w:val="en-US"/>
              </w:rPr>
              <w:t>SDEDD Koumbia</w:t>
            </w:r>
          </w:p>
          <w:p w:rsidR="00B02CD6" w:rsidRPr="00B02CD6" w:rsidRDefault="00B02CD6" w:rsidP="00B02CD6">
            <w:pPr>
              <w:tabs>
                <w:tab w:val="left" w:pos="1134"/>
              </w:tabs>
              <w:spacing w:after="0" w:line="240" w:lineRule="auto"/>
              <w:jc w:val="both"/>
              <w:rPr>
                <w:bCs/>
                <w:noProof/>
                <w:sz w:val="20"/>
                <w:lang w:val="en-US"/>
              </w:rPr>
            </w:pPr>
            <w:r w:rsidRPr="00B02CD6">
              <w:rPr>
                <w:bCs/>
                <w:noProof/>
                <w:sz w:val="20"/>
                <w:lang w:val="en-US"/>
              </w:rPr>
              <w:t>DPEDD Houndé</w:t>
            </w:r>
          </w:p>
          <w:p w:rsidR="00B02CD6" w:rsidRPr="00B02CD6" w:rsidRDefault="00B02CD6" w:rsidP="00B02CD6">
            <w:pPr>
              <w:tabs>
                <w:tab w:val="left" w:pos="1134"/>
              </w:tabs>
              <w:spacing w:after="0" w:line="240" w:lineRule="auto"/>
              <w:jc w:val="both"/>
              <w:rPr>
                <w:bCs/>
                <w:noProof/>
                <w:sz w:val="20"/>
                <w:lang w:val="en-US"/>
              </w:rPr>
            </w:pPr>
            <w:r w:rsidRPr="00B02CD6">
              <w:rPr>
                <w:bCs/>
                <w:noProof/>
                <w:sz w:val="20"/>
                <w:lang w:val="en-US"/>
              </w:rPr>
              <w:t xml:space="preserve">Leaders d’opinion </w:t>
            </w:r>
          </w:p>
          <w:p w:rsidR="00B02CD6" w:rsidRPr="00B02CD6" w:rsidRDefault="00B02CD6" w:rsidP="00B02CD6">
            <w:pPr>
              <w:tabs>
                <w:tab w:val="left" w:pos="1134"/>
              </w:tabs>
              <w:spacing w:after="0" w:line="240" w:lineRule="auto"/>
              <w:jc w:val="both"/>
              <w:rPr>
                <w:bCs/>
                <w:noProof/>
                <w:sz w:val="20"/>
              </w:rPr>
            </w:pPr>
            <w:r w:rsidRPr="00B02CD6">
              <w:rPr>
                <w:bCs/>
                <w:noProof/>
                <w:sz w:val="20"/>
              </w:rPr>
              <w:t>Arrondissement 4 de la communes</w:t>
            </w:r>
          </w:p>
          <w:p w:rsidR="00B02CD6" w:rsidRPr="00B02CD6" w:rsidRDefault="00B02CD6" w:rsidP="00B02CD6">
            <w:pPr>
              <w:tabs>
                <w:tab w:val="left" w:pos="1134"/>
              </w:tabs>
              <w:spacing w:after="0" w:line="240" w:lineRule="auto"/>
              <w:jc w:val="both"/>
              <w:rPr>
                <w:bCs/>
                <w:noProof/>
                <w:sz w:val="20"/>
              </w:rPr>
            </w:pPr>
            <w:r w:rsidRPr="00B02CD6">
              <w:rPr>
                <w:bCs/>
                <w:noProof/>
                <w:sz w:val="20"/>
              </w:rPr>
              <w:t>Société civile</w:t>
            </w:r>
          </w:p>
        </w:tc>
      </w:tr>
      <w:tr w:rsidR="00B02CD6" w:rsidRPr="00394D13">
        <w:trPr>
          <w:trHeight w:val="584"/>
        </w:trPr>
        <w:tc>
          <w:tcPr>
            <w:tcW w:w="1247" w:type="dxa"/>
            <w:vMerge/>
            <w:tcBorders>
              <w:left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p>
        </w:tc>
        <w:tc>
          <w:tcPr>
            <w:tcW w:w="1919" w:type="dxa"/>
            <w:tcBorders>
              <w:top w:val="single" w:sz="24" w:space="0" w:color="000000"/>
              <w:left w:val="single" w:sz="36"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noProof/>
                <w:sz w:val="20"/>
              </w:rPr>
              <w:t>Région Centre Ouest</w:t>
            </w:r>
          </w:p>
        </w:tc>
        <w:tc>
          <w:tcPr>
            <w:tcW w:w="2159" w:type="dxa"/>
            <w:tcBorders>
              <w:top w:val="single" w:sz="24" w:space="0" w:color="000000"/>
              <w:left w:val="single" w:sz="36"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noProof/>
                <w:sz w:val="20"/>
              </w:rPr>
              <w:t>Rencontres et visites de réalisations s’il y a lieu</w:t>
            </w:r>
          </w:p>
        </w:tc>
        <w:tc>
          <w:tcPr>
            <w:tcW w:w="1337" w:type="dxa"/>
            <w:tcBorders>
              <w:top w:val="single" w:sz="24" w:space="0" w:color="000000"/>
              <w:left w:val="single" w:sz="36"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noProof/>
                <w:sz w:val="20"/>
              </w:rPr>
              <w:t>18 au 20</w:t>
            </w:r>
          </w:p>
        </w:tc>
        <w:tc>
          <w:tcPr>
            <w:tcW w:w="3686" w:type="dxa"/>
            <w:tcBorders>
              <w:top w:val="single" w:sz="36" w:space="0" w:color="000000"/>
              <w:left w:val="single" w:sz="36"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i/>
                <w:iCs/>
                <w:noProof/>
                <w:sz w:val="20"/>
              </w:rPr>
            </w:pPr>
          </w:p>
        </w:tc>
      </w:tr>
      <w:tr w:rsidR="00B02CD6" w:rsidRPr="00394D13">
        <w:trPr>
          <w:trHeight w:val="584"/>
        </w:trPr>
        <w:tc>
          <w:tcPr>
            <w:tcW w:w="1247" w:type="dxa"/>
            <w:vMerge/>
            <w:tcBorders>
              <w:left w:val="single" w:sz="36"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p>
        </w:tc>
        <w:tc>
          <w:tcPr>
            <w:tcW w:w="1919" w:type="dxa"/>
            <w:tcBorders>
              <w:top w:val="single" w:sz="24" w:space="0" w:color="000000"/>
              <w:left w:val="single" w:sz="36"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noProof/>
                <w:sz w:val="20"/>
              </w:rPr>
              <w:t>Région de l’Est</w:t>
            </w:r>
          </w:p>
        </w:tc>
        <w:tc>
          <w:tcPr>
            <w:tcW w:w="2159" w:type="dxa"/>
            <w:tcBorders>
              <w:top w:val="single" w:sz="24" w:space="0" w:color="000000"/>
              <w:left w:val="single" w:sz="36"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p>
        </w:tc>
        <w:tc>
          <w:tcPr>
            <w:tcW w:w="1337" w:type="dxa"/>
            <w:tcBorders>
              <w:top w:val="single" w:sz="24" w:space="0" w:color="000000"/>
              <w:left w:val="single" w:sz="36"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noProof/>
                <w:sz w:val="20"/>
              </w:rPr>
              <w:t>22 au 23</w:t>
            </w:r>
          </w:p>
        </w:tc>
        <w:tc>
          <w:tcPr>
            <w:tcW w:w="3686" w:type="dxa"/>
            <w:tcBorders>
              <w:top w:val="single" w:sz="36" w:space="0" w:color="000000"/>
              <w:left w:val="single" w:sz="36" w:space="0" w:color="000000"/>
              <w:bottom w:val="single" w:sz="36" w:space="0" w:color="000000"/>
              <w:right w:val="single" w:sz="36" w:space="0" w:color="000000"/>
            </w:tcBorders>
            <w:shd w:val="clear" w:color="auto" w:fill="auto"/>
            <w:tcMar>
              <w:top w:w="16" w:type="dxa"/>
              <w:left w:w="108" w:type="dxa"/>
              <w:bottom w:w="0" w:type="dxa"/>
              <w:right w:w="108" w:type="dxa"/>
            </w:tcMar>
          </w:tcPr>
          <w:p w:rsidR="00B02CD6" w:rsidRPr="00B02CD6" w:rsidRDefault="00B02CD6" w:rsidP="00B02CD6">
            <w:pPr>
              <w:tabs>
                <w:tab w:val="left" w:pos="1134"/>
              </w:tabs>
              <w:spacing w:after="0" w:line="240" w:lineRule="auto"/>
              <w:jc w:val="both"/>
              <w:rPr>
                <w:bCs/>
                <w:noProof/>
                <w:sz w:val="20"/>
              </w:rPr>
            </w:pPr>
            <w:r w:rsidRPr="00B02CD6">
              <w:rPr>
                <w:bCs/>
                <w:i/>
                <w:iCs/>
                <w:noProof/>
                <w:sz w:val="20"/>
              </w:rPr>
              <w:t>Fada</w:t>
            </w:r>
          </w:p>
          <w:p w:rsidR="00B02CD6" w:rsidRPr="00B02CD6" w:rsidRDefault="00B02CD6" w:rsidP="00B02CD6">
            <w:pPr>
              <w:tabs>
                <w:tab w:val="left" w:pos="1134"/>
              </w:tabs>
              <w:spacing w:after="0" w:line="240" w:lineRule="auto"/>
              <w:jc w:val="both"/>
              <w:rPr>
                <w:bCs/>
                <w:noProof/>
                <w:sz w:val="20"/>
              </w:rPr>
            </w:pPr>
            <w:r w:rsidRPr="00B02CD6">
              <w:rPr>
                <w:bCs/>
                <w:noProof/>
                <w:sz w:val="20"/>
              </w:rPr>
              <w:t>Associations et ONG</w:t>
            </w:r>
          </w:p>
          <w:p w:rsidR="00B02CD6" w:rsidRPr="00B02CD6" w:rsidRDefault="00B02CD6" w:rsidP="00B02CD6">
            <w:pPr>
              <w:tabs>
                <w:tab w:val="left" w:pos="1134"/>
              </w:tabs>
              <w:spacing w:after="0" w:line="240" w:lineRule="auto"/>
              <w:jc w:val="both"/>
              <w:rPr>
                <w:bCs/>
                <w:noProof/>
                <w:sz w:val="20"/>
              </w:rPr>
            </w:pPr>
            <w:r w:rsidRPr="00B02CD6">
              <w:rPr>
                <w:bCs/>
                <w:noProof/>
                <w:sz w:val="20"/>
              </w:rPr>
              <w:t>Directions provinciales MEDD</w:t>
            </w:r>
          </w:p>
          <w:p w:rsidR="00B02CD6" w:rsidRPr="00B02CD6" w:rsidRDefault="00B02CD6" w:rsidP="00B02CD6">
            <w:pPr>
              <w:tabs>
                <w:tab w:val="left" w:pos="1134"/>
              </w:tabs>
              <w:spacing w:after="0" w:line="240" w:lineRule="auto"/>
              <w:jc w:val="both"/>
              <w:rPr>
                <w:bCs/>
                <w:noProof/>
                <w:sz w:val="20"/>
              </w:rPr>
            </w:pPr>
            <w:r w:rsidRPr="00B02CD6">
              <w:rPr>
                <w:bCs/>
                <w:noProof/>
                <w:sz w:val="20"/>
              </w:rPr>
              <w:t>SDEDD Tibga</w:t>
            </w:r>
          </w:p>
          <w:p w:rsidR="00B02CD6" w:rsidRPr="00B02CD6" w:rsidRDefault="00B02CD6" w:rsidP="00B02CD6">
            <w:pPr>
              <w:tabs>
                <w:tab w:val="left" w:pos="1134"/>
              </w:tabs>
              <w:spacing w:after="0" w:line="240" w:lineRule="auto"/>
              <w:jc w:val="both"/>
              <w:rPr>
                <w:bCs/>
                <w:noProof/>
                <w:sz w:val="20"/>
              </w:rPr>
            </w:pPr>
            <w:r w:rsidRPr="00B02CD6">
              <w:rPr>
                <w:bCs/>
                <w:noProof/>
                <w:sz w:val="20"/>
              </w:rPr>
              <w:t>CRA</w:t>
            </w:r>
          </w:p>
        </w:tc>
      </w:tr>
    </w:tbl>
    <w:p w:rsidR="00EE17D0" w:rsidRDefault="00EE17D0" w:rsidP="00B02CD6"/>
    <w:p w:rsidR="00EE17D0" w:rsidRDefault="00EE17D0" w:rsidP="00B02CD6"/>
    <w:p w:rsidR="00EE17D0" w:rsidRDefault="00EE17D0" w:rsidP="00B02CD6"/>
    <w:p w:rsidR="00EE17D0" w:rsidRDefault="00EE17D0" w:rsidP="00B02CD6"/>
    <w:p w:rsidR="00EE17D0" w:rsidRDefault="00EE17D0" w:rsidP="00B02CD6"/>
    <w:p w:rsidR="00EE17D0" w:rsidRDefault="00EE17D0" w:rsidP="00B02CD6"/>
    <w:p w:rsidR="00EE17D0" w:rsidRDefault="00EE17D0" w:rsidP="00B02CD6"/>
    <w:p w:rsidR="00EE17D0" w:rsidRDefault="00EE17D0" w:rsidP="00B02CD6"/>
    <w:p w:rsidR="00EE17D0" w:rsidRDefault="00EE17D0" w:rsidP="00B02CD6"/>
    <w:p w:rsidR="00EE17D0" w:rsidRDefault="00EE17D0" w:rsidP="00B02CD6"/>
    <w:p w:rsidR="00EE17D0" w:rsidRDefault="00EE17D0" w:rsidP="00B02CD6"/>
    <w:p w:rsidR="00EE17D0" w:rsidRDefault="00EE17D0" w:rsidP="00B02CD6"/>
    <w:p w:rsidR="00EE17D0" w:rsidRDefault="00EE17D0" w:rsidP="00B02CD6"/>
    <w:p w:rsidR="00EE17D0" w:rsidRDefault="00EE17D0" w:rsidP="00B02CD6"/>
    <w:p w:rsidR="00EE17D0" w:rsidRDefault="00EE17D0" w:rsidP="00B02CD6"/>
    <w:p w:rsidR="00EE17D0" w:rsidRDefault="00EE17D0" w:rsidP="00B02CD6"/>
    <w:p w:rsidR="00EE17D0" w:rsidRDefault="00EE17D0" w:rsidP="00B02CD6"/>
    <w:p w:rsidR="00EE17D0" w:rsidRPr="00BD5366" w:rsidRDefault="00EE17D0" w:rsidP="00EE17D0">
      <w:pPr>
        <w:spacing w:after="0" w:line="240" w:lineRule="auto"/>
        <w:jc w:val="both"/>
        <w:rPr>
          <w:rFonts w:ascii="Arial" w:eastAsia="Calibri" w:hAnsi="Arial" w:cs="Times New Roman"/>
          <w:b/>
          <w:color w:val="0070C0"/>
          <w:lang w:eastAsia="en-US"/>
        </w:rPr>
      </w:pPr>
      <w:bookmarkStart w:id="56" w:name="_Toc356208807"/>
      <w:r>
        <w:rPr>
          <w:rFonts w:ascii="Arial" w:hAnsi="Arial"/>
          <w:b/>
          <w:szCs w:val="24"/>
        </w:rPr>
        <w:lastRenderedPageBreak/>
        <w:t>Annexe 4</w:t>
      </w:r>
      <w:r w:rsidRPr="00BD5366">
        <w:rPr>
          <w:rFonts w:ascii="Arial" w:hAnsi="Arial"/>
          <w:b/>
          <w:szCs w:val="24"/>
        </w:rPr>
        <w:t xml:space="preserve">: </w:t>
      </w:r>
      <w:bookmarkEnd w:id="56"/>
      <w:r w:rsidRPr="00BD5366">
        <w:rPr>
          <w:rFonts w:ascii="Arial" w:hAnsi="Arial"/>
          <w:b/>
          <w:szCs w:val="24"/>
        </w:rPr>
        <w:t>Thèmes, localités et acteurs concernés</w:t>
      </w:r>
    </w:p>
    <w:p w:rsidR="00EE17D0" w:rsidRDefault="00EE17D0" w:rsidP="00EE17D0">
      <w:pPr>
        <w:ind w:left="720"/>
        <w:contextualSpacing/>
        <w:jc w:val="both"/>
        <w:rPr>
          <w:rFonts w:ascii="Calibri" w:eastAsia="Calibri" w:hAnsi="Calibri" w:cs="Times New Roman"/>
          <w:lang w:eastAsia="en-US"/>
        </w:rPr>
      </w:pPr>
    </w:p>
    <w:tbl>
      <w:tblPr>
        <w:tblStyle w:val="Grilledutableau"/>
        <w:tblW w:w="9464" w:type="dxa"/>
        <w:tblLook w:val="04A0"/>
      </w:tblPr>
      <w:tblGrid>
        <w:gridCol w:w="534"/>
        <w:gridCol w:w="1134"/>
        <w:gridCol w:w="2255"/>
        <w:gridCol w:w="2139"/>
        <w:gridCol w:w="3402"/>
      </w:tblGrid>
      <w:tr w:rsidR="00EE17D0" w:rsidRPr="009643B5">
        <w:tc>
          <w:tcPr>
            <w:tcW w:w="534" w:type="dxa"/>
          </w:tcPr>
          <w:p w:rsidR="00EE17D0" w:rsidRPr="009643B5" w:rsidRDefault="00EE17D0" w:rsidP="00274721">
            <w:pPr>
              <w:jc w:val="both"/>
              <w:rPr>
                <w:rFonts w:ascii="Arial" w:hAnsi="Arial"/>
                <w:sz w:val="20"/>
              </w:rPr>
            </w:pPr>
            <w:r>
              <w:rPr>
                <w:rFonts w:ascii="Arial" w:hAnsi="Arial"/>
                <w:sz w:val="20"/>
              </w:rPr>
              <w:t xml:space="preserve">N° </w:t>
            </w:r>
          </w:p>
        </w:tc>
        <w:tc>
          <w:tcPr>
            <w:tcW w:w="1134" w:type="dxa"/>
          </w:tcPr>
          <w:p w:rsidR="00EE17D0" w:rsidRPr="009643B5" w:rsidRDefault="00EE17D0" w:rsidP="00F54A06">
            <w:pPr>
              <w:jc w:val="both"/>
              <w:rPr>
                <w:rFonts w:ascii="Arial" w:hAnsi="Arial"/>
                <w:sz w:val="20"/>
              </w:rPr>
            </w:pPr>
            <w:r>
              <w:rPr>
                <w:rFonts w:ascii="Arial" w:hAnsi="Arial"/>
                <w:sz w:val="20"/>
              </w:rPr>
              <w:t>Année</w:t>
            </w:r>
          </w:p>
        </w:tc>
        <w:tc>
          <w:tcPr>
            <w:tcW w:w="2255" w:type="dxa"/>
          </w:tcPr>
          <w:p w:rsidR="00EE17D0" w:rsidRPr="009643B5" w:rsidRDefault="00EE17D0" w:rsidP="00274721">
            <w:pPr>
              <w:jc w:val="both"/>
              <w:rPr>
                <w:rFonts w:ascii="Arial" w:hAnsi="Arial"/>
                <w:sz w:val="20"/>
              </w:rPr>
            </w:pPr>
            <w:r>
              <w:rPr>
                <w:rFonts w:ascii="Arial" w:hAnsi="Arial"/>
                <w:sz w:val="20"/>
              </w:rPr>
              <w:t>Thème</w:t>
            </w:r>
          </w:p>
        </w:tc>
        <w:tc>
          <w:tcPr>
            <w:tcW w:w="2139" w:type="dxa"/>
          </w:tcPr>
          <w:p w:rsidR="00EE17D0" w:rsidRPr="009643B5" w:rsidRDefault="00EE17D0" w:rsidP="00F54A06">
            <w:pPr>
              <w:jc w:val="both"/>
              <w:rPr>
                <w:rFonts w:ascii="Arial" w:hAnsi="Arial"/>
                <w:sz w:val="20"/>
              </w:rPr>
            </w:pPr>
            <w:r>
              <w:rPr>
                <w:rFonts w:ascii="Arial" w:hAnsi="Arial"/>
                <w:sz w:val="20"/>
              </w:rPr>
              <w:t>Régions/Localité</w:t>
            </w:r>
            <w:r w:rsidRPr="009643B5">
              <w:rPr>
                <w:rFonts w:ascii="Arial" w:hAnsi="Arial"/>
                <w:sz w:val="20"/>
              </w:rPr>
              <w:t>s</w:t>
            </w:r>
          </w:p>
        </w:tc>
        <w:tc>
          <w:tcPr>
            <w:tcW w:w="3402" w:type="dxa"/>
          </w:tcPr>
          <w:p w:rsidR="00EE17D0" w:rsidRPr="009643B5" w:rsidRDefault="00EE17D0" w:rsidP="00274721">
            <w:pPr>
              <w:jc w:val="both"/>
              <w:rPr>
                <w:rFonts w:ascii="Arial" w:hAnsi="Arial"/>
                <w:sz w:val="20"/>
              </w:rPr>
            </w:pPr>
            <w:r w:rsidRPr="009643B5">
              <w:rPr>
                <w:rFonts w:ascii="Arial" w:hAnsi="Arial"/>
                <w:sz w:val="20"/>
              </w:rPr>
              <w:t>structures</w:t>
            </w: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t>1</w:t>
            </w:r>
          </w:p>
        </w:tc>
        <w:tc>
          <w:tcPr>
            <w:tcW w:w="1134" w:type="dxa"/>
          </w:tcPr>
          <w:p w:rsidR="00EE17D0" w:rsidRPr="005636F2" w:rsidRDefault="00EE17D0" w:rsidP="00274721">
            <w:pPr>
              <w:jc w:val="center"/>
              <w:rPr>
                <w:rFonts w:ascii="Arial" w:hAnsi="Arial"/>
                <w:sz w:val="18"/>
              </w:rPr>
            </w:pPr>
            <w:r w:rsidRPr="005636F2">
              <w:rPr>
                <w:rFonts w:ascii="Arial" w:hAnsi="Arial"/>
                <w:sz w:val="18"/>
              </w:rPr>
              <w:t>2009</w:t>
            </w:r>
          </w:p>
        </w:tc>
        <w:tc>
          <w:tcPr>
            <w:tcW w:w="2255" w:type="dxa"/>
          </w:tcPr>
          <w:p w:rsidR="00EE17D0" w:rsidRPr="005636F2" w:rsidRDefault="00EE17D0" w:rsidP="00274721">
            <w:pPr>
              <w:jc w:val="both"/>
              <w:rPr>
                <w:rFonts w:ascii="Arial" w:hAnsi="Arial"/>
                <w:sz w:val="18"/>
              </w:rPr>
            </w:pPr>
            <w:r w:rsidRPr="005636F2">
              <w:rPr>
                <w:rFonts w:ascii="Arial" w:hAnsi="Arial"/>
                <w:sz w:val="18"/>
              </w:rPr>
              <w:t>Enjeux des Changements Climatiques sur l’eau</w:t>
            </w:r>
          </w:p>
        </w:tc>
        <w:tc>
          <w:tcPr>
            <w:tcW w:w="2139" w:type="dxa"/>
          </w:tcPr>
          <w:p w:rsidR="00EE17D0" w:rsidRPr="005636F2" w:rsidRDefault="00EE17D0" w:rsidP="00274721">
            <w:pPr>
              <w:jc w:val="both"/>
              <w:rPr>
                <w:rFonts w:ascii="Arial" w:hAnsi="Arial"/>
                <w:sz w:val="18"/>
              </w:rPr>
            </w:pPr>
          </w:p>
          <w:p w:rsidR="00EE17D0" w:rsidRPr="005636F2" w:rsidRDefault="00EE17D0" w:rsidP="00274721">
            <w:pPr>
              <w:jc w:val="both"/>
              <w:rPr>
                <w:rFonts w:ascii="Arial" w:hAnsi="Arial"/>
                <w:sz w:val="18"/>
              </w:rPr>
            </w:pPr>
          </w:p>
          <w:p w:rsidR="00EE17D0" w:rsidRPr="005636F2" w:rsidRDefault="00EE17D0" w:rsidP="00274721">
            <w:pPr>
              <w:jc w:val="both"/>
              <w:rPr>
                <w:rFonts w:ascii="Arial" w:hAnsi="Arial"/>
                <w:sz w:val="18"/>
              </w:rPr>
            </w:pPr>
            <w:r w:rsidRPr="005636F2">
              <w:rPr>
                <w:rFonts w:ascii="Arial" w:hAnsi="Arial"/>
                <w:sz w:val="18"/>
              </w:rPr>
              <w:t>Namentenga</w:t>
            </w:r>
          </w:p>
        </w:tc>
        <w:tc>
          <w:tcPr>
            <w:tcW w:w="3402" w:type="dxa"/>
          </w:tcPr>
          <w:p w:rsidR="00EE17D0" w:rsidRPr="005636F2" w:rsidRDefault="00EE17D0" w:rsidP="00274721">
            <w:pPr>
              <w:jc w:val="both"/>
              <w:rPr>
                <w:rFonts w:ascii="Arial" w:hAnsi="Arial"/>
                <w:sz w:val="18"/>
              </w:rPr>
            </w:pPr>
            <w:r w:rsidRPr="005636F2">
              <w:rPr>
                <w:rFonts w:ascii="Arial" w:hAnsi="Arial"/>
                <w:sz w:val="18"/>
              </w:rPr>
              <w:t xml:space="preserve">Haut commissariat, Commune, services techniques, leaders d’opinion, CVD, producteurs (SAFI/KOBOURE) </w:t>
            </w: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t>2</w:t>
            </w:r>
          </w:p>
        </w:tc>
        <w:tc>
          <w:tcPr>
            <w:tcW w:w="1134" w:type="dxa"/>
          </w:tcPr>
          <w:p w:rsidR="00EE17D0" w:rsidRPr="005636F2" w:rsidRDefault="00EE17D0" w:rsidP="00274721">
            <w:pPr>
              <w:jc w:val="center"/>
              <w:rPr>
                <w:rFonts w:ascii="Arial" w:hAnsi="Arial"/>
                <w:sz w:val="18"/>
              </w:rPr>
            </w:pPr>
            <w:r w:rsidRPr="005636F2">
              <w:rPr>
                <w:rFonts w:ascii="Arial" w:hAnsi="Arial"/>
                <w:sz w:val="18"/>
              </w:rPr>
              <w:t>2009</w:t>
            </w:r>
          </w:p>
        </w:tc>
        <w:tc>
          <w:tcPr>
            <w:tcW w:w="2255" w:type="dxa"/>
          </w:tcPr>
          <w:p w:rsidR="00EE17D0" w:rsidRPr="005636F2" w:rsidRDefault="00EE17D0" w:rsidP="00274721">
            <w:pPr>
              <w:jc w:val="both"/>
              <w:rPr>
                <w:rFonts w:ascii="Arial" w:hAnsi="Arial"/>
                <w:sz w:val="18"/>
              </w:rPr>
            </w:pPr>
            <w:r w:rsidRPr="005636F2">
              <w:rPr>
                <w:rFonts w:ascii="Arial" w:hAnsi="Arial"/>
                <w:sz w:val="18"/>
              </w:rPr>
              <w:t>Enjeux des Changements Climatiques sur l’agriculture</w:t>
            </w:r>
          </w:p>
        </w:tc>
        <w:tc>
          <w:tcPr>
            <w:tcW w:w="2139" w:type="dxa"/>
          </w:tcPr>
          <w:p w:rsidR="00EE17D0" w:rsidRPr="005636F2" w:rsidRDefault="00EE17D0" w:rsidP="00274721">
            <w:pPr>
              <w:jc w:val="both"/>
              <w:rPr>
                <w:rFonts w:ascii="Arial" w:hAnsi="Arial"/>
                <w:sz w:val="18"/>
              </w:rPr>
            </w:pPr>
            <w:r w:rsidRPr="005636F2">
              <w:rPr>
                <w:rFonts w:ascii="Arial" w:hAnsi="Arial"/>
                <w:sz w:val="18"/>
              </w:rPr>
              <w:t>Boucle du Mouhoun</w:t>
            </w:r>
          </w:p>
        </w:tc>
        <w:tc>
          <w:tcPr>
            <w:tcW w:w="3402" w:type="dxa"/>
          </w:tcPr>
          <w:p w:rsidR="00EE17D0" w:rsidRPr="005636F2" w:rsidRDefault="00EE17D0" w:rsidP="00274721">
            <w:pPr>
              <w:jc w:val="both"/>
              <w:rPr>
                <w:rFonts w:ascii="Arial" w:hAnsi="Arial"/>
                <w:sz w:val="18"/>
              </w:rPr>
            </w:pPr>
            <w:r w:rsidRPr="005636F2">
              <w:rPr>
                <w:rFonts w:ascii="Arial" w:hAnsi="Arial"/>
                <w:sz w:val="18"/>
              </w:rPr>
              <w:t>Haut commissariat, Commune, services techniques, leaders d’opinion, CVD, producteurs (SOURI/MONKUY)</w:t>
            </w: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t>3</w:t>
            </w:r>
          </w:p>
        </w:tc>
        <w:tc>
          <w:tcPr>
            <w:tcW w:w="1134" w:type="dxa"/>
          </w:tcPr>
          <w:p w:rsidR="00EE17D0" w:rsidRPr="005636F2" w:rsidRDefault="00EE17D0" w:rsidP="00274721">
            <w:pPr>
              <w:jc w:val="center"/>
              <w:rPr>
                <w:rFonts w:ascii="Arial" w:hAnsi="Arial"/>
                <w:sz w:val="18"/>
              </w:rPr>
            </w:pPr>
            <w:r w:rsidRPr="005636F2">
              <w:rPr>
                <w:rFonts w:ascii="Arial" w:hAnsi="Arial"/>
                <w:sz w:val="18"/>
              </w:rPr>
              <w:t>2009</w:t>
            </w:r>
          </w:p>
        </w:tc>
        <w:tc>
          <w:tcPr>
            <w:tcW w:w="2255" w:type="dxa"/>
          </w:tcPr>
          <w:p w:rsidR="00EE17D0" w:rsidRPr="005636F2" w:rsidRDefault="00EE17D0" w:rsidP="00274721">
            <w:pPr>
              <w:jc w:val="both"/>
              <w:rPr>
                <w:rFonts w:ascii="Arial" w:hAnsi="Arial"/>
                <w:sz w:val="18"/>
              </w:rPr>
            </w:pPr>
            <w:r w:rsidRPr="005636F2">
              <w:rPr>
                <w:rFonts w:ascii="Arial" w:hAnsi="Arial"/>
                <w:sz w:val="18"/>
              </w:rPr>
              <w:t>Enjeux des Changements Climatiques sur l’élevage</w:t>
            </w:r>
          </w:p>
        </w:tc>
        <w:tc>
          <w:tcPr>
            <w:tcW w:w="2139" w:type="dxa"/>
          </w:tcPr>
          <w:p w:rsidR="00EE17D0" w:rsidRPr="005636F2" w:rsidRDefault="00EE17D0" w:rsidP="00274721">
            <w:pPr>
              <w:jc w:val="both"/>
              <w:rPr>
                <w:rFonts w:ascii="Arial" w:hAnsi="Arial"/>
                <w:sz w:val="18"/>
              </w:rPr>
            </w:pPr>
            <w:r w:rsidRPr="005636F2">
              <w:rPr>
                <w:rFonts w:ascii="Arial" w:hAnsi="Arial"/>
                <w:sz w:val="18"/>
              </w:rPr>
              <w:t>Oudalan</w:t>
            </w:r>
          </w:p>
        </w:tc>
        <w:tc>
          <w:tcPr>
            <w:tcW w:w="3402" w:type="dxa"/>
          </w:tcPr>
          <w:p w:rsidR="00EE17D0" w:rsidRPr="005636F2" w:rsidRDefault="00EE17D0" w:rsidP="00274721">
            <w:pPr>
              <w:jc w:val="both"/>
              <w:rPr>
                <w:rFonts w:ascii="Arial" w:hAnsi="Arial"/>
                <w:sz w:val="18"/>
              </w:rPr>
            </w:pPr>
            <w:r w:rsidRPr="005636F2">
              <w:rPr>
                <w:rFonts w:ascii="Arial" w:hAnsi="Arial"/>
                <w:sz w:val="18"/>
              </w:rPr>
              <w:t>Haut commissariat, Commune, services techniques, leaders d’opinion, CVD, producteurs (BAGAWA/TIN AKOFF)</w:t>
            </w:r>
          </w:p>
        </w:tc>
      </w:tr>
      <w:tr w:rsidR="00EE17D0" w:rsidRPr="009643B5">
        <w:tc>
          <w:tcPr>
            <w:tcW w:w="534" w:type="dxa"/>
          </w:tcPr>
          <w:p w:rsidR="00EE17D0" w:rsidRPr="005636F2" w:rsidRDefault="00EE17D0" w:rsidP="00274721">
            <w:pPr>
              <w:jc w:val="center"/>
              <w:rPr>
                <w:rFonts w:ascii="Arial" w:hAnsi="Arial"/>
                <w:sz w:val="18"/>
              </w:rPr>
            </w:pPr>
          </w:p>
          <w:p w:rsidR="00EE17D0" w:rsidRPr="005636F2" w:rsidRDefault="00EE17D0" w:rsidP="00274721">
            <w:pPr>
              <w:jc w:val="center"/>
              <w:rPr>
                <w:rFonts w:ascii="Arial" w:hAnsi="Arial"/>
                <w:sz w:val="18"/>
              </w:rPr>
            </w:pPr>
            <w:r w:rsidRPr="005636F2">
              <w:rPr>
                <w:rFonts w:ascii="Arial" w:hAnsi="Arial"/>
                <w:sz w:val="18"/>
              </w:rPr>
              <w:t>4</w:t>
            </w:r>
          </w:p>
        </w:tc>
        <w:tc>
          <w:tcPr>
            <w:tcW w:w="1134" w:type="dxa"/>
          </w:tcPr>
          <w:p w:rsidR="00EE17D0" w:rsidRPr="005636F2" w:rsidRDefault="00EE17D0" w:rsidP="00274721">
            <w:pPr>
              <w:jc w:val="center"/>
              <w:rPr>
                <w:rFonts w:ascii="Arial" w:hAnsi="Arial"/>
                <w:sz w:val="18"/>
              </w:rPr>
            </w:pPr>
            <w:r w:rsidRPr="005636F2">
              <w:rPr>
                <w:rFonts w:ascii="Arial" w:hAnsi="Arial"/>
                <w:sz w:val="18"/>
              </w:rPr>
              <w:t>2010</w:t>
            </w:r>
          </w:p>
        </w:tc>
        <w:tc>
          <w:tcPr>
            <w:tcW w:w="2255" w:type="dxa"/>
          </w:tcPr>
          <w:p w:rsidR="00EE17D0" w:rsidRPr="005636F2" w:rsidRDefault="00EE17D0" w:rsidP="00274721">
            <w:pPr>
              <w:jc w:val="both"/>
              <w:rPr>
                <w:rFonts w:ascii="Arial" w:hAnsi="Arial"/>
                <w:sz w:val="18"/>
              </w:rPr>
            </w:pPr>
            <w:r w:rsidRPr="005636F2">
              <w:rPr>
                <w:rFonts w:ascii="Arial" w:hAnsi="Arial"/>
                <w:sz w:val="18"/>
              </w:rPr>
              <w:t>Implication des changements Climatiques sur les secteurs clés de l’économie</w:t>
            </w:r>
          </w:p>
        </w:tc>
        <w:tc>
          <w:tcPr>
            <w:tcW w:w="2139" w:type="dxa"/>
          </w:tcPr>
          <w:p w:rsidR="00EE17D0" w:rsidRPr="005636F2" w:rsidRDefault="00EE17D0" w:rsidP="005636F2">
            <w:pPr>
              <w:jc w:val="both"/>
              <w:rPr>
                <w:rFonts w:ascii="Arial" w:hAnsi="Arial"/>
                <w:sz w:val="18"/>
              </w:rPr>
            </w:pPr>
            <w:r w:rsidRPr="005636F2">
              <w:rPr>
                <w:rFonts w:ascii="Arial" w:hAnsi="Arial"/>
                <w:sz w:val="18"/>
              </w:rPr>
              <w:t>Sahel, Boucle du Mouhoun, Plateau Central, Nord, hauts-Bassins, Centre-Nord, Est, Sud-Ouest, Cascades, Centre-Sud, Centre-Est, Centre</w:t>
            </w:r>
          </w:p>
        </w:tc>
        <w:tc>
          <w:tcPr>
            <w:tcW w:w="3402" w:type="dxa"/>
          </w:tcPr>
          <w:p w:rsidR="00EE17D0" w:rsidRPr="005636F2" w:rsidRDefault="00EE17D0" w:rsidP="00274721">
            <w:pPr>
              <w:jc w:val="both"/>
              <w:rPr>
                <w:rFonts w:ascii="Arial" w:hAnsi="Arial"/>
                <w:sz w:val="18"/>
              </w:rPr>
            </w:pPr>
            <w:r w:rsidRPr="005636F2">
              <w:rPr>
                <w:rFonts w:ascii="Arial" w:hAnsi="Arial"/>
                <w:sz w:val="18"/>
              </w:rPr>
              <w:t>Gouvernorat, Haut commissaire, services techniques régions et provinces, communes, chambre agriculture, autorités coutumières et religieuses</w:t>
            </w: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t>5</w:t>
            </w:r>
          </w:p>
        </w:tc>
        <w:tc>
          <w:tcPr>
            <w:tcW w:w="1134" w:type="dxa"/>
          </w:tcPr>
          <w:p w:rsidR="00EE17D0" w:rsidRPr="005636F2" w:rsidRDefault="00EE17D0" w:rsidP="00274721">
            <w:pPr>
              <w:jc w:val="center"/>
              <w:rPr>
                <w:rFonts w:ascii="Arial" w:hAnsi="Arial"/>
                <w:sz w:val="18"/>
              </w:rPr>
            </w:pPr>
            <w:r w:rsidRPr="005636F2">
              <w:rPr>
                <w:rFonts w:ascii="Arial" w:hAnsi="Arial"/>
                <w:sz w:val="18"/>
              </w:rPr>
              <w:t>2010, 2011 et 2012</w:t>
            </w:r>
          </w:p>
        </w:tc>
        <w:tc>
          <w:tcPr>
            <w:tcW w:w="2255" w:type="dxa"/>
          </w:tcPr>
          <w:p w:rsidR="00EE17D0" w:rsidRPr="005636F2" w:rsidRDefault="00EE17D0" w:rsidP="00274721">
            <w:pPr>
              <w:jc w:val="both"/>
              <w:rPr>
                <w:rFonts w:ascii="Arial" w:hAnsi="Arial"/>
                <w:sz w:val="18"/>
              </w:rPr>
            </w:pPr>
            <w:r w:rsidRPr="005636F2">
              <w:rPr>
                <w:rFonts w:ascii="Arial" w:hAnsi="Arial"/>
                <w:sz w:val="18"/>
              </w:rPr>
              <w:t>Implication des Changements Climatiques sur l’habitat</w:t>
            </w:r>
          </w:p>
        </w:tc>
        <w:tc>
          <w:tcPr>
            <w:tcW w:w="2139" w:type="dxa"/>
          </w:tcPr>
          <w:p w:rsidR="00EE17D0" w:rsidRPr="005636F2" w:rsidRDefault="00EE17D0" w:rsidP="00274721">
            <w:pPr>
              <w:jc w:val="both"/>
              <w:rPr>
                <w:rFonts w:ascii="Arial" w:hAnsi="Arial"/>
                <w:sz w:val="18"/>
                <w:lang w:val="en-US"/>
              </w:rPr>
            </w:pPr>
            <w:r w:rsidRPr="005636F2">
              <w:rPr>
                <w:rFonts w:ascii="Arial" w:hAnsi="Arial"/>
                <w:sz w:val="18"/>
                <w:lang w:val="en-US"/>
              </w:rPr>
              <w:t>dedougou, ouarkoye, goromgorom, tin akoff, boulsa, boala</w:t>
            </w:r>
          </w:p>
        </w:tc>
        <w:tc>
          <w:tcPr>
            <w:tcW w:w="3402" w:type="dxa"/>
          </w:tcPr>
          <w:p w:rsidR="00EE17D0" w:rsidRPr="005636F2" w:rsidRDefault="00EE17D0" w:rsidP="00274721">
            <w:pPr>
              <w:jc w:val="both"/>
              <w:rPr>
                <w:rFonts w:ascii="Arial" w:hAnsi="Arial"/>
                <w:sz w:val="18"/>
              </w:rPr>
            </w:pPr>
            <w:r w:rsidRPr="005636F2">
              <w:rPr>
                <w:rFonts w:ascii="Arial" w:hAnsi="Arial"/>
                <w:sz w:val="18"/>
              </w:rPr>
              <w:t>Conseillers communaux, leaders d’opinion, cadres du ministère de l’habitat et urbanisme</w:t>
            </w: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t>6</w:t>
            </w:r>
          </w:p>
        </w:tc>
        <w:tc>
          <w:tcPr>
            <w:tcW w:w="1134" w:type="dxa"/>
          </w:tcPr>
          <w:p w:rsidR="00EE17D0" w:rsidRPr="005636F2" w:rsidRDefault="00EE17D0" w:rsidP="00274721">
            <w:pPr>
              <w:jc w:val="center"/>
              <w:rPr>
                <w:rFonts w:ascii="Arial" w:hAnsi="Arial"/>
                <w:sz w:val="18"/>
              </w:rPr>
            </w:pPr>
            <w:r w:rsidRPr="005636F2">
              <w:rPr>
                <w:rFonts w:ascii="Arial" w:hAnsi="Arial"/>
                <w:sz w:val="18"/>
              </w:rPr>
              <w:t>2011</w:t>
            </w:r>
          </w:p>
        </w:tc>
        <w:tc>
          <w:tcPr>
            <w:tcW w:w="2255" w:type="dxa"/>
          </w:tcPr>
          <w:p w:rsidR="00EE17D0" w:rsidRPr="005636F2" w:rsidRDefault="00EE17D0" w:rsidP="00274721">
            <w:pPr>
              <w:jc w:val="both"/>
              <w:rPr>
                <w:rFonts w:ascii="Arial" w:hAnsi="Arial"/>
                <w:sz w:val="18"/>
              </w:rPr>
            </w:pPr>
            <w:r w:rsidRPr="005636F2">
              <w:rPr>
                <w:rFonts w:ascii="Arial" w:hAnsi="Arial"/>
                <w:sz w:val="18"/>
              </w:rPr>
              <w:t>Outils/méthodologies de prise en compte des risques liés à la variabilité et aux Changements Climatiques dans les projets/programmes de développement.</w:t>
            </w:r>
          </w:p>
        </w:tc>
        <w:tc>
          <w:tcPr>
            <w:tcW w:w="2139" w:type="dxa"/>
          </w:tcPr>
          <w:p w:rsidR="00EE17D0" w:rsidRPr="005636F2" w:rsidRDefault="00EE17D0" w:rsidP="00274721">
            <w:pPr>
              <w:jc w:val="both"/>
              <w:rPr>
                <w:rFonts w:ascii="Arial" w:hAnsi="Arial"/>
                <w:sz w:val="18"/>
              </w:rPr>
            </w:pPr>
            <w:r>
              <w:rPr>
                <w:rFonts w:ascii="Arial" w:hAnsi="Arial"/>
                <w:sz w:val="18"/>
              </w:rPr>
              <w:t>O</w:t>
            </w:r>
            <w:r w:rsidRPr="005636F2">
              <w:rPr>
                <w:rFonts w:ascii="Arial" w:hAnsi="Arial"/>
                <w:sz w:val="18"/>
              </w:rPr>
              <w:t>uaga</w:t>
            </w:r>
            <w:r>
              <w:rPr>
                <w:rFonts w:ascii="Arial" w:hAnsi="Arial"/>
                <w:sz w:val="18"/>
              </w:rPr>
              <w:t>dougou, Bobo, Banfora, Fada, T</w:t>
            </w:r>
            <w:r w:rsidRPr="005636F2">
              <w:rPr>
                <w:rFonts w:ascii="Arial" w:hAnsi="Arial"/>
                <w:sz w:val="18"/>
              </w:rPr>
              <w:t>enkodogo</w:t>
            </w:r>
          </w:p>
        </w:tc>
        <w:tc>
          <w:tcPr>
            <w:tcW w:w="3402" w:type="dxa"/>
          </w:tcPr>
          <w:p w:rsidR="00EE17D0" w:rsidRPr="005636F2" w:rsidRDefault="00EE17D0" w:rsidP="00274721">
            <w:pPr>
              <w:jc w:val="both"/>
              <w:rPr>
                <w:rFonts w:ascii="Arial" w:hAnsi="Arial"/>
                <w:sz w:val="18"/>
              </w:rPr>
            </w:pPr>
            <w:r w:rsidRPr="005636F2">
              <w:rPr>
                <w:rFonts w:ascii="Arial" w:hAnsi="Arial"/>
                <w:sz w:val="18"/>
              </w:rPr>
              <w:t>Secteurs informel/formel, régions, communes, chambre agriculture, ONG, associations artistes</w:t>
            </w: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t>7</w:t>
            </w:r>
          </w:p>
        </w:tc>
        <w:tc>
          <w:tcPr>
            <w:tcW w:w="1134" w:type="dxa"/>
          </w:tcPr>
          <w:p w:rsidR="00EE17D0" w:rsidRPr="005636F2" w:rsidRDefault="00EE17D0" w:rsidP="00274721">
            <w:pPr>
              <w:jc w:val="center"/>
              <w:rPr>
                <w:rFonts w:ascii="Arial" w:hAnsi="Arial"/>
                <w:sz w:val="18"/>
              </w:rPr>
            </w:pPr>
            <w:r w:rsidRPr="005636F2">
              <w:rPr>
                <w:rFonts w:ascii="Arial" w:hAnsi="Arial"/>
                <w:sz w:val="18"/>
              </w:rPr>
              <w:t>2011 et 2012</w:t>
            </w:r>
          </w:p>
        </w:tc>
        <w:tc>
          <w:tcPr>
            <w:tcW w:w="2255" w:type="dxa"/>
          </w:tcPr>
          <w:p w:rsidR="00EE17D0" w:rsidRPr="005636F2" w:rsidRDefault="00EE17D0" w:rsidP="00274721">
            <w:pPr>
              <w:jc w:val="both"/>
              <w:rPr>
                <w:rFonts w:ascii="Arial" w:hAnsi="Arial"/>
                <w:sz w:val="18"/>
              </w:rPr>
            </w:pPr>
            <w:r w:rsidRPr="005636F2">
              <w:rPr>
                <w:rFonts w:ascii="Arial" w:hAnsi="Arial"/>
                <w:sz w:val="18"/>
              </w:rPr>
              <w:t>Implication des Changements Climatiques pour la gouvernance.</w:t>
            </w:r>
          </w:p>
        </w:tc>
        <w:tc>
          <w:tcPr>
            <w:tcW w:w="2139" w:type="dxa"/>
          </w:tcPr>
          <w:p w:rsidR="00EE17D0" w:rsidRPr="005636F2" w:rsidRDefault="00EE17D0" w:rsidP="00274721">
            <w:pPr>
              <w:jc w:val="both"/>
              <w:rPr>
                <w:rFonts w:ascii="Arial" w:hAnsi="Arial"/>
                <w:sz w:val="18"/>
              </w:rPr>
            </w:pPr>
            <w:r>
              <w:rPr>
                <w:rFonts w:ascii="Arial" w:hAnsi="Arial"/>
                <w:sz w:val="18"/>
              </w:rPr>
              <w:t>Loumbila, K</w:t>
            </w:r>
            <w:r w:rsidRPr="005636F2">
              <w:rPr>
                <w:rFonts w:ascii="Arial" w:hAnsi="Arial"/>
                <w:sz w:val="18"/>
              </w:rPr>
              <w:t>aya</w:t>
            </w:r>
          </w:p>
        </w:tc>
        <w:tc>
          <w:tcPr>
            <w:tcW w:w="3402" w:type="dxa"/>
          </w:tcPr>
          <w:p w:rsidR="00EE17D0" w:rsidRPr="005636F2" w:rsidRDefault="00EE17D0" w:rsidP="00274721">
            <w:pPr>
              <w:jc w:val="both"/>
              <w:rPr>
                <w:rFonts w:ascii="Arial" w:hAnsi="Arial"/>
                <w:sz w:val="18"/>
              </w:rPr>
            </w:pPr>
            <w:r w:rsidRPr="005636F2">
              <w:rPr>
                <w:rFonts w:ascii="Arial" w:hAnsi="Arial"/>
                <w:sz w:val="18"/>
              </w:rPr>
              <w:t>Membres réseau des parlementaires, députés membres commission environnement, Gouverneurs, présidents Conseils régionaux</w:t>
            </w: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t>8</w:t>
            </w:r>
          </w:p>
        </w:tc>
        <w:tc>
          <w:tcPr>
            <w:tcW w:w="1134" w:type="dxa"/>
          </w:tcPr>
          <w:p w:rsidR="00EE17D0" w:rsidRPr="005636F2" w:rsidRDefault="00EE17D0" w:rsidP="00274721">
            <w:pPr>
              <w:jc w:val="center"/>
              <w:rPr>
                <w:rFonts w:ascii="Arial" w:hAnsi="Arial"/>
                <w:sz w:val="18"/>
              </w:rPr>
            </w:pPr>
            <w:r w:rsidRPr="005636F2">
              <w:rPr>
                <w:rFonts w:ascii="Arial" w:hAnsi="Arial"/>
                <w:sz w:val="18"/>
              </w:rPr>
              <w:t>2011</w:t>
            </w:r>
          </w:p>
        </w:tc>
        <w:tc>
          <w:tcPr>
            <w:tcW w:w="2255" w:type="dxa"/>
          </w:tcPr>
          <w:p w:rsidR="00EE17D0" w:rsidRPr="005636F2" w:rsidRDefault="00EE17D0" w:rsidP="00274721">
            <w:pPr>
              <w:jc w:val="both"/>
              <w:rPr>
                <w:rFonts w:ascii="Arial" w:hAnsi="Arial"/>
                <w:sz w:val="18"/>
              </w:rPr>
            </w:pPr>
            <w:r w:rsidRPr="005636F2">
              <w:rPr>
                <w:rFonts w:ascii="Arial" w:hAnsi="Arial"/>
                <w:sz w:val="18"/>
              </w:rPr>
              <w:t>Stratégies de gestion des risques liés aux Changements Climatiques pour les ressources naturelles</w:t>
            </w:r>
          </w:p>
        </w:tc>
        <w:tc>
          <w:tcPr>
            <w:tcW w:w="2139" w:type="dxa"/>
          </w:tcPr>
          <w:p w:rsidR="00EE17D0" w:rsidRPr="005636F2" w:rsidRDefault="00EE17D0" w:rsidP="005636F2">
            <w:pPr>
              <w:jc w:val="both"/>
              <w:rPr>
                <w:rFonts w:ascii="Arial" w:hAnsi="Arial"/>
                <w:sz w:val="18"/>
              </w:rPr>
            </w:pPr>
            <w:r>
              <w:rPr>
                <w:rFonts w:ascii="Arial" w:hAnsi="Arial"/>
                <w:sz w:val="18"/>
              </w:rPr>
              <w:t>Centre, Centre-Sud, Centre-Est, E</w:t>
            </w:r>
            <w:r w:rsidRPr="005636F2">
              <w:rPr>
                <w:rFonts w:ascii="Arial" w:hAnsi="Arial"/>
                <w:sz w:val="18"/>
              </w:rPr>
              <w:t>st</w:t>
            </w:r>
            <w:r>
              <w:rPr>
                <w:rFonts w:ascii="Arial" w:hAnsi="Arial"/>
                <w:sz w:val="18"/>
              </w:rPr>
              <w:t>, C</w:t>
            </w:r>
            <w:r w:rsidRPr="005636F2">
              <w:rPr>
                <w:rFonts w:ascii="Arial" w:hAnsi="Arial"/>
                <w:sz w:val="18"/>
              </w:rPr>
              <w:t>entre</w:t>
            </w:r>
            <w:r>
              <w:rPr>
                <w:rFonts w:ascii="Arial" w:hAnsi="Arial"/>
                <w:sz w:val="18"/>
              </w:rPr>
              <w:t>-Nord, Nord, Sahel Hauts-Bassins, S</w:t>
            </w:r>
            <w:r w:rsidRPr="005636F2">
              <w:rPr>
                <w:rFonts w:ascii="Arial" w:hAnsi="Arial"/>
                <w:sz w:val="18"/>
              </w:rPr>
              <w:t>ud</w:t>
            </w:r>
            <w:r>
              <w:rPr>
                <w:rFonts w:ascii="Arial" w:hAnsi="Arial"/>
                <w:sz w:val="18"/>
              </w:rPr>
              <w:t>-ouest, Cascades, Boucle du M</w:t>
            </w:r>
            <w:r w:rsidRPr="005636F2">
              <w:rPr>
                <w:rFonts w:ascii="Arial" w:hAnsi="Arial"/>
                <w:sz w:val="18"/>
              </w:rPr>
              <w:t>ouhoun</w:t>
            </w:r>
          </w:p>
        </w:tc>
        <w:tc>
          <w:tcPr>
            <w:tcW w:w="3402" w:type="dxa"/>
          </w:tcPr>
          <w:p w:rsidR="00EE17D0" w:rsidRPr="005636F2" w:rsidRDefault="00EE17D0" w:rsidP="00274721">
            <w:pPr>
              <w:jc w:val="both"/>
              <w:rPr>
                <w:rFonts w:ascii="Arial" w:hAnsi="Arial"/>
                <w:sz w:val="18"/>
              </w:rPr>
            </w:pPr>
            <w:r w:rsidRPr="005636F2">
              <w:rPr>
                <w:rFonts w:ascii="Arial" w:hAnsi="Arial"/>
                <w:sz w:val="18"/>
              </w:rPr>
              <w:t>Directeurs régionaux et provinciaux de l’environnement et développement durable,</w:t>
            </w: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t>9</w:t>
            </w:r>
          </w:p>
        </w:tc>
        <w:tc>
          <w:tcPr>
            <w:tcW w:w="1134" w:type="dxa"/>
          </w:tcPr>
          <w:p w:rsidR="00EE17D0" w:rsidRPr="005636F2" w:rsidRDefault="00EE17D0" w:rsidP="00274721">
            <w:pPr>
              <w:jc w:val="center"/>
              <w:rPr>
                <w:rFonts w:ascii="Arial" w:hAnsi="Arial"/>
                <w:sz w:val="18"/>
              </w:rPr>
            </w:pPr>
            <w:r w:rsidRPr="005636F2">
              <w:rPr>
                <w:rFonts w:ascii="Arial" w:hAnsi="Arial"/>
                <w:sz w:val="18"/>
              </w:rPr>
              <w:t>2012</w:t>
            </w:r>
          </w:p>
        </w:tc>
        <w:tc>
          <w:tcPr>
            <w:tcW w:w="2255" w:type="dxa"/>
          </w:tcPr>
          <w:p w:rsidR="00EE17D0" w:rsidRPr="005636F2" w:rsidRDefault="00EE17D0" w:rsidP="00274721">
            <w:pPr>
              <w:jc w:val="both"/>
              <w:rPr>
                <w:rFonts w:ascii="Arial" w:hAnsi="Arial"/>
                <w:sz w:val="18"/>
              </w:rPr>
            </w:pPr>
            <w:r w:rsidRPr="005636F2">
              <w:rPr>
                <w:rFonts w:ascii="Arial" w:hAnsi="Arial"/>
                <w:sz w:val="18"/>
              </w:rPr>
              <w:t>Implications globales et locales des Changements Climatiques</w:t>
            </w:r>
          </w:p>
        </w:tc>
        <w:tc>
          <w:tcPr>
            <w:tcW w:w="2139" w:type="dxa"/>
          </w:tcPr>
          <w:p w:rsidR="00EE17D0" w:rsidRPr="005636F2" w:rsidRDefault="00EE17D0" w:rsidP="005636F2">
            <w:pPr>
              <w:jc w:val="both"/>
              <w:rPr>
                <w:rFonts w:ascii="Arial" w:hAnsi="Arial"/>
                <w:sz w:val="18"/>
              </w:rPr>
            </w:pPr>
            <w:r>
              <w:rPr>
                <w:rFonts w:ascii="Arial" w:hAnsi="Arial"/>
                <w:sz w:val="18"/>
              </w:rPr>
              <w:t>Plateau Central, C</w:t>
            </w:r>
            <w:r w:rsidRPr="005636F2">
              <w:rPr>
                <w:rFonts w:ascii="Arial" w:hAnsi="Arial"/>
                <w:sz w:val="18"/>
              </w:rPr>
              <w:t>entre</w:t>
            </w:r>
            <w:r>
              <w:rPr>
                <w:rFonts w:ascii="Arial" w:hAnsi="Arial"/>
                <w:sz w:val="18"/>
              </w:rPr>
              <w:t>-Nord, Nord,  Sahel, Boucle du M</w:t>
            </w:r>
            <w:r w:rsidRPr="005636F2">
              <w:rPr>
                <w:rFonts w:ascii="Arial" w:hAnsi="Arial"/>
                <w:sz w:val="18"/>
              </w:rPr>
              <w:t>ouhoun</w:t>
            </w:r>
          </w:p>
        </w:tc>
        <w:tc>
          <w:tcPr>
            <w:tcW w:w="3402" w:type="dxa"/>
          </w:tcPr>
          <w:p w:rsidR="00EE17D0" w:rsidRPr="005636F2" w:rsidRDefault="00EE17D0" w:rsidP="00274721">
            <w:pPr>
              <w:jc w:val="both"/>
              <w:rPr>
                <w:rFonts w:ascii="Arial" w:hAnsi="Arial"/>
                <w:sz w:val="18"/>
              </w:rPr>
            </w:pP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t>10</w:t>
            </w:r>
          </w:p>
        </w:tc>
        <w:tc>
          <w:tcPr>
            <w:tcW w:w="1134" w:type="dxa"/>
          </w:tcPr>
          <w:p w:rsidR="00EE17D0" w:rsidRPr="005636F2" w:rsidRDefault="00EE17D0" w:rsidP="00274721">
            <w:pPr>
              <w:jc w:val="center"/>
              <w:rPr>
                <w:rFonts w:ascii="Arial" w:hAnsi="Arial"/>
                <w:sz w:val="18"/>
              </w:rPr>
            </w:pPr>
            <w:r w:rsidRPr="005636F2">
              <w:rPr>
                <w:rFonts w:ascii="Arial" w:hAnsi="Arial"/>
                <w:sz w:val="18"/>
              </w:rPr>
              <w:t>2013</w:t>
            </w:r>
          </w:p>
        </w:tc>
        <w:tc>
          <w:tcPr>
            <w:tcW w:w="2255" w:type="dxa"/>
          </w:tcPr>
          <w:p w:rsidR="00EE17D0" w:rsidRPr="005636F2" w:rsidRDefault="00EE17D0" w:rsidP="00274721">
            <w:pPr>
              <w:jc w:val="both"/>
              <w:rPr>
                <w:rFonts w:ascii="Arial" w:hAnsi="Arial"/>
                <w:sz w:val="18"/>
              </w:rPr>
            </w:pPr>
            <w:r w:rsidRPr="005636F2">
              <w:rPr>
                <w:rFonts w:ascii="Arial" w:hAnsi="Arial"/>
                <w:sz w:val="18"/>
              </w:rPr>
              <w:t>Outils méthodologies de formulation de projets d’adaptation aux changements Climatiques.</w:t>
            </w:r>
          </w:p>
        </w:tc>
        <w:tc>
          <w:tcPr>
            <w:tcW w:w="2139" w:type="dxa"/>
          </w:tcPr>
          <w:p w:rsidR="00EE17D0" w:rsidRPr="005636F2" w:rsidRDefault="00EE17D0" w:rsidP="005636F2">
            <w:pPr>
              <w:jc w:val="both"/>
              <w:rPr>
                <w:rFonts w:ascii="Arial" w:hAnsi="Arial"/>
                <w:sz w:val="18"/>
              </w:rPr>
            </w:pPr>
            <w:r>
              <w:rPr>
                <w:rFonts w:ascii="Arial" w:hAnsi="Arial"/>
                <w:sz w:val="18"/>
              </w:rPr>
              <w:t>Centre, Centre-Nord, C</w:t>
            </w:r>
            <w:r w:rsidRPr="005636F2">
              <w:rPr>
                <w:rFonts w:ascii="Arial" w:hAnsi="Arial"/>
                <w:sz w:val="18"/>
              </w:rPr>
              <w:t>entre</w:t>
            </w:r>
            <w:r>
              <w:rPr>
                <w:rFonts w:ascii="Arial" w:hAnsi="Arial"/>
                <w:sz w:val="18"/>
              </w:rPr>
              <w:t>-Est, Est, Sahel, Plateau Central, Cascades, C</w:t>
            </w:r>
            <w:r w:rsidRPr="005636F2">
              <w:rPr>
                <w:rFonts w:ascii="Arial" w:hAnsi="Arial"/>
                <w:sz w:val="18"/>
              </w:rPr>
              <w:t>entre</w:t>
            </w:r>
            <w:r>
              <w:rPr>
                <w:rFonts w:ascii="Arial" w:hAnsi="Arial"/>
                <w:sz w:val="18"/>
              </w:rPr>
              <w:t>-Ouest, Boucle du Mouhoun, Sud-O</w:t>
            </w:r>
            <w:r w:rsidRPr="005636F2">
              <w:rPr>
                <w:rFonts w:ascii="Arial" w:hAnsi="Arial"/>
                <w:sz w:val="18"/>
              </w:rPr>
              <w:t xml:space="preserve">uest, </w:t>
            </w:r>
            <w:r>
              <w:rPr>
                <w:rFonts w:ascii="Arial" w:hAnsi="Arial"/>
                <w:sz w:val="18"/>
              </w:rPr>
              <w:t>N</w:t>
            </w:r>
            <w:r w:rsidRPr="005636F2">
              <w:rPr>
                <w:rFonts w:ascii="Arial" w:hAnsi="Arial"/>
                <w:sz w:val="18"/>
              </w:rPr>
              <w:t>ord</w:t>
            </w:r>
          </w:p>
        </w:tc>
        <w:tc>
          <w:tcPr>
            <w:tcW w:w="3402" w:type="dxa"/>
          </w:tcPr>
          <w:p w:rsidR="00EE17D0" w:rsidRPr="005636F2" w:rsidRDefault="00EE17D0" w:rsidP="00274721">
            <w:pPr>
              <w:jc w:val="both"/>
              <w:rPr>
                <w:rFonts w:ascii="Arial" w:hAnsi="Arial"/>
                <w:sz w:val="18"/>
              </w:rPr>
            </w:pPr>
            <w:r w:rsidRPr="005636F2">
              <w:rPr>
                <w:rFonts w:ascii="Arial" w:hAnsi="Arial"/>
                <w:sz w:val="18"/>
              </w:rPr>
              <w:t>Directeurs Régionaux/provinciaux de l’environnement et développement durable.</w:t>
            </w: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t>11</w:t>
            </w:r>
          </w:p>
        </w:tc>
        <w:tc>
          <w:tcPr>
            <w:tcW w:w="1134" w:type="dxa"/>
          </w:tcPr>
          <w:p w:rsidR="00EE17D0" w:rsidRPr="005636F2" w:rsidRDefault="00EE17D0" w:rsidP="00274721">
            <w:pPr>
              <w:jc w:val="center"/>
              <w:rPr>
                <w:rFonts w:ascii="Arial" w:hAnsi="Arial"/>
                <w:sz w:val="18"/>
              </w:rPr>
            </w:pPr>
            <w:r w:rsidRPr="005636F2">
              <w:rPr>
                <w:rFonts w:ascii="Arial" w:hAnsi="Arial"/>
                <w:sz w:val="18"/>
              </w:rPr>
              <w:t>2013</w:t>
            </w:r>
          </w:p>
        </w:tc>
        <w:tc>
          <w:tcPr>
            <w:tcW w:w="2255" w:type="dxa"/>
          </w:tcPr>
          <w:p w:rsidR="00EE17D0" w:rsidRPr="005636F2" w:rsidRDefault="00EE17D0" w:rsidP="00274721">
            <w:pPr>
              <w:jc w:val="both"/>
              <w:rPr>
                <w:rFonts w:ascii="Arial" w:hAnsi="Arial"/>
                <w:sz w:val="18"/>
              </w:rPr>
            </w:pPr>
            <w:r w:rsidRPr="005636F2">
              <w:rPr>
                <w:rFonts w:ascii="Arial" w:hAnsi="Arial"/>
                <w:sz w:val="18"/>
              </w:rPr>
              <w:t>Notions de base, implication globales et locales des Changements Climatiques</w:t>
            </w:r>
          </w:p>
        </w:tc>
        <w:tc>
          <w:tcPr>
            <w:tcW w:w="2139" w:type="dxa"/>
          </w:tcPr>
          <w:p w:rsidR="00EE17D0" w:rsidRPr="005636F2" w:rsidRDefault="00EE17D0" w:rsidP="005636F2">
            <w:pPr>
              <w:jc w:val="both"/>
              <w:rPr>
                <w:rFonts w:ascii="Arial" w:hAnsi="Arial"/>
                <w:sz w:val="18"/>
              </w:rPr>
            </w:pPr>
            <w:r>
              <w:rPr>
                <w:rFonts w:ascii="Arial" w:hAnsi="Arial"/>
                <w:sz w:val="18"/>
              </w:rPr>
              <w:t>Centre, C</w:t>
            </w:r>
            <w:r w:rsidRPr="005636F2">
              <w:rPr>
                <w:rFonts w:ascii="Arial" w:hAnsi="Arial"/>
                <w:sz w:val="18"/>
              </w:rPr>
              <w:t>entre</w:t>
            </w:r>
            <w:r>
              <w:rPr>
                <w:rFonts w:ascii="Arial" w:hAnsi="Arial"/>
                <w:sz w:val="18"/>
              </w:rPr>
              <w:t>-Ouest, Sud-Ouest, H</w:t>
            </w:r>
            <w:r w:rsidRPr="005636F2">
              <w:rPr>
                <w:rFonts w:ascii="Arial" w:hAnsi="Arial"/>
                <w:sz w:val="18"/>
              </w:rPr>
              <w:t>auts</w:t>
            </w:r>
            <w:r>
              <w:rPr>
                <w:rFonts w:ascii="Arial" w:hAnsi="Arial"/>
                <w:sz w:val="18"/>
              </w:rPr>
              <w:t>-Bassins, Cascades, Centre-Sud, Centre-Est, Est, P</w:t>
            </w:r>
            <w:r w:rsidRPr="005636F2">
              <w:rPr>
                <w:rFonts w:ascii="Arial" w:hAnsi="Arial"/>
                <w:sz w:val="18"/>
              </w:rPr>
              <w:t>ersonnel d’appui SP /CONEDD</w:t>
            </w:r>
            <w:r>
              <w:rPr>
                <w:rFonts w:ascii="Arial" w:hAnsi="Arial"/>
                <w:sz w:val="18"/>
              </w:rPr>
              <w:t>, Centre-O</w:t>
            </w:r>
            <w:r w:rsidRPr="005636F2">
              <w:rPr>
                <w:rFonts w:ascii="Arial" w:hAnsi="Arial"/>
                <w:sz w:val="18"/>
              </w:rPr>
              <w:t>uest</w:t>
            </w:r>
          </w:p>
        </w:tc>
        <w:tc>
          <w:tcPr>
            <w:tcW w:w="3402" w:type="dxa"/>
          </w:tcPr>
          <w:p w:rsidR="00EE17D0" w:rsidRPr="005636F2" w:rsidRDefault="00EE17D0" w:rsidP="00274721">
            <w:pPr>
              <w:jc w:val="both"/>
              <w:rPr>
                <w:rFonts w:ascii="Arial" w:hAnsi="Arial"/>
                <w:sz w:val="18"/>
              </w:rPr>
            </w:pPr>
            <w:r w:rsidRPr="005636F2">
              <w:rPr>
                <w:rFonts w:ascii="Arial" w:hAnsi="Arial"/>
                <w:sz w:val="18"/>
              </w:rPr>
              <w:t>Agents des services déconcentrés du MEDD</w:t>
            </w: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t>12</w:t>
            </w:r>
          </w:p>
        </w:tc>
        <w:tc>
          <w:tcPr>
            <w:tcW w:w="1134" w:type="dxa"/>
          </w:tcPr>
          <w:p w:rsidR="00EE17D0" w:rsidRPr="005636F2" w:rsidRDefault="00EE17D0" w:rsidP="00274721">
            <w:pPr>
              <w:jc w:val="center"/>
              <w:rPr>
                <w:rFonts w:ascii="Arial" w:hAnsi="Arial"/>
                <w:sz w:val="18"/>
              </w:rPr>
            </w:pPr>
            <w:r w:rsidRPr="005636F2">
              <w:rPr>
                <w:rFonts w:ascii="Arial" w:hAnsi="Arial"/>
                <w:sz w:val="18"/>
              </w:rPr>
              <w:t>2013</w:t>
            </w:r>
          </w:p>
        </w:tc>
        <w:tc>
          <w:tcPr>
            <w:tcW w:w="2255" w:type="dxa"/>
          </w:tcPr>
          <w:p w:rsidR="00EE17D0" w:rsidRPr="005636F2" w:rsidRDefault="00EE17D0" w:rsidP="00274721">
            <w:pPr>
              <w:jc w:val="both"/>
              <w:rPr>
                <w:rFonts w:ascii="Arial" w:hAnsi="Arial"/>
                <w:sz w:val="18"/>
              </w:rPr>
            </w:pPr>
            <w:r w:rsidRPr="005636F2">
              <w:rPr>
                <w:rFonts w:ascii="Arial" w:hAnsi="Arial"/>
                <w:sz w:val="18"/>
              </w:rPr>
              <w:t>Outils méthodologies prise en compte des Changements Climatiques dans les plans ORSEC</w:t>
            </w:r>
          </w:p>
        </w:tc>
        <w:tc>
          <w:tcPr>
            <w:tcW w:w="2139" w:type="dxa"/>
          </w:tcPr>
          <w:p w:rsidR="00EE17D0" w:rsidRPr="005636F2" w:rsidRDefault="00EE17D0" w:rsidP="00274721">
            <w:pPr>
              <w:jc w:val="both"/>
              <w:rPr>
                <w:rFonts w:ascii="Arial" w:hAnsi="Arial"/>
                <w:sz w:val="18"/>
              </w:rPr>
            </w:pPr>
            <w:r>
              <w:rPr>
                <w:rFonts w:ascii="Arial" w:hAnsi="Arial"/>
                <w:sz w:val="18"/>
              </w:rPr>
              <w:t>Bobo, M</w:t>
            </w:r>
            <w:r w:rsidRPr="005636F2">
              <w:rPr>
                <w:rFonts w:ascii="Arial" w:hAnsi="Arial"/>
                <w:sz w:val="18"/>
              </w:rPr>
              <w:t>anga</w:t>
            </w:r>
          </w:p>
        </w:tc>
        <w:tc>
          <w:tcPr>
            <w:tcW w:w="3402" w:type="dxa"/>
          </w:tcPr>
          <w:p w:rsidR="00EE17D0" w:rsidRPr="005636F2" w:rsidRDefault="00EE17D0" w:rsidP="00274721">
            <w:pPr>
              <w:jc w:val="both"/>
              <w:rPr>
                <w:rFonts w:ascii="Arial" w:hAnsi="Arial"/>
                <w:sz w:val="18"/>
              </w:rPr>
            </w:pPr>
            <w:r w:rsidRPr="005636F2">
              <w:rPr>
                <w:rFonts w:ascii="Arial" w:hAnsi="Arial"/>
                <w:sz w:val="18"/>
              </w:rPr>
              <w:t>Acteurs potentiels ORSEC</w:t>
            </w: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t>13</w:t>
            </w:r>
          </w:p>
        </w:tc>
        <w:tc>
          <w:tcPr>
            <w:tcW w:w="1134" w:type="dxa"/>
          </w:tcPr>
          <w:p w:rsidR="00EE17D0" w:rsidRPr="005636F2" w:rsidRDefault="00EE17D0" w:rsidP="00274721">
            <w:pPr>
              <w:jc w:val="center"/>
              <w:rPr>
                <w:rFonts w:ascii="Arial" w:hAnsi="Arial"/>
                <w:sz w:val="18"/>
              </w:rPr>
            </w:pPr>
            <w:r w:rsidRPr="005636F2">
              <w:rPr>
                <w:rFonts w:ascii="Arial" w:hAnsi="Arial"/>
                <w:sz w:val="18"/>
              </w:rPr>
              <w:t>2013</w:t>
            </w:r>
          </w:p>
        </w:tc>
        <w:tc>
          <w:tcPr>
            <w:tcW w:w="2255" w:type="dxa"/>
          </w:tcPr>
          <w:p w:rsidR="00EE17D0" w:rsidRPr="005636F2" w:rsidRDefault="00EE17D0" w:rsidP="00274721">
            <w:pPr>
              <w:jc w:val="both"/>
              <w:rPr>
                <w:rFonts w:ascii="Arial" w:hAnsi="Arial"/>
                <w:sz w:val="18"/>
              </w:rPr>
            </w:pPr>
            <w:r w:rsidRPr="005636F2">
              <w:rPr>
                <w:rFonts w:ascii="Arial" w:hAnsi="Arial"/>
                <w:sz w:val="18"/>
              </w:rPr>
              <w:t>Renforcement des capacités des bénéficiaires FEM</w:t>
            </w:r>
          </w:p>
        </w:tc>
        <w:tc>
          <w:tcPr>
            <w:tcW w:w="2139" w:type="dxa"/>
          </w:tcPr>
          <w:p w:rsidR="00EE17D0" w:rsidRPr="005636F2" w:rsidRDefault="00EE17D0" w:rsidP="00274721">
            <w:pPr>
              <w:jc w:val="both"/>
              <w:rPr>
                <w:rFonts w:ascii="Arial" w:hAnsi="Arial"/>
                <w:sz w:val="18"/>
              </w:rPr>
            </w:pPr>
            <w:r>
              <w:rPr>
                <w:rFonts w:ascii="Arial" w:hAnsi="Arial"/>
                <w:sz w:val="18"/>
              </w:rPr>
              <w:t>Safi, Kobouré, Souri, Monkuy, Tin Akoff, B</w:t>
            </w:r>
            <w:r w:rsidRPr="005636F2">
              <w:rPr>
                <w:rFonts w:ascii="Arial" w:hAnsi="Arial"/>
                <w:sz w:val="18"/>
              </w:rPr>
              <w:t>agawa</w:t>
            </w:r>
          </w:p>
        </w:tc>
        <w:tc>
          <w:tcPr>
            <w:tcW w:w="3402" w:type="dxa"/>
          </w:tcPr>
          <w:p w:rsidR="00EE17D0" w:rsidRPr="005636F2" w:rsidRDefault="00EE17D0" w:rsidP="00274721">
            <w:pPr>
              <w:jc w:val="both"/>
              <w:rPr>
                <w:rFonts w:ascii="Arial" w:hAnsi="Arial"/>
                <w:sz w:val="18"/>
              </w:rPr>
            </w:pPr>
            <w:r w:rsidRPr="005636F2">
              <w:rPr>
                <w:rFonts w:ascii="Arial" w:hAnsi="Arial"/>
                <w:sz w:val="18"/>
              </w:rPr>
              <w:t>Producteurs, zones projet PANA/FEM</w:t>
            </w: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t>14</w:t>
            </w:r>
          </w:p>
        </w:tc>
        <w:tc>
          <w:tcPr>
            <w:tcW w:w="1134" w:type="dxa"/>
          </w:tcPr>
          <w:p w:rsidR="00EE17D0" w:rsidRPr="005636F2" w:rsidRDefault="00EE17D0" w:rsidP="00274721">
            <w:pPr>
              <w:jc w:val="center"/>
              <w:rPr>
                <w:rFonts w:ascii="Arial" w:hAnsi="Arial"/>
                <w:sz w:val="18"/>
              </w:rPr>
            </w:pPr>
            <w:r w:rsidRPr="005636F2">
              <w:rPr>
                <w:rFonts w:ascii="Arial" w:hAnsi="Arial"/>
                <w:sz w:val="18"/>
              </w:rPr>
              <w:t>2013</w:t>
            </w:r>
          </w:p>
        </w:tc>
        <w:tc>
          <w:tcPr>
            <w:tcW w:w="2255" w:type="dxa"/>
          </w:tcPr>
          <w:p w:rsidR="00EE17D0" w:rsidRPr="005636F2" w:rsidRDefault="00EE17D0" w:rsidP="00274721">
            <w:pPr>
              <w:jc w:val="both"/>
              <w:rPr>
                <w:rFonts w:ascii="Arial" w:hAnsi="Arial"/>
                <w:sz w:val="18"/>
              </w:rPr>
            </w:pPr>
            <w:r w:rsidRPr="005636F2">
              <w:rPr>
                <w:rFonts w:ascii="Arial" w:hAnsi="Arial"/>
                <w:sz w:val="18"/>
              </w:rPr>
              <w:t xml:space="preserve">Bonnes pratiques </w:t>
            </w:r>
            <w:r w:rsidRPr="005636F2">
              <w:rPr>
                <w:rFonts w:ascii="Arial" w:hAnsi="Arial"/>
                <w:sz w:val="18"/>
              </w:rPr>
              <w:lastRenderedPageBreak/>
              <w:t>traditionnelles de gestion des conflits liés aux ressources naturelles</w:t>
            </w:r>
          </w:p>
        </w:tc>
        <w:tc>
          <w:tcPr>
            <w:tcW w:w="2139" w:type="dxa"/>
          </w:tcPr>
          <w:p w:rsidR="00EE17D0" w:rsidRPr="005636F2" w:rsidRDefault="00EE17D0" w:rsidP="005636F2">
            <w:pPr>
              <w:jc w:val="both"/>
              <w:rPr>
                <w:rFonts w:ascii="Arial" w:hAnsi="Arial"/>
                <w:sz w:val="18"/>
                <w:lang w:val="en-US"/>
              </w:rPr>
            </w:pPr>
            <w:r>
              <w:rPr>
                <w:rFonts w:ascii="Arial" w:hAnsi="Arial"/>
                <w:sz w:val="18"/>
                <w:lang w:val="en-US"/>
              </w:rPr>
              <w:lastRenderedPageBreak/>
              <w:t xml:space="preserve">Dédougou, </w:t>
            </w:r>
            <w:r>
              <w:rPr>
                <w:rFonts w:ascii="Arial" w:hAnsi="Arial"/>
                <w:sz w:val="18"/>
                <w:lang w:val="en-US"/>
              </w:rPr>
              <w:lastRenderedPageBreak/>
              <w:t>O</w:t>
            </w:r>
            <w:r w:rsidRPr="005636F2">
              <w:rPr>
                <w:rFonts w:ascii="Arial" w:hAnsi="Arial"/>
                <w:sz w:val="18"/>
                <w:lang w:val="en-US"/>
              </w:rPr>
              <w:t>uarkoye,</w:t>
            </w:r>
            <w:r>
              <w:rPr>
                <w:rFonts w:ascii="Arial" w:hAnsi="Arial"/>
                <w:sz w:val="18"/>
                <w:lang w:val="en-US"/>
              </w:rPr>
              <w:t>Boulsa, Boala, G</w:t>
            </w:r>
            <w:r w:rsidRPr="005636F2">
              <w:rPr>
                <w:rFonts w:ascii="Arial" w:hAnsi="Arial"/>
                <w:sz w:val="18"/>
                <w:lang w:val="en-US"/>
              </w:rPr>
              <w:t>orom</w:t>
            </w:r>
            <w:r>
              <w:rPr>
                <w:rFonts w:ascii="Arial" w:hAnsi="Arial"/>
                <w:sz w:val="18"/>
                <w:lang w:val="en-US"/>
              </w:rPr>
              <w:t>- Gorom, Tin A</w:t>
            </w:r>
            <w:r w:rsidRPr="005636F2">
              <w:rPr>
                <w:rFonts w:ascii="Arial" w:hAnsi="Arial"/>
                <w:sz w:val="18"/>
                <w:lang w:val="en-US"/>
              </w:rPr>
              <w:t>koff,</w:t>
            </w:r>
          </w:p>
        </w:tc>
        <w:tc>
          <w:tcPr>
            <w:tcW w:w="3402" w:type="dxa"/>
          </w:tcPr>
          <w:p w:rsidR="00EE17D0" w:rsidRPr="005636F2" w:rsidRDefault="00EE17D0" w:rsidP="00274721">
            <w:pPr>
              <w:jc w:val="both"/>
              <w:rPr>
                <w:rFonts w:ascii="Arial" w:hAnsi="Arial"/>
                <w:sz w:val="18"/>
              </w:rPr>
            </w:pPr>
            <w:r w:rsidRPr="005636F2">
              <w:rPr>
                <w:rFonts w:ascii="Arial" w:hAnsi="Arial"/>
                <w:sz w:val="18"/>
              </w:rPr>
              <w:lastRenderedPageBreak/>
              <w:t xml:space="preserve">Sites du projet PANA/FEM : CVD, </w:t>
            </w:r>
            <w:r w:rsidRPr="005636F2">
              <w:rPr>
                <w:rFonts w:ascii="Arial" w:hAnsi="Arial"/>
                <w:sz w:val="18"/>
              </w:rPr>
              <w:lastRenderedPageBreak/>
              <w:t>conseillers municipaux, Maires, autorités coutumières, services techniques organisations paysannes.</w:t>
            </w:r>
          </w:p>
        </w:tc>
      </w:tr>
      <w:tr w:rsidR="00EE17D0" w:rsidRPr="009643B5">
        <w:tc>
          <w:tcPr>
            <w:tcW w:w="534" w:type="dxa"/>
          </w:tcPr>
          <w:p w:rsidR="00EE17D0" w:rsidRPr="005636F2" w:rsidRDefault="00EE17D0" w:rsidP="00274721">
            <w:pPr>
              <w:jc w:val="center"/>
              <w:rPr>
                <w:rFonts w:ascii="Arial" w:hAnsi="Arial"/>
                <w:sz w:val="18"/>
              </w:rPr>
            </w:pPr>
            <w:r w:rsidRPr="005636F2">
              <w:rPr>
                <w:rFonts w:ascii="Arial" w:hAnsi="Arial"/>
                <w:sz w:val="18"/>
              </w:rPr>
              <w:lastRenderedPageBreak/>
              <w:t>15</w:t>
            </w:r>
          </w:p>
        </w:tc>
        <w:tc>
          <w:tcPr>
            <w:tcW w:w="1134" w:type="dxa"/>
          </w:tcPr>
          <w:p w:rsidR="00EE17D0" w:rsidRPr="005636F2" w:rsidRDefault="00EE17D0" w:rsidP="00274721">
            <w:pPr>
              <w:jc w:val="center"/>
              <w:rPr>
                <w:rFonts w:ascii="Arial" w:hAnsi="Arial"/>
                <w:sz w:val="18"/>
              </w:rPr>
            </w:pPr>
            <w:r w:rsidRPr="005636F2">
              <w:rPr>
                <w:rFonts w:ascii="Arial" w:hAnsi="Arial"/>
                <w:sz w:val="18"/>
              </w:rPr>
              <w:t>2013</w:t>
            </w:r>
          </w:p>
        </w:tc>
        <w:tc>
          <w:tcPr>
            <w:tcW w:w="2255" w:type="dxa"/>
          </w:tcPr>
          <w:p w:rsidR="00EE17D0" w:rsidRPr="005636F2" w:rsidRDefault="00EE17D0" w:rsidP="00274721">
            <w:pPr>
              <w:jc w:val="both"/>
              <w:rPr>
                <w:rFonts w:ascii="Arial" w:hAnsi="Arial"/>
                <w:sz w:val="18"/>
              </w:rPr>
            </w:pPr>
            <w:r w:rsidRPr="005636F2">
              <w:rPr>
                <w:rFonts w:ascii="Arial" w:hAnsi="Arial"/>
                <w:sz w:val="18"/>
              </w:rPr>
              <w:t>Renforcement des capacités des bénéficiaires FEM</w:t>
            </w:r>
          </w:p>
        </w:tc>
        <w:tc>
          <w:tcPr>
            <w:tcW w:w="2139" w:type="dxa"/>
          </w:tcPr>
          <w:p w:rsidR="00EE17D0" w:rsidRPr="005636F2" w:rsidRDefault="00EE17D0" w:rsidP="00274721">
            <w:pPr>
              <w:jc w:val="both"/>
              <w:rPr>
                <w:rFonts w:ascii="Arial" w:hAnsi="Arial"/>
                <w:sz w:val="18"/>
              </w:rPr>
            </w:pPr>
            <w:r>
              <w:rPr>
                <w:rFonts w:ascii="Arial" w:hAnsi="Arial"/>
                <w:sz w:val="18"/>
              </w:rPr>
              <w:t>O</w:t>
            </w:r>
            <w:r w:rsidRPr="005636F2">
              <w:rPr>
                <w:rFonts w:ascii="Arial" w:hAnsi="Arial"/>
                <w:sz w:val="18"/>
              </w:rPr>
              <w:t>uaga</w:t>
            </w:r>
            <w:r>
              <w:rPr>
                <w:rFonts w:ascii="Arial" w:hAnsi="Arial"/>
                <w:sz w:val="18"/>
              </w:rPr>
              <w:t>dougou</w:t>
            </w:r>
          </w:p>
        </w:tc>
        <w:tc>
          <w:tcPr>
            <w:tcW w:w="3402" w:type="dxa"/>
          </w:tcPr>
          <w:p w:rsidR="00EE17D0" w:rsidRPr="005636F2" w:rsidRDefault="00EE17D0" w:rsidP="00274721">
            <w:pPr>
              <w:jc w:val="both"/>
              <w:rPr>
                <w:rFonts w:ascii="Arial" w:hAnsi="Arial"/>
                <w:sz w:val="18"/>
              </w:rPr>
            </w:pPr>
            <w:r w:rsidRPr="005636F2">
              <w:rPr>
                <w:rFonts w:ascii="Arial" w:hAnsi="Arial"/>
                <w:sz w:val="18"/>
              </w:rPr>
              <w:t>Cadres et partenaires du Ministère des droits humains et de la protection civique</w:t>
            </w:r>
          </w:p>
        </w:tc>
      </w:tr>
    </w:tbl>
    <w:p w:rsidR="00EE17D0" w:rsidRDefault="00EE17D0" w:rsidP="00EE17D0">
      <w:pPr>
        <w:contextualSpacing/>
        <w:jc w:val="both"/>
        <w:rPr>
          <w:rFonts w:ascii="Calibri" w:eastAsia="Calibri" w:hAnsi="Calibri" w:cs="Times New Roman"/>
          <w:lang w:eastAsia="en-US"/>
        </w:rPr>
        <w:sectPr w:rsidR="00EE17D0">
          <w:pgSz w:w="11899" w:h="16838"/>
          <w:pgMar w:top="851" w:right="1134" w:bottom="1418" w:left="1758" w:header="709" w:footer="709" w:gutter="0"/>
          <w:cols w:space="708"/>
          <w:docGrid w:linePitch="360"/>
        </w:sectPr>
      </w:pPr>
    </w:p>
    <w:p w:rsidR="00833E45" w:rsidRPr="00BD5366" w:rsidRDefault="00EE17D0" w:rsidP="00833E45">
      <w:pPr>
        <w:jc w:val="both"/>
        <w:rPr>
          <w:rFonts w:ascii="Arial" w:hAnsi="Arial"/>
          <w:b/>
          <w:szCs w:val="24"/>
        </w:rPr>
      </w:pPr>
      <w:r>
        <w:rPr>
          <w:rFonts w:ascii="Arial" w:hAnsi="Arial"/>
          <w:b/>
          <w:szCs w:val="24"/>
        </w:rPr>
        <w:lastRenderedPageBreak/>
        <w:t>Annexe 5</w:t>
      </w:r>
      <w:r w:rsidR="00BD5366" w:rsidRPr="00BD5366">
        <w:rPr>
          <w:rFonts w:ascii="Arial" w:hAnsi="Arial"/>
          <w:b/>
          <w:szCs w:val="24"/>
        </w:rPr>
        <w:t> : Contenu de quelques sessions de formation/sensibilisation</w:t>
      </w:r>
    </w:p>
    <w:tbl>
      <w:tblPr>
        <w:tblStyle w:val="Grilledutableau"/>
        <w:tblW w:w="14992" w:type="dxa"/>
        <w:tblLayout w:type="fixed"/>
        <w:tblLook w:val="04A0"/>
      </w:tblPr>
      <w:tblGrid>
        <w:gridCol w:w="1242"/>
        <w:gridCol w:w="2127"/>
        <w:gridCol w:w="6378"/>
        <w:gridCol w:w="5245"/>
      </w:tblGrid>
      <w:tr w:rsidR="00201731" w:rsidRPr="008C2CCD">
        <w:trPr>
          <w:tblHeader/>
        </w:trPr>
        <w:tc>
          <w:tcPr>
            <w:tcW w:w="1242" w:type="dxa"/>
          </w:tcPr>
          <w:p w:rsidR="00201731" w:rsidRPr="008C2CCD" w:rsidRDefault="00201731">
            <w:pPr>
              <w:rPr>
                <w:rFonts w:ascii="Arial" w:hAnsi="Arial"/>
                <w:b/>
                <w:sz w:val="16"/>
                <w:szCs w:val="24"/>
              </w:rPr>
            </w:pPr>
            <w:r w:rsidRPr="008C2CCD">
              <w:rPr>
                <w:rFonts w:ascii="Arial" w:hAnsi="Arial"/>
                <w:b/>
                <w:sz w:val="16"/>
                <w:szCs w:val="24"/>
              </w:rPr>
              <w:t>PERIODE/DATE ET LIEU</w:t>
            </w:r>
          </w:p>
        </w:tc>
        <w:tc>
          <w:tcPr>
            <w:tcW w:w="2127" w:type="dxa"/>
          </w:tcPr>
          <w:p w:rsidR="00201731" w:rsidRPr="008C2CCD" w:rsidRDefault="00201731">
            <w:pPr>
              <w:rPr>
                <w:rFonts w:ascii="Arial" w:hAnsi="Arial"/>
                <w:b/>
                <w:sz w:val="16"/>
              </w:rPr>
            </w:pPr>
            <w:r w:rsidRPr="008C2CCD">
              <w:rPr>
                <w:rFonts w:ascii="Arial" w:hAnsi="Arial"/>
                <w:b/>
                <w:sz w:val="16"/>
              </w:rPr>
              <w:t>THEME</w:t>
            </w:r>
          </w:p>
        </w:tc>
        <w:tc>
          <w:tcPr>
            <w:tcW w:w="6378" w:type="dxa"/>
          </w:tcPr>
          <w:p w:rsidR="00201731" w:rsidRPr="008C2CCD" w:rsidRDefault="00201731">
            <w:pPr>
              <w:rPr>
                <w:rFonts w:ascii="Arial" w:hAnsi="Arial"/>
                <w:b/>
                <w:sz w:val="16"/>
              </w:rPr>
            </w:pPr>
            <w:r w:rsidRPr="008C2CCD">
              <w:rPr>
                <w:rFonts w:ascii="Arial" w:hAnsi="Arial"/>
                <w:b/>
                <w:sz w:val="16"/>
              </w:rPr>
              <w:t>MODULES</w:t>
            </w:r>
          </w:p>
        </w:tc>
        <w:tc>
          <w:tcPr>
            <w:tcW w:w="5245" w:type="dxa"/>
          </w:tcPr>
          <w:p w:rsidR="00201731" w:rsidRPr="008C2CCD" w:rsidRDefault="00201731">
            <w:pPr>
              <w:rPr>
                <w:rFonts w:ascii="Arial" w:hAnsi="Arial"/>
                <w:b/>
                <w:sz w:val="16"/>
              </w:rPr>
            </w:pPr>
            <w:r w:rsidRPr="008C2CCD">
              <w:rPr>
                <w:rFonts w:ascii="Arial" w:hAnsi="Arial"/>
                <w:b/>
                <w:sz w:val="16"/>
              </w:rPr>
              <w:t>PUBLICS CIBLES</w:t>
            </w:r>
          </w:p>
        </w:tc>
      </w:tr>
      <w:tr w:rsidR="00201731" w:rsidRPr="008C2CCD">
        <w:tc>
          <w:tcPr>
            <w:tcW w:w="1242" w:type="dxa"/>
          </w:tcPr>
          <w:p w:rsidR="00201731" w:rsidRPr="008C2CCD" w:rsidRDefault="00201731">
            <w:pPr>
              <w:rPr>
                <w:rFonts w:ascii="Arial" w:hAnsi="Arial"/>
                <w:sz w:val="16"/>
              </w:rPr>
            </w:pPr>
            <w:r w:rsidRPr="008C2CCD">
              <w:rPr>
                <w:rFonts w:ascii="Arial" w:hAnsi="Arial"/>
                <w:sz w:val="16"/>
              </w:rPr>
              <w:t>05, 06 et 07 juin 2013 à Ouagadougou</w:t>
            </w:r>
          </w:p>
        </w:tc>
        <w:tc>
          <w:tcPr>
            <w:tcW w:w="2127" w:type="dxa"/>
            <w:vAlign w:val="center"/>
          </w:tcPr>
          <w:p w:rsidR="00201731" w:rsidRPr="008C2CCD" w:rsidRDefault="00201731" w:rsidP="00BD5366">
            <w:pPr>
              <w:jc w:val="both"/>
              <w:rPr>
                <w:rFonts w:ascii="Arial" w:hAnsi="Arial"/>
                <w:sz w:val="16"/>
              </w:rPr>
            </w:pPr>
            <w:r w:rsidRPr="008C2CCD">
              <w:rPr>
                <w:rFonts w:ascii="Arial" w:hAnsi="Arial"/>
                <w:sz w:val="16"/>
              </w:rPr>
              <w:t>Atelier de formation sur les outils et méthodologies de formulation des projets d’adaptation aux changements climatiques</w:t>
            </w:r>
          </w:p>
        </w:tc>
        <w:tc>
          <w:tcPr>
            <w:tcW w:w="6378" w:type="dxa"/>
          </w:tcPr>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Rappel d’éléments de base sur les changements climatiques</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Entité nationale de mise en œuvre des fonds d’adaptation aux changements climatiques</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Processus classique de formulation des projets</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Eléments spécifiques à la formulation des projets d’adaptation aux changements climatiques</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Eléments spécifiques à la formulation des projets d’adaptation aux changements climatiques : cas des projets sur financement FEM</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Canevas renseigné d’élaboration de projets</w:t>
            </w:r>
          </w:p>
        </w:tc>
        <w:tc>
          <w:tcPr>
            <w:tcW w:w="5245" w:type="dxa"/>
            <w:vAlign w:val="center"/>
          </w:tcPr>
          <w:p w:rsidR="00201731" w:rsidRPr="008C2CCD" w:rsidRDefault="00201731" w:rsidP="00BD5366">
            <w:pPr>
              <w:jc w:val="both"/>
              <w:rPr>
                <w:rFonts w:ascii="Arial" w:hAnsi="Arial"/>
                <w:sz w:val="16"/>
              </w:rPr>
            </w:pPr>
            <w:r w:rsidRPr="008C2CCD">
              <w:rPr>
                <w:rFonts w:ascii="Arial" w:hAnsi="Arial"/>
                <w:sz w:val="16"/>
              </w:rPr>
              <w:t>Directeurs régionaux et provinciaux de l’environnement et du développement durable des Régions des Hauts Bassins, des Cascades, du Centre Ouest, de la Boucle du Mouhoun, du Sud Ouest et du Nord</w:t>
            </w:r>
          </w:p>
        </w:tc>
      </w:tr>
      <w:tr w:rsidR="00201731" w:rsidRPr="008C2CCD">
        <w:tc>
          <w:tcPr>
            <w:tcW w:w="1242" w:type="dxa"/>
          </w:tcPr>
          <w:p w:rsidR="00201731" w:rsidRPr="008C2CCD" w:rsidRDefault="00201731">
            <w:pPr>
              <w:rPr>
                <w:rFonts w:ascii="Arial" w:hAnsi="Arial"/>
                <w:sz w:val="16"/>
              </w:rPr>
            </w:pPr>
            <w:r w:rsidRPr="008C2CCD">
              <w:rPr>
                <w:rFonts w:ascii="Arial" w:hAnsi="Arial"/>
                <w:sz w:val="16"/>
              </w:rPr>
              <w:t>29, 30 et 31 mai 2013 à Bobo Dioulasso</w:t>
            </w:r>
          </w:p>
        </w:tc>
        <w:tc>
          <w:tcPr>
            <w:tcW w:w="2127" w:type="dxa"/>
            <w:vAlign w:val="center"/>
          </w:tcPr>
          <w:p w:rsidR="00201731" w:rsidRPr="008C2CCD" w:rsidRDefault="00201731" w:rsidP="00BD5366">
            <w:pPr>
              <w:jc w:val="both"/>
              <w:rPr>
                <w:rFonts w:ascii="Arial" w:hAnsi="Arial"/>
                <w:sz w:val="16"/>
              </w:rPr>
            </w:pPr>
            <w:r w:rsidRPr="008C2CCD">
              <w:rPr>
                <w:rFonts w:ascii="Arial" w:hAnsi="Arial"/>
                <w:sz w:val="16"/>
              </w:rPr>
              <w:t>Atelier de formation sur les outils et méthodologies de prises en compte du changement climatique dans les Plans ORSEC</w:t>
            </w:r>
          </w:p>
        </w:tc>
        <w:tc>
          <w:tcPr>
            <w:tcW w:w="6378" w:type="dxa"/>
          </w:tcPr>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Rappel des conclusions du cadre d’action de HYOGO  et des dix points essentiels pour rendre la ville résiliente</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Politique nationale de la protection civile au Burkina Faso</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Les Plans ORSEC : Plan communal de sauvegarde, Plans d’urgence (POI, PPI, PSS)</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Elaboration du plan ORSEC de la Région des Hauts Bassins</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Eléments de base sur les changements climatiques</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Manifestations globales et locales des changements climatiques</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Changements du climat attendus au niveau global et local : aperçu sur les scénarii climatiques</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Indications sur le processus d’analyse de sensibilité ou de vulnérabilité d’un système aux changements climatiques</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Applications sur la prise en compte des scénarii climatiques dans les plans ORSEC</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Elaboration et mise en œuvre des scénarios de sensibilisation</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Etat de mise en œuvre du PANA</w:t>
            </w:r>
          </w:p>
        </w:tc>
        <w:tc>
          <w:tcPr>
            <w:tcW w:w="5245" w:type="dxa"/>
            <w:vAlign w:val="center"/>
          </w:tcPr>
          <w:p w:rsidR="00201731" w:rsidRPr="008C2CCD" w:rsidRDefault="00201731" w:rsidP="00BD5366">
            <w:pPr>
              <w:jc w:val="both"/>
              <w:rPr>
                <w:rFonts w:ascii="Arial" w:hAnsi="Arial"/>
                <w:sz w:val="16"/>
              </w:rPr>
            </w:pPr>
            <w:r w:rsidRPr="008C2CCD">
              <w:rPr>
                <w:rFonts w:ascii="Arial" w:hAnsi="Arial"/>
                <w:sz w:val="16"/>
              </w:rPr>
              <w:t>Acteurs potentiels du Plan ORSEC dans la Région (Militaires et paramilitaires, Responsables sanitaires, Hauts commissaires de la Région, des Maires, les Directions régionales en charge de la promotion de la femme…, structures intervenant dans la protection civile)</w:t>
            </w:r>
          </w:p>
        </w:tc>
      </w:tr>
      <w:tr w:rsidR="00201731" w:rsidRPr="008C2CCD">
        <w:tc>
          <w:tcPr>
            <w:tcW w:w="1242" w:type="dxa"/>
          </w:tcPr>
          <w:p w:rsidR="00201731" w:rsidRPr="008C2CCD" w:rsidRDefault="00201731">
            <w:pPr>
              <w:rPr>
                <w:rFonts w:ascii="Arial" w:hAnsi="Arial" w:cs="Arial"/>
                <w:sz w:val="16"/>
              </w:rPr>
            </w:pPr>
            <w:r w:rsidRPr="008C2CCD">
              <w:rPr>
                <w:rFonts w:ascii="Arial" w:hAnsi="Arial" w:cs="Arial"/>
                <w:sz w:val="16"/>
              </w:rPr>
              <w:t>30 et 31 juillet</w:t>
            </w:r>
          </w:p>
          <w:p w:rsidR="00201731" w:rsidRPr="008C2CCD" w:rsidRDefault="00201731">
            <w:pPr>
              <w:rPr>
                <w:rFonts w:ascii="Arial" w:hAnsi="Arial" w:cs="Arial"/>
                <w:sz w:val="16"/>
              </w:rPr>
            </w:pPr>
            <w:r w:rsidRPr="008C2CCD">
              <w:rPr>
                <w:rFonts w:ascii="Arial" w:hAnsi="Arial" w:cs="Arial"/>
                <w:sz w:val="16"/>
              </w:rPr>
              <w:t>Dédougou</w:t>
            </w:r>
          </w:p>
        </w:tc>
        <w:tc>
          <w:tcPr>
            <w:tcW w:w="2127" w:type="dxa"/>
            <w:vAlign w:val="center"/>
          </w:tcPr>
          <w:p w:rsidR="00201731" w:rsidRPr="008C2CCD" w:rsidRDefault="00201731" w:rsidP="00BD5366">
            <w:pPr>
              <w:jc w:val="both"/>
              <w:rPr>
                <w:rFonts w:ascii="Arial" w:hAnsi="Arial"/>
                <w:sz w:val="16"/>
              </w:rPr>
            </w:pPr>
            <w:r w:rsidRPr="008C2CCD">
              <w:rPr>
                <w:rFonts w:ascii="Arial" w:hAnsi="Arial" w:cs="Arial"/>
                <w:color w:val="000000"/>
                <w:sz w:val="16"/>
              </w:rPr>
              <w:t>Atelier de formation sur les bonnes pratiques traditionnelles de gestion des conflits liés aux ressources naturelles dans  les  communes des sites pilote du projet PANA-FEM</w:t>
            </w:r>
          </w:p>
        </w:tc>
        <w:tc>
          <w:tcPr>
            <w:tcW w:w="6378" w:type="dxa"/>
          </w:tcPr>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Elaboration de la cartographie des ressources naturelles (RN) et des aléas climatiques dans la commune</w:t>
            </w:r>
          </w:p>
          <w:p w:rsidR="00201731" w:rsidRPr="008C2CCD" w:rsidRDefault="00201731" w:rsidP="00BD5366">
            <w:pPr>
              <w:pStyle w:val="Paragraphedeliste"/>
              <w:numPr>
                <w:ilvl w:val="0"/>
                <w:numId w:val="23"/>
              </w:numPr>
              <w:jc w:val="both"/>
              <w:rPr>
                <w:rFonts w:ascii="Arial" w:hAnsi="Arial"/>
                <w:sz w:val="16"/>
              </w:rPr>
            </w:pPr>
            <w:r w:rsidRPr="008C2CCD">
              <w:rPr>
                <w:rFonts w:ascii="Arial" w:hAnsi="Arial"/>
                <w:sz w:val="16"/>
              </w:rPr>
              <w:t xml:space="preserve">Implications des changements climatiques pour les principales RN identifiées dans la cartographie (identification des impacts vécus et attendus des risques climatiques sur les ressources naturelles, mises en exergue des ressources sujettes à conflits, identification des bonnes pratiques traditionnelles de résolution des conflits) </w:t>
            </w:r>
          </w:p>
          <w:p w:rsidR="00201731" w:rsidRPr="008C2CCD" w:rsidRDefault="00201731" w:rsidP="00BD5366">
            <w:pPr>
              <w:pStyle w:val="Paragraphedeliste"/>
              <w:numPr>
                <w:ilvl w:val="0"/>
                <w:numId w:val="23"/>
              </w:numPr>
              <w:spacing w:before="120" w:after="120" w:line="240" w:lineRule="atLeast"/>
              <w:jc w:val="both"/>
              <w:rPr>
                <w:rFonts w:ascii="Arial" w:hAnsi="Arial"/>
                <w:sz w:val="16"/>
              </w:rPr>
            </w:pPr>
            <w:r w:rsidRPr="008C2CCD">
              <w:rPr>
                <w:rFonts w:ascii="Arial" w:hAnsi="Arial"/>
                <w:sz w:val="16"/>
              </w:rPr>
              <w:t>Sensibilisation sur le contenu et la mise en place des chartes : les principes directeurs </w:t>
            </w:r>
          </w:p>
          <w:p w:rsidR="00201731" w:rsidRPr="008C2CCD" w:rsidRDefault="00201731" w:rsidP="00BD5366">
            <w:pPr>
              <w:pStyle w:val="Paragraphedeliste"/>
              <w:numPr>
                <w:ilvl w:val="0"/>
                <w:numId w:val="23"/>
              </w:numPr>
              <w:spacing w:before="120" w:after="120" w:line="240" w:lineRule="atLeast"/>
              <w:jc w:val="both"/>
              <w:rPr>
                <w:rFonts w:ascii="Arial" w:hAnsi="Arial"/>
                <w:sz w:val="16"/>
              </w:rPr>
            </w:pPr>
            <w:r w:rsidRPr="008C2CCD">
              <w:rPr>
                <w:rFonts w:ascii="Arial" w:hAnsi="Arial"/>
                <w:sz w:val="16"/>
              </w:rPr>
              <w:t>Mise en place de stratégies de promotion des bonnes pratiques traditionnelles de résolution des conflits liés aux RN</w:t>
            </w:r>
          </w:p>
          <w:p w:rsidR="00201731" w:rsidRPr="008C2CCD" w:rsidRDefault="00201731" w:rsidP="00BD5366">
            <w:pPr>
              <w:pStyle w:val="Paragraphedeliste"/>
              <w:numPr>
                <w:ilvl w:val="0"/>
                <w:numId w:val="23"/>
              </w:numPr>
              <w:spacing w:before="120" w:after="120" w:line="240" w:lineRule="atLeast"/>
              <w:jc w:val="both"/>
              <w:rPr>
                <w:rFonts w:ascii="Arial" w:hAnsi="Arial"/>
                <w:sz w:val="16"/>
              </w:rPr>
            </w:pPr>
            <w:r w:rsidRPr="008C2CCD">
              <w:rPr>
                <w:rFonts w:ascii="Arial" w:hAnsi="Arial"/>
                <w:sz w:val="16"/>
              </w:rPr>
              <w:t>Adoption d’une stratégie commune de promotion des bonnes pratiques traditionnelles de résolution des conflits liés aux RN</w:t>
            </w:r>
          </w:p>
          <w:p w:rsidR="00201731" w:rsidRPr="008C2CCD" w:rsidRDefault="00201731" w:rsidP="00BD5366">
            <w:pPr>
              <w:pStyle w:val="Paragraphedeliste"/>
              <w:numPr>
                <w:ilvl w:val="0"/>
                <w:numId w:val="23"/>
              </w:numPr>
              <w:spacing w:before="120" w:after="120" w:line="240" w:lineRule="atLeast"/>
              <w:jc w:val="both"/>
              <w:rPr>
                <w:rFonts w:ascii="Arial" w:hAnsi="Arial"/>
                <w:sz w:val="16"/>
              </w:rPr>
            </w:pPr>
            <w:r w:rsidRPr="008C2CCD">
              <w:rPr>
                <w:rFonts w:ascii="Arial" w:hAnsi="Arial"/>
                <w:sz w:val="16"/>
              </w:rPr>
              <w:t>Gestion concertée des RN dans la province</w:t>
            </w:r>
          </w:p>
        </w:tc>
        <w:tc>
          <w:tcPr>
            <w:tcW w:w="5245" w:type="dxa"/>
            <w:vAlign w:val="center"/>
          </w:tcPr>
          <w:p w:rsidR="00201731" w:rsidRPr="008C2CCD" w:rsidRDefault="00201731" w:rsidP="00BD5366">
            <w:pPr>
              <w:jc w:val="both"/>
              <w:rPr>
                <w:rFonts w:ascii="Arial" w:hAnsi="Arial" w:cs="Arial"/>
                <w:color w:val="000000"/>
                <w:sz w:val="16"/>
              </w:rPr>
            </w:pPr>
            <w:r w:rsidRPr="008C2CCD">
              <w:rPr>
                <w:rFonts w:ascii="Arial" w:hAnsi="Arial" w:cs="Arial"/>
                <w:color w:val="000000"/>
                <w:sz w:val="16"/>
              </w:rPr>
              <w:t>CVD, conseillers municipaux, maire, préfet, autorités coutumières et religieuses, services techniques, représentants des couches socio professionnelles (organisations paysannes…).</w:t>
            </w:r>
          </w:p>
        </w:tc>
      </w:tr>
    </w:tbl>
    <w:p w:rsidR="008D06A3" w:rsidRPr="00A47069" w:rsidRDefault="008D06A3" w:rsidP="003E11A0">
      <w:pPr>
        <w:jc w:val="both"/>
        <w:rPr>
          <w:sz w:val="24"/>
          <w:szCs w:val="24"/>
        </w:rPr>
      </w:pPr>
    </w:p>
    <w:p w:rsidR="00F54A06" w:rsidRDefault="00F54A06" w:rsidP="003E11A0">
      <w:pPr>
        <w:jc w:val="both"/>
        <w:rPr>
          <w:sz w:val="24"/>
          <w:szCs w:val="24"/>
        </w:rPr>
        <w:sectPr w:rsidR="00F54A06">
          <w:pgSz w:w="16838" w:h="11899" w:orient="landscape"/>
          <w:pgMar w:top="1134" w:right="1418" w:bottom="1758" w:left="1135" w:header="709" w:footer="709" w:gutter="0"/>
          <w:cols w:space="708"/>
          <w:docGrid w:linePitch="360"/>
        </w:sectPr>
      </w:pPr>
    </w:p>
    <w:p w:rsidR="00223BA9" w:rsidRDefault="00223BA9" w:rsidP="00223BA9">
      <w:pPr>
        <w:spacing w:after="0" w:line="240" w:lineRule="auto"/>
        <w:jc w:val="center"/>
        <w:rPr>
          <w:rFonts w:ascii="Arial" w:hAnsi="Arial"/>
          <w:b/>
        </w:rPr>
      </w:pPr>
      <w:r w:rsidRPr="00223BA9">
        <w:rPr>
          <w:rFonts w:ascii="Arial" w:hAnsi="Arial"/>
          <w:b/>
        </w:rPr>
        <w:lastRenderedPageBreak/>
        <w:t>Documents consultés</w:t>
      </w:r>
    </w:p>
    <w:p w:rsidR="00223BA9" w:rsidRDefault="00223BA9" w:rsidP="00223BA9">
      <w:pPr>
        <w:spacing w:after="0" w:line="240" w:lineRule="auto"/>
        <w:rPr>
          <w:rFonts w:ascii="Arial" w:hAnsi="Arial"/>
          <w:b/>
        </w:rPr>
      </w:pPr>
    </w:p>
    <w:p w:rsidR="00EC6D6C" w:rsidRDefault="00223BA9" w:rsidP="00223BA9">
      <w:pPr>
        <w:spacing w:after="0" w:line="240" w:lineRule="auto"/>
        <w:rPr>
          <w:rFonts w:ascii="Arial" w:hAnsi="Arial"/>
        </w:rPr>
      </w:pPr>
      <w:r w:rsidRPr="00223BA9">
        <w:rPr>
          <w:rFonts w:ascii="Arial" w:hAnsi="Arial"/>
          <w:sz w:val="20"/>
        </w:rPr>
        <w:t>Accord de financement entre le PNUD-Burkina Faso et l’Ambassade Royale du Danemark à Ouagadougou. Réf no : 104 BKF.43.88 du 12 Mai 2009</w:t>
      </w:r>
      <w:r>
        <w:rPr>
          <w:rFonts w:ascii="Arial" w:hAnsi="Arial"/>
        </w:rPr>
        <w:t>.</w:t>
      </w:r>
    </w:p>
    <w:p w:rsidR="00DE0779" w:rsidRDefault="00DE0779" w:rsidP="00223BA9">
      <w:pPr>
        <w:spacing w:after="0" w:line="240" w:lineRule="auto"/>
        <w:rPr>
          <w:rFonts w:ascii="Arial" w:hAnsi="Arial"/>
        </w:rPr>
      </w:pPr>
    </w:p>
    <w:p w:rsidR="00EC6D6C" w:rsidRDefault="00EC6D6C" w:rsidP="00223BA9">
      <w:pPr>
        <w:spacing w:after="0" w:line="240" w:lineRule="auto"/>
        <w:rPr>
          <w:rFonts w:ascii="Arial" w:hAnsi="Arial"/>
        </w:rPr>
      </w:pPr>
      <w:r>
        <w:rPr>
          <w:rFonts w:ascii="Arial" w:hAnsi="Arial"/>
        </w:rPr>
        <w:t xml:space="preserve">AGRIMETH : </w:t>
      </w:r>
      <w:r w:rsidRPr="00DE0779">
        <w:rPr>
          <w:rFonts w:ascii="Arial" w:hAnsi="Arial"/>
        </w:rPr>
        <w:t xml:space="preserve">Manuel de formation </w:t>
      </w:r>
      <w:r>
        <w:rPr>
          <w:rFonts w:ascii="Arial" w:hAnsi="Arial"/>
        </w:rPr>
        <w:t xml:space="preserve">sur les </w:t>
      </w:r>
      <w:r w:rsidRPr="00DE0779">
        <w:rPr>
          <w:rFonts w:ascii="Arial" w:hAnsi="Arial"/>
        </w:rPr>
        <w:t>C</w:t>
      </w:r>
      <w:r>
        <w:rPr>
          <w:rFonts w:ascii="Arial" w:hAnsi="Arial"/>
        </w:rPr>
        <w:t xml:space="preserve">hangements </w:t>
      </w:r>
      <w:r w:rsidRPr="00DE0779">
        <w:rPr>
          <w:rFonts w:ascii="Arial" w:hAnsi="Arial"/>
        </w:rPr>
        <w:t>C</w:t>
      </w:r>
      <w:r>
        <w:rPr>
          <w:rFonts w:ascii="Arial" w:hAnsi="Arial"/>
        </w:rPr>
        <w:t>limatiques. Mai 2011</w:t>
      </w:r>
    </w:p>
    <w:p w:rsidR="00223BA9" w:rsidRDefault="00223BA9" w:rsidP="00223BA9">
      <w:pPr>
        <w:spacing w:after="0" w:line="240" w:lineRule="auto"/>
        <w:rPr>
          <w:rFonts w:ascii="Arial" w:hAnsi="Arial"/>
        </w:rPr>
      </w:pPr>
    </w:p>
    <w:p w:rsidR="00DE0779" w:rsidRDefault="003A2289" w:rsidP="00223BA9">
      <w:pPr>
        <w:spacing w:after="0" w:line="240" w:lineRule="auto"/>
        <w:rPr>
          <w:rFonts w:ascii="Arial" w:hAnsi="Arial"/>
        </w:rPr>
      </w:pPr>
      <w:r>
        <w:rPr>
          <w:rFonts w:ascii="Arial" w:hAnsi="Arial"/>
        </w:rPr>
        <w:t>Coordination du PANA : Planification des formations. Octobre 2013</w:t>
      </w:r>
    </w:p>
    <w:p w:rsidR="00223BA9" w:rsidRDefault="00223BA9" w:rsidP="00223BA9">
      <w:pPr>
        <w:spacing w:after="0" w:line="240" w:lineRule="auto"/>
        <w:rPr>
          <w:rFonts w:ascii="Arial" w:hAnsi="Arial"/>
        </w:rPr>
      </w:pPr>
    </w:p>
    <w:p w:rsidR="00223BA9" w:rsidRDefault="003A2289" w:rsidP="00223BA9">
      <w:pPr>
        <w:spacing w:after="0" w:line="240" w:lineRule="auto"/>
        <w:rPr>
          <w:rFonts w:ascii="Arial" w:hAnsi="Arial"/>
        </w:rPr>
      </w:pPr>
      <w:r>
        <w:rPr>
          <w:rFonts w:ascii="Arial" w:hAnsi="Arial"/>
        </w:rPr>
        <w:t xml:space="preserve">Coordination du PANA : </w:t>
      </w:r>
      <w:r w:rsidR="00223BA9">
        <w:rPr>
          <w:rFonts w:ascii="Arial" w:hAnsi="Arial"/>
        </w:rPr>
        <w:t>Dossiers </w:t>
      </w:r>
      <w:r>
        <w:rPr>
          <w:rFonts w:ascii="Arial" w:hAnsi="Arial"/>
        </w:rPr>
        <w:t>relatifs aux</w:t>
      </w:r>
      <w:r w:rsidR="00223BA9">
        <w:rPr>
          <w:rFonts w:ascii="Arial" w:hAnsi="Arial"/>
        </w:rPr>
        <w:t xml:space="preserve"> :</w:t>
      </w:r>
    </w:p>
    <w:p w:rsidR="00223BA9" w:rsidRPr="00DE0779" w:rsidRDefault="00223BA9" w:rsidP="00DE0779">
      <w:pPr>
        <w:pStyle w:val="Paragraphedeliste"/>
        <w:numPr>
          <w:ilvl w:val="0"/>
          <w:numId w:val="26"/>
        </w:numPr>
        <w:spacing w:after="0" w:line="240" w:lineRule="auto"/>
        <w:rPr>
          <w:rFonts w:ascii="Arial" w:hAnsi="Arial"/>
        </w:rPr>
      </w:pPr>
      <w:r w:rsidRPr="00DE0779">
        <w:rPr>
          <w:rFonts w:ascii="Arial" w:hAnsi="Arial"/>
        </w:rPr>
        <w:t>Rapports de formation sur les secteurs clés de l’économie</w:t>
      </w:r>
    </w:p>
    <w:p w:rsidR="00223BA9" w:rsidRDefault="00223BA9" w:rsidP="00DE0779">
      <w:pPr>
        <w:pStyle w:val="Paragraphedeliste"/>
        <w:numPr>
          <w:ilvl w:val="0"/>
          <w:numId w:val="26"/>
        </w:numPr>
        <w:spacing w:after="0" w:line="240" w:lineRule="auto"/>
        <w:rPr>
          <w:rFonts w:ascii="Arial" w:hAnsi="Arial"/>
        </w:rPr>
      </w:pPr>
      <w:r>
        <w:rPr>
          <w:rFonts w:ascii="Arial" w:hAnsi="Arial"/>
        </w:rPr>
        <w:t xml:space="preserve">Rapports de formation </w:t>
      </w:r>
      <w:r w:rsidRPr="00223BA9">
        <w:rPr>
          <w:rFonts w:ascii="Arial" w:hAnsi="Arial"/>
        </w:rPr>
        <w:t>2013</w:t>
      </w:r>
    </w:p>
    <w:p w:rsidR="003A2289" w:rsidRDefault="00223BA9" w:rsidP="00DE0779">
      <w:pPr>
        <w:pStyle w:val="Paragraphedeliste"/>
        <w:numPr>
          <w:ilvl w:val="0"/>
          <w:numId w:val="26"/>
        </w:numPr>
        <w:spacing w:after="0" w:line="240" w:lineRule="auto"/>
        <w:rPr>
          <w:rFonts w:ascii="Arial" w:hAnsi="Arial"/>
        </w:rPr>
      </w:pPr>
      <w:r w:rsidRPr="00223BA9">
        <w:rPr>
          <w:rFonts w:ascii="Arial" w:hAnsi="Arial"/>
        </w:rPr>
        <w:t xml:space="preserve">Rapport </w:t>
      </w:r>
      <w:r w:rsidR="004D7B2E" w:rsidRPr="00223BA9">
        <w:rPr>
          <w:rFonts w:ascii="Arial" w:hAnsi="Arial"/>
        </w:rPr>
        <w:t>DANIDA</w:t>
      </w:r>
      <w:r w:rsidR="004D7B2E">
        <w:rPr>
          <w:rFonts w:ascii="Arial" w:hAnsi="Arial"/>
        </w:rPr>
        <w:t xml:space="preserve"> Final. Novembre 2013</w:t>
      </w:r>
    </w:p>
    <w:p w:rsidR="00EC6D6C" w:rsidRDefault="003A2289" w:rsidP="00DE0779">
      <w:pPr>
        <w:pStyle w:val="Paragraphedeliste"/>
        <w:numPr>
          <w:ilvl w:val="0"/>
          <w:numId w:val="26"/>
        </w:numPr>
        <w:spacing w:after="0" w:line="240" w:lineRule="auto"/>
        <w:rPr>
          <w:rFonts w:ascii="Arial" w:hAnsi="Arial"/>
        </w:rPr>
      </w:pPr>
      <w:r>
        <w:rPr>
          <w:rFonts w:ascii="Arial" w:hAnsi="Arial"/>
        </w:rPr>
        <w:t xml:space="preserve">Mails PNUD DANIDA autour de la </w:t>
      </w:r>
      <w:r w:rsidR="00DE0779">
        <w:rPr>
          <w:rFonts w:ascii="Arial" w:hAnsi="Arial"/>
        </w:rPr>
        <w:t>réorganisation budgétaire et du délai</w:t>
      </w:r>
      <w:r>
        <w:rPr>
          <w:rFonts w:ascii="Arial" w:hAnsi="Arial"/>
        </w:rPr>
        <w:t xml:space="preserve"> d mobilisationd</w:t>
      </w:r>
      <w:r w:rsidR="00B45375">
        <w:rPr>
          <w:rFonts w:ascii="Arial" w:hAnsi="Arial"/>
        </w:rPr>
        <w:t>d</w:t>
      </w:r>
      <w:r>
        <w:rPr>
          <w:rFonts w:ascii="Arial" w:hAnsi="Arial"/>
        </w:rPr>
        <w:t xml:space="preserve">es </w:t>
      </w:r>
      <w:r w:rsidR="00B45375">
        <w:rPr>
          <w:rFonts w:ascii="Arial" w:hAnsi="Arial"/>
        </w:rPr>
        <w:t>fonds</w:t>
      </w:r>
      <w:r w:rsidR="00DE0779">
        <w:rPr>
          <w:rFonts w:ascii="Arial" w:hAnsi="Arial"/>
        </w:rPr>
        <w:t>.</w:t>
      </w:r>
    </w:p>
    <w:p w:rsidR="00DE0779" w:rsidRDefault="00EC6D6C" w:rsidP="00DE0779">
      <w:pPr>
        <w:pStyle w:val="Paragraphedeliste"/>
        <w:numPr>
          <w:ilvl w:val="0"/>
          <w:numId w:val="26"/>
        </w:numPr>
        <w:spacing w:after="0" w:line="240" w:lineRule="auto"/>
        <w:rPr>
          <w:rFonts w:ascii="Arial" w:hAnsi="Arial"/>
        </w:rPr>
      </w:pPr>
      <w:r>
        <w:rPr>
          <w:rFonts w:ascii="Arial" w:hAnsi="Arial"/>
        </w:rPr>
        <w:t>Rapports annuels. 7 Décembre 2013</w:t>
      </w:r>
    </w:p>
    <w:p w:rsidR="00223BA9" w:rsidRDefault="00223BA9" w:rsidP="00EC6D6C">
      <w:pPr>
        <w:spacing w:after="0" w:line="240" w:lineRule="auto"/>
      </w:pPr>
    </w:p>
    <w:p w:rsidR="00DE0779" w:rsidRPr="00B67345" w:rsidRDefault="00DE0779" w:rsidP="00DE0779">
      <w:pPr>
        <w:spacing w:after="0" w:line="240" w:lineRule="auto"/>
        <w:rPr>
          <w:rFonts w:ascii="Arial" w:hAnsi="Arial"/>
          <w:lang w:val="en-US"/>
        </w:rPr>
      </w:pPr>
      <w:r w:rsidRPr="00B67345">
        <w:rPr>
          <w:rFonts w:ascii="Arial" w:hAnsi="Arial"/>
          <w:lang w:val="en-US"/>
        </w:rPr>
        <w:t>PNUD : Pro-doc Final DANIDA PNUD. 8 Avril 2009</w:t>
      </w:r>
    </w:p>
    <w:p w:rsidR="00DE0779" w:rsidRPr="00B67345" w:rsidRDefault="00DE0779">
      <w:pPr>
        <w:rPr>
          <w:lang w:val="en-US"/>
        </w:rPr>
      </w:pPr>
    </w:p>
    <w:sectPr w:rsidR="00DE0779" w:rsidRPr="00B67345" w:rsidSect="00223BA9">
      <w:pgSz w:w="11899" w:h="16838"/>
      <w:pgMar w:top="1135"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E7F" w:rsidRDefault="00A64E7F" w:rsidP="006C6897">
      <w:pPr>
        <w:spacing w:after="0" w:line="240" w:lineRule="auto"/>
      </w:pPr>
      <w:r>
        <w:separator/>
      </w:r>
    </w:p>
  </w:endnote>
  <w:endnote w:type="continuationSeparator" w:id="1">
    <w:p w:rsidR="00A64E7F" w:rsidRDefault="00A64E7F" w:rsidP="006C68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Myriad Pro">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F-Roman">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6C5" w:rsidRDefault="009526C5" w:rsidP="00DB59A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526C5" w:rsidRDefault="009526C5" w:rsidP="00DB59A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6C5" w:rsidRDefault="009526C5" w:rsidP="00DB59A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3306B">
      <w:rPr>
        <w:rStyle w:val="Numrodepage"/>
        <w:noProof/>
      </w:rPr>
      <w:t>10</w:t>
    </w:r>
    <w:r>
      <w:rPr>
        <w:rStyle w:val="Numrodepage"/>
      </w:rPr>
      <w:fldChar w:fldCharType="end"/>
    </w:r>
  </w:p>
  <w:p w:rsidR="009526C5" w:rsidRPr="00FE27FA" w:rsidRDefault="009526C5" w:rsidP="00DB59A1">
    <w:pPr>
      <w:pStyle w:val="Notedebasdepage"/>
      <w:ind w:right="360"/>
      <w:jc w:val="center"/>
      <w:rPr>
        <w:rFonts w:ascii="Calibri" w:hAnsi="Calibri"/>
        <w:sz w:val="22"/>
        <w:szCs w:val="22"/>
      </w:rPr>
    </w:pPr>
    <w:sdt>
      <w:sdtPr>
        <w:id w:val="1984581396"/>
        <w:docPartObj>
          <w:docPartGallery w:val="Page Numbers (Bottom of Page)"/>
          <w:docPartUnique/>
        </w:docPartObj>
      </w:sdtPr>
      <w:sdtEndPr>
        <w:rPr>
          <w:rFonts w:ascii="Calibri" w:hAnsi="Calibri"/>
          <w:sz w:val="22"/>
          <w:szCs w:val="22"/>
        </w:rPr>
      </w:sdtEndPr>
      <w:sdtContent/>
    </w:sdt>
  </w:p>
  <w:p w:rsidR="009526C5" w:rsidRDefault="009526C5">
    <w:pPr>
      <w:pStyle w:val="Notedebas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E7F" w:rsidRDefault="00A64E7F" w:rsidP="006C6897">
      <w:pPr>
        <w:spacing w:after="0" w:line="240" w:lineRule="auto"/>
      </w:pPr>
      <w:r>
        <w:separator/>
      </w:r>
    </w:p>
  </w:footnote>
  <w:footnote w:type="continuationSeparator" w:id="1">
    <w:p w:rsidR="00A64E7F" w:rsidRDefault="00A64E7F" w:rsidP="006C6897">
      <w:pPr>
        <w:spacing w:after="0" w:line="240" w:lineRule="auto"/>
      </w:pPr>
      <w:r>
        <w:continuationSeparator/>
      </w:r>
    </w:p>
  </w:footnote>
  <w:footnote w:id="2">
    <w:p w:rsidR="009526C5" w:rsidRPr="00832582" w:rsidRDefault="009526C5" w:rsidP="00E17A48">
      <w:pPr>
        <w:pStyle w:val="Notedebasdepage"/>
        <w:rPr>
          <w:rFonts w:ascii="Arial Narrow" w:hAnsi="Arial Narrow"/>
          <w:sz w:val="16"/>
        </w:rPr>
      </w:pPr>
      <w:r w:rsidRPr="00832582">
        <w:rPr>
          <w:rStyle w:val="Appelnotedebasdep"/>
          <w:rFonts w:ascii="Arial Narrow" w:hAnsi="Arial Narrow"/>
          <w:sz w:val="16"/>
        </w:rPr>
        <w:footnoteRef/>
      </w:r>
      <w:r>
        <w:rPr>
          <w:rFonts w:ascii="Arial Narrow" w:hAnsi="Arial Narrow"/>
          <w:sz w:val="16"/>
        </w:rPr>
        <w:t xml:space="preserve"> Dont les listes de présence ont été mises à la disposition de la mission.</w:t>
      </w:r>
    </w:p>
  </w:footnote>
  <w:footnote w:id="3">
    <w:p w:rsidR="009526C5" w:rsidRPr="00E33BE2" w:rsidRDefault="009526C5" w:rsidP="00E33BE2">
      <w:pPr>
        <w:pStyle w:val="Notedebasdepage"/>
        <w:ind w:left="142" w:hanging="142"/>
        <w:rPr>
          <w:rFonts w:ascii="Arial Narrow" w:hAnsi="Arial Narrow"/>
          <w:sz w:val="16"/>
        </w:rPr>
      </w:pPr>
      <w:r w:rsidRPr="00E33BE2">
        <w:rPr>
          <w:rStyle w:val="Appelnotedebasdep"/>
          <w:rFonts w:ascii="Arial Narrow" w:hAnsi="Arial Narrow"/>
          <w:sz w:val="16"/>
        </w:rPr>
        <w:footnoteRef/>
      </w:r>
      <w:r w:rsidRPr="00E33BE2">
        <w:rPr>
          <w:rFonts w:ascii="Arial Narrow" w:hAnsi="Arial Narrow"/>
          <w:sz w:val="16"/>
        </w:rPr>
        <w:t xml:space="preserve"> </w:t>
      </w:r>
      <w:r>
        <w:rPr>
          <w:rFonts w:ascii="Arial Narrow" w:hAnsi="Arial Narrow"/>
          <w:sz w:val="16"/>
        </w:rPr>
        <w:t>Même si les dernières éditions en cours de ventilation sont le résultat dit-on de «l’utilisation d’économies réalisées et de l’annonce de la fin d’exécution», ce décalage est constaté au niveau de la majorité des activités.</w:t>
      </w:r>
    </w:p>
  </w:footnote>
  <w:footnote w:id="4">
    <w:p w:rsidR="009526C5" w:rsidRPr="00084637" w:rsidRDefault="009526C5">
      <w:pPr>
        <w:pStyle w:val="Notedebasdepage"/>
        <w:rPr>
          <w:rFonts w:ascii="Arial Narrow" w:hAnsi="Arial Narrow"/>
          <w:sz w:val="16"/>
        </w:rPr>
      </w:pPr>
      <w:r>
        <w:rPr>
          <w:rStyle w:val="Appelnotedebasdep"/>
        </w:rPr>
        <w:footnoteRef/>
      </w:r>
      <w:r>
        <w:t xml:space="preserve"> </w:t>
      </w:r>
      <w:r>
        <w:rPr>
          <w:rFonts w:ascii="Arial Narrow" w:hAnsi="Arial Narrow"/>
          <w:sz w:val="16"/>
        </w:rPr>
        <w:t>Joint en annexe 3 le programme et l’exécution.</w:t>
      </w:r>
    </w:p>
  </w:footnote>
  <w:footnote w:id="5">
    <w:p w:rsidR="009526C5" w:rsidRPr="001C2307" w:rsidRDefault="009526C5" w:rsidP="00857D4C">
      <w:pPr>
        <w:pStyle w:val="Notedebasdepage"/>
        <w:rPr>
          <w:rFonts w:ascii="Arial Narrow" w:hAnsi="Arial Narrow"/>
          <w:sz w:val="16"/>
        </w:rPr>
      </w:pPr>
      <w:r w:rsidRPr="001C2307">
        <w:rPr>
          <w:rStyle w:val="Appelnotedebasdep"/>
          <w:rFonts w:ascii="Arial Narrow" w:hAnsi="Arial Narrow"/>
          <w:sz w:val="16"/>
        </w:rPr>
        <w:footnoteRef/>
      </w:r>
      <w:r w:rsidRPr="001C2307">
        <w:rPr>
          <w:rFonts w:ascii="Arial Narrow" w:hAnsi="Arial Narrow"/>
          <w:sz w:val="16"/>
        </w:rPr>
        <w:t xml:space="preserve"> </w:t>
      </w:r>
      <w:r>
        <w:rPr>
          <w:rFonts w:ascii="Arial Narrow" w:hAnsi="Arial Narrow"/>
          <w:sz w:val="16"/>
        </w:rPr>
        <w:t xml:space="preserve">Ce qui ne garantie pas une mise en pratique des acquis, surtout qu’elles ont porté sur des voyages d’études ou des ateliers </w:t>
      </w:r>
    </w:p>
  </w:footnote>
  <w:footnote w:id="6">
    <w:p w:rsidR="009526C5" w:rsidRPr="00EA7184" w:rsidRDefault="009526C5" w:rsidP="00B93C72">
      <w:pPr>
        <w:pStyle w:val="Notedebasdepage"/>
        <w:rPr>
          <w:rFonts w:ascii="Arial Narrow" w:hAnsi="Arial Narrow"/>
          <w:sz w:val="16"/>
        </w:rPr>
      </w:pPr>
      <w:r w:rsidRPr="00EA7184">
        <w:rPr>
          <w:rStyle w:val="Appelnotedebasdep"/>
          <w:rFonts w:ascii="Arial Narrow" w:hAnsi="Arial Narrow"/>
          <w:sz w:val="16"/>
        </w:rPr>
        <w:footnoteRef/>
      </w:r>
      <w:r w:rsidRPr="00EA7184">
        <w:rPr>
          <w:rFonts w:ascii="Arial Narrow" w:hAnsi="Arial Narrow"/>
          <w:sz w:val="16"/>
        </w:rPr>
        <w:t xml:space="preserve"> </w:t>
      </w:r>
      <w:r>
        <w:rPr>
          <w:rFonts w:ascii="Arial Narrow" w:hAnsi="Arial Narrow"/>
          <w:sz w:val="16"/>
        </w:rPr>
        <w:t>L’annexe 5</w:t>
      </w:r>
      <w:r w:rsidRPr="00DB59A1">
        <w:rPr>
          <w:rFonts w:ascii="Arial Narrow" w:hAnsi="Arial Narrow"/>
          <w:sz w:val="16"/>
        </w:rPr>
        <w:t xml:space="preserve"> </w:t>
      </w:r>
      <w:r w:rsidRPr="00EA7184">
        <w:rPr>
          <w:rFonts w:ascii="Arial Narrow" w:hAnsi="Arial Narrow"/>
          <w:sz w:val="16"/>
        </w:rPr>
        <w:t>présente le</w:t>
      </w:r>
      <w:r>
        <w:rPr>
          <w:rFonts w:ascii="Arial Narrow" w:hAnsi="Arial Narrow"/>
          <w:sz w:val="16"/>
        </w:rPr>
        <w:t xml:space="preserve"> contenu très intense de certaines activités</w:t>
      </w:r>
      <w:r w:rsidRPr="00EA7184">
        <w:rPr>
          <w:rFonts w:ascii="Arial Narrow" w:hAnsi="Arial Narrow"/>
          <w:sz w:val="16"/>
        </w:rPr>
        <w:t>.</w:t>
      </w:r>
    </w:p>
  </w:footnote>
  <w:footnote w:id="7">
    <w:p w:rsidR="009526C5" w:rsidRPr="004A77C5" w:rsidRDefault="009526C5" w:rsidP="00B93C72">
      <w:pPr>
        <w:pStyle w:val="Notedebasdepage"/>
        <w:rPr>
          <w:rFonts w:ascii="Arial Narrow" w:hAnsi="Arial Narrow"/>
          <w:sz w:val="16"/>
        </w:rPr>
      </w:pPr>
      <w:r w:rsidRPr="00EA7184">
        <w:rPr>
          <w:rStyle w:val="Appelnotedebasdep"/>
          <w:rFonts w:ascii="Arial Narrow" w:hAnsi="Arial Narrow"/>
          <w:sz w:val="16"/>
        </w:rPr>
        <w:footnoteRef/>
      </w:r>
      <w:r>
        <w:rPr>
          <w:rFonts w:ascii="Arial Narrow" w:hAnsi="Arial Narrow"/>
          <w:sz w:val="16"/>
        </w:rPr>
        <w:t xml:space="preserve"> C</w:t>
      </w:r>
      <w:r w:rsidRPr="00EA7184">
        <w:rPr>
          <w:rFonts w:ascii="Arial Narrow" w:hAnsi="Arial Narrow"/>
          <w:sz w:val="16"/>
        </w:rPr>
        <w:t>e qui n’exclut pas qu’il</w:t>
      </w:r>
      <w:r>
        <w:rPr>
          <w:rFonts w:ascii="Arial Narrow" w:hAnsi="Arial Narrow"/>
          <w:sz w:val="16"/>
        </w:rPr>
        <w:t>s</w:t>
      </w:r>
      <w:r w:rsidRPr="00EA7184">
        <w:rPr>
          <w:rFonts w:ascii="Arial Narrow" w:hAnsi="Arial Narrow"/>
          <w:sz w:val="16"/>
        </w:rPr>
        <w:t xml:space="preserve"> puisse</w:t>
      </w:r>
      <w:r>
        <w:rPr>
          <w:rFonts w:ascii="Arial Narrow" w:hAnsi="Arial Narrow"/>
          <w:sz w:val="16"/>
        </w:rPr>
        <w:t>nt</w:t>
      </w:r>
      <w:r w:rsidRPr="00EA7184">
        <w:rPr>
          <w:rFonts w:ascii="Arial Narrow" w:hAnsi="Arial Narrow"/>
          <w:sz w:val="16"/>
        </w:rPr>
        <w:t xml:space="preserve"> bénéficier de </w:t>
      </w:r>
      <w:r>
        <w:rPr>
          <w:rFonts w:ascii="Arial Narrow" w:hAnsi="Arial Narrow"/>
          <w:sz w:val="16"/>
        </w:rPr>
        <w:t xml:space="preserve">sessions de </w:t>
      </w:r>
      <w:r w:rsidRPr="00EA7184">
        <w:rPr>
          <w:rFonts w:ascii="Arial Narrow" w:hAnsi="Arial Narrow"/>
          <w:sz w:val="16"/>
        </w:rPr>
        <w:t>formation technique sur de nouvelles acquisitions ou un recyclage.</w:t>
      </w:r>
    </w:p>
  </w:footnote>
  <w:footnote w:id="8">
    <w:p w:rsidR="009526C5" w:rsidRPr="00905B51" w:rsidRDefault="009526C5" w:rsidP="00FE2E31">
      <w:pPr>
        <w:pStyle w:val="Notedebasdepage"/>
        <w:rPr>
          <w:rFonts w:ascii="Arial Narrow" w:hAnsi="Arial Narrow"/>
          <w:sz w:val="16"/>
        </w:rPr>
      </w:pPr>
      <w:r>
        <w:rPr>
          <w:rStyle w:val="Appelnotedebasdep"/>
        </w:rPr>
        <w:footnoteRef/>
      </w:r>
      <w:r>
        <w:t xml:space="preserve"> </w:t>
      </w:r>
      <w:r>
        <w:rPr>
          <w:rFonts w:ascii="Arial Narrow" w:hAnsi="Arial Narrow"/>
          <w:sz w:val="16"/>
        </w:rPr>
        <w:t>L’implication de certaines personnes ressources locales dans l’animation, des VNU et du spécialiste en communication de la Coordination a permis d’améliorer ou de lever des goulots enfin de projet.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DE8"/>
    <w:multiLevelType w:val="multilevel"/>
    <w:tmpl w:val="A26C86D2"/>
    <w:lvl w:ilvl="0">
      <w:start w:val="1"/>
      <w:numFmt w:val="upperRoman"/>
      <w:lvlText w:val="%1."/>
      <w:lvlJc w:val="left"/>
      <w:pPr>
        <w:ind w:left="1080" w:hanging="720"/>
      </w:pPr>
      <w:rPr>
        <w:rFonts w:hint="default"/>
        <w:b w:val="0"/>
      </w:rPr>
    </w:lvl>
    <w:lvl w:ilvl="1">
      <w:start w:val="1"/>
      <w:numFmt w:val="decimal"/>
      <w:isLgl/>
      <w:lvlText w:val="%1.%2."/>
      <w:lvlJc w:val="left"/>
      <w:pPr>
        <w:ind w:left="720" w:hanging="360"/>
      </w:pPr>
      <w:rPr>
        <w:rFonts w:hint="default"/>
        <w:color w:val="0070C0"/>
      </w:rPr>
    </w:lvl>
    <w:lvl w:ilvl="2">
      <w:start w:val="1"/>
      <w:numFmt w:val="decimal"/>
      <w:pStyle w:val="Titre3"/>
      <w:isLgl/>
      <w:lvlText w:val="%1.%2.%3."/>
      <w:lvlJc w:val="left"/>
      <w:pPr>
        <w:ind w:left="1080" w:hanging="720"/>
      </w:pPr>
      <w:rPr>
        <w:rFonts w:hint="default"/>
      </w:rPr>
    </w:lvl>
    <w:lvl w:ilvl="3">
      <w:start w:val="1"/>
      <w:numFmt w:val="decimal"/>
      <w:pStyle w:val="Titre4"/>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715346"/>
    <w:multiLevelType w:val="hybridMultilevel"/>
    <w:tmpl w:val="1F7C42CE"/>
    <w:lvl w:ilvl="0" w:tplc="B894BED8">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nsid w:val="0E1A3B31"/>
    <w:multiLevelType w:val="hybridMultilevel"/>
    <w:tmpl w:val="03AE80D0"/>
    <w:lvl w:ilvl="0" w:tplc="A2343398">
      <w:numFmt w:val="bullet"/>
      <w:lvlText w:val="-"/>
      <w:lvlJc w:val="left"/>
      <w:pPr>
        <w:ind w:left="360" w:hanging="360"/>
      </w:pPr>
      <w:rPr>
        <w:rFonts w:ascii="Bookman Old Style" w:eastAsia="Times New Roman" w:hAnsi="Bookman Old Style" w:cs="Arial" w:hint="default"/>
      </w:rPr>
    </w:lvl>
    <w:lvl w:ilvl="1" w:tplc="1EFC0DA8">
      <w:numFmt w:val="bullet"/>
      <w:lvlText w:val="-"/>
      <w:lvlJc w:val="left"/>
      <w:pPr>
        <w:ind w:left="1080" w:hanging="360"/>
      </w:pPr>
      <w:rPr>
        <w:rFonts w:ascii="Rockwell" w:eastAsia="Times New Roman" w:hAnsi="Rockwell"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47C0DED"/>
    <w:multiLevelType w:val="hybridMultilevel"/>
    <w:tmpl w:val="027EDA24"/>
    <w:lvl w:ilvl="0" w:tplc="4D1C80C2">
      <w:numFmt w:val="bullet"/>
      <w:lvlText w:val="-"/>
      <w:lvlJc w:val="left"/>
      <w:pPr>
        <w:ind w:left="2850" w:hanging="360"/>
      </w:pPr>
      <w:rPr>
        <w:rFonts w:ascii="Tahoma" w:eastAsia="Times New Roman" w:hAnsi="Tahoma" w:cs="MS Mincho"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758334B"/>
    <w:multiLevelType w:val="hybridMultilevel"/>
    <w:tmpl w:val="284AEFAE"/>
    <w:lvl w:ilvl="0" w:tplc="040C000F">
      <w:start w:val="1"/>
      <w:numFmt w:val="decimal"/>
      <w:lvlText w:val="%1."/>
      <w:lvlJc w:val="left"/>
      <w:pPr>
        <w:ind w:left="28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96A32BC"/>
    <w:multiLevelType w:val="hybridMultilevel"/>
    <w:tmpl w:val="1A4EA258"/>
    <w:lvl w:ilvl="0" w:tplc="4D1C80C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330" w:hanging="360"/>
      </w:pPr>
      <w:rPr>
        <w:rFonts w:ascii="Courier New" w:hAnsi="Courier New" w:hint="default"/>
      </w:rPr>
    </w:lvl>
    <w:lvl w:ilvl="2" w:tplc="040C0005" w:tentative="1">
      <w:start w:val="1"/>
      <w:numFmt w:val="bullet"/>
      <w:lvlText w:val=""/>
      <w:lvlJc w:val="left"/>
      <w:pPr>
        <w:ind w:left="390" w:hanging="360"/>
      </w:pPr>
      <w:rPr>
        <w:rFonts w:ascii="Wingdings" w:hAnsi="Wingdings" w:hint="default"/>
      </w:rPr>
    </w:lvl>
    <w:lvl w:ilvl="3" w:tplc="040C0001" w:tentative="1">
      <w:start w:val="1"/>
      <w:numFmt w:val="bullet"/>
      <w:lvlText w:val=""/>
      <w:lvlJc w:val="left"/>
      <w:pPr>
        <w:ind w:left="1110" w:hanging="360"/>
      </w:pPr>
      <w:rPr>
        <w:rFonts w:ascii="Symbol" w:hAnsi="Symbol" w:hint="default"/>
      </w:rPr>
    </w:lvl>
    <w:lvl w:ilvl="4" w:tplc="040C0003" w:tentative="1">
      <w:start w:val="1"/>
      <w:numFmt w:val="bullet"/>
      <w:lvlText w:val="o"/>
      <w:lvlJc w:val="left"/>
      <w:pPr>
        <w:ind w:left="1830" w:hanging="360"/>
      </w:pPr>
      <w:rPr>
        <w:rFonts w:ascii="Courier New" w:hAnsi="Courier New" w:hint="default"/>
      </w:rPr>
    </w:lvl>
    <w:lvl w:ilvl="5" w:tplc="040C0005" w:tentative="1">
      <w:start w:val="1"/>
      <w:numFmt w:val="bullet"/>
      <w:lvlText w:val=""/>
      <w:lvlJc w:val="left"/>
      <w:pPr>
        <w:ind w:left="2550" w:hanging="360"/>
      </w:pPr>
      <w:rPr>
        <w:rFonts w:ascii="Wingdings" w:hAnsi="Wingdings" w:hint="default"/>
      </w:rPr>
    </w:lvl>
    <w:lvl w:ilvl="6" w:tplc="040C0001" w:tentative="1">
      <w:start w:val="1"/>
      <w:numFmt w:val="bullet"/>
      <w:lvlText w:val=""/>
      <w:lvlJc w:val="left"/>
      <w:pPr>
        <w:ind w:left="3270" w:hanging="360"/>
      </w:pPr>
      <w:rPr>
        <w:rFonts w:ascii="Symbol" w:hAnsi="Symbol" w:hint="default"/>
      </w:rPr>
    </w:lvl>
    <w:lvl w:ilvl="7" w:tplc="040C0003" w:tentative="1">
      <w:start w:val="1"/>
      <w:numFmt w:val="bullet"/>
      <w:lvlText w:val="o"/>
      <w:lvlJc w:val="left"/>
      <w:pPr>
        <w:ind w:left="3990" w:hanging="360"/>
      </w:pPr>
      <w:rPr>
        <w:rFonts w:ascii="Courier New" w:hAnsi="Courier New" w:hint="default"/>
      </w:rPr>
    </w:lvl>
    <w:lvl w:ilvl="8" w:tplc="040C0005" w:tentative="1">
      <w:start w:val="1"/>
      <w:numFmt w:val="bullet"/>
      <w:lvlText w:val=""/>
      <w:lvlJc w:val="left"/>
      <w:pPr>
        <w:ind w:left="4710" w:hanging="360"/>
      </w:pPr>
      <w:rPr>
        <w:rFonts w:ascii="Wingdings" w:hAnsi="Wingdings" w:hint="default"/>
      </w:rPr>
    </w:lvl>
  </w:abstractNum>
  <w:abstractNum w:abstractNumId="6">
    <w:nsid w:val="1A4A3F0A"/>
    <w:multiLevelType w:val="singleLevel"/>
    <w:tmpl w:val="409290A4"/>
    <w:lvl w:ilvl="0">
      <w:start w:val="2"/>
      <w:numFmt w:val="bullet"/>
      <w:lvlText w:val="-"/>
      <w:lvlJc w:val="left"/>
      <w:pPr>
        <w:tabs>
          <w:tab w:val="num" w:pos="360"/>
        </w:tabs>
        <w:ind w:left="360" w:hanging="360"/>
      </w:pPr>
      <w:rPr>
        <w:rFonts w:ascii="Times New Roman" w:hAnsi="Times New Roman" w:hint="default"/>
      </w:rPr>
    </w:lvl>
  </w:abstractNum>
  <w:abstractNum w:abstractNumId="7">
    <w:nsid w:val="1E7A6832"/>
    <w:multiLevelType w:val="hybridMultilevel"/>
    <w:tmpl w:val="31BA281C"/>
    <w:lvl w:ilvl="0" w:tplc="4D1C80C2">
      <w:numFmt w:val="bullet"/>
      <w:lvlText w:val="-"/>
      <w:lvlJc w:val="left"/>
      <w:pPr>
        <w:ind w:left="2850" w:hanging="360"/>
      </w:pPr>
      <w:rPr>
        <w:rFonts w:ascii="Tahoma" w:eastAsia="Times New Roman" w:hAnsi="Tahoma" w:cs="MS Mincho"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0382DF9"/>
    <w:multiLevelType w:val="hybridMultilevel"/>
    <w:tmpl w:val="D6DE9E2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Symbo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Symbol"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Symbol"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nsid w:val="381C5B7B"/>
    <w:multiLevelType w:val="hybridMultilevel"/>
    <w:tmpl w:val="B234F9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7C1BC3"/>
    <w:multiLevelType w:val="hybridMultilevel"/>
    <w:tmpl w:val="5CAC93BC"/>
    <w:lvl w:ilvl="0" w:tplc="4D1C80C2">
      <w:numFmt w:val="bullet"/>
      <w:lvlText w:val="-"/>
      <w:lvlJc w:val="left"/>
      <w:pPr>
        <w:ind w:left="2850" w:hanging="360"/>
      </w:pPr>
      <w:rPr>
        <w:rFonts w:ascii="Tahoma" w:eastAsia="Times New Roman" w:hAnsi="Tahoma" w:cs="MS Mincho"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9066298"/>
    <w:multiLevelType w:val="hybridMultilevel"/>
    <w:tmpl w:val="428A2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4E254A"/>
    <w:multiLevelType w:val="hybridMultilevel"/>
    <w:tmpl w:val="A66863CA"/>
    <w:lvl w:ilvl="0" w:tplc="966404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C23259"/>
    <w:multiLevelType w:val="hybridMultilevel"/>
    <w:tmpl w:val="8DAC6560"/>
    <w:lvl w:ilvl="0" w:tplc="4D1C80C2">
      <w:numFmt w:val="bullet"/>
      <w:lvlText w:val="-"/>
      <w:lvlJc w:val="left"/>
      <w:pPr>
        <w:ind w:left="1425" w:hanging="360"/>
      </w:pPr>
      <w:rPr>
        <w:rFonts w:ascii="Tahoma" w:eastAsia="Times New Roman" w:hAnsi="Tahoma" w:cs="Tahoma" w:hint="default"/>
      </w:rPr>
    </w:lvl>
    <w:lvl w:ilvl="1" w:tplc="040C0003" w:tentative="1">
      <w:start w:val="1"/>
      <w:numFmt w:val="bullet"/>
      <w:lvlText w:val="o"/>
      <w:lvlJc w:val="left"/>
      <w:pPr>
        <w:ind w:left="375" w:hanging="360"/>
      </w:pPr>
      <w:rPr>
        <w:rFonts w:ascii="Courier New" w:hAnsi="Courier New" w:hint="default"/>
      </w:rPr>
    </w:lvl>
    <w:lvl w:ilvl="2" w:tplc="040C0005" w:tentative="1">
      <w:start w:val="1"/>
      <w:numFmt w:val="bullet"/>
      <w:lvlText w:val=""/>
      <w:lvlJc w:val="left"/>
      <w:pPr>
        <w:ind w:left="1095" w:hanging="360"/>
      </w:pPr>
      <w:rPr>
        <w:rFonts w:ascii="Wingdings" w:hAnsi="Wingdings" w:hint="default"/>
      </w:rPr>
    </w:lvl>
    <w:lvl w:ilvl="3" w:tplc="040C0001" w:tentative="1">
      <w:start w:val="1"/>
      <w:numFmt w:val="bullet"/>
      <w:lvlText w:val=""/>
      <w:lvlJc w:val="left"/>
      <w:pPr>
        <w:ind w:left="1815" w:hanging="360"/>
      </w:pPr>
      <w:rPr>
        <w:rFonts w:ascii="Symbol" w:hAnsi="Symbol" w:hint="default"/>
      </w:rPr>
    </w:lvl>
    <w:lvl w:ilvl="4" w:tplc="040C0003" w:tentative="1">
      <w:start w:val="1"/>
      <w:numFmt w:val="bullet"/>
      <w:lvlText w:val="o"/>
      <w:lvlJc w:val="left"/>
      <w:pPr>
        <w:ind w:left="2535" w:hanging="360"/>
      </w:pPr>
      <w:rPr>
        <w:rFonts w:ascii="Courier New" w:hAnsi="Courier New" w:hint="default"/>
      </w:rPr>
    </w:lvl>
    <w:lvl w:ilvl="5" w:tplc="040C0005" w:tentative="1">
      <w:start w:val="1"/>
      <w:numFmt w:val="bullet"/>
      <w:lvlText w:val=""/>
      <w:lvlJc w:val="left"/>
      <w:pPr>
        <w:ind w:left="3255" w:hanging="360"/>
      </w:pPr>
      <w:rPr>
        <w:rFonts w:ascii="Wingdings" w:hAnsi="Wingdings" w:hint="default"/>
      </w:rPr>
    </w:lvl>
    <w:lvl w:ilvl="6" w:tplc="040C0001" w:tentative="1">
      <w:start w:val="1"/>
      <w:numFmt w:val="bullet"/>
      <w:lvlText w:val=""/>
      <w:lvlJc w:val="left"/>
      <w:pPr>
        <w:ind w:left="3975" w:hanging="360"/>
      </w:pPr>
      <w:rPr>
        <w:rFonts w:ascii="Symbol" w:hAnsi="Symbol" w:hint="default"/>
      </w:rPr>
    </w:lvl>
    <w:lvl w:ilvl="7" w:tplc="040C0003" w:tentative="1">
      <w:start w:val="1"/>
      <w:numFmt w:val="bullet"/>
      <w:lvlText w:val="o"/>
      <w:lvlJc w:val="left"/>
      <w:pPr>
        <w:ind w:left="4695" w:hanging="360"/>
      </w:pPr>
      <w:rPr>
        <w:rFonts w:ascii="Courier New" w:hAnsi="Courier New" w:hint="default"/>
      </w:rPr>
    </w:lvl>
    <w:lvl w:ilvl="8" w:tplc="040C0005" w:tentative="1">
      <w:start w:val="1"/>
      <w:numFmt w:val="bullet"/>
      <w:lvlText w:val=""/>
      <w:lvlJc w:val="left"/>
      <w:pPr>
        <w:ind w:left="5415" w:hanging="360"/>
      </w:pPr>
      <w:rPr>
        <w:rFonts w:ascii="Wingdings" w:hAnsi="Wingdings" w:hint="default"/>
      </w:rPr>
    </w:lvl>
  </w:abstractNum>
  <w:abstractNum w:abstractNumId="14">
    <w:nsid w:val="404A1837"/>
    <w:multiLevelType w:val="hybridMultilevel"/>
    <w:tmpl w:val="6FC40D92"/>
    <w:lvl w:ilvl="0" w:tplc="B894BED8">
      <w:start w:val="1"/>
      <w:numFmt w:val="decimal"/>
      <w:lvlText w:val="%1"/>
      <w:lvlJc w:val="left"/>
      <w:pPr>
        <w:ind w:left="142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12F5832"/>
    <w:multiLevelType w:val="hybridMultilevel"/>
    <w:tmpl w:val="E8326E6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start w:val="1"/>
      <w:numFmt w:val="bullet"/>
      <w:lvlText w:val=""/>
      <w:lvlJc w:val="left"/>
      <w:pPr>
        <w:tabs>
          <w:tab w:val="num" w:pos="2160"/>
        </w:tabs>
        <w:ind w:left="2160" w:hanging="360"/>
      </w:pPr>
      <w:rPr>
        <w:rFonts w:ascii="Wingdings" w:hAnsi="Wingdings" w:cs="MS Mincho" w:hint="default"/>
      </w:rPr>
    </w:lvl>
    <w:lvl w:ilvl="3" w:tplc="040C0001">
      <w:start w:val="1"/>
      <w:numFmt w:val="bullet"/>
      <w:lvlText w:val=""/>
      <w:lvlJc w:val="left"/>
      <w:pPr>
        <w:tabs>
          <w:tab w:val="num" w:pos="2880"/>
        </w:tabs>
        <w:ind w:left="2880" w:hanging="360"/>
      </w:pPr>
      <w:rPr>
        <w:rFonts w:ascii="Symbol" w:hAnsi="Symbol" w:cs="MS Mincho" w:hint="default"/>
      </w:rPr>
    </w:lvl>
    <w:lvl w:ilvl="4" w:tplc="040C0003">
      <w:start w:val="1"/>
      <w:numFmt w:val="bullet"/>
      <w:lvlText w:val="o"/>
      <w:lvlJc w:val="left"/>
      <w:pPr>
        <w:tabs>
          <w:tab w:val="num" w:pos="3600"/>
        </w:tabs>
        <w:ind w:left="3600" w:hanging="360"/>
      </w:pPr>
      <w:rPr>
        <w:rFonts w:ascii="Courier New" w:hAnsi="Courier New" w:cs="Symbol" w:hint="default"/>
      </w:rPr>
    </w:lvl>
    <w:lvl w:ilvl="5" w:tplc="040C0005">
      <w:start w:val="1"/>
      <w:numFmt w:val="bullet"/>
      <w:lvlText w:val=""/>
      <w:lvlJc w:val="left"/>
      <w:pPr>
        <w:tabs>
          <w:tab w:val="num" w:pos="4320"/>
        </w:tabs>
        <w:ind w:left="4320" w:hanging="360"/>
      </w:pPr>
      <w:rPr>
        <w:rFonts w:ascii="Wingdings" w:hAnsi="Wingdings" w:cs="MS Mincho" w:hint="default"/>
      </w:rPr>
    </w:lvl>
    <w:lvl w:ilvl="6" w:tplc="040C0001">
      <w:start w:val="1"/>
      <w:numFmt w:val="bullet"/>
      <w:lvlText w:val=""/>
      <w:lvlJc w:val="left"/>
      <w:pPr>
        <w:tabs>
          <w:tab w:val="num" w:pos="5040"/>
        </w:tabs>
        <w:ind w:left="5040" w:hanging="360"/>
      </w:pPr>
      <w:rPr>
        <w:rFonts w:ascii="Symbol" w:hAnsi="Symbol" w:cs="MS Mincho" w:hint="default"/>
      </w:rPr>
    </w:lvl>
    <w:lvl w:ilvl="7" w:tplc="040C0003">
      <w:start w:val="1"/>
      <w:numFmt w:val="bullet"/>
      <w:lvlText w:val="o"/>
      <w:lvlJc w:val="left"/>
      <w:pPr>
        <w:tabs>
          <w:tab w:val="num" w:pos="5760"/>
        </w:tabs>
        <w:ind w:left="5760" w:hanging="360"/>
      </w:pPr>
      <w:rPr>
        <w:rFonts w:ascii="Courier New" w:hAnsi="Courier New" w:cs="Symbol" w:hint="default"/>
      </w:rPr>
    </w:lvl>
    <w:lvl w:ilvl="8" w:tplc="040C0005">
      <w:start w:val="1"/>
      <w:numFmt w:val="bullet"/>
      <w:lvlText w:val=""/>
      <w:lvlJc w:val="left"/>
      <w:pPr>
        <w:tabs>
          <w:tab w:val="num" w:pos="6480"/>
        </w:tabs>
        <w:ind w:left="6480" w:hanging="360"/>
      </w:pPr>
      <w:rPr>
        <w:rFonts w:ascii="Wingdings" w:hAnsi="Wingdings" w:cs="MS Mincho" w:hint="default"/>
      </w:rPr>
    </w:lvl>
  </w:abstractNum>
  <w:abstractNum w:abstractNumId="16">
    <w:nsid w:val="438C09DB"/>
    <w:multiLevelType w:val="hybridMultilevel"/>
    <w:tmpl w:val="9B827AC8"/>
    <w:lvl w:ilvl="0" w:tplc="040C0009">
      <w:numFmt w:val="bullet"/>
      <w:lvlText w:val=""/>
      <w:lvlJc w:val="left"/>
      <w:pPr>
        <w:tabs>
          <w:tab w:val="num" w:pos="360"/>
        </w:tabs>
        <w:ind w:left="36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536ADA"/>
    <w:multiLevelType w:val="hybridMultilevel"/>
    <w:tmpl w:val="75AA6484"/>
    <w:lvl w:ilvl="0" w:tplc="5DCE1AB8">
      <w:numFmt w:val="bullet"/>
      <w:lvlText w:val="-"/>
      <w:lvlJc w:val="left"/>
      <w:pPr>
        <w:ind w:left="720" w:hanging="360"/>
      </w:pPr>
      <w:rPr>
        <w:rFonts w:ascii="Calibri" w:eastAsiaTheme="minorHAnsi" w:hAnsi="Calibri" w:cs="MS Mincho"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7E8324B"/>
    <w:multiLevelType w:val="multilevel"/>
    <w:tmpl w:val="2EE2E346"/>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9">
    <w:nsid w:val="5C991A32"/>
    <w:multiLevelType w:val="hybridMultilevel"/>
    <w:tmpl w:val="2FAEA8F0"/>
    <w:lvl w:ilvl="0" w:tplc="4D1C80C2">
      <w:numFmt w:val="bullet"/>
      <w:lvlText w:val="-"/>
      <w:lvlJc w:val="left"/>
      <w:pPr>
        <w:ind w:left="720" w:hanging="360"/>
      </w:pPr>
      <w:rPr>
        <w:rFonts w:ascii="Tahoma" w:eastAsia="Times New Roman" w:hAnsi="Tahoma" w:cs="MS Minch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D2C3A42"/>
    <w:multiLevelType w:val="hybridMultilevel"/>
    <w:tmpl w:val="59CE984C"/>
    <w:lvl w:ilvl="0" w:tplc="B894BED8">
      <w:start w:val="1"/>
      <w:numFmt w:val="decimal"/>
      <w:lvlText w:val="%1"/>
      <w:lvlJc w:val="left"/>
      <w:pPr>
        <w:ind w:left="142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00B4553"/>
    <w:multiLevelType w:val="hybridMultilevel"/>
    <w:tmpl w:val="4DFAE3E2"/>
    <w:lvl w:ilvl="0" w:tplc="0DB4135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05A2705"/>
    <w:multiLevelType w:val="hybridMultilevel"/>
    <w:tmpl w:val="2EE2E346"/>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nsid w:val="6E3F29FE"/>
    <w:multiLevelType w:val="hybridMultilevel"/>
    <w:tmpl w:val="8AFC83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3806CF"/>
    <w:multiLevelType w:val="hybridMultilevel"/>
    <w:tmpl w:val="E4C26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C3C657F"/>
    <w:multiLevelType w:val="hybridMultilevel"/>
    <w:tmpl w:val="F2101478"/>
    <w:lvl w:ilvl="0" w:tplc="4D1C80C2">
      <w:numFmt w:val="bullet"/>
      <w:lvlText w:val="-"/>
      <w:lvlJc w:val="left"/>
      <w:pPr>
        <w:ind w:left="720" w:hanging="360"/>
      </w:pPr>
      <w:rPr>
        <w:rFonts w:ascii="Tahoma" w:eastAsia="Times New Roman" w:hAnsi="Tahoma" w:cs="MS Mincho" w:hint="default"/>
      </w:rPr>
    </w:lvl>
    <w:lvl w:ilvl="1" w:tplc="040C0003">
      <w:start w:val="1"/>
      <w:numFmt w:val="bullet"/>
      <w:lvlText w:val="o"/>
      <w:lvlJc w:val="left"/>
      <w:pPr>
        <w:ind w:left="-330" w:hanging="360"/>
      </w:pPr>
      <w:rPr>
        <w:rFonts w:ascii="Courier New" w:hAnsi="Courier New" w:hint="default"/>
      </w:rPr>
    </w:lvl>
    <w:lvl w:ilvl="2" w:tplc="040C0005">
      <w:start w:val="1"/>
      <w:numFmt w:val="bullet"/>
      <w:lvlText w:val=""/>
      <w:lvlJc w:val="left"/>
      <w:pPr>
        <w:ind w:left="390" w:hanging="360"/>
      </w:pPr>
      <w:rPr>
        <w:rFonts w:ascii="Wingdings" w:hAnsi="Wingdings" w:hint="default"/>
      </w:rPr>
    </w:lvl>
    <w:lvl w:ilvl="3" w:tplc="040C0001">
      <w:start w:val="1"/>
      <w:numFmt w:val="bullet"/>
      <w:lvlText w:val=""/>
      <w:lvlJc w:val="left"/>
      <w:pPr>
        <w:ind w:left="1110" w:hanging="360"/>
      </w:pPr>
      <w:rPr>
        <w:rFonts w:ascii="Symbol" w:hAnsi="Symbol" w:hint="default"/>
      </w:rPr>
    </w:lvl>
    <w:lvl w:ilvl="4" w:tplc="040C0003">
      <w:start w:val="1"/>
      <w:numFmt w:val="bullet"/>
      <w:lvlText w:val="o"/>
      <w:lvlJc w:val="left"/>
      <w:pPr>
        <w:ind w:left="1830" w:hanging="360"/>
      </w:pPr>
      <w:rPr>
        <w:rFonts w:ascii="Courier New" w:hAnsi="Courier New" w:hint="default"/>
      </w:rPr>
    </w:lvl>
    <w:lvl w:ilvl="5" w:tplc="040C0005">
      <w:start w:val="1"/>
      <w:numFmt w:val="bullet"/>
      <w:lvlText w:val=""/>
      <w:lvlJc w:val="left"/>
      <w:pPr>
        <w:ind w:left="2550" w:hanging="360"/>
      </w:pPr>
      <w:rPr>
        <w:rFonts w:ascii="Wingdings" w:hAnsi="Wingdings" w:hint="default"/>
      </w:rPr>
    </w:lvl>
    <w:lvl w:ilvl="6" w:tplc="040C0001" w:tentative="1">
      <w:start w:val="1"/>
      <w:numFmt w:val="bullet"/>
      <w:lvlText w:val=""/>
      <w:lvlJc w:val="left"/>
      <w:pPr>
        <w:ind w:left="3270" w:hanging="360"/>
      </w:pPr>
      <w:rPr>
        <w:rFonts w:ascii="Symbol" w:hAnsi="Symbol" w:hint="default"/>
      </w:rPr>
    </w:lvl>
    <w:lvl w:ilvl="7" w:tplc="040C0003" w:tentative="1">
      <w:start w:val="1"/>
      <w:numFmt w:val="bullet"/>
      <w:lvlText w:val="o"/>
      <w:lvlJc w:val="left"/>
      <w:pPr>
        <w:ind w:left="3990" w:hanging="360"/>
      </w:pPr>
      <w:rPr>
        <w:rFonts w:ascii="Courier New" w:hAnsi="Courier New" w:hint="default"/>
      </w:rPr>
    </w:lvl>
    <w:lvl w:ilvl="8" w:tplc="040C0005" w:tentative="1">
      <w:start w:val="1"/>
      <w:numFmt w:val="bullet"/>
      <w:lvlText w:val=""/>
      <w:lvlJc w:val="left"/>
      <w:pPr>
        <w:ind w:left="4710" w:hanging="360"/>
      </w:pPr>
      <w:rPr>
        <w:rFonts w:ascii="Wingdings" w:hAnsi="Wingdings" w:hint="default"/>
      </w:rPr>
    </w:lvl>
  </w:abstractNum>
  <w:num w:numId="1">
    <w:abstractNumId w:val="0"/>
  </w:num>
  <w:num w:numId="2">
    <w:abstractNumId w:val="12"/>
  </w:num>
  <w:num w:numId="3">
    <w:abstractNumId w:val="16"/>
  </w:num>
  <w:num w:numId="4">
    <w:abstractNumId w:val="6"/>
  </w:num>
  <w:num w:numId="5">
    <w:abstractNumId w:val="25"/>
  </w:num>
  <w:num w:numId="6">
    <w:abstractNumId w:val="19"/>
  </w:num>
  <w:num w:numId="7">
    <w:abstractNumId w:val="17"/>
  </w:num>
  <w:num w:numId="8">
    <w:abstractNumId w:val="21"/>
  </w:num>
  <w:num w:numId="9">
    <w:abstractNumId w:val="9"/>
  </w:num>
  <w:num w:numId="10">
    <w:abstractNumId w:val="11"/>
  </w:num>
  <w:num w:numId="11">
    <w:abstractNumId w:val="24"/>
  </w:num>
  <w:num w:numId="12">
    <w:abstractNumId w:val="3"/>
  </w:num>
  <w:num w:numId="13">
    <w:abstractNumId w:val="7"/>
  </w:num>
  <w:num w:numId="14">
    <w:abstractNumId w:val="10"/>
  </w:num>
  <w:num w:numId="15">
    <w:abstractNumId w:val="4"/>
  </w:num>
  <w:num w:numId="16">
    <w:abstractNumId w:val="8"/>
  </w:num>
  <w:num w:numId="17">
    <w:abstractNumId w:val="15"/>
  </w:num>
  <w:num w:numId="18">
    <w:abstractNumId w:val="23"/>
  </w:num>
  <w:num w:numId="19">
    <w:abstractNumId w:val="1"/>
  </w:num>
  <w:num w:numId="20">
    <w:abstractNumId w:val="14"/>
  </w:num>
  <w:num w:numId="21">
    <w:abstractNumId w:val="20"/>
  </w:num>
  <w:num w:numId="22">
    <w:abstractNumId w:val="13"/>
  </w:num>
  <w:num w:numId="23">
    <w:abstractNumId w:val="2"/>
  </w:num>
  <w:num w:numId="24">
    <w:abstractNumId w:val="22"/>
  </w:num>
  <w:num w:numId="25">
    <w:abstractNumId w:val="18"/>
  </w:num>
  <w:num w:numId="26">
    <w:abstractNumId w:val="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9"/>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E45243"/>
    <w:rsid w:val="000019B0"/>
    <w:rsid w:val="00002F8E"/>
    <w:rsid w:val="0000302F"/>
    <w:rsid w:val="00005FE2"/>
    <w:rsid w:val="0000608C"/>
    <w:rsid w:val="00006915"/>
    <w:rsid w:val="00006D1F"/>
    <w:rsid w:val="00007038"/>
    <w:rsid w:val="00011B4D"/>
    <w:rsid w:val="00017706"/>
    <w:rsid w:val="0002059B"/>
    <w:rsid w:val="00021A7F"/>
    <w:rsid w:val="00023805"/>
    <w:rsid w:val="000255D7"/>
    <w:rsid w:val="00030BF8"/>
    <w:rsid w:val="00030EEF"/>
    <w:rsid w:val="00033275"/>
    <w:rsid w:val="00034FA8"/>
    <w:rsid w:val="00035B41"/>
    <w:rsid w:val="00035DC7"/>
    <w:rsid w:val="000369AB"/>
    <w:rsid w:val="00044C81"/>
    <w:rsid w:val="000520BD"/>
    <w:rsid w:val="00052D30"/>
    <w:rsid w:val="000568EC"/>
    <w:rsid w:val="00056F0C"/>
    <w:rsid w:val="0006052A"/>
    <w:rsid w:val="00060DF6"/>
    <w:rsid w:val="000611A8"/>
    <w:rsid w:val="00062D1B"/>
    <w:rsid w:val="00064521"/>
    <w:rsid w:val="000651BB"/>
    <w:rsid w:val="00072DA0"/>
    <w:rsid w:val="000730CA"/>
    <w:rsid w:val="000743E8"/>
    <w:rsid w:val="00074EED"/>
    <w:rsid w:val="0007781E"/>
    <w:rsid w:val="00077D28"/>
    <w:rsid w:val="000805E9"/>
    <w:rsid w:val="0008280A"/>
    <w:rsid w:val="00084637"/>
    <w:rsid w:val="000854AB"/>
    <w:rsid w:val="00091D98"/>
    <w:rsid w:val="0009292D"/>
    <w:rsid w:val="0009344C"/>
    <w:rsid w:val="00096585"/>
    <w:rsid w:val="000A202D"/>
    <w:rsid w:val="000A2BAD"/>
    <w:rsid w:val="000A3BAE"/>
    <w:rsid w:val="000A4987"/>
    <w:rsid w:val="000A6651"/>
    <w:rsid w:val="000A790E"/>
    <w:rsid w:val="000B2A48"/>
    <w:rsid w:val="000B3925"/>
    <w:rsid w:val="000B40E9"/>
    <w:rsid w:val="000B51A1"/>
    <w:rsid w:val="000C2D5C"/>
    <w:rsid w:val="000D12BD"/>
    <w:rsid w:val="000D2D4B"/>
    <w:rsid w:val="000D3B16"/>
    <w:rsid w:val="000D7A19"/>
    <w:rsid w:val="000E16EB"/>
    <w:rsid w:val="000E1AA8"/>
    <w:rsid w:val="000E2C2B"/>
    <w:rsid w:val="000E375C"/>
    <w:rsid w:val="000E39AD"/>
    <w:rsid w:val="000F06D7"/>
    <w:rsid w:val="000F1939"/>
    <w:rsid w:val="000F3E43"/>
    <w:rsid w:val="000F5CCB"/>
    <w:rsid w:val="000F6EA8"/>
    <w:rsid w:val="000F7F82"/>
    <w:rsid w:val="00101176"/>
    <w:rsid w:val="0010140D"/>
    <w:rsid w:val="001043DC"/>
    <w:rsid w:val="00107930"/>
    <w:rsid w:val="00107D1F"/>
    <w:rsid w:val="001107EE"/>
    <w:rsid w:val="00112C4A"/>
    <w:rsid w:val="00113082"/>
    <w:rsid w:val="00114923"/>
    <w:rsid w:val="00115679"/>
    <w:rsid w:val="001164CD"/>
    <w:rsid w:val="00121B79"/>
    <w:rsid w:val="00121C4D"/>
    <w:rsid w:val="001230A0"/>
    <w:rsid w:val="001236B3"/>
    <w:rsid w:val="00124784"/>
    <w:rsid w:val="00125342"/>
    <w:rsid w:val="00125E03"/>
    <w:rsid w:val="00125ECE"/>
    <w:rsid w:val="00130491"/>
    <w:rsid w:val="001317F7"/>
    <w:rsid w:val="00133675"/>
    <w:rsid w:val="001339E6"/>
    <w:rsid w:val="00133DBB"/>
    <w:rsid w:val="001348C1"/>
    <w:rsid w:val="00135A00"/>
    <w:rsid w:val="00137961"/>
    <w:rsid w:val="001407FB"/>
    <w:rsid w:val="0014155C"/>
    <w:rsid w:val="00141853"/>
    <w:rsid w:val="001421A0"/>
    <w:rsid w:val="00143CF4"/>
    <w:rsid w:val="00145B71"/>
    <w:rsid w:val="00146E17"/>
    <w:rsid w:val="00147B6F"/>
    <w:rsid w:val="00151BF3"/>
    <w:rsid w:val="00152956"/>
    <w:rsid w:val="001531D6"/>
    <w:rsid w:val="001537DF"/>
    <w:rsid w:val="00153B39"/>
    <w:rsid w:val="00165B2B"/>
    <w:rsid w:val="00170DB1"/>
    <w:rsid w:val="0017133C"/>
    <w:rsid w:val="0017166A"/>
    <w:rsid w:val="001731B2"/>
    <w:rsid w:val="001735AC"/>
    <w:rsid w:val="00174C72"/>
    <w:rsid w:val="00176A09"/>
    <w:rsid w:val="00176E5C"/>
    <w:rsid w:val="001778AF"/>
    <w:rsid w:val="00194329"/>
    <w:rsid w:val="00194D2F"/>
    <w:rsid w:val="00196B7C"/>
    <w:rsid w:val="0019732B"/>
    <w:rsid w:val="001973BB"/>
    <w:rsid w:val="001A09E7"/>
    <w:rsid w:val="001A26D2"/>
    <w:rsid w:val="001A2B92"/>
    <w:rsid w:val="001A2D8B"/>
    <w:rsid w:val="001A4770"/>
    <w:rsid w:val="001A4EB6"/>
    <w:rsid w:val="001A638E"/>
    <w:rsid w:val="001A73B1"/>
    <w:rsid w:val="001A76E6"/>
    <w:rsid w:val="001A78DB"/>
    <w:rsid w:val="001A795A"/>
    <w:rsid w:val="001A798A"/>
    <w:rsid w:val="001A7B54"/>
    <w:rsid w:val="001B13FC"/>
    <w:rsid w:val="001B1BD5"/>
    <w:rsid w:val="001B7761"/>
    <w:rsid w:val="001B7C5D"/>
    <w:rsid w:val="001C00D1"/>
    <w:rsid w:val="001C052F"/>
    <w:rsid w:val="001C1499"/>
    <w:rsid w:val="001C2307"/>
    <w:rsid w:val="001C34CE"/>
    <w:rsid w:val="001C3720"/>
    <w:rsid w:val="001C6AEA"/>
    <w:rsid w:val="001D0432"/>
    <w:rsid w:val="001D0E1B"/>
    <w:rsid w:val="001D1A45"/>
    <w:rsid w:val="001D29D1"/>
    <w:rsid w:val="001D2E20"/>
    <w:rsid w:val="001D37EF"/>
    <w:rsid w:val="001D4D99"/>
    <w:rsid w:val="001D7790"/>
    <w:rsid w:val="001D7956"/>
    <w:rsid w:val="001D7DF2"/>
    <w:rsid w:val="001E0862"/>
    <w:rsid w:val="001E22D2"/>
    <w:rsid w:val="001E2E94"/>
    <w:rsid w:val="001E3877"/>
    <w:rsid w:val="001E4AF2"/>
    <w:rsid w:val="001E66DB"/>
    <w:rsid w:val="001F37E4"/>
    <w:rsid w:val="001F4FEB"/>
    <w:rsid w:val="001F5349"/>
    <w:rsid w:val="001F5F71"/>
    <w:rsid w:val="001F73D2"/>
    <w:rsid w:val="001F750F"/>
    <w:rsid w:val="0020116C"/>
    <w:rsid w:val="00201731"/>
    <w:rsid w:val="00202A93"/>
    <w:rsid w:val="00203B28"/>
    <w:rsid w:val="00204FF2"/>
    <w:rsid w:val="002050A7"/>
    <w:rsid w:val="002100FB"/>
    <w:rsid w:val="002120BB"/>
    <w:rsid w:val="00212EBE"/>
    <w:rsid w:val="00216259"/>
    <w:rsid w:val="00216478"/>
    <w:rsid w:val="0021758C"/>
    <w:rsid w:val="00220E0E"/>
    <w:rsid w:val="0022111E"/>
    <w:rsid w:val="00222659"/>
    <w:rsid w:val="00223BA9"/>
    <w:rsid w:val="00223EEF"/>
    <w:rsid w:val="0022503B"/>
    <w:rsid w:val="00226D7E"/>
    <w:rsid w:val="00227CC1"/>
    <w:rsid w:val="002313B5"/>
    <w:rsid w:val="00231449"/>
    <w:rsid w:val="00231DF2"/>
    <w:rsid w:val="00231E07"/>
    <w:rsid w:val="002324B3"/>
    <w:rsid w:val="00233101"/>
    <w:rsid w:val="0023653C"/>
    <w:rsid w:val="0023693A"/>
    <w:rsid w:val="00237A99"/>
    <w:rsid w:val="00237EE0"/>
    <w:rsid w:val="0024262B"/>
    <w:rsid w:val="002429FF"/>
    <w:rsid w:val="002500D8"/>
    <w:rsid w:val="00251993"/>
    <w:rsid w:val="00252399"/>
    <w:rsid w:val="00252404"/>
    <w:rsid w:val="00255335"/>
    <w:rsid w:val="00261A15"/>
    <w:rsid w:val="00261A85"/>
    <w:rsid w:val="00263031"/>
    <w:rsid w:val="00265205"/>
    <w:rsid w:val="002658C4"/>
    <w:rsid w:val="00267195"/>
    <w:rsid w:val="002675CD"/>
    <w:rsid w:val="002708F6"/>
    <w:rsid w:val="00270F5C"/>
    <w:rsid w:val="00274721"/>
    <w:rsid w:val="0027581D"/>
    <w:rsid w:val="002817E3"/>
    <w:rsid w:val="00282153"/>
    <w:rsid w:val="00282A1A"/>
    <w:rsid w:val="00284D2A"/>
    <w:rsid w:val="0028550B"/>
    <w:rsid w:val="0028585D"/>
    <w:rsid w:val="002866F6"/>
    <w:rsid w:val="00286E90"/>
    <w:rsid w:val="002913AA"/>
    <w:rsid w:val="002923A9"/>
    <w:rsid w:val="00292D64"/>
    <w:rsid w:val="00293AFB"/>
    <w:rsid w:val="00294E80"/>
    <w:rsid w:val="00296D8E"/>
    <w:rsid w:val="002A06A1"/>
    <w:rsid w:val="002A27AF"/>
    <w:rsid w:val="002A2BDC"/>
    <w:rsid w:val="002A301D"/>
    <w:rsid w:val="002A440E"/>
    <w:rsid w:val="002A5F36"/>
    <w:rsid w:val="002A7088"/>
    <w:rsid w:val="002A7E86"/>
    <w:rsid w:val="002B0739"/>
    <w:rsid w:val="002B1619"/>
    <w:rsid w:val="002B2F8A"/>
    <w:rsid w:val="002B3D26"/>
    <w:rsid w:val="002B3DF0"/>
    <w:rsid w:val="002B5E55"/>
    <w:rsid w:val="002B62AC"/>
    <w:rsid w:val="002B6C0D"/>
    <w:rsid w:val="002B73BE"/>
    <w:rsid w:val="002C0FB5"/>
    <w:rsid w:val="002C149F"/>
    <w:rsid w:val="002C2EBC"/>
    <w:rsid w:val="002C74B1"/>
    <w:rsid w:val="002D251F"/>
    <w:rsid w:val="002D3D57"/>
    <w:rsid w:val="002D4B98"/>
    <w:rsid w:val="002E0645"/>
    <w:rsid w:val="002E3F37"/>
    <w:rsid w:val="002E4F26"/>
    <w:rsid w:val="002E738E"/>
    <w:rsid w:val="002E79DC"/>
    <w:rsid w:val="002F35F2"/>
    <w:rsid w:val="002F602C"/>
    <w:rsid w:val="003012D6"/>
    <w:rsid w:val="003020C8"/>
    <w:rsid w:val="003031A9"/>
    <w:rsid w:val="00304E3E"/>
    <w:rsid w:val="003064B7"/>
    <w:rsid w:val="00311276"/>
    <w:rsid w:val="00311FAD"/>
    <w:rsid w:val="00316F1D"/>
    <w:rsid w:val="00317019"/>
    <w:rsid w:val="00317F18"/>
    <w:rsid w:val="00321AF9"/>
    <w:rsid w:val="00324D9C"/>
    <w:rsid w:val="00325D08"/>
    <w:rsid w:val="0032651A"/>
    <w:rsid w:val="00326A20"/>
    <w:rsid w:val="003273B9"/>
    <w:rsid w:val="00327EC4"/>
    <w:rsid w:val="003303CE"/>
    <w:rsid w:val="00333AE5"/>
    <w:rsid w:val="00333EE5"/>
    <w:rsid w:val="003340CA"/>
    <w:rsid w:val="0033605A"/>
    <w:rsid w:val="00336B91"/>
    <w:rsid w:val="003407F9"/>
    <w:rsid w:val="003436A0"/>
    <w:rsid w:val="0034384A"/>
    <w:rsid w:val="00344157"/>
    <w:rsid w:val="00344D58"/>
    <w:rsid w:val="00344E3D"/>
    <w:rsid w:val="0034500D"/>
    <w:rsid w:val="00345DED"/>
    <w:rsid w:val="00346FAA"/>
    <w:rsid w:val="00354947"/>
    <w:rsid w:val="0035521E"/>
    <w:rsid w:val="0035782C"/>
    <w:rsid w:val="003605A0"/>
    <w:rsid w:val="00361458"/>
    <w:rsid w:val="0036293B"/>
    <w:rsid w:val="0036303A"/>
    <w:rsid w:val="00363595"/>
    <w:rsid w:val="00363768"/>
    <w:rsid w:val="003643D0"/>
    <w:rsid w:val="00364498"/>
    <w:rsid w:val="00364CF9"/>
    <w:rsid w:val="0036635E"/>
    <w:rsid w:val="00366D4E"/>
    <w:rsid w:val="00366F9E"/>
    <w:rsid w:val="00371C18"/>
    <w:rsid w:val="00372093"/>
    <w:rsid w:val="00372585"/>
    <w:rsid w:val="0037786E"/>
    <w:rsid w:val="00380DA4"/>
    <w:rsid w:val="00382703"/>
    <w:rsid w:val="0038283A"/>
    <w:rsid w:val="00384772"/>
    <w:rsid w:val="00384C80"/>
    <w:rsid w:val="00386C40"/>
    <w:rsid w:val="00387AF1"/>
    <w:rsid w:val="003908C3"/>
    <w:rsid w:val="00393161"/>
    <w:rsid w:val="003933CF"/>
    <w:rsid w:val="003A2289"/>
    <w:rsid w:val="003A26FE"/>
    <w:rsid w:val="003A3D59"/>
    <w:rsid w:val="003A6AC9"/>
    <w:rsid w:val="003A6BED"/>
    <w:rsid w:val="003A75DD"/>
    <w:rsid w:val="003B1A31"/>
    <w:rsid w:val="003B404D"/>
    <w:rsid w:val="003B5166"/>
    <w:rsid w:val="003B5B7F"/>
    <w:rsid w:val="003C2DAB"/>
    <w:rsid w:val="003C314D"/>
    <w:rsid w:val="003C35DC"/>
    <w:rsid w:val="003C4EC2"/>
    <w:rsid w:val="003C592C"/>
    <w:rsid w:val="003D03EF"/>
    <w:rsid w:val="003D099C"/>
    <w:rsid w:val="003D2F17"/>
    <w:rsid w:val="003D6942"/>
    <w:rsid w:val="003D6ABF"/>
    <w:rsid w:val="003E11A0"/>
    <w:rsid w:val="003E11AA"/>
    <w:rsid w:val="003E3487"/>
    <w:rsid w:val="003E3CFF"/>
    <w:rsid w:val="003E418C"/>
    <w:rsid w:val="003E4D14"/>
    <w:rsid w:val="003E4F99"/>
    <w:rsid w:val="003E6498"/>
    <w:rsid w:val="003E77A7"/>
    <w:rsid w:val="003F3DCE"/>
    <w:rsid w:val="003F51EC"/>
    <w:rsid w:val="003F648D"/>
    <w:rsid w:val="0040009E"/>
    <w:rsid w:val="00400CCA"/>
    <w:rsid w:val="00401773"/>
    <w:rsid w:val="00401B1C"/>
    <w:rsid w:val="00402E02"/>
    <w:rsid w:val="004031DB"/>
    <w:rsid w:val="0040342F"/>
    <w:rsid w:val="00403F89"/>
    <w:rsid w:val="00403FB9"/>
    <w:rsid w:val="00404813"/>
    <w:rsid w:val="0040739F"/>
    <w:rsid w:val="00410134"/>
    <w:rsid w:val="004120DD"/>
    <w:rsid w:val="004128F4"/>
    <w:rsid w:val="0041402F"/>
    <w:rsid w:val="00416774"/>
    <w:rsid w:val="00416AAD"/>
    <w:rsid w:val="004225CA"/>
    <w:rsid w:val="00424592"/>
    <w:rsid w:val="00425EEC"/>
    <w:rsid w:val="00427542"/>
    <w:rsid w:val="00430DD5"/>
    <w:rsid w:val="00431649"/>
    <w:rsid w:val="0043230A"/>
    <w:rsid w:val="00432883"/>
    <w:rsid w:val="00432FF8"/>
    <w:rsid w:val="00433129"/>
    <w:rsid w:val="00433582"/>
    <w:rsid w:val="00435645"/>
    <w:rsid w:val="00435DD6"/>
    <w:rsid w:val="00436604"/>
    <w:rsid w:val="00436B5F"/>
    <w:rsid w:val="00441543"/>
    <w:rsid w:val="00441FAB"/>
    <w:rsid w:val="0044303B"/>
    <w:rsid w:val="0044682E"/>
    <w:rsid w:val="004471E4"/>
    <w:rsid w:val="0045300F"/>
    <w:rsid w:val="00453AEC"/>
    <w:rsid w:val="00453DA5"/>
    <w:rsid w:val="00454107"/>
    <w:rsid w:val="00454587"/>
    <w:rsid w:val="00455771"/>
    <w:rsid w:val="00455DD3"/>
    <w:rsid w:val="00456B96"/>
    <w:rsid w:val="004574A5"/>
    <w:rsid w:val="00457841"/>
    <w:rsid w:val="0046094F"/>
    <w:rsid w:val="00461C58"/>
    <w:rsid w:val="00462016"/>
    <w:rsid w:val="00464F5E"/>
    <w:rsid w:val="00465A44"/>
    <w:rsid w:val="00466CA9"/>
    <w:rsid w:val="00471181"/>
    <w:rsid w:val="004717BA"/>
    <w:rsid w:val="00471DD4"/>
    <w:rsid w:val="00472574"/>
    <w:rsid w:val="00474B4C"/>
    <w:rsid w:val="00476F9C"/>
    <w:rsid w:val="00480200"/>
    <w:rsid w:val="0048020B"/>
    <w:rsid w:val="0048390D"/>
    <w:rsid w:val="00483E78"/>
    <w:rsid w:val="00484157"/>
    <w:rsid w:val="00484A0F"/>
    <w:rsid w:val="00484D43"/>
    <w:rsid w:val="00486984"/>
    <w:rsid w:val="00487E84"/>
    <w:rsid w:val="00492A47"/>
    <w:rsid w:val="00493E66"/>
    <w:rsid w:val="00494E15"/>
    <w:rsid w:val="00495402"/>
    <w:rsid w:val="004963E7"/>
    <w:rsid w:val="00496EB2"/>
    <w:rsid w:val="00497600"/>
    <w:rsid w:val="004A27CA"/>
    <w:rsid w:val="004A366D"/>
    <w:rsid w:val="004A40D1"/>
    <w:rsid w:val="004A4EA9"/>
    <w:rsid w:val="004A6726"/>
    <w:rsid w:val="004A77C5"/>
    <w:rsid w:val="004B038A"/>
    <w:rsid w:val="004B067A"/>
    <w:rsid w:val="004B28DB"/>
    <w:rsid w:val="004B2E17"/>
    <w:rsid w:val="004B32B7"/>
    <w:rsid w:val="004B4232"/>
    <w:rsid w:val="004B6BDE"/>
    <w:rsid w:val="004B6FBD"/>
    <w:rsid w:val="004B77A5"/>
    <w:rsid w:val="004C1A91"/>
    <w:rsid w:val="004C3597"/>
    <w:rsid w:val="004C3B25"/>
    <w:rsid w:val="004C3C4B"/>
    <w:rsid w:val="004C5D90"/>
    <w:rsid w:val="004D2FD4"/>
    <w:rsid w:val="004D3352"/>
    <w:rsid w:val="004D47CD"/>
    <w:rsid w:val="004D4EE4"/>
    <w:rsid w:val="004D5F2B"/>
    <w:rsid w:val="004D7B2E"/>
    <w:rsid w:val="004E075A"/>
    <w:rsid w:val="004E1AD4"/>
    <w:rsid w:val="004E1C79"/>
    <w:rsid w:val="004E51B8"/>
    <w:rsid w:val="004E5A9F"/>
    <w:rsid w:val="004E5FA5"/>
    <w:rsid w:val="004E667C"/>
    <w:rsid w:val="004E7665"/>
    <w:rsid w:val="004F15B2"/>
    <w:rsid w:val="004F1866"/>
    <w:rsid w:val="004F1882"/>
    <w:rsid w:val="004F3596"/>
    <w:rsid w:val="004F48D5"/>
    <w:rsid w:val="0050111E"/>
    <w:rsid w:val="00501E42"/>
    <w:rsid w:val="005056B6"/>
    <w:rsid w:val="0050620B"/>
    <w:rsid w:val="00506779"/>
    <w:rsid w:val="0051011E"/>
    <w:rsid w:val="005106BE"/>
    <w:rsid w:val="00512310"/>
    <w:rsid w:val="00512D82"/>
    <w:rsid w:val="00513CEB"/>
    <w:rsid w:val="00514B57"/>
    <w:rsid w:val="00514E11"/>
    <w:rsid w:val="005157FC"/>
    <w:rsid w:val="00516701"/>
    <w:rsid w:val="00522744"/>
    <w:rsid w:val="00522B3A"/>
    <w:rsid w:val="00523C0F"/>
    <w:rsid w:val="00524B4F"/>
    <w:rsid w:val="00527597"/>
    <w:rsid w:val="00530394"/>
    <w:rsid w:val="00531849"/>
    <w:rsid w:val="00532111"/>
    <w:rsid w:val="005322E0"/>
    <w:rsid w:val="005343C7"/>
    <w:rsid w:val="005345A9"/>
    <w:rsid w:val="005348A5"/>
    <w:rsid w:val="005349A3"/>
    <w:rsid w:val="00534BF2"/>
    <w:rsid w:val="00535BE4"/>
    <w:rsid w:val="00535D81"/>
    <w:rsid w:val="0054082B"/>
    <w:rsid w:val="00546704"/>
    <w:rsid w:val="00547417"/>
    <w:rsid w:val="00550321"/>
    <w:rsid w:val="005506D3"/>
    <w:rsid w:val="005527FA"/>
    <w:rsid w:val="005551B2"/>
    <w:rsid w:val="00556E29"/>
    <w:rsid w:val="00557002"/>
    <w:rsid w:val="00560B5D"/>
    <w:rsid w:val="00561524"/>
    <w:rsid w:val="005636F2"/>
    <w:rsid w:val="00563B9C"/>
    <w:rsid w:val="00566341"/>
    <w:rsid w:val="00566A87"/>
    <w:rsid w:val="00567A6F"/>
    <w:rsid w:val="00571158"/>
    <w:rsid w:val="00571CDF"/>
    <w:rsid w:val="0057307B"/>
    <w:rsid w:val="005755AD"/>
    <w:rsid w:val="00575648"/>
    <w:rsid w:val="00576775"/>
    <w:rsid w:val="00577714"/>
    <w:rsid w:val="00577DDB"/>
    <w:rsid w:val="00580B4C"/>
    <w:rsid w:val="005811EF"/>
    <w:rsid w:val="005815D7"/>
    <w:rsid w:val="00582B32"/>
    <w:rsid w:val="00583166"/>
    <w:rsid w:val="0058380A"/>
    <w:rsid w:val="00585E7B"/>
    <w:rsid w:val="00586F64"/>
    <w:rsid w:val="00592937"/>
    <w:rsid w:val="00592E34"/>
    <w:rsid w:val="00593FB2"/>
    <w:rsid w:val="005945CB"/>
    <w:rsid w:val="005946E6"/>
    <w:rsid w:val="00596FF7"/>
    <w:rsid w:val="005A3873"/>
    <w:rsid w:val="005A487D"/>
    <w:rsid w:val="005B0DB0"/>
    <w:rsid w:val="005B45B5"/>
    <w:rsid w:val="005B484B"/>
    <w:rsid w:val="005B789F"/>
    <w:rsid w:val="005B79BB"/>
    <w:rsid w:val="005B7B42"/>
    <w:rsid w:val="005C06C0"/>
    <w:rsid w:val="005C16A1"/>
    <w:rsid w:val="005C4A17"/>
    <w:rsid w:val="005C6E3C"/>
    <w:rsid w:val="005D08E3"/>
    <w:rsid w:val="005D1502"/>
    <w:rsid w:val="005D320A"/>
    <w:rsid w:val="005D3405"/>
    <w:rsid w:val="005D4DA5"/>
    <w:rsid w:val="005E0C77"/>
    <w:rsid w:val="005E183A"/>
    <w:rsid w:val="005E47E4"/>
    <w:rsid w:val="005E5673"/>
    <w:rsid w:val="005E5ECE"/>
    <w:rsid w:val="005E7B39"/>
    <w:rsid w:val="005F10BA"/>
    <w:rsid w:val="005F17D9"/>
    <w:rsid w:val="005F284F"/>
    <w:rsid w:val="005F35EF"/>
    <w:rsid w:val="005F621F"/>
    <w:rsid w:val="005F7129"/>
    <w:rsid w:val="005F7AC1"/>
    <w:rsid w:val="00600215"/>
    <w:rsid w:val="00600344"/>
    <w:rsid w:val="00602322"/>
    <w:rsid w:val="006038C1"/>
    <w:rsid w:val="006039CA"/>
    <w:rsid w:val="0060418E"/>
    <w:rsid w:val="00605880"/>
    <w:rsid w:val="00605AE9"/>
    <w:rsid w:val="00605EE0"/>
    <w:rsid w:val="0060618B"/>
    <w:rsid w:val="006106EB"/>
    <w:rsid w:val="0061271A"/>
    <w:rsid w:val="0061391F"/>
    <w:rsid w:val="0061465D"/>
    <w:rsid w:val="00615BCF"/>
    <w:rsid w:val="00617B09"/>
    <w:rsid w:val="006225DB"/>
    <w:rsid w:val="00622804"/>
    <w:rsid w:val="0062376B"/>
    <w:rsid w:val="00623D07"/>
    <w:rsid w:val="00625BA7"/>
    <w:rsid w:val="0062652E"/>
    <w:rsid w:val="006265C9"/>
    <w:rsid w:val="0062672A"/>
    <w:rsid w:val="0063306B"/>
    <w:rsid w:val="00634503"/>
    <w:rsid w:val="006351F4"/>
    <w:rsid w:val="006356D8"/>
    <w:rsid w:val="00635AEC"/>
    <w:rsid w:val="006361CA"/>
    <w:rsid w:val="0063751D"/>
    <w:rsid w:val="00637DE3"/>
    <w:rsid w:val="0064126A"/>
    <w:rsid w:val="00641412"/>
    <w:rsid w:val="00643ADB"/>
    <w:rsid w:val="006441EA"/>
    <w:rsid w:val="006446A2"/>
    <w:rsid w:val="00644E5C"/>
    <w:rsid w:val="006453D6"/>
    <w:rsid w:val="00646DC5"/>
    <w:rsid w:val="00647E7F"/>
    <w:rsid w:val="00653092"/>
    <w:rsid w:val="006556F8"/>
    <w:rsid w:val="00656078"/>
    <w:rsid w:val="00657B1A"/>
    <w:rsid w:val="00657BD0"/>
    <w:rsid w:val="006603E8"/>
    <w:rsid w:val="00660AB3"/>
    <w:rsid w:val="00662135"/>
    <w:rsid w:val="006634DA"/>
    <w:rsid w:val="006649AF"/>
    <w:rsid w:val="00664E4F"/>
    <w:rsid w:val="0066505A"/>
    <w:rsid w:val="00667039"/>
    <w:rsid w:val="00667394"/>
    <w:rsid w:val="0067084F"/>
    <w:rsid w:val="006717AD"/>
    <w:rsid w:val="00671919"/>
    <w:rsid w:val="0067422D"/>
    <w:rsid w:val="006744CC"/>
    <w:rsid w:val="00675CEA"/>
    <w:rsid w:val="0067784D"/>
    <w:rsid w:val="00682ABE"/>
    <w:rsid w:val="00682EBD"/>
    <w:rsid w:val="006851A7"/>
    <w:rsid w:val="00686A38"/>
    <w:rsid w:val="00686D68"/>
    <w:rsid w:val="006870D7"/>
    <w:rsid w:val="00692160"/>
    <w:rsid w:val="0069334E"/>
    <w:rsid w:val="006943F7"/>
    <w:rsid w:val="00696947"/>
    <w:rsid w:val="00696EDC"/>
    <w:rsid w:val="006A2DAB"/>
    <w:rsid w:val="006A2E6A"/>
    <w:rsid w:val="006A2F31"/>
    <w:rsid w:val="006A34D6"/>
    <w:rsid w:val="006A413D"/>
    <w:rsid w:val="006A443F"/>
    <w:rsid w:val="006A5A9C"/>
    <w:rsid w:val="006A5B14"/>
    <w:rsid w:val="006A7829"/>
    <w:rsid w:val="006A7AC3"/>
    <w:rsid w:val="006B0F5E"/>
    <w:rsid w:val="006B19AB"/>
    <w:rsid w:val="006B1AC3"/>
    <w:rsid w:val="006B1DE2"/>
    <w:rsid w:val="006B1E60"/>
    <w:rsid w:val="006B4644"/>
    <w:rsid w:val="006B478F"/>
    <w:rsid w:val="006B61D6"/>
    <w:rsid w:val="006B6535"/>
    <w:rsid w:val="006B712F"/>
    <w:rsid w:val="006B7582"/>
    <w:rsid w:val="006B7E56"/>
    <w:rsid w:val="006C07E4"/>
    <w:rsid w:val="006C1451"/>
    <w:rsid w:val="006C2191"/>
    <w:rsid w:val="006C3BE3"/>
    <w:rsid w:val="006C5882"/>
    <w:rsid w:val="006C5CB1"/>
    <w:rsid w:val="006C65D2"/>
    <w:rsid w:val="006C6897"/>
    <w:rsid w:val="006C6C71"/>
    <w:rsid w:val="006C6F47"/>
    <w:rsid w:val="006C7845"/>
    <w:rsid w:val="006D066E"/>
    <w:rsid w:val="006D1131"/>
    <w:rsid w:val="006D15BA"/>
    <w:rsid w:val="006D1952"/>
    <w:rsid w:val="006D1E4C"/>
    <w:rsid w:val="006D2337"/>
    <w:rsid w:val="006D265F"/>
    <w:rsid w:val="006D7AF8"/>
    <w:rsid w:val="006E152E"/>
    <w:rsid w:val="006E15E6"/>
    <w:rsid w:val="006E38AA"/>
    <w:rsid w:val="006E3E7F"/>
    <w:rsid w:val="006E5688"/>
    <w:rsid w:val="006E6AAF"/>
    <w:rsid w:val="006F00EB"/>
    <w:rsid w:val="006F02FB"/>
    <w:rsid w:val="006F4011"/>
    <w:rsid w:val="006F53C2"/>
    <w:rsid w:val="006F64F2"/>
    <w:rsid w:val="007008AB"/>
    <w:rsid w:val="00701047"/>
    <w:rsid w:val="0070245C"/>
    <w:rsid w:val="00702EC2"/>
    <w:rsid w:val="00703883"/>
    <w:rsid w:val="007059BA"/>
    <w:rsid w:val="00706346"/>
    <w:rsid w:val="00713817"/>
    <w:rsid w:val="00713A92"/>
    <w:rsid w:val="00714476"/>
    <w:rsid w:val="007159B2"/>
    <w:rsid w:val="00716BAC"/>
    <w:rsid w:val="0071739F"/>
    <w:rsid w:val="0071777F"/>
    <w:rsid w:val="007179EC"/>
    <w:rsid w:val="00721908"/>
    <w:rsid w:val="00721FA0"/>
    <w:rsid w:val="00722788"/>
    <w:rsid w:val="00724BE3"/>
    <w:rsid w:val="00727761"/>
    <w:rsid w:val="0073083E"/>
    <w:rsid w:val="0073135C"/>
    <w:rsid w:val="00731813"/>
    <w:rsid w:val="00736690"/>
    <w:rsid w:val="00736927"/>
    <w:rsid w:val="00741723"/>
    <w:rsid w:val="00744C42"/>
    <w:rsid w:val="00744C97"/>
    <w:rsid w:val="0074533C"/>
    <w:rsid w:val="007513F4"/>
    <w:rsid w:val="00752ADB"/>
    <w:rsid w:val="00752F4C"/>
    <w:rsid w:val="007537AD"/>
    <w:rsid w:val="0075525F"/>
    <w:rsid w:val="00755A36"/>
    <w:rsid w:val="00756B07"/>
    <w:rsid w:val="00762649"/>
    <w:rsid w:val="00764614"/>
    <w:rsid w:val="00765F08"/>
    <w:rsid w:val="00766CAF"/>
    <w:rsid w:val="00767632"/>
    <w:rsid w:val="00770B7C"/>
    <w:rsid w:val="00771581"/>
    <w:rsid w:val="0077300C"/>
    <w:rsid w:val="007732A7"/>
    <w:rsid w:val="007739B8"/>
    <w:rsid w:val="00774970"/>
    <w:rsid w:val="00776C3B"/>
    <w:rsid w:val="007809E4"/>
    <w:rsid w:val="00781A5C"/>
    <w:rsid w:val="00784457"/>
    <w:rsid w:val="0078541B"/>
    <w:rsid w:val="007918A1"/>
    <w:rsid w:val="00791D51"/>
    <w:rsid w:val="00794966"/>
    <w:rsid w:val="00795DA4"/>
    <w:rsid w:val="00796E93"/>
    <w:rsid w:val="00797386"/>
    <w:rsid w:val="007A04DC"/>
    <w:rsid w:val="007A20A2"/>
    <w:rsid w:val="007A27AD"/>
    <w:rsid w:val="007A2CD0"/>
    <w:rsid w:val="007A4128"/>
    <w:rsid w:val="007A4C89"/>
    <w:rsid w:val="007A51C5"/>
    <w:rsid w:val="007B050A"/>
    <w:rsid w:val="007B0CBA"/>
    <w:rsid w:val="007B79E7"/>
    <w:rsid w:val="007B7E64"/>
    <w:rsid w:val="007C0F28"/>
    <w:rsid w:val="007C1A0B"/>
    <w:rsid w:val="007C3205"/>
    <w:rsid w:val="007C3300"/>
    <w:rsid w:val="007C385B"/>
    <w:rsid w:val="007C489E"/>
    <w:rsid w:val="007C5DF9"/>
    <w:rsid w:val="007C634D"/>
    <w:rsid w:val="007C6787"/>
    <w:rsid w:val="007D00CF"/>
    <w:rsid w:val="007D15DE"/>
    <w:rsid w:val="007D21F7"/>
    <w:rsid w:val="007D30B6"/>
    <w:rsid w:val="007D3BE3"/>
    <w:rsid w:val="007D4C65"/>
    <w:rsid w:val="007D6EE8"/>
    <w:rsid w:val="007E2B13"/>
    <w:rsid w:val="007E3471"/>
    <w:rsid w:val="007E3D8C"/>
    <w:rsid w:val="007E5968"/>
    <w:rsid w:val="007E619D"/>
    <w:rsid w:val="007E77C5"/>
    <w:rsid w:val="007F04C3"/>
    <w:rsid w:val="007F0699"/>
    <w:rsid w:val="007F4AE9"/>
    <w:rsid w:val="007F570E"/>
    <w:rsid w:val="007F69B3"/>
    <w:rsid w:val="007F6EC7"/>
    <w:rsid w:val="007F76B1"/>
    <w:rsid w:val="007F7D25"/>
    <w:rsid w:val="008000F4"/>
    <w:rsid w:val="00802CBA"/>
    <w:rsid w:val="0080462F"/>
    <w:rsid w:val="00804BCE"/>
    <w:rsid w:val="00807621"/>
    <w:rsid w:val="00807B2A"/>
    <w:rsid w:val="00813F05"/>
    <w:rsid w:val="00814379"/>
    <w:rsid w:val="0081631B"/>
    <w:rsid w:val="00817DB3"/>
    <w:rsid w:val="00822A9C"/>
    <w:rsid w:val="00822C44"/>
    <w:rsid w:val="00823009"/>
    <w:rsid w:val="0082485C"/>
    <w:rsid w:val="008301F0"/>
    <w:rsid w:val="0083063E"/>
    <w:rsid w:val="008308F5"/>
    <w:rsid w:val="00830A3A"/>
    <w:rsid w:val="00832582"/>
    <w:rsid w:val="008334E0"/>
    <w:rsid w:val="008334EE"/>
    <w:rsid w:val="00833E45"/>
    <w:rsid w:val="00834E22"/>
    <w:rsid w:val="00836B7B"/>
    <w:rsid w:val="00837D3A"/>
    <w:rsid w:val="00842D24"/>
    <w:rsid w:val="00842F79"/>
    <w:rsid w:val="008436E2"/>
    <w:rsid w:val="0084446D"/>
    <w:rsid w:val="00845D98"/>
    <w:rsid w:val="008518E0"/>
    <w:rsid w:val="00852D80"/>
    <w:rsid w:val="00855076"/>
    <w:rsid w:val="00856FAD"/>
    <w:rsid w:val="008578EF"/>
    <w:rsid w:val="00857D4C"/>
    <w:rsid w:val="00864459"/>
    <w:rsid w:val="008653BC"/>
    <w:rsid w:val="00866401"/>
    <w:rsid w:val="00866A41"/>
    <w:rsid w:val="008703DA"/>
    <w:rsid w:val="00870C3D"/>
    <w:rsid w:val="00872502"/>
    <w:rsid w:val="008752DB"/>
    <w:rsid w:val="00876751"/>
    <w:rsid w:val="008775D5"/>
    <w:rsid w:val="008804B1"/>
    <w:rsid w:val="00880D82"/>
    <w:rsid w:val="00881A02"/>
    <w:rsid w:val="00881B86"/>
    <w:rsid w:val="00884D26"/>
    <w:rsid w:val="008859FB"/>
    <w:rsid w:val="008863F7"/>
    <w:rsid w:val="00886833"/>
    <w:rsid w:val="00887A72"/>
    <w:rsid w:val="008909BA"/>
    <w:rsid w:val="00891483"/>
    <w:rsid w:val="00896B92"/>
    <w:rsid w:val="008973CA"/>
    <w:rsid w:val="008A4304"/>
    <w:rsid w:val="008A481C"/>
    <w:rsid w:val="008A48F0"/>
    <w:rsid w:val="008A5D86"/>
    <w:rsid w:val="008A6E17"/>
    <w:rsid w:val="008A7B5D"/>
    <w:rsid w:val="008B0AA8"/>
    <w:rsid w:val="008B1053"/>
    <w:rsid w:val="008B3B42"/>
    <w:rsid w:val="008B3C58"/>
    <w:rsid w:val="008B5741"/>
    <w:rsid w:val="008B60B5"/>
    <w:rsid w:val="008B6869"/>
    <w:rsid w:val="008B6B9E"/>
    <w:rsid w:val="008B7067"/>
    <w:rsid w:val="008B7F27"/>
    <w:rsid w:val="008B7F2E"/>
    <w:rsid w:val="008C1010"/>
    <w:rsid w:val="008C1D96"/>
    <w:rsid w:val="008C2094"/>
    <w:rsid w:val="008C2A11"/>
    <w:rsid w:val="008C2CCD"/>
    <w:rsid w:val="008C524A"/>
    <w:rsid w:val="008C55D0"/>
    <w:rsid w:val="008C5B84"/>
    <w:rsid w:val="008C629A"/>
    <w:rsid w:val="008C662E"/>
    <w:rsid w:val="008C7820"/>
    <w:rsid w:val="008D0326"/>
    <w:rsid w:val="008D06A3"/>
    <w:rsid w:val="008D1390"/>
    <w:rsid w:val="008D14BE"/>
    <w:rsid w:val="008D2343"/>
    <w:rsid w:val="008D2FCC"/>
    <w:rsid w:val="008D3759"/>
    <w:rsid w:val="008D39EA"/>
    <w:rsid w:val="008D3E84"/>
    <w:rsid w:val="008D5C84"/>
    <w:rsid w:val="008D67F9"/>
    <w:rsid w:val="008E010A"/>
    <w:rsid w:val="008E1AB4"/>
    <w:rsid w:val="008E267B"/>
    <w:rsid w:val="008E2D86"/>
    <w:rsid w:val="008E319C"/>
    <w:rsid w:val="008E4A10"/>
    <w:rsid w:val="008E4DAC"/>
    <w:rsid w:val="008E70DA"/>
    <w:rsid w:val="008F1A91"/>
    <w:rsid w:val="008F23D0"/>
    <w:rsid w:val="008F30AB"/>
    <w:rsid w:val="008F4C7E"/>
    <w:rsid w:val="008F52A2"/>
    <w:rsid w:val="008F687A"/>
    <w:rsid w:val="008F7282"/>
    <w:rsid w:val="009006EF"/>
    <w:rsid w:val="009015EC"/>
    <w:rsid w:val="00902C66"/>
    <w:rsid w:val="009036CA"/>
    <w:rsid w:val="00905B51"/>
    <w:rsid w:val="0091027D"/>
    <w:rsid w:val="0091066F"/>
    <w:rsid w:val="009131C4"/>
    <w:rsid w:val="0091443D"/>
    <w:rsid w:val="00915DE7"/>
    <w:rsid w:val="009160CA"/>
    <w:rsid w:val="009202F2"/>
    <w:rsid w:val="00922383"/>
    <w:rsid w:val="0092331D"/>
    <w:rsid w:val="009243F5"/>
    <w:rsid w:val="00924478"/>
    <w:rsid w:val="00924D40"/>
    <w:rsid w:val="00925265"/>
    <w:rsid w:val="00926AEC"/>
    <w:rsid w:val="00926C6A"/>
    <w:rsid w:val="00926D03"/>
    <w:rsid w:val="0092761E"/>
    <w:rsid w:val="00930246"/>
    <w:rsid w:val="0093056C"/>
    <w:rsid w:val="00931BF2"/>
    <w:rsid w:val="009322C2"/>
    <w:rsid w:val="00933205"/>
    <w:rsid w:val="00935FF9"/>
    <w:rsid w:val="00942567"/>
    <w:rsid w:val="00943658"/>
    <w:rsid w:val="009438C6"/>
    <w:rsid w:val="00944432"/>
    <w:rsid w:val="009477EA"/>
    <w:rsid w:val="00950056"/>
    <w:rsid w:val="00951446"/>
    <w:rsid w:val="0095150A"/>
    <w:rsid w:val="00951E3B"/>
    <w:rsid w:val="009526C5"/>
    <w:rsid w:val="00952FDD"/>
    <w:rsid w:val="0095335F"/>
    <w:rsid w:val="0095573D"/>
    <w:rsid w:val="009565D5"/>
    <w:rsid w:val="0095727C"/>
    <w:rsid w:val="009600E5"/>
    <w:rsid w:val="009610CF"/>
    <w:rsid w:val="009622F7"/>
    <w:rsid w:val="00962B3C"/>
    <w:rsid w:val="00962FD2"/>
    <w:rsid w:val="00964288"/>
    <w:rsid w:val="009643B5"/>
    <w:rsid w:val="00966E9C"/>
    <w:rsid w:val="0097043C"/>
    <w:rsid w:val="0097059E"/>
    <w:rsid w:val="00971107"/>
    <w:rsid w:val="009737BF"/>
    <w:rsid w:val="00974636"/>
    <w:rsid w:val="00976F39"/>
    <w:rsid w:val="00982564"/>
    <w:rsid w:val="00982EEB"/>
    <w:rsid w:val="00983F4F"/>
    <w:rsid w:val="00984D6A"/>
    <w:rsid w:val="0098507A"/>
    <w:rsid w:val="0098551F"/>
    <w:rsid w:val="009879F4"/>
    <w:rsid w:val="00987AA5"/>
    <w:rsid w:val="009907EB"/>
    <w:rsid w:val="0099313E"/>
    <w:rsid w:val="00994489"/>
    <w:rsid w:val="00996E41"/>
    <w:rsid w:val="0099781F"/>
    <w:rsid w:val="009A010C"/>
    <w:rsid w:val="009A05AB"/>
    <w:rsid w:val="009A2465"/>
    <w:rsid w:val="009A286A"/>
    <w:rsid w:val="009B2793"/>
    <w:rsid w:val="009B27F6"/>
    <w:rsid w:val="009B562A"/>
    <w:rsid w:val="009B563E"/>
    <w:rsid w:val="009B5694"/>
    <w:rsid w:val="009B6A2F"/>
    <w:rsid w:val="009B6D6F"/>
    <w:rsid w:val="009B738A"/>
    <w:rsid w:val="009C0F7C"/>
    <w:rsid w:val="009C1552"/>
    <w:rsid w:val="009C1F2D"/>
    <w:rsid w:val="009C33E1"/>
    <w:rsid w:val="009C4425"/>
    <w:rsid w:val="009C621C"/>
    <w:rsid w:val="009D3147"/>
    <w:rsid w:val="009D6349"/>
    <w:rsid w:val="009D7F06"/>
    <w:rsid w:val="009E0476"/>
    <w:rsid w:val="009E0489"/>
    <w:rsid w:val="009E1977"/>
    <w:rsid w:val="009E2500"/>
    <w:rsid w:val="009E2F23"/>
    <w:rsid w:val="009E5579"/>
    <w:rsid w:val="009E57E0"/>
    <w:rsid w:val="009F1071"/>
    <w:rsid w:val="009F2340"/>
    <w:rsid w:val="009F35FE"/>
    <w:rsid w:val="009F727E"/>
    <w:rsid w:val="009F748F"/>
    <w:rsid w:val="00A00BE2"/>
    <w:rsid w:val="00A022BB"/>
    <w:rsid w:val="00A030DE"/>
    <w:rsid w:val="00A04AAF"/>
    <w:rsid w:val="00A05006"/>
    <w:rsid w:val="00A055C8"/>
    <w:rsid w:val="00A078BB"/>
    <w:rsid w:val="00A1154B"/>
    <w:rsid w:val="00A120C0"/>
    <w:rsid w:val="00A12B1B"/>
    <w:rsid w:val="00A13FCC"/>
    <w:rsid w:val="00A14627"/>
    <w:rsid w:val="00A15415"/>
    <w:rsid w:val="00A171EB"/>
    <w:rsid w:val="00A178E1"/>
    <w:rsid w:val="00A17B48"/>
    <w:rsid w:val="00A234A8"/>
    <w:rsid w:val="00A23FD0"/>
    <w:rsid w:val="00A25846"/>
    <w:rsid w:val="00A26C05"/>
    <w:rsid w:val="00A27AC7"/>
    <w:rsid w:val="00A304D8"/>
    <w:rsid w:val="00A3107A"/>
    <w:rsid w:val="00A31362"/>
    <w:rsid w:val="00A33B7F"/>
    <w:rsid w:val="00A369F6"/>
    <w:rsid w:val="00A37A71"/>
    <w:rsid w:val="00A41E59"/>
    <w:rsid w:val="00A435D2"/>
    <w:rsid w:val="00A43B4D"/>
    <w:rsid w:val="00A442AE"/>
    <w:rsid w:val="00A47069"/>
    <w:rsid w:val="00A474DB"/>
    <w:rsid w:val="00A50C87"/>
    <w:rsid w:val="00A54534"/>
    <w:rsid w:val="00A54D7D"/>
    <w:rsid w:val="00A56704"/>
    <w:rsid w:val="00A56E66"/>
    <w:rsid w:val="00A570A9"/>
    <w:rsid w:val="00A57998"/>
    <w:rsid w:val="00A62BA6"/>
    <w:rsid w:val="00A636CE"/>
    <w:rsid w:val="00A64E7F"/>
    <w:rsid w:val="00A70C53"/>
    <w:rsid w:val="00A71270"/>
    <w:rsid w:val="00A72BE5"/>
    <w:rsid w:val="00A73896"/>
    <w:rsid w:val="00A75C34"/>
    <w:rsid w:val="00A76AC8"/>
    <w:rsid w:val="00A770DD"/>
    <w:rsid w:val="00A84B71"/>
    <w:rsid w:val="00A900DF"/>
    <w:rsid w:val="00A90EE4"/>
    <w:rsid w:val="00A90FA2"/>
    <w:rsid w:val="00A911FF"/>
    <w:rsid w:val="00A91563"/>
    <w:rsid w:val="00A93214"/>
    <w:rsid w:val="00A95176"/>
    <w:rsid w:val="00A959D4"/>
    <w:rsid w:val="00AA13C0"/>
    <w:rsid w:val="00AA4363"/>
    <w:rsid w:val="00AA52D0"/>
    <w:rsid w:val="00AA7EFC"/>
    <w:rsid w:val="00AB11E0"/>
    <w:rsid w:val="00AB1FD9"/>
    <w:rsid w:val="00AB29B8"/>
    <w:rsid w:val="00AB31F1"/>
    <w:rsid w:val="00AB6529"/>
    <w:rsid w:val="00AB690E"/>
    <w:rsid w:val="00AB7024"/>
    <w:rsid w:val="00AC02A1"/>
    <w:rsid w:val="00AC1F41"/>
    <w:rsid w:val="00AC2DE6"/>
    <w:rsid w:val="00AC6C18"/>
    <w:rsid w:val="00AC795C"/>
    <w:rsid w:val="00AD206F"/>
    <w:rsid w:val="00AD22E3"/>
    <w:rsid w:val="00AD2D89"/>
    <w:rsid w:val="00AD32F2"/>
    <w:rsid w:val="00AD334B"/>
    <w:rsid w:val="00AD474D"/>
    <w:rsid w:val="00AD6D95"/>
    <w:rsid w:val="00AD6E20"/>
    <w:rsid w:val="00AD7A8A"/>
    <w:rsid w:val="00AE0033"/>
    <w:rsid w:val="00AE0906"/>
    <w:rsid w:val="00AE0D73"/>
    <w:rsid w:val="00AE275E"/>
    <w:rsid w:val="00AE2EE9"/>
    <w:rsid w:val="00AE557E"/>
    <w:rsid w:val="00AE60F3"/>
    <w:rsid w:val="00AE7152"/>
    <w:rsid w:val="00AF040C"/>
    <w:rsid w:val="00AF12A1"/>
    <w:rsid w:val="00AF270F"/>
    <w:rsid w:val="00AF3A84"/>
    <w:rsid w:val="00AF3AEC"/>
    <w:rsid w:val="00AF58A2"/>
    <w:rsid w:val="00AF74F3"/>
    <w:rsid w:val="00B00322"/>
    <w:rsid w:val="00B02CD6"/>
    <w:rsid w:val="00B05980"/>
    <w:rsid w:val="00B07011"/>
    <w:rsid w:val="00B07B18"/>
    <w:rsid w:val="00B11586"/>
    <w:rsid w:val="00B128DE"/>
    <w:rsid w:val="00B130D4"/>
    <w:rsid w:val="00B136AF"/>
    <w:rsid w:val="00B15234"/>
    <w:rsid w:val="00B16278"/>
    <w:rsid w:val="00B20B3F"/>
    <w:rsid w:val="00B22457"/>
    <w:rsid w:val="00B25027"/>
    <w:rsid w:val="00B259D3"/>
    <w:rsid w:val="00B27A7A"/>
    <w:rsid w:val="00B306CF"/>
    <w:rsid w:val="00B3070D"/>
    <w:rsid w:val="00B314E9"/>
    <w:rsid w:val="00B34467"/>
    <w:rsid w:val="00B41304"/>
    <w:rsid w:val="00B43493"/>
    <w:rsid w:val="00B45375"/>
    <w:rsid w:val="00B4694D"/>
    <w:rsid w:val="00B5147F"/>
    <w:rsid w:val="00B517D4"/>
    <w:rsid w:val="00B531FA"/>
    <w:rsid w:val="00B54808"/>
    <w:rsid w:val="00B64D7F"/>
    <w:rsid w:val="00B65995"/>
    <w:rsid w:val="00B65BFF"/>
    <w:rsid w:val="00B67345"/>
    <w:rsid w:val="00B71094"/>
    <w:rsid w:val="00B722D5"/>
    <w:rsid w:val="00B727F4"/>
    <w:rsid w:val="00B73B53"/>
    <w:rsid w:val="00B744E2"/>
    <w:rsid w:val="00B75639"/>
    <w:rsid w:val="00B8132F"/>
    <w:rsid w:val="00B81E14"/>
    <w:rsid w:val="00B824FA"/>
    <w:rsid w:val="00B87091"/>
    <w:rsid w:val="00B90676"/>
    <w:rsid w:val="00B920B6"/>
    <w:rsid w:val="00B923A4"/>
    <w:rsid w:val="00B93730"/>
    <w:rsid w:val="00B93C72"/>
    <w:rsid w:val="00B96381"/>
    <w:rsid w:val="00B96CEF"/>
    <w:rsid w:val="00B96F15"/>
    <w:rsid w:val="00B97623"/>
    <w:rsid w:val="00B97A60"/>
    <w:rsid w:val="00B97C8B"/>
    <w:rsid w:val="00BA11A5"/>
    <w:rsid w:val="00BA1281"/>
    <w:rsid w:val="00BA2B9A"/>
    <w:rsid w:val="00BA2FE1"/>
    <w:rsid w:val="00BA3481"/>
    <w:rsid w:val="00BA3894"/>
    <w:rsid w:val="00BA457E"/>
    <w:rsid w:val="00BA5AA2"/>
    <w:rsid w:val="00BA6E9A"/>
    <w:rsid w:val="00BB2431"/>
    <w:rsid w:val="00BB2586"/>
    <w:rsid w:val="00BB31AF"/>
    <w:rsid w:val="00BB3ADC"/>
    <w:rsid w:val="00BB70D0"/>
    <w:rsid w:val="00BB75F6"/>
    <w:rsid w:val="00BC0CD6"/>
    <w:rsid w:val="00BC13B7"/>
    <w:rsid w:val="00BC423F"/>
    <w:rsid w:val="00BC577B"/>
    <w:rsid w:val="00BC7ECF"/>
    <w:rsid w:val="00BD4EC8"/>
    <w:rsid w:val="00BD5366"/>
    <w:rsid w:val="00BD6630"/>
    <w:rsid w:val="00BD7344"/>
    <w:rsid w:val="00BE2A67"/>
    <w:rsid w:val="00BE320A"/>
    <w:rsid w:val="00BE5A7B"/>
    <w:rsid w:val="00BE6113"/>
    <w:rsid w:val="00BE7070"/>
    <w:rsid w:val="00BF05F6"/>
    <w:rsid w:val="00BF2BA7"/>
    <w:rsid w:val="00BF3DDC"/>
    <w:rsid w:val="00BF4BF9"/>
    <w:rsid w:val="00BF7ACC"/>
    <w:rsid w:val="00C006A6"/>
    <w:rsid w:val="00C028F0"/>
    <w:rsid w:val="00C03C7E"/>
    <w:rsid w:val="00C05B6C"/>
    <w:rsid w:val="00C05BD5"/>
    <w:rsid w:val="00C07733"/>
    <w:rsid w:val="00C106E5"/>
    <w:rsid w:val="00C10E26"/>
    <w:rsid w:val="00C14605"/>
    <w:rsid w:val="00C15400"/>
    <w:rsid w:val="00C1566D"/>
    <w:rsid w:val="00C1588E"/>
    <w:rsid w:val="00C1625E"/>
    <w:rsid w:val="00C16B6D"/>
    <w:rsid w:val="00C20B67"/>
    <w:rsid w:val="00C212E4"/>
    <w:rsid w:val="00C21DE1"/>
    <w:rsid w:val="00C22E14"/>
    <w:rsid w:val="00C2638E"/>
    <w:rsid w:val="00C26EAD"/>
    <w:rsid w:val="00C30E2D"/>
    <w:rsid w:val="00C31071"/>
    <w:rsid w:val="00C32BC0"/>
    <w:rsid w:val="00C34BA8"/>
    <w:rsid w:val="00C34E40"/>
    <w:rsid w:val="00C35DFD"/>
    <w:rsid w:val="00C4118A"/>
    <w:rsid w:val="00C50515"/>
    <w:rsid w:val="00C53780"/>
    <w:rsid w:val="00C56A99"/>
    <w:rsid w:val="00C62570"/>
    <w:rsid w:val="00C632EA"/>
    <w:rsid w:val="00C646B3"/>
    <w:rsid w:val="00C71804"/>
    <w:rsid w:val="00C802C7"/>
    <w:rsid w:val="00C81AF4"/>
    <w:rsid w:val="00C8269D"/>
    <w:rsid w:val="00C83342"/>
    <w:rsid w:val="00C84FD3"/>
    <w:rsid w:val="00C8532C"/>
    <w:rsid w:val="00C86488"/>
    <w:rsid w:val="00C8702B"/>
    <w:rsid w:val="00C87672"/>
    <w:rsid w:val="00C8784B"/>
    <w:rsid w:val="00C87EED"/>
    <w:rsid w:val="00C90052"/>
    <w:rsid w:val="00C95532"/>
    <w:rsid w:val="00C9670B"/>
    <w:rsid w:val="00C97616"/>
    <w:rsid w:val="00CA069C"/>
    <w:rsid w:val="00CA0B2A"/>
    <w:rsid w:val="00CA1930"/>
    <w:rsid w:val="00CA1CBD"/>
    <w:rsid w:val="00CA3877"/>
    <w:rsid w:val="00CA4200"/>
    <w:rsid w:val="00CA4707"/>
    <w:rsid w:val="00CA5402"/>
    <w:rsid w:val="00CA64B2"/>
    <w:rsid w:val="00CB0608"/>
    <w:rsid w:val="00CB12B3"/>
    <w:rsid w:val="00CB3015"/>
    <w:rsid w:val="00CB312B"/>
    <w:rsid w:val="00CB44DD"/>
    <w:rsid w:val="00CB5167"/>
    <w:rsid w:val="00CB55C6"/>
    <w:rsid w:val="00CB5D35"/>
    <w:rsid w:val="00CB5EB7"/>
    <w:rsid w:val="00CB6616"/>
    <w:rsid w:val="00CB7A8D"/>
    <w:rsid w:val="00CC23C3"/>
    <w:rsid w:val="00CD1453"/>
    <w:rsid w:val="00CD1987"/>
    <w:rsid w:val="00CD2230"/>
    <w:rsid w:val="00CD4678"/>
    <w:rsid w:val="00CE1176"/>
    <w:rsid w:val="00CE13F1"/>
    <w:rsid w:val="00CE39E4"/>
    <w:rsid w:val="00CE54D7"/>
    <w:rsid w:val="00CF02E8"/>
    <w:rsid w:val="00CF040C"/>
    <w:rsid w:val="00CF1154"/>
    <w:rsid w:val="00CF1450"/>
    <w:rsid w:val="00CF28F1"/>
    <w:rsid w:val="00CF3645"/>
    <w:rsid w:val="00CF474B"/>
    <w:rsid w:val="00CF4BC5"/>
    <w:rsid w:val="00D021ED"/>
    <w:rsid w:val="00D040DD"/>
    <w:rsid w:val="00D047F2"/>
    <w:rsid w:val="00D05BFE"/>
    <w:rsid w:val="00D06711"/>
    <w:rsid w:val="00D10C6F"/>
    <w:rsid w:val="00D116B9"/>
    <w:rsid w:val="00D11AB8"/>
    <w:rsid w:val="00D120A1"/>
    <w:rsid w:val="00D1484D"/>
    <w:rsid w:val="00D1536D"/>
    <w:rsid w:val="00D15DED"/>
    <w:rsid w:val="00D20DF8"/>
    <w:rsid w:val="00D232E6"/>
    <w:rsid w:val="00D25317"/>
    <w:rsid w:val="00D25418"/>
    <w:rsid w:val="00D27027"/>
    <w:rsid w:val="00D31307"/>
    <w:rsid w:val="00D3264B"/>
    <w:rsid w:val="00D329D6"/>
    <w:rsid w:val="00D341CD"/>
    <w:rsid w:val="00D34826"/>
    <w:rsid w:val="00D34A1A"/>
    <w:rsid w:val="00D36EE5"/>
    <w:rsid w:val="00D37408"/>
    <w:rsid w:val="00D37529"/>
    <w:rsid w:val="00D377C1"/>
    <w:rsid w:val="00D377DD"/>
    <w:rsid w:val="00D37E99"/>
    <w:rsid w:val="00D41749"/>
    <w:rsid w:val="00D47390"/>
    <w:rsid w:val="00D478AE"/>
    <w:rsid w:val="00D50089"/>
    <w:rsid w:val="00D51A78"/>
    <w:rsid w:val="00D51CC7"/>
    <w:rsid w:val="00D54015"/>
    <w:rsid w:val="00D5413D"/>
    <w:rsid w:val="00D55ADD"/>
    <w:rsid w:val="00D56C9E"/>
    <w:rsid w:val="00D615FE"/>
    <w:rsid w:val="00D62127"/>
    <w:rsid w:val="00D623C5"/>
    <w:rsid w:val="00D63D0B"/>
    <w:rsid w:val="00D65EE1"/>
    <w:rsid w:val="00D67A25"/>
    <w:rsid w:val="00D703E9"/>
    <w:rsid w:val="00D70EBE"/>
    <w:rsid w:val="00D70FED"/>
    <w:rsid w:val="00D71F6A"/>
    <w:rsid w:val="00D732D2"/>
    <w:rsid w:val="00D73B72"/>
    <w:rsid w:val="00D74331"/>
    <w:rsid w:val="00D74B9C"/>
    <w:rsid w:val="00D75CD8"/>
    <w:rsid w:val="00D80AA4"/>
    <w:rsid w:val="00D82924"/>
    <w:rsid w:val="00D83450"/>
    <w:rsid w:val="00D83516"/>
    <w:rsid w:val="00D853AD"/>
    <w:rsid w:val="00D86DDE"/>
    <w:rsid w:val="00D874D3"/>
    <w:rsid w:val="00D90C0E"/>
    <w:rsid w:val="00D9120F"/>
    <w:rsid w:val="00D913D2"/>
    <w:rsid w:val="00D924BF"/>
    <w:rsid w:val="00D92951"/>
    <w:rsid w:val="00D93F6A"/>
    <w:rsid w:val="00D9466B"/>
    <w:rsid w:val="00DA037C"/>
    <w:rsid w:val="00DA1609"/>
    <w:rsid w:val="00DA2284"/>
    <w:rsid w:val="00DA2540"/>
    <w:rsid w:val="00DA3314"/>
    <w:rsid w:val="00DA380A"/>
    <w:rsid w:val="00DA41C5"/>
    <w:rsid w:val="00DA7876"/>
    <w:rsid w:val="00DA7C53"/>
    <w:rsid w:val="00DB1EBE"/>
    <w:rsid w:val="00DB2A36"/>
    <w:rsid w:val="00DB50BF"/>
    <w:rsid w:val="00DB59A1"/>
    <w:rsid w:val="00DB72D2"/>
    <w:rsid w:val="00DC13F7"/>
    <w:rsid w:val="00DC48F5"/>
    <w:rsid w:val="00DC6180"/>
    <w:rsid w:val="00DC71A6"/>
    <w:rsid w:val="00DC7ED0"/>
    <w:rsid w:val="00DD0689"/>
    <w:rsid w:val="00DD195C"/>
    <w:rsid w:val="00DD214E"/>
    <w:rsid w:val="00DD22CE"/>
    <w:rsid w:val="00DD465D"/>
    <w:rsid w:val="00DD4B8D"/>
    <w:rsid w:val="00DD6460"/>
    <w:rsid w:val="00DD7342"/>
    <w:rsid w:val="00DE0779"/>
    <w:rsid w:val="00DE27C5"/>
    <w:rsid w:val="00DE2F09"/>
    <w:rsid w:val="00DE2FF9"/>
    <w:rsid w:val="00DE35D9"/>
    <w:rsid w:val="00DE7E05"/>
    <w:rsid w:val="00DE7F5C"/>
    <w:rsid w:val="00DF0103"/>
    <w:rsid w:val="00DF3410"/>
    <w:rsid w:val="00DF342C"/>
    <w:rsid w:val="00DF575E"/>
    <w:rsid w:val="00DF5DA4"/>
    <w:rsid w:val="00DF71ED"/>
    <w:rsid w:val="00DF7893"/>
    <w:rsid w:val="00DF7983"/>
    <w:rsid w:val="00DF7F9A"/>
    <w:rsid w:val="00E015C5"/>
    <w:rsid w:val="00E01E66"/>
    <w:rsid w:val="00E01F78"/>
    <w:rsid w:val="00E02B26"/>
    <w:rsid w:val="00E0397C"/>
    <w:rsid w:val="00E0401E"/>
    <w:rsid w:val="00E042D5"/>
    <w:rsid w:val="00E109AD"/>
    <w:rsid w:val="00E12B86"/>
    <w:rsid w:val="00E13C4F"/>
    <w:rsid w:val="00E143DA"/>
    <w:rsid w:val="00E14E74"/>
    <w:rsid w:val="00E15D0D"/>
    <w:rsid w:val="00E16837"/>
    <w:rsid w:val="00E17A48"/>
    <w:rsid w:val="00E209CD"/>
    <w:rsid w:val="00E20AF3"/>
    <w:rsid w:val="00E211BF"/>
    <w:rsid w:val="00E21768"/>
    <w:rsid w:val="00E23929"/>
    <w:rsid w:val="00E27CEA"/>
    <w:rsid w:val="00E318AD"/>
    <w:rsid w:val="00E33A3C"/>
    <w:rsid w:val="00E33B34"/>
    <w:rsid w:val="00E33BE2"/>
    <w:rsid w:val="00E3492E"/>
    <w:rsid w:val="00E34E49"/>
    <w:rsid w:val="00E35F35"/>
    <w:rsid w:val="00E368FB"/>
    <w:rsid w:val="00E379B3"/>
    <w:rsid w:val="00E40625"/>
    <w:rsid w:val="00E40B93"/>
    <w:rsid w:val="00E42328"/>
    <w:rsid w:val="00E433BF"/>
    <w:rsid w:val="00E44D8F"/>
    <w:rsid w:val="00E45243"/>
    <w:rsid w:val="00E466E5"/>
    <w:rsid w:val="00E50470"/>
    <w:rsid w:val="00E5167D"/>
    <w:rsid w:val="00E536E3"/>
    <w:rsid w:val="00E545E6"/>
    <w:rsid w:val="00E54761"/>
    <w:rsid w:val="00E57F14"/>
    <w:rsid w:val="00E62340"/>
    <w:rsid w:val="00E62CFD"/>
    <w:rsid w:val="00E63A97"/>
    <w:rsid w:val="00E64437"/>
    <w:rsid w:val="00E65BE6"/>
    <w:rsid w:val="00E66E05"/>
    <w:rsid w:val="00E870EF"/>
    <w:rsid w:val="00E87C6F"/>
    <w:rsid w:val="00E905C6"/>
    <w:rsid w:val="00E9084B"/>
    <w:rsid w:val="00E91765"/>
    <w:rsid w:val="00E92600"/>
    <w:rsid w:val="00E93458"/>
    <w:rsid w:val="00E94394"/>
    <w:rsid w:val="00E961AA"/>
    <w:rsid w:val="00EA0ABC"/>
    <w:rsid w:val="00EA14FB"/>
    <w:rsid w:val="00EA185E"/>
    <w:rsid w:val="00EA2AAD"/>
    <w:rsid w:val="00EA38C8"/>
    <w:rsid w:val="00EA4FD3"/>
    <w:rsid w:val="00EA7184"/>
    <w:rsid w:val="00EA734E"/>
    <w:rsid w:val="00EB0126"/>
    <w:rsid w:val="00EB074C"/>
    <w:rsid w:val="00EB1FC3"/>
    <w:rsid w:val="00EB5EEC"/>
    <w:rsid w:val="00EB6027"/>
    <w:rsid w:val="00EC281D"/>
    <w:rsid w:val="00EC4AC6"/>
    <w:rsid w:val="00EC6D6C"/>
    <w:rsid w:val="00EC6F46"/>
    <w:rsid w:val="00EC7C8A"/>
    <w:rsid w:val="00ED1662"/>
    <w:rsid w:val="00ED4BFC"/>
    <w:rsid w:val="00ED738D"/>
    <w:rsid w:val="00EE0EF4"/>
    <w:rsid w:val="00EE15BF"/>
    <w:rsid w:val="00EE17D0"/>
    <w:rsid w:val="00EE3243"/>
    <w:rsid w:val="00EE5C90"/>
    <w:rsid w:val="00EE672A"/>
    <w:rsid w:val="00EF0300"/>
    <w:rsid w:val="00EF2164"/>
    <w:rsid w:val="00EF3529"/>
    <w:rsid w:val="00EF3C99"/>
    <w:rsid w:val="00EF4AC1"/>
    <w:rsid w:val="00EF4C7F"/>
    <w:rsid w:val="00EF5936"/>
    <w:rsid w:val="00F01BA6"/>
    <w:rsid w:val="00F0361E"/>
    <w:rsid w:val="00F04ABA"/>
    <w:rsid w:val="00F051DC"/>
    <w:rsid w:val="00F05676"/>
    <w:rsid w:val="00F0578B"/>
    <w:rsid w:val="00F06333"/>
    <w:rsid w:val="00F076CB"/>
    <w:rsid w:val="00F101C3"/>
    <w:rsid w:val="00F10FC4"/>
    <w:rsid w:val="00F11C1F"/>
    <w:rsid w:val="00F1230C"/>
    <w:rsid w:val="00F12BA5"/>
    <w:rsid w:val="00F1529C"/>
    <w:rsid w:val="00F241D6"/>
    <w:rsid w:val="00F25BAE"/>
    <w:rsid w:val="00F307DC"/>
    <w:rsid w:val="00F30B8C"/>
    <w:rsid w:val="00F315A0"/>
    <w:rsid w:val="00F31D1C"/>
    <w:rsid w:val="00F32376"/>
    <w:rsid w:val="00F35334"/>
    <w:rsid w:val="00F370C4"/>
    <w:rsid w:val="00F37F7B"/>
    <w:rsid w:val="00F43200"/>
    <w:rsid w:val="00F43CF4"/>
    <w:rsid w:val="00F46CB2"/>
    <w:rsid w:val="00F475F7"/>
    <w:rsid w:val="00F4775F"/>
    <w:rsid w:val="00F50AE5"/>
    <w:rsid w:val="00F51FCC"/>
    <w:rsid w:val="00F5440B"/>
    <w:rsid w:val="00F54A06"/>
    <w:rsid w:val="00F55D7B"/>
    <w:rsid w:val="00F56E21"/>
    <w:rsid w:val="00F60B4F"/>
    <w:rsid w:val="00F6139C"/>
    <w:rsid w:val="00F61CEC"/>
    <w:rsid w:val="00F62231"/>
    <w:rsid w:val="00F63B6C"/>
    <w:rsid w:val="00F672FD"/>
    <w:rsid w:val="00F70BD5"/>
    <w:rsid w:val="00F73AC1"/>
    <w:rsid w:val="00F75899"/>
    <w:rsid w:val="00F761AA"/>
    <w:rsid w:val="00F765F2"/>
    <w:rsid w:val="00F769DA"/>
    <w:rsid w:val="00F805AE"/>
    <w:rsid w:val="00F80C91"/>
    <w:rsid w:val="00F81402"/>
    <w:rsid w:val="00F823D9"/>
    <w:rsid w:val="00F82D7C"/>
    <w:rsid w:val="00F83AEC"/>
    <w:rsid w:val="00F83E87"/>
    <w:rsid w:val="00F85281"/>
    <w:rsid w:val="00F86FDD"/>
    <w:rsid w:val="00F874AF"/>
    <w:rsid w:val="00F90717"/>
    <w:rsid w:val="00F90EE3"/>
    <w:rsid w:val="00F91273"/>
    <w:rsid w:val="00F9167A"/>
    <w:rsid w:val="00F927D0"/>
    <w:rsid w:val="00F931E3"/>
    <w:rsid w:val="00F94698"/>
    <w:rsid w:val="00F9702D"/>
    <w:rsid w:val="00F97D33"/>
    <w:rsid w:val="00FA0CBA"/>
    <w:rsid w:val="00FA2367"/>
    <w:rsid w:val="00FA2CAE"/>
    <w:rsid w:val="00FA4365"/>
    <w:rsid w:val="00FA65BF"/>
    <w:rsid w:val="00FA750A"/>
    <w:rsid w:val="00FA7F6E"/>
    <w:rsid w:val="00FB07D4"/>
    <w:rsid w:val="00FB0A40"/>
    <w:rsid w:val="00FB27F4"/>
    <w:rsid w:val="00FB2EC3"/>
    <w:rsid w:val="00FB2FE4"/>
    <w:rsid w:val="00FB3CCB"/>
    <w:rsid w:val="00FB3D15"/>
    <w:rsid w:val="00FB527E"/>
    <w:rsid w:val="00FB6F41"/>
    <w:rsid w:val="00FC1BDE"/>
    <w:rsid w:val="00FC1FF6"/>
    <w:rsid w:val="00FC271E"/>
    <w:rsid w:val="00FC2F04"/>
    <w:rsid w:val="00FC31C6"/>
    <w:rsid w:val="00FC630A"/>
    <w:rsid w:val="00FC6935"/>
    <w:rsid w:val="00FC733C"/>
    <w:rsid w:val="00FC75AD"/>
    <w:rsid w:val="00FD0D17"/>
    <w:rsid w:val="00FD299E"/>
    <w:rsid w:val="00FD58A7"/>
    <w:rsid w:val="00FD5BBA"/>
    <w:rsid w:val="00FD5C3D"/>
    <w:rsid w:val="00FE0879"/>
    <w:rsid w:val="00FE134A"/>
    <w:rsid w:val="00FE27FA"/>
    <w:rsid w:val="00FE2C31"/>
    <w:rsid w:val="00FE2E31"/>
    <w:rsid w:val="00FE6059"/>
    <w:rsid w:val="00FE62CD"/>
    <w:rsid w:val="00FE7308"/>
    <w:rsid w:val="00FE7965"/>
    <w:rsid w:val="00FF0318"/>
    <w:rsid w:val="00FF035C"/>
    <w:rsid w:val="00FF4926"/>
    <w:rsid w:val="00FF4F01"/>
    <w:rsid w:val="00FF677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267">
    <w:lsdException w:name="toc 1" w:uiPriority="39"/>
    <w:lsdException w:name="toc 2" w:uiPriority="39"/>
    <w:lsdException w:name="header" w:uiPriority="99"/>
    <w:lsdException w:name="table of figures" w:uiPriority="99"/>
    <w:lsdException w:name="Hyperlink" w:uiPriority="99"/>
    <w:lsdException w:name="Balloon Tex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E3D"/>
  </w:style>
  <w:style w:type="paragraph" w:styleId="Titre1">
    <w:name w:val="heading 1"/>
    <w:basedOn w:val="Normal"/>
    <w:next w:val="Normal"/>
    <w:link w:val="Titre1Car"/>
    <w:autoRedefine/>
    <w:qFormat/>
    <w:rsid w:val="003D03EF"/>
    <w:pPr>
      <w:keepNext/>
      <w:keepLines/>
      <w:spacing w:before="480" w:after="0"/>
      <w:ind w:left="1080"/>
      <w:jc w:val="center"/>
      <w:outlineLvl w:val="0"/>
    </w:pPr>
    <w:rPr>
      <w:rFonts w:ascii="Arial" w:eastAsia="MS PGothic" w:hAnsi="Arial" w:cstheme="majorBidi"/>
      <w:b/>
      <w:bCs/>
      <w:color w:val="00B050"/>
      <w:sz w:val="24"/>
      <w:szCs w:val="24"/>
      <w:lang w:eastAsia="ja-JP"/>
    </w:rPr>
  </w:style>
  <w:style w:type="paragraph" w:styleId="Titre2">
    <w:name w:val="heading 2"/>
    <w:basedOn w:val="Normal"/>
    <w:next w:val="Normal"/>
    <w:link w:val="Titre2Car"/>
    <w:uiPriority w:val="9"/>
    <w:qFormat/>
    <w:rsid w:val="00FE27FA"/>
    <w:pPr>
      <w:keepNext/>
      <w:keepLines/>
      <w:spacing w:before="200" w:after="0"/>
      <w:jc w:val="center"/>
      <w:outlineLvl w:val="1"/>
    </w:pPr>
    <w:rPr>
      <w:rFonts w:ascii="Calibri" w:eastAsiaTheme="majorEastAsia" w:hAnsi="Calibri" w:cstheme="majorBidi"/>
      <w:b/>
      <w:bCs/>
      <w:color w:val="4F81BD" w:themeColor="accent1"/>
      <w:szCs w:val="26"/>
    </w:rPr>
  </w:style>
  <w:style w:type="paragraph" w:styleId="Titre3">
    <w:name w:val="heading 3"/>
    <w:basedOn w:val="Normal"/>
    <w:next w:val="Normal"/>
    <w:link w:val="Titre3Car"/>
    <w:autoRedefine/>
    <w:uiPriority w:val="9"/>
    <w:unhideWhenUsed/>
    <w:qFormat/>
    <w:rsid w:val="003A6BED"/>
    <w:pPr>
      <w:keepNext/>
      <w:numPr>
        <w:ilvl w:val="2"/>
        <w:numId w:val="1"/>
      </w:numPr>
      <w:tabs>
        <w:tab w:val="left" w:pos="1134"/>
        <w:tab w:val="left" w:pos="3402"/>
      </w:tabs>
      <w:spacing w:before="240" w:after="60"/>
      <w:outlineLvl w:val="2"/>
    </w:pPr>
    <w:rPr>
      <w:rFonts w:ascii="Arial" w:eastAsia="Times New Roman" w:hAnsi="Arial" w:cs="Times New Roman"/>
      <w:b/>
      <w:bCs/>
      <w:color w:val="008000"/>
      <w:lang w:val="da-DK" w:eastAsia="da-DK"/>
    </w:rPr>
  </w:style>
  <w:style w:type="paragraph" w:styleId="Titre4">
    <w:name w:val="heading 4"/>
    <w:basedOn w:val="Normal"/>
    <w:next w:val="Normal"/>
    <w:link w:val="Titre4Car"/>
    <w:autoRedefine/>
    <w:rsid w:val="00B259D3"/>
    <w:pPr>
      <w:keepNext/>
      <w:keepLines/>
      <w:numPr>
        <w:ilvl w:val="3"/>
        <w:numId w:val="1"/>
      </w:numPr>
      <w:spacing w:before="200" w:after="0"/>
      <w:jc w:val="both"/>
      <w:outlineLvl w:val="3"/>
    </w:pPr>
    <w:rPr>
      <w:rFonts w:eastAsiaTheme="majorEastAsia" w:cstheme="majorBidi"/>
      <w:b/>
      <w:bCs/>
      <w:iCs/>
      <w:color w:val="4F81BD" w:themeColor="accent1"/>
      <w:sz w:val="20"/>
    </w:rPr>
  </w:style>
  <w:style w:type="paragraph" w:styleId="Titre5">
    <w:name w:val="heading 5"/>
    <w:basedOn w:val="Normal"/>
    <w:next w:val="Normal"/>
    <w:link w:val="Titre5Car"/>
    <w:unhideWhenUsed/>
    <w:qFormat/>
    <w:rsid w:val="0057307B"/>
    <w:pPr>
      <w:spacing w:before="240" w:after="60" w:line="240" w:lineRule="auto"/>
      <w:outlineLvl w:val="4"/>
    </w:pPr>
    <w:rPr>
      <w:rFonts w:ascii="Calibri" w:eastAsia="Times New Roman" w:hAnsi="Calibri" w:cs="Times New Roman"/>
      <w:b/>
      <w:bCs/>
      <w:i/>
      <w:i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6556F8"/>
    <w:pPr>
      <w:spacing w:after="0" w:line="240" w:lineRule="auto"/>
    </w:pPr>
    <w:rPr>
      <w:rFonts w:ascii="Tahoma" w:hAnsi="Tahoma" w:cs="Tahoma"/>
      <w:sz w:val="16"/>
      <w:szCs w:val="16"/>
    </w:rPr>
  </w:style>
  <w:style w:type="character" w:customStyle="1" w:styleId="TextedebullesCar">
    <w:name w:val="Texte de bulles Car"/>
    <w:basedOn w:val="Policepardfaut"/>
    <w:uiPriority w:val="99"/>
    <w:semiHidden/>
    <w:rsid w:val="00715667"/>
    <w:rPr>
      <w:rFonts w:ascii="Lucida Grande" w:hAnsi="Lucida Grande"/>
      <w:sz w:val="18"/>
      <w:szCs w:val="18"/>
    </w:rPr>
  </w:style>
  <w:style w:type="character" w:customStyle="1" w:styleId="TextedebullesCar3">
    <w:name w:val="Texte de bulles Car3"/>
    <w:basedOn w:val="Policepardfaut"/>
    <w:uiPriority w:val="99"/>
    <w:semiHidden/>
    <w:rsid w:val="00EF7D80"/>
    <w:rPr>
      <w:rFonts w:ascii="Lucida Grande" w:hAnsi="Lucida Grande"/>
      <w:sz w:val="18"/>
      <w:szCs w:val="18"/>
    </w:rPr>
  </w:style>
  <w:style w:type="character" w:customStyle="1" w:styleId="TextedebullesCar2">
    <w:name w:val="Texte de bulles Car2"/>
    <w:basedOn w:val="Policepardfaut"/>
    <w:uiPriority w:val="99"/>
    <w:semiHidden/>
    <w:rsid w:val="00A442EB"/>
    <w:rPr>
      <w:rFonts w:ascii="Lucida Grande" w:hAnsi="Lucida Grande"/>
      <w:sz w:val="18"/>
      <w:szCs w:val="18"/>
    </w:rPr>
  </w:style>
  <w:style w:type="paragraph" w:styleId="Paragraphedeliste">
    <w:name w:val="List Paragraph"/>
    <w:basedOn w:val="Normal"/>
    <w:link w:val="ParagraphedelisteCar"/>
    <w:uiPriority w:val="34"/>
    <w:qFormat/>
    <w:rsid w:val="00E45243"/>
    <w:pPr>
      <w:ind w:left="720"/>
      <w:contextualSpacing/>
    </w:pPr>
  </w:style>
  <w:style w:type="paragraph" w:styleId="En-tte">
    <w:name w:val="header"/>
    <w:basedOn w:val="Normal"/>
    <w:link w:val="En-tteCar"/>
    <w:uiPriority w:val="99"/>
    <w:unhideWhenUsed/>
    <w:rsid w:val="006C6897"/>
    <w:pPr>
      <w:tabs>
        <w:tab w:val="center" w:pos="4536"/>
        <w:tab w:val="right" w:pos="9072"/>
      </w:tabs>
      <w:spacing w:after="0" w:line="240" w:lineRule="auto"/>
    </w:pPr>
  </w:style>
  <w:style w:type="character" w:customStyle="1" w:styleId="En-tteCar">
    <w:name w:val="En-tête Car"/>
    <w:basedOn w:val="Policepardfaut"/>
    <w:link w:val="En-tte"/>
    <w:uiPriority w:val="99"/>
    <w:rsid w:val="006C6897"/>
  </w:style>
  <w:style w:type="paragraph" w:styleId="Pieddepage">
    <w:name w:val="footer"/>
    <w:basedOn w:val="Normal"/>
    <w:link w:val="PieddepageCar"/>
    <w:uiPriority w:val="99"/>
    <w:unhideWhenUsed/>
    <w:rsid w:val="006C68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897"/>
  </w:style>
  <w:style w:type="table" w:styleId="Grilledutableau">
    <w:name w:val="Table Grid"/>
    <w:basedOn w:val="TableauNormal"/>
    <w:uiPriority w:val="59"/>
    <w:rsid w:val="00EA18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aliases w:val="Corps de texte1"/>
    <w:basedOn w:val="Normal"/>
    <w:link w:val="CorpsdetexteCar"/>
    <w:rsid w:val="00DC6180"/>
    <w:pPr>
      <w:spacing w:after="120" w:line="240" w:lineRule="atLeast"/>
      <w:jc w:val="both"/>
    </w:pPr>
    <w:rPr>
      <w:rFonts w:ascii="Arial" w:eastAsia="Times New Roman" w:hAnsi="Arial" w:cs="Times New Roman"/>
    </w:rPr>
  </w:style>
  <w:style w:type="character" w:customStyle="1" w:styleId="CorpsdetexteCar">
    <w:name w:val="Corps de texte Car"/>
    <w:aliases w:val="Corps de texte1 Car"/>
    <w:basedOn w:val="Policepardfaut"/>
    <w:link w:val="Corpsdetexte"/>
    <w:rsid w:val="00DC6180"/>
    <w:rPr>
      <w:rFonts w:ascii="Arial" w:eastAsia="Times New Roman" w:hAnsi="Arial" w:cs="Times New Roman"/>
      <w:lang w:eastAsia="fr-FR"/>
    </w:rPr>
  </w:style>
  <w:style w:type="paragraph" w:styleId="Notedebasdepage">
    <w:name w:val="footnote text"/>
    <w:aliases w:val="Footnote Text Char2,Footnote Text Char1 Char,Footnote Text Char,Footnote Text Char Char Char1,Footnote Text Char1 Char Char Char1,Footnote Text Char1 Char1 Char,Footnote Text Char Char Char Char,Nbpage Moens,Footnote Text Char1,f,ft"/>
    <w:basedOn w:val="Normal"/>
    <w:link w:val="NotedebasdepageCar"/>
    <w:unhideWhenUsed/>
    <w:rsid w:val="00DC6180"/>
    <w:pPr>
      <w:spacing w:after="0" w:line="240" w:lineRule="auto"/>
    </w:pPr>
    <w:rPr>
      <w:rFonts w:ascii="Cambria" w:eastAsia="Cambria" w:hAnsi="Cambria" w:cs="Times New Roman"/>
      <w:sz w:val="24"/>
      <w:szCs w:val="24"/>
    </w:rPr>
  </w:style>
  <w:style w:type="character" w:customStyle="1" w:styleId="NotedebasdepageCar">
    <w:name w:val="Note de bas de page Car"/>
    <w:aliases w:val="Footnote Text Char2 Car,Footnote Text Char1 Char Car,Footnote Text Char Car,Footnote Text Char Char Char1 Car,Footnote Text Char1 Char Char Char1 Car,Footnote Text Char1 Char1 Char Car,Footnote Text Char Char Char Char Car,f Car"/>
    <w:basedOn w:val="Policepardfaut"/>
    <w:link w:val="Notedebasdepage"/>
    <w:rsid w:val="00DC6180"/>
    <w:rPr>
      <w:rFonts w:ascii="Cambria" w:eastAsia="Cambria" w:hAnsi="Cambria" w:cs="Times New Roman"/>
      <w:sz w:val="24"/>
      <w:szCs w:val="24"/>
      <w:lang w:eastAsia="fr-FR"/>
    </w:rPr>
  </w:style>
  <w:style w:type="character" w:styleId="Appelnotedebasdep">
    <w:name w:val="footnote reference"/>
    <w:aliases w:val="16 Point,Superscript 6 Point,Footnote Reference Number"/>
    <w:unhideWhenUsed/>
    <w:rsid w:val="00DC6180"/>
    <w:rPr>
      <w:vertAlign w:val="superscript"/>
    </w:rPr>
  </w:style>
  <w:style w:type="character" w:customStyle="1" w:styleId="TextedebullesCar1">
    <w:name w:val="Texte de bulles Car1"/>
    <w:basedOn w:val="Policepardfaut"/>
    <w:link w:val="Textedebulles"/>
    <w:uiPriority w:val="99"/>
    <w:semiHidden/>
    <w:rsid w:val="006556F8"/>
    <w:rPr>
      <w:rFonts w:ascii="Tahoma" w:hAnsi="Tahoma" w:cs="Tahoma"/>
      <w:sz w:val="16"/>
      <w:szCs w:val="16"/>
    </w:rPr>
  </w:style>
  <w:style w:type="character" w:customStyle="1" w:styleId="Titre3Car">
    <w:name w:val="Titre 3 Car"/>
    <w:basedOn w:val="Policepardfaut"/>
    <w:link w:val="Titre3"/>
    <w:uiPriority w:val="9"/>
    <w:rsid w:val="003A6BED"/>
    <w:rPr>
      <w:rFonts w:ascii="Arial" w:eastAsia="Times New Roman" w:hAnsi="Arial" w:cs="Times New Roman"/>
      <w:b/>
      <w:bCs/>
      <w:color w:val="008000"/>
      <w:lang w:val="da-DK" w:eastAsia="da-DK"/>
    </w:rPr>
  </w:style>
  <w:style w:type="character" w:customStyle="1" w:styleId="Titre2Car">
    <w:name w:val="Titre 2 Car"/>
    <w:basedOn w:val="Policepardfaut"/>
    <w:link w:val="Titre2"/>
    <w:uiPriority w:val="9"/>
    <w:rsid w:val="00FE27FA"/>
    <w:rPr>
      <w:rFonts w:ascii="Calibri" w:eastAsiaTheme="majorEastAsia" w:hAnsi="Calibri" w:cstheme="majorBidi"/>
      <w:b/>
      <w:bCs/>
      <w:color w:val="4F81BD" w:themeColor="accent1"/>
      <w:szCs w:val="26"/>
    </w:rPr>
  </w:style>
  <w:style w:type="character" w:customStyle="1" w:styleId="Titre1Car">
    <w:name w:val="Titre 1 Car"/>
    <w:basedOn w:val="Policepardfaut"/>
    <w:link w:val="Titre1"/>
    <w:rsid w:val="003D03EF"/>
    <w:rPr>
      <w:rFonts w:ascii="Arial" w:eastAsia="MS PGothic" w:hAnsi="Arial" w:cstheme="majorBidi"/>
      <w:b/>
      <w:bCs/>
      <w:color w:val="00B050"/>
      <w:sz w:val="24"/>
      <w:szCs w:val="24"/>
      <w:lang w:eastAsia="ja-JP"/>
    </w:rPr>
  </w:style>
  <w:style w:type="character" w:customStyle="1" w:styleId="Titre5Car">
    <w:name w:val="Titre 5 Car"/>
    <w:basedOn w:val="Policepardfaut"/>
    <w:link w:val="Titre5"/>
    <w:rsid w:val="0057307B"/>
    <w:rPr>
      <w:rFonts w:ascii="Calibri" w:eastAsia="Times New Roman" w:hAnsi="Calibri" w:cs="Times New Roman"/>
      <w:b/>
      <w:bCs/>
      <w:i/>
      <w:iCs/>
      <w:szCs w:val="26"/>
    </w:rPr>
  </w:style>
  <w:style w:type="character" w:styleId="Lienhypertexte">
    <w:name w:val="Hyperlink"/>
    <w:basedOn w:val="Policepardfaut"/>
    <w:uiPriority w:val="99"/>
    <w:rsid w:val="009565D5"/>
    <w:rPr>
      <w:rFonts w:ascii="Verdana" w:hAnsi="Verdana" w:hint="default"/>
      <w:strike w:val="0"/>
      <w:dstrike w:val="0"/>
      <w:color w:val="51080D"/>
      <w:sz w:val="15"/>
      <w:szCs w:val="15"/>
      <w:u w:val="none"/>
      <w:effect w:val="none"/>
    </w:rPr>
  </w:style>
  <w:style w:type="paragraph" w:styleId="Corpsdetexte2">
    <w:name w:val="Body Text 2"/>
    <w:basedOn w:val="Normal"/>
    <w:link w:val="Corpsdetexte2Car"/>
    <w:rsid w:val="009565D5"/>
    <w:pPr>
      <w:spacing w:after="0" w:line="240" w:lineRule="auto"/>
      <w:jc w:val="both"/>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rsid w:val="009565D5"/>
    <w:rPr>
      <w:rFonts w:ascii="Times New Roman" w:eastAsia="Times New Roman" w:hAnsi="Times New Roman" w:cs="Times New Roman"/>
      <w:sz w:val="24"/>
      <w:szCs w:val="24"/>
      <w:lang w:eastAsia="fr-FR"/>
    </w:rPr>
  </w:style>
  <w:style w:type="character" w:styleId="Numrodepage">
    <w:name w:val="page number"/>
    <w:basedOn w:val="Policepardfaut"/>
    <w:rsid w:val="009565D5"/>
  </w:style>
  <w:style w:type="character" w:styleId="lev">
    <w:name w:val="Strong"/>
    <w:basedOn w:val="Policepardfaut"/>
    <w:qFormat/>
    <w:rsid w:val="009565D5"/>
    <w:rPr>
      <w:b/>
      <w:bCs/>
    </w:rPr>
  </w:style>
  <w:style w:type="paragraph" w:styleId="Corpsdetexte3">
    <w:name w:val="Body Text 3"/>
    <w:basedOn w:val="Normal"/>
    <w:link w:val="Corpsdetexte3Car"/>
    <w:rsid w:val="009565D5"/>
    <w:pPr>
      <w:spacing w:after="120" w:line="240" w:lineRule="auto"/>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9565D5"/>
    <w:rPr>
      <w:rFonts w:ascii="Times New Roman" w:eastAsia="Times New Roman" w:hAnsi="Times New Roman" w:cs="Times New Roman"/>
      <w:sz w:val="16"/>
      <w:szCs w:val="16"/>
      <w:lang w:eastAsia="fr-FR"/>
    </w:rPr>
  </w:style>
  <w:style w:type="paragraph" w:styleId="Sous-titre">
    <w:name w:val="Subtitle"/>
    <w:basedOn w:val="Normal"/>
    <w:link w:val="Sous-titreCar"/>
    <w:qFormat/>
    <w:rsid w:val="009565D5"/>
    <w:pPr>
      <w:spacing w:after="0" w:line="240" w:lineRule="auto"/>
      <w:jc w:val="center"/>
    </w:pPr>
    <w:rPr>
      <w:rFonts w:ascii="Times New Roman" w:eastAsia="Times New Roman" w:hAnsi="Times New Roman" w:cs="Times New Roman"/>
      <w:b/>
      <w:sz w:val="28"/>
      <w:szCs w:val="20"/>
      <w:u w:val="single"/>
      <w:lang w:val="en-GB" w:eastAsia="en-GB"/>
    </w:rPr>
  </w:style>
  <w:style w:type="character" w:customStyle="1" w:styleId="Sous-titreCar">
    <w:name w:val="Sous-titre Car"/>
    <w:basedOn w:val="Policepardfaut"/>
    <w:link w:val="Sous-titre"/>
    <w:rsid w:val="009565D5"/>
    <w:rPr>
      <w:rFonts w:ascii="Times New Roman" w:eastAsia="Times New Roman" w:hAnsi="Times New Roman" w:cs="Times New Roman"/>
      <w:b/>
      <w:sz w:val="28"/>
      <w:szCs w:val="20"/>
      <w:u w:val="single"/>
      <w:lang w:val="en-GB" w:eastAsia="en-GB"/>
    </w:rPr>
  </w:style>
  <w:style w:type="character" w:styleId="Marquedecommentaire">
    <w:name w:val="annotation reference"/>
    <w:basedOn w:val="Policepardfaut"/>
    <w:rsid w:val="009565D5"/>
    <w:rPr>
      <w:sz w:val="16"/>
      <w:szCs w:val="16"/>
    </w:rPr>
  </w:style>
  <w:style w:type="paragraph" w:styleId="Commentaire">
    <w:name w:val="annotation text"/>
    <w:basedOn w:val="Normal"/>
    <w:link w:val="CommentaireCar"/>
    <w:rsid w:val="009565D5"/>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rsid w:val="009565D5"/>
    <w:rPr>
      <w:rFonts w:ascii="Times New Roman" w:eastAsia="Times New Roman" w:hAnsi="Times New Roman" w:cs="Times New Roman"/>
      <w:sz w:val="20"/>
      <w:szCs w:val="20"/>
      <w:lang w:eastAsia="fr-FR"/>
    </w:rPr>
  </w:style>
  <w:style w:type="paragraph" w:customStyle="1" w:styleId="Default">
    <w:name w:val="Default"/>
    <w:rsid w:val="009565D5"/>
    <w:pPr>
      <w:autoSpaceDE w:val="0"/>
      <w:autoSpaceDN w:val="0"/>
      <w:adjustRightInd w:val="0"/>
      <w:spacing w:after="0" w:line="240" w:lineRule="auto"/>
    </w:pPr>
    <w:rPr>
      <w:rFonts w:ascii="Myriad Pro" w:eastAsia="MS Mincho" w:hAnsi="Myriad Pro" w:cs="Myriad Pro"/>
      <w:color w:val="000000"/>
      <w:sz w:val="24"/>
      <w:szCs w:val="24"/>
      <w:lang w:val="en-US" w:eastAsia="ja-JP"/>
    </w:rPr>
  </w:style>
  <w:style w:type="paragraph" w:styleId="Objetducommentaire">
    <w:name w:val="annotation subject"/>
    <w:basedOn w:val="Commentaire"/>
    <w:next w:val="Commentaire"/>
    <w:link w:val="ObjetducommentaireCar"/>
    <w:rsid w:val="009565D5"/>
    <w:rPr>
      <w:b/>
      <w:bCs/>
    </w:rPr>
  </w:style>
  <w:style w:type="character" w:customStyle="1" w:styleId="ObjetducommentaireCar">
    <w:name w:val="Objet du commentaire Car"/>
    <w:basedOn w:val="CommentaireCar"/>
    <w:link w:val="Objetducommentaire"/>
    <w:rsid w:val="009565D5"/>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AE2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definCar">
    <w:name w:val="Note de fin Car"/>
    <w:basedOn w:val="Policepardfaut"/>
    <w:link w:val="Notedefin"/>
    <w:uiPriority w:val="99"/>
    <w:rsid w:val="00AE2EE9"/>
    <w:rPr>
      <w:sz w:val="20"/>
      <w:szCs w:val="20"/>
    </w:rPr>
  </w:style>
  <w:style w:type="paragraph" w:styleId="Notedefin">
    <w:name w:val="endnote text"/>
    <w:basedOn w:val="Normal"/>
    <w:link w:val="NotedefinCar"/>
    <w:uiPriority w:val="99"/>
    <w:unhideWhenUsed/>
    <w:rsid w:val="00AE2EE9"/>
    <w:pPr>
      <w:spacing w:after="0" w:line="240" w:lineRule="auto"/>
    </w:pPr>
    <w:rPr>
      <w:sz w:val="20"/>
      <w:szCs w:val="20"/>
    </w:rPr>
  </w:style>
  <w:style w:type="character" w:customStyle="1" w:styleId="NotedefinCar1">
    <w:name w:val="Note de fin Car1"/>
    <w:basedOn w:val="Policepardfaut"/>
    <w:uiPriority w:val="99"/>
    <w:rsid w:val="00AE2EE9"/>
    <w:rPr>
      <w:sz w:val="20"/>
      <w:szCs w:val="20"/>
    </w:rPr>
  </w:style>
  <w:style w:type="paragraph" w:styleId="TM1">
    <w:name w:val="toc 1"/>
    <w:basedOn w:val="Normal"/>
    <w:next w:val="Normal"/>
    <w:autoRedefine/>
    <w:uiPriority w:val="39"/>
    <w:rsid w:val="00FE27FA"/>
    <w:pPr>
      <w:spacing w:before="120" w:after="120"/>
    </w:pPr>
    <w:rPr>
      <w:b/>
      <w:bCs/>
      <w:caps/>
      <w:sz w:val="20"/>
      <w:szCs w:val="20"/>
    </w:rPr>
  </w:style>
  <w:style w:type="paragraph" w:styleId="TM2">
    <w:name w:val="toc 2"/>
    <w:basedOn w:val="Normal"/>
    <w:next w:val="Normal"/>
    <w:autoRedefine/>
    <w:uiPriority w:val="39"/>
    <w:rsid w:val="00FE27FA"/>
    <w:pPr>
      <w:spacing w:after="0"/>
      <w:ind w:left="220"/>
    </w:pPr>
    <w:rPr>
      <w:smallCaps/>
      <w:sz w:val="20"/>
      <w:szCs w:val="20"/>
    </w:rPr>
  </w:style>
  <w:style w:type="paragraph" w:styleId="TM3">
    <w:name w:val="toc 3"/>
    <w:basedOn w:val="Normal"/>
    <w:next w:val="Normal"/>
    <w:autoRedefine/>
    <w:uiPriority w:val="39"/>
    <w:rsid w:val="00FE27FA"/>
    <w:pPr>
      <w:spacing w:after="0"/>
      <w:ind w:left="440"/>
    </w:pPr>
    <w:rPr>
      <w:i/>
      <w:iCs/>
      <w:sz w:val="20"/>
      <w:szCs w:val="20"/>
    </w:rPr>
  </w:style>
  <w:style w:type="paragraph" w:styleId="TM4">
    <w:name w:val="toc 4"/>
    <w:basedOn w:val="Normal"/>
    <w:next w:val="Normal"/>
    <w:autoRedefine/>
    <w:uiPriority w:val="39"/>
    <w:rsid w:val="00FE27FA"/>
    <w:pPr>
      <w:spacing w:after="0"/>
      <w:ind w:left="660"/>
    </w:pPr>
    <w:rPr>
      <w:sz w:val="18"/>
      <w:szCs w:val="18"/>
    </w:rPr>
  </w:style>
  <w:style w:type="paragraph" w:styleId="TM5">
    <w:name w:val="toc 5"/>
    <w:basedOn w:val="Normal"/>
    <w:next w:val="Normal"/>
    <w:autoRedefine/>
    <w:uiPriority w:val="39"/>
    <w:rsid w:val="00FE27FA"/>
    <w:pPr>
      <w:spacing w:after="0"/>
      <w:ind w:left="880"/>
    </w:pPr>
    <w:rPr>
      <w:sz w:val="18"/>
      <w:szCs w:val="18"/>
    </w:rPr>
  </w:style>
  <w:style w:type="paragraph" w:styleId="TM6">
    <w:name w:val="toc 6"/>
    <w:basedOn w:val="Normal"/>
    <w:next w:val="Normal"/>
    <w:autoRedefine/>
    <w:rsid w:val="00FE27FA"/>
    <w:pPr>
      <w:spacing w:after="0"/>
      <w:ind w:left="1100"/>
    </w:pPr>
    <w:rPr>
      <w:sz w:val="18"/>
      <w:szCs w:val="18"/>
    </w:rPr>
  </w:style>
  <w:style w:type="paragraph" w:styleId="TM7">
    <w:name w:val="toc 7"/>
    <w:basedOn w:val="Normal"/>
    <w:next w:val="Normal"/>
    <w:autoRedefine/>
    <w:rsid w:val="00FE27FA"/>
    <w:pPr>
      <w:spacing w:after="0"/>
      <w:ind w:left="1320"/>
    </w:pPr>
    <w:rPr>
      <w:sz w:val="18"/>
      <w:szCs w:val="18"/>
    </w:rPr>
  </w:style>
  <w:style w:type="paragraph" w:styleId="TM8">
    <w:name w:val="toc 8"/>
    <w:basedOn w:val="Normal"/>
    <w:next w:val="Normal"/>
    <w:autoRedefine/>
    <w:rsid w:val="00FE27FA"/>
    <w:pPr>
      <w:spacing w:after="0"/>
      <w:ind w:left="1540"/>
    </w:pPr>
    <w:rPr>
      <w:sz w:val="18"/>
      <w:szCs w:val="18"/>
    </w:rPr>
  </w:style>
  <w:style w:type="paragraph" w:styleId="TM9">
    <w:name w:val="toc 9"/>
    <w:basedOn w:val="Normal"/>
    <w:next w:val="Normal"/>
    <w:autoRedefine/>
    <w:rsid w:val="00FE27FA"/>
    <w:pPr>
      <w:spacing w:after="0"/>
      <w:ind w:left="1760"/>
    </w:pPr>
    <w:rPr>
      <w:sz w:val="18"/>
      <w:szCs w:val="18"/>
    </w:rPr>
  </w:style>
  <w:style w:type="character" w:customStyle="1" w:styleId="Titre4Car">
    <w:name w:val="Titre 4 Car"/>
    <w:basedOn w:val="Policepardfaut"/>
    <w:link w:val="Titre4"/>
    <w:rsid w:val="00B259D3"/>
    <w:rPr>
      <w:rFonts w:eastAsiaTheme="majorEastAsia" w:cstheme="majorBidi"/>
      <w:b/>
      <w:bCs/>
      <w:iCs/>
      <w:color w:val="4F81BD" w:themeColor="accent1"/>
      <w:sz w:val="20"/>
    </w:rPr>
  </w:style>
  <w:style w:type="character" w:customStyle="1" w:styleId="ParagraphedelisteCar">
    <w:name w:val="Paragraphe de liste Car"/>
    <w:link w:val="Paragraphedeliste"/>
    <w:uiPriority w:val="34"/>
    <w:locked/>
    <w:rsid w:val="00324D9C"/>
  </w:style>
  <w:style w:type="paragraph" w:styleId="Titre">
    <w:name w:val="Title"/>
    <w:basedOn w:val="Normal"/>
    <w:next w:val="Normal"/>
    <w:link w:val="TitreCar"/>
    <w:qFormat/>
    <w:rsid w:val="00324D9C"/>
    <w:pPr>
      <w:pBdr>
        <w:bottom w:val="single" w:sz="8" w:space="4" w:color="4F81BD"/>
      </w:pBdr>
      <w:spacing w:after="300" w:line="240" w:lineRule="auto"/>
      <w:contextualSpacing/>
      <w:jc w:val="both"/>
    </w:pPr>
    <w:rPr>
      <w:rFonts w:ascii="Arial" w:eastAsia="Times New Roman" w:hAnsi="Arial" w:cs="Times New Roman"/>
      <w:spacing w:val="5"/>
      <w:kern w:val="28"/>
      <w:sz w:val="32"/>
      <w:szCs w:val="52"/>
      <w:lang w:eastAsia="en-US"/>
    </w:rPr>
  </w:style>
  <w:style w:type="character" w:customStyle="1" w:styleId="TitreCar">
    <w:name w:val="Titre Car"/>
    <w:basedOn w:val="Policepardfaut"/>
    <w:link w:val="Titre"/>
    <w:rsid w:val="00324D9C"/>
    <w:rPr>
      <w:rFonts w:ascii="Arial" w:eastAsia="Times New Roman" w:hAnsi="Arial" w:cs="Times New Roman"/>
      <w:spacing w:val="5"/>
      <w:kern w:val="28"/>
      <w:sz w:val="32"/>
      <w:szCs w:val="52"/>
      <w:lang w:eastAsia="en-US"/>
    </w:rPr>
  </w:style>
  <w:style w:type="paragraph" w:styleId="Lgende">
    <w:name w:val="caption"/>
    <w:basedOn w:val="Normal"/>
    <w:next w:val="Normal"/>
    <w:rsid w:val="00DD195C"/>
    <w:pPr>
      <w:spacing w:line="240" w:lineRule="auto"/>
    </w:pPr>
    <w:rPr>
      <w:b/>
      <w:bCs/>
      <w:color w:val="4F81BD" w:themeColor="accent1"/>
      <w:sz w:val="18"/>
      <w:szCs w:val="18"/>
    </w:rPr>
  </w:style>
  <w:style w:type="paragraph" w:styleId="Tabledesillustrations">
    <w:name w:val="table of figures"/>
    <w:basedOn w:val="Normal"/>
    <w:next w:val="Normal"/>
    <w:uiPriority w:val="99"/>
    <w:rsid w:val="00FE605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749">
      <w:bodyDiv w:val="1"/>
      <w:marLeft w:val="0"/>
      <w:marRight w:val="0"/>
      <w:marTop w:val="0"/>
      <w:marBottom w:val="0"/>
      <w:divBdr>
        <w:top w:val="none" w:sz="0" w:space="0" w:color="auto"/>
        <w:left w:val="none" w:sz="0" w:space="0" w:color="auto"/>
        <w:bottom w:val="none" w:sz="0" w:space="0" w:color="auto"/>
        <w:right w:val="none" w:sz="0" w:space="0" w:color="auto"/>
      </w:divBdr>
    </w:div>
    <w:div w:id="459420468">
      <w:bodyDiv w:val="1"/>
      <w:marLeft w:val="0"/>
      <w:marRight w:val="0"/>
      <w:marTop w:val="0"/>
      <w:marBottom w:val="0"/>
      <w:divBdr>
        <w:top w:val="none" w:sz="0" w:space="0" w:color="auto"/>
        <w:left w:val="none" w:sz="0" w:space="0" w:color="auto"/>
        <w:bottom w:val="none" w:sz="0" w:space="0" w:color="auto"/>
        <w:right w:val="none" w:sz="0" w:space="0" w:color="auto"/>
      </w:divBdr>
    </w:div>
    <w:div w:id="634219273">
      <w:bodyDiv w:val="1"/>
      <w:marLeft w:val="0"/>
      <w:marRight w:val="0"/>
      <w:marTop w:val="0"/>
      <w:marBottom w:val="0"/>
      <w:divBdr>
        <w:top w:val="none" w:sz="0" w:space="0" w:color="auto"/>
        <w:left w:val="none" w:sz="0" w:space="0" w:color="auto"/>
        <w:bottom w:val="none" w:sz="0" w:space="0" w:color="auto"/>
        <w:right w:val="none" w:sz="0" w:space="0" w:color="auto"/>
      </w:divBdr>
    </w:div>
    <w:div w:id="641227986">
      <w:bodyDiv w:val="1"/>
      <w:marLeft w:val="0"/>
      <w:marRight w:val="0"/>
      <w:marTop w:val="0"/>
      <w:marBottom w:val="0"/>
      <w:divBdr>
        <w:top w:val="none" w:sz="0" w:space="0" w:color="auto"/>
        <w:left w:val="none" w:sz="0" w:space="0" w:color="auto"/>
        <w:bottom w:val="none" w:sz="0" w:space="0" w:color="auto"/>
        <w:right w:val="none" w:sz="0" w:space="0" w:color="auto"/>
      </w:divBdr>
    </w:div>
    <w:div w:id="703529932">
      <w:bodyDiv w:val="1"/>
      <w:marLeft w:val="0"/>
      <w:marRight w:val="0"/>
      <w:marTop w:val="0"/>
      <w:marBottom w:val="0"/>
      <w:divBdr>
        <w:top w:val="none" w:sz="0" w:space="0" w:color="auto"/>
        <w:left w:val="none" w:sz="0" w:space="0" w:color="auto"/>
        <w:bottom w:val="none" w:sz="0" w:space="0" w:color="auto"/>
        <w:right w:val="none" w:sz="0" w:space="0" w:color="auto"/>
      </w:divBdr>
    </w:div>
    <w:div w:id="972564518">
      <w:bodyDiv w:val="1"/>
      <w:marLeft w:val="0"/>
      <w:marRight w:val="0"/>
      <w:marTop w:val="0"/>
      <w:marBottom w:val="0"/>
      <w:divBdr>
        <w:top w:val="none" w:sz="0" w:space="0" w:color="auto"/>
        <w:left w:val="none" w:sz="0" w:space="0" w:color="auto"/>
        <w:bottom w:val="none" w:sz="0" w:space="0" w:color="auto"/>
        <w:right w:val="none" w:sz="0" w:space="0" w:color="auto"/>
      </w:divBdr>
    </w:div>
    <w:div w:id="992684577">
      <w:bodyDiv w:val="1"/>
      <w:marLeft w:val="0"/>
      <w:marRight w:val="0"/>
      <w:marTop w:val="0"/>
      <w:marBottom w:val="0"/>
      <w:divBdr>
        <w:top w:val="none" w:sz="0" w:space="0" w:color="auto"/>
        <w:left w:val="none" w:sz="0" w:space="0" w:color="auto"/>
        <w:bottom w:val="none" w:sz="0" w:space="0" w:color="auto"/>
        <w:right w:val="none" w:sz="0" w:space="0" w:color="auto"/>
      </w:divBdr>
      <w:divsChild>
        <w:div w:id="279915606">
          <w:marLeft w:val="1166"/>
          <w:marRight w:val="0"/>
          <w:marTop w:val="0"/>
          <w:marBottom w:val="0"/>
          <w:divBdr>
            <w:top w:val="none" w:sz="0" w:space="0" w:color="auto"/>
            <w:left w:val="none" w:sz="0" w:space="0" w:color="auto"/>
            <w:bottom w:val="none" w:sz="0" w:space="0" w:color="auto"/>
            <w:right w:val="none" w:sz="0" w:space="0" w:color="auto"/>
          </w:divBdr>
        </w:div>
        <w:div w:id="1265261766">
          <w:marLeft w:val="1166"/>
          <w:marRight w:val="0"/>
          <w:marTop w:val="0"/>
          <w:marBottom w:val="0"/>
          <w:divBdr>
            <w:top w:val="none" w:sz="0" w:space="0" w:color="auto"/>
            <w:left w:val="none" w:sz="0" w:space="0" w:color="auto"/>
            <w:bottom w:val="none" w:sz="0" w:space="0" w:color="auto"/>
            <w:right w:val="none" w:sz="0" w:space="0" w:color="auto"/>
          </w:divBdr>
        </w:div>
        <w:div w:id="1753772395">
          <w:marLeft w:val="1166"/>
          <w:marRight w:val="0"/>
          <w:marTop w:val="0"/>
          <w:marBottom w:val="0"/>
          <w:divBdr>
            <w:top w:val="none" w:sz="0" w:space="0" w:color="auto"/>
            <w:left w:val="none" w:sz="0" w:space="0" w:color="auto"/>
            <w:bottom w:val="none" w:sz="0" w:space="0" w:color="auto"/>
            <w:right w:val="none" w:sz="0" w:space="0" w:color="auto"/>
          </w:divBdr>
        </w:div>
      </w:divsChild>
    </w:div>
    <w:div w:id="1753351048">
      <w:bodyDiv w:val="1"/>
      <w:marLeft w:val="0"/>
      <w:marRight w:val="0"/>
      <w:marTop w:val="0"/>
      <w:marBottom w:val="0"/>
      <w:divBdr>
        <w:top w:val="none" w:sz="0" w:space="0" w:color="auto"/>
        <w:left w:val="none" w:sz="0" w:space="0" w:color="auto"/>
        <w:bottom w:val="none" w:sz="0" w:space="0" w:color="auto"/>
        <w:right w:val="none" w:sz="0" w:space="0" w:color="auto"/>
      </w:divBdr>
    </w:div>
    <w:div w:id="1778526203">
      <w:bodyDiv w:val="1"/>
      <w:marLeft w:val="0"/>
      <w:marRight w:val="0"/>
      <w:marTop w:val="0"/>
      <w:marBottom w:val="0"/>
      <w:divBdr>
        <w:top w:val="none" w:sz="0" w:space="0" w:color="auto"/>
        <w:left w:val="none" w:sz="0" w:space="0" w:color="auto"/>
        <w:bottom w:val="none" w:sz="0" w:space="0" w:color="auto"/>
        <w:right w:val="none" w:sz="0" w:space="0" w:color="auto"/>
      </w:divBdr>
    </w:div>
    <w:div w:id="1812480851">
      <w:bodyDiv w:val="1"/>
      <w:marLeft w:val="0"/>
      <w:marRight w:val="0"/>
      <w:marTop w:val="0"/>
      <w:marBottom w:val="0"/>
      <w:divBdr>
        <w:top w:val="none" w:sz="0" w:space="0" w:color="auto"/>
        <w:left w:val="none" w:sz="0" w:space="0" w:color="auto"/>
        <w:bottom w:val="none" w:sz="0" w:space="0" w:color="auto"/>
        <w:right w:val="none" w:sz="0" w:space="0" w:color="auto"/>
      </w:divBdr>
    </w:div>
    <w:div w:id="1832257752">
      <w:bodyDiv w:val="1"/>
      <w:marLeft w:val="0"/>
      <w:marRight w:val="0"/>
      <w:marTop w:val="0"/>
      <w:marBottom w:val="0"/>
      <w:divBdr>
        <w:top w:val="none" w:sz="0" w:space="0" w:color="auto"/>
        <w:left w:val="none" w:sz="0" w:space="0" w:color="auto"/>
        <w:bottom w:val="none" w:sz="0" w:space="0" w:color="auto"/>
        <w:right w:val="none" w:sz="0" w:space="0" w:color="auto"/>
      </w:divBdr>
    </w:div>
    <w:div w:id="207172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4897-6B2A-427D-96D6-9A174D54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15373</Words>
  <Characters>84556</Characters>
  <Application>Microsoft Office Word</Application>
  <DocSecurity>0</DocSecurity>
  <Lines>704</Lines>
  <Paragraphs>199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99730</CharactersWithSpaces>
  <SharedDoc>false</SharedDoc>
  <HLinks>
    <vt:vector size="168" baseType="variant">
      <vt:variant>
        <vt:i4>1835012</vt:i4>
      </vt:variant>
      <vt:variant>
        <vt:i4>167</vt:i4>
      </vt:variant>
      <vt:variant>
        <vt:i4>0</vt:i4>
      </vt:variant>
      <vt:variant>
        <vt:i4>5</vt:i4>
      </vt:variant>
      <vt:variant>
        <vt:lpwstr/>
      </vt:variant>
      <vt:variant>
        <vt:lpwstr>_Toc382667221</vt:lpwstr>
      </vt:variant>
      <vt:variant>
        <vt:i4>1835013</vt:i4>
      </vt:variant>
      <vt:variant>
        <vt:i4>161</vt:i4>
      </vt:variant>
      <vt:variant>
        <vt:i4>0</vt:i4>
      </vt:variant>
      <vt:variant>
        <vt:i4>5</vt:i4>
      </vt:variant>
      <vt:variant>
        <vt:lpwstr/>
      </vt:variant>
      <vt:variant>
        <vt:lpwstr>_Toc382667220</vt:lpwstr>
      </vt:variant>
      <vt:variant>
        <vt:i4>2031628</vt:i4>
      </vt:variant>
      <vt:variant>
        <vt:i4>155</vt:i4>
      </vt:variant>
      <vt:variant>
        <vt:i4>0</vt:i4>
      </vt:variant>
      <vt:variant>
        <vt:i4>5</vt:i4>
      </vt:variant>
      <vt:variant>
        <vt:lpwstr/>
      </vt:variant>
      <vt:variant>
        <vt:lpwstr>_Toc382667219</vt:lpwstr>
      </vt:variant>
      <vt:variant>
        <vt:i4>2031629</vt:i4>
      </vt:variant>
      <vt:variant>
        <vt:i4>149</vt:i4>
      </vt:variant>
      <vt:variant>
        <vt:i4>0</vt:i4>
      </vt:variant>
      <vt:variant>
        <vt:i4>5</vt:i4>
      </vt:variant>
      <vt:variant>
        <vt:lpwstr/>
      </vt:variant>
      <vt:variant>
        <vt:lpwstr>_Toc382667218</vt:lpwstr>
      </vt:variant>
      <vt:variant>
        <vt:i4>1507328</vt:i4>
      </vt:variant>
      <vt:variant>
        <vt:i4>140</vt:i4>
      </vt:variant>
      <vt:variant>
        <vt:i4>0</vt:i4>
      </vt:variant>
      <vt:variant>
        <vt:i4>5</vt:i4>
      </vt:variant>
      <vt:variant>
        <vt:lpwstr/>
      </vt:variant>
      <vt:variant>
        <vt:lpwstr>_Toc382667394</vt:lpwstr>
      </vt:variant>
      <vt:variant>
        <vt:i4>1507335</vt:i4>
      </vt:variant>
      <vt:variant>
        <vt:i4>134</vt:i4>
      </vt:variant>
      <vt:variant>
        <vt:i4>0</vt:i4>
      </vt:variant>
      <vt:variant>
        <vt:i4>5</vt:i4>
      </vt:variant>
      <vt:variant>
        <vt:lpwstr/>
      </vt:variant>
      <vt:variant>
        <vt:lpwstr>_Toc382667393</vt:lpwstr>
      </vt:variant>
      <vt:variant>
        <vt:i4>1507334</vt:i4>
      </vt:variant>
      <vt:variant>
        <vt:i4>128</vt:i4>
      </vt:variant>
      <vt:variant>
        <vt:i4>0</vt:i4>
      </vt:variant>
      <vt:variant>
        <vt:i4>5</vt:i4>
      </vt:variant>
      <vt:variant>
        <vt:lpwstr/>
      </vt:variant>
      <vt:variant>
        <vt:lpwstr>_Toc382667392</vt:lpwstr>
      </vt:variant>
      <vt:variant>
        <vt:i4>1507333</vt:i4>
      </vt:variant>
      <vt:variant>
        <vt:i4>122</vt:i4>
      </vt:variant>
      <vt:variant>
        <vt:i4>0</vt:i4>
      </vt:variant>
      <vt:variant>
        <vt:i4>5</vt:i4>
      </vt:variant>
      <vt:variant>
        <vt:lpwstr/>
      </vt:variant>
      <vt:variant>
        <vt:lpwstr>_Toc382667391</vt:lpwstr>
      </vt:variant>
      <vt:variant>
        <vt:i4>1507332</vt:i4>
      </vt:variant>
      <vt:variant>
        <vt:i4>116</vt:i4>
      </vt:variant>
      <vt:variant>
        <vt:i4>0</vt:i4>
      </vt:variant>
      <vt:variant>
        <vt:i4>5</vt:i4>
      </vt:variant>
      <vt:variant>
        <vt:lpwstr/>
      </vt:variant>
      <vt:variant>
        <vt:lpwstr>_Toc382667390</vt:lpwstr>
      </vt:variant>
      <vt:variant>
        <vt:i4>1441805</vt:i4>
      </vt:variant>
      <vt:variant>
        <vt:i4>110</vt:i4>
      </vt:variant>
      <vt:variant>
        <vt:i4>0</vt:i4>
      </vt:variant>
      <vt:variant>
        <vt:i4>5</vt:i4>
      </vt:variant>
      <vt:variant>
        <vt:lpwstr/>
      </vt:variant>
      <vt:variant>
        <vt:lpwstr>_Toc382667389</vt:lpwstr>
      </vt:variant>
      <vt:variant>
        <vt:i4>1441804</vt:i4>
      </vt:variant>
      <vt:variant>
        <vt:i4>104</vt:i4>
      </vt:variant>
      <vt:variant>
        <vt:i4>0</vt:i4>
      </vt:variant>
      <vt:variant>
        <vt:i4>5</vt:i4>
      </vt:variant>
      <vt:variant>
        <vt:lpwstr/>
      </vt:variant>
      <vt:variant>
        <vt:lpwstr>_Toc382667388</vt:lpwstr>
      </vt:variant>
      <vt:variant>
        <vt:i4>1441795</vt:i4>
      </vt:variant>
      <vt:variant>
        <vt:i4>98</vt:i4>
      </vt:variant>
      <vt:variant>
        <vt:i4>0</vt:i4>
      </vt:variant>
      <vt:variant>
        <vt:i4>5</vt:i4>
      </vt:variant>
      <vt:variant>
        <vt:lpwstr/>
      </vt:variant>
      <vt:variant>
        <vt:lpwstr>_Toc382667387</vt:lpwstr>
      </vt:variant>
      <vt:variant>
        <vt:i4>1441794</vt:i4>
      </vt:variant>
      <vt:variant>
        <vt:i4>92</vt:i4>
      </vt:variant>
      <vt:variant>
        <vt:i4>0</vt:i4>
      </vt:variant>
      <vt:variant>
        <vt:i4>5</vt:i4>
      </vt:variant>
      <vt:variant>
        <vt:lpwstr/>
      </vt:variant>
      <vt:variant>
        <vt:lpwstr>_Toc382667386</vt:lpwstr>
      </vt:variant>
      <vt:variant>
        <vt:i4>1441793</vt:i4>
      </vt:variant>
      <vt:variant>
        <vt:i4>86</vt:i4>
      </vt:variant>
      <vt:variant>
        <vt:i4>0</vt:i4>
      </vt:variant>
      <vt:variant>
        <vt:i4>5</vt:i4>
      </vt:variant>
      <vt:variant>
        <vt:lpwstr/>
      </vt:variant>
      <vt:variant>
        <vt:lpwstr>_Toc382667385</vt:lpwstr>
      </vt:variant>
      <vt:variant>
        <vt:i4>1441792</vt:i4>
      </vt:variant>
      <vt:variant>
        <vt:i4>80</vt:i4>
      </vt:variant>
      <vt:variant>
        <vt:i4>0</vt:i4>
      </vt:variant>
      <vt:variant>
        <vt:i4>5</vt:i4>
      </vt:variant>
      <vt:variant>
        <vt:lpwstr/>
      </vt:variant>
      <vt:variant>
        <vt:lpwstr>_Toc382667384</vt:lpwstr>
      </vt:variant>
      <vt:variant>
        <vt:i4>1441799</vt:i4>
      </vt:variant>
      <vt:variant>
        <vt:i4>74</vt:i4>
      </vt:variant>
      <vt:variant>
        <vt:i4>0</vt:i4>
      </vt:variant>
      <vt:variant>
        <vt:i4>5</vt:i4>
      </vt:variant>
      <vt:variant>
        <vt:lpwstr/>
      </vt:variant>
      <vt:variant>
        <vt:lpwstr>_Toc382667383</vt:lpwstr>
      </vt:variant>
      <vt:variant>
        <vt:i4>1441798</vt:i4>
      </vt:variant>
      <vt:variant>
        <vt:i4>68</vt:i4>
      </vt:variant>
      <vt:variant>
        <vt:i4>0</vt:i4>
      </vt:variant>
      <vt:variant>
        <vt:i4>5</vt:i4>
      </vt:variant>
      <vt:variant>
        <vt:lpwstr/>
      </vt:variant>
      <vt:variant>
        <vt:lpwstr>_Toc382667382</vt:lpwstr>
      </vt:variant>
      <vt:variant>
        <vt:i4>1441797</vt:i4>
      </vt:variant>
      <vt:variant>
        <vt:i4>62</vt:i4>
      </vt:variant>
      <vt:variant>
        <vt:i4>0</vt:i4>
      </vt:variant>
      <vt:variant>
        <vt:i4>5</vt:i4>
      </vt:variant>
      <vt:variant>
        <vt:lpwstr/>
      </vt:variant>
      <vt:variant>
        <vt:lpwstr>_Toc382667381</vt:lpwstr>
      </vt:variant>
      <vt:variant>
        <vt:i4>1441796</vt:i4>
      </vt:variant>
      <vt:variant>
        <vt:i4>56</vt:i4>
      </vt:variant>
      <vt:variant>
        <vt:i4>0</vt:i4>
      </vt:variant>
      <vt:variant>
        <vt:i4>5</vt:i4>
      </vt:variant>
      <vt:variant>
        <vt:lpwstr/>
      </vt:variant>
      <vt:variant>
        <vt:lpwstr>_Toc382667380</vt:lpwstr>
      </vt:variant>
      <vt:variant>
        <vt:i4>1638413</vt:i4>
      </vt:variant>
      <vt:variant>
        <vt:i4>50</vt:i4>
      </vt:variant>
      <vt:variant>
        <vt:i4>0</vt:i4>
      </vt:variant>
      <vt:variant>
        <vt:i4>5</vt:i4>
      </vt:variant>
      <vt:variant>
        <vt:lpwstr/>
      </vt:variant>
      <vt:variant>
        <vt:lpwstr>_Toc382667379</vt:lpwstr>
      </vt:variant>
      <vt:variant>
        <vt:i4>1638412</vt:i4>
      </vt:variant>
      <vt:variant>
        <vt:i4>44</vt:i4>
      </vt:variant>
      <vt:variant>
        <vt:i4>0</vt:i4>
      </vt:variant>
      <vt:variant>
        <vt:i4>5</vt:i4>
      </vt:variant>
      <vt:variant>
        <vt:lpwstr/>
      </vt:variant>
      <vt:variant>
        <vt:lpwstr>_Toc382667378</vt:lpwstr>
      </vt:variant>
      <vt:variant>
        <vt:i4>1638403</vt:i4>
      </vt:variant>
      <vt:variant>
        <vt:i4>38</vt:i4>
      </vt:variant>
      <vt:variant>
        <vt:i4>0</vt:i4>
      </vt:variant>
      <vt:variant>
        <vt:i4>5</vt:i4>
      </vt:variant>
      <vt:variant>
        <vt:lpwstr/>
      </vt:variant>
      <vt:variant>
        <vt:lpwstr>_Toc382667377</vt:lpwstr>
      </vt:variant>
      <vt:variant>
        <vt:i4>1638402</vt:i4>
      </vt:variant>
      <vt:variant>
        <vt:i4>32</vt:i4>
      </vt:variant>
      <vt:variant>
        <vt:i4>0</vt:i4>
      </vt:variant>
      <vt:variant>
        <vt:i4>5</vt:i4>
      </vt:variant>
      <vt:variant>
        <vt:lpwstr/>
      </vt:variant>
      <vt:variant>
        <vt:lpwstr>_Toc382667376</vt:lpwstr>
      </vt:variant>
      <vt:variant>
        <vt:i4>1638401</vt:i4>
      </vt:variant>
      <vt:variant>
        <vt:i4>26</vt:i4>
      </vt:variant>
      <vt:variant>
        <vt:i4>0</vt:i4>
      </vt:variant>
      <vt:variant>
        <vt:i4>5</vt:i4>
      </vt:variant>
      <vt:variant>
        <vt:lpwstr/>
      </vt:variant>
      <vt:variant>
        <vt:lpwstr>_Toc382667375</vt:lpwstr>
      </vt:variant>
      <vt:variant>
        <vt:i4>1638400</vt:i4>
      </vt:variant>
      <vt:variant>
        <vt:i4>20</vt:i4>
      </vt:variant>
      <vt:variant>
        <vt:i4>0</vt:i4>
      </vt:variant>
      <vt:variant>
        <vt:i4>5</vt:i4>
      </vt:variant>
      <vt:variant>
        <vt:lpwstr/>
      </vt:variant>
      <vt:variant>
        <vt:lpwstr>_Toc382667374</vt:lpwstr>
      </vt:variant>
      <vt:variant>
        <vt:i4>1572865</vt:i4>
      </vt:variant>
      <vt:variant>
        <vt:i4>14</vt:i4>
      </vt:variant>
      <vt:variant>
        <vt:i4>0</vt:i4>
      </vt:variant>
      <vt:variant>
        <vt:i4>5</vt:i4>
      </vt:variant>
      <vt:variant>
        <vt:lpwstr/>
      </vt:variant>
      <vt:variant>
        <vt:lpwstr>_Toc382667365</vt:lpwstr>
      </vt:variant>
      <vt:variant>
        <vt:i4>1572864</vt:i4>
      </vt:variant>
      <vt:variant>
        <vt:i4>8</vt:i4>
      </vt:variant>
      <vt:variant>
        <vt:i4>0</vt:i4>
      </vt:variant>
      <vt:variant>
        <vt:i4>5</vt:i4>
      </vt:variant>
      <vt:variant>
        <vt:lpwstr/>
      </vt:variant>
      <vt:variant>
        <vt:lpwstr>_Toc382667364</vt:lpwstr>
      </vt:variant>
      <vt:variant>
        <vt:i4>1572871</vt:i4>
      </vt:variant>
      <vt:variant>
        <vt:i4>2</vt:i4>
      </vt:variant>
      <vt:variant>
        <vt:i4>0</vt:i4>
      </vt:variant>
      <vt:variant>
        <vt:i4>5</vt:i4>
      </vt:variant>
      <vt:variant>
        <vt:lpwstr/>
      </vt:variant>
      <vt:variant>
        <vt:lpwstr>_Toc382667363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Kabore</dc:creator>
  <cp:lastModifiedBy>HPµ</cp:lastModifiedBy>
  <cp:revision>2</cp:revision>
  <cp:lastPrinted>2014-03-16T17:13:00Z</cp:lastPrinted>
  <dcterms:created xsi:type="dcterms:W3CDTF">2014-03-17T10:09:00Z</dcterms:created>
  <dcterms:modified xsi:type="dcterms:W3CDTF">2014-03-17T10:09:00Z</dcterms:modified>
</cp:coreProperties>
</file>