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E4433" w14:textId="62EF761B" w:rsidR="004D53DE" w:rsidRPr="00403905" w:rsidRDefault="004D53DE" w:rsidP="00403905">
      <w:pPr>
        <w:widowControl w:val="0"/>
        <w:spacing w:before="0" w:line="276" w:lineRule="auto"/>
        <w:jc w:val="center"/>
        <w:rPr>
          <w:rFonts w:asciiTheme="minorHAnsi" w:hAnsiTheme="minorHAnsi"/>
          <w:b/>
          <w:bCs/>
          <w:sz w:val="22"/>
          <w:szCs w:val="22"/>
        </w:rPr>
      </w:pPr>
      <w:r w:rsidRPr="00403905">
        <w:rPr>
          <w:rFonts w:asciiTheme="minorHAnsi" w:hAnsiTheme="minorHAnsi"/>
          <w:noProof/>
          <w:sz w:val="22"/>
          <w:szCs w:val="22"/>
        </w:rPr>
        <w:drawing>
          <wp:inline distT="0" distB="0" distL="0" distR="0" wp14:anchorId="1792CAEB" wp14:editId="757F5C6E">
            <wp:extent cx="723900" cy="1552575"/>
            <wp:effectExtent l="0" t="0" r="0" b="0"/>
            <wp:docPr id="1" name="Picture 6" descr="cid:image006.png@01CCDC10.0302E2D0"/>
            <wp:cNvGraphicFramePr/>
            <a:graphic xmlns:a="http://schemas.openxmlformats.org/drawingml/2006/main">
              <a:graphicData uri="http://schemas.openxmlformats.org/drawingml/2006/picture">
                <pic:pic xmlns:pic="http://schemas.openxmlformats.org/drawingml/2006/picture">
                  <pic:nvPicPr>
                    <pic:cNvPr id="1" name="Picture 6" descr="cid:image006.png@01CCDC10.0302E2D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552575"/>
                    </a:xfrm>
                    <a:prstGeom prst="rect">
                      <a:avLst/>
                    </a:prstGeom>
                    <a:noFill/>
                    <a:ln>
                      <a:noFill/>
                    </a:ln>
                  </pic:spPr>
                </pic:pic>
              </a:graphicData>
            </a:graphic>
          </wp:inline>
        </w:drawing>
      </w:r>
    </w:p>
    <w:p w14:paraId="14EB1A18" w14:textId="77777777" w:rsidR="004D53DE" w:rsidRPr="00403905" w:rsidRDefault="004D53DE" w:rsidP="00403905">
      <w:pPr>
        <w:widowControl w:val="0"/>
        <w:spacing w:before="0" w:line="276" w:lineRule="auto"/>
        <w:jc w:val="center"/>
        <w:rPr>
          <w:rFonts w:asciiTheme="minorHAnsi" w:hAnsiTheme="minorHAnsi"/>
          <w:b/>
          <w:bCs/>
          <w:sz w:val="22"/>
          <w:szCs w:val="22"/>
        </w:rPr>
      </w:pPr>
    </w:p>
    <w:p w14:paraId="363D21E4" w14:textId="77777777" w:rsidR="009D7FFD" w:rsidRPr="00403905" w:rsidRDefault="009D7FFD" w:rsidP="00403905">
      <w:pPr>
        <w:widowControl w:val="0"/>
        <w:spacing w:before="0" w:line="276" w:lineRule="auto"/>
        <w:jc w:val="center"/>
        <w:rPr>
          <w:rFonts w:asciiTheme="minorHAnsi" w:hAnsiTheme="minorHAnsi"/>
          <w:b/>
          <w:bCs/>
          <w:sz w:val="22"/>
          <w:szCs w:val="22"/>
        </w:rPr>
      </w:pPr>
      <w:r w:rsidRPr="00403905">
        <w:rPr>
          <w:rFonts w:asciiTheme="minorHAnsi" w:hAnsiTheme="minorHAnsi"/>
          <w:b/>
          <w:bCs/>
          <w:sz w:val="22"/>
          <w:szCs w:val="22"/>
        </w:rPr>
        <w:t xml:space="preserve">TERMS OF REFERENCE FOR MIDTERM </w:t>
      </w:r>
      <w:r w:rsidR="00804438" w:rsidRPr="00403905">
        <w:rPr>
          <w:rFonts w:asciiTheme="minorHAnsi" w:hAnsiTheme="minorHAnsi"/>
          <w:b/>
          <w:bCs/>
          <w:sz w:val="22"/>
          <w:szCs w:val="22"/>
        </w:rPr>
        <w:t>EVALUATION</w:t>
      </w:r>
      <w:r w:rsidR="00401E34" w:rsidRPr="00403905">
        <w:rPr>
          <w:rFonts w:asciiTheme="minorHAnsi" w:hAnsiTheme="minorHAnsi"/>
          <w:b/>
          <w:bCs/>
          <w:sz w:val="22"/>
          <w:szCs w:val="22"/>
        </w:rPr>
        <w:t xml:space="preserve"> (International Consultant)</w:t>
      </w:r>
    </w:p>
    <w:p w14:paraId="4C5CCCB9" w14:textId="77777777" w:rsidR="009E65FC" w:rsidRPr="00403905" w:rsidRDefault="009E65FC" w:rsidP="00403905">
      <w:pPr>
        <w:spacing w:before="0" w:line="276" w:lineRule="auto"/>
        <w:jc w:val="center"/>
        <w:rPr>
          <w:rFonts w:asciiTheme="minorHAnsi" w:eastAsia="MS Mincho" w:hAnsiTheme="minorHAnsi" w:cstheme="minorHAnsi"/>
          <w:b/>
          <w:sz w:val="22"/>
          <w:szCs w:val="22"/>
        </w:rPr>
      </w:pPr>
      <w:r w:rsidRPr="00403905">
        <w:rPr>
          <w:rFonts w:asciiTheme="minorHAnsi" w:eastAsia="MS Mincho" w:hAnsiTheme="minorHAnsi" w:cstheme="minorHAnsi"/>
          <w:b/>
          <w:sz w:val="22"/>
          <w:szCs w:val="22"/>
        </w:rPr>
        <w:t>Poverty and Environment Initiative – Lao PDR</w:t>
      </w:r>
    </w:p>
    <w:p w14:paraId="2BA2DF30" w14:textId="77777777" w:rsidR="009D7FFD" w:rsidRPr="00403905" w:rsidRDefault="009D7FFD" w:rsidP="00403905">
      <w:pPr>
        <w:pStyle w:val="Heading3"/>
        <w:keepNext w:val="0"/>
        <w:widowControl w:val="0"/>
        <w:spacing w:after="0" w:line="276" w:lineRule="auto"/>
        <w:rPr>
          <w:rFonts w:asciiTheme="minorHAnsi" w:hAnsiTheme="minorHAnsi"/>
          <w:sz w:val="22"/>
          <w:szCs w:val="22"/>
        </w:rPr>
      </w:pPr>
    </w:p>
    <w:p w14:paraId="2258EE36" w14:textId="77777777" w:rsidR="00762723" w:rsidRPr="00403905" w:rsidRDefault="00A57808" w:rsidP="00403905">
      <w:pPr>
        <w:pStyle w:val="BodyText"/>
        <w:numPr>
          <w:ilvl w:val="0"/>
          <w:numId w:val="2"/>
        </w:numPr>
        <w:spacing w:before="0" w:after="0" w:line="276" w:lineRule="auto"/>
        <w:rPr>
          <w:rFonts w:asciiTheme="minorHAnsi" w:hAnsiTheme="minorHAnsi"/>
          <w:b/>
          <w:bCs/>
          <w:sz w:val="22"/>
          <w:szCs w:val="22"/>
        </w:rPr>
      </w:pPr>
      <w:r w:rsidRPr="00403905">
        <w:rPr>
          <w:rFonts w:asciiTheme="minorHAnsi" w:hAnsiTheme="minorHAnsi"/>
          <w:b/>
          <w:bCs/>
          <w:sz w:val="22"/>
          <w:szCs w:val="22"/>
        </w:rPr>
        <w:t xml:space="preserve">INTRODUCTION </w:t>
      </w:r>
    </w:p>
    <w:p w14:paraId="48B742D1" w14:textId="193353EE" w:rsidR="00A57808" w:rsidRPr="00403905" w:rsidRDefault="00A57808" w:rsidP="00403905">
      <w:pPr>
        <w:spacing w:before="0" w:line="276" w:lineRule="auto"/>
        <w:rPr>
          <w:rFonts w:asciiTheme="minorHAnsi" w:hAnsiTheme="minorHAnsi"/>
          <w:b/>
          <w:i/>
          <w:sz w:val="22"/>
          <w:szCs w:val="22"/>
        </w:rPr>
      </w:pPr>
      <w:r w:rsidRPr="00403905">
        <w:rPr>
          <w:rFonts w:asciiTheme="minorHAnsi" w:hAnsiTheme="minorHAnsi"/>
          <w:sz w:val="22"/>
          <w:szCs w:val="22"/>
        </w:rPr>
        <w:t xml:space="preserve">In accordance with the UNDP </w:t>
      </w:r>
      <w:r w:rsidR="009E65FC" w:rsidRPr="00403905">
        <w:rPr>
          <w:rFonts w:asciiTheme="minorHAnsi" w:hAnsiTheme="minorHAnsi"/>
          <w:sz w:val="22"/>
          <w:szCs w:val="22"/>
        </w:rPr>
        <w:t xml:space="preserve">and UNEP </w:t>
      </w:r>
      <w:r w:rsidRPr="00403905">
        <w:rPr>
          <w:rFonts w:asciiTheme="minorHAnsi" w:hAnsiTheme="minorHAnsi"/>
          <w:sz w:val="22"/>
          <w:szCs w:val="22"/>
        </w:rPr>
        <w:t xml:space="preserve">policies and procedures, </w:t>
      </w:r>
      <w:r w:rsidRPr="00403905">
        <w:rPr>
          <w:rFonts w:asciiTheme="minorHAnsi" w:hAnsiTheme="minorHAnsi" w:cs="Arial"/>
          <w:sz w:val="22"/>
          <w:szCs w:val="22"/>
          <w:lang w:eastAsia="ja-JP"/>
        </w:rPr>
        <w:t xml:space="preserve">a mid-term </w:t>
      </w:r>
      <w:r w:rsidR="009F7721" w:rsidRPr="00403905">
        <w:rPr>
          <w:rFonts w:asciiTheme="minorHAnsi" w:hAnsiTheme="minorHAnsi" w:cs="Arial"/>
          <w:sz w:val="22"/>
          <w:szCs w:val="22"/>
          <w:lang w:eastAsia="ja-JP"/>
        </w:rPr>
        <w:t>evaluation</w:t>
      </w:r>
      <w:r w:rsidRPr="00403905">
        <w:rPr>
          <w:rFonts w:asciiTheme="minorHAnsi" w:hAnsiTheme="minorHAnsi" w:cs="Arial"/>
          <w:sz w:val="22"/>
          <w:szCs w:val="22"/>
          <w:lang w:eastAsia="ja-JP"/>
        </w:rPr>
        <w:t xml:space="preserve"> </w:t>
      </w:r>
      <w:r w:rsidR="009E65FC" w:rsidRPr="00403905">
        <w:rPr>
          <w:rFonts w:asciiTheme="minorHAnsi" w:hAnsiTheme="minorHAnsi" w:cs="Arial"/>
          <w:sz w:val="22"/>
          <w:szCs w:val="22"/>
          <w:lang w:eastAsia="ja-JP"/>
        </w:rPr>
        <w:t xml:space="preserve">is required for </w:t>
      </w:r>
      <w:r w:rsidR="008C0C9F" w:rsidRPr="00403905">
        <w:rPr>
          <w:rFonts w:asciiTheme="minorHAnsi" w:hAnsiTheme="minorHAnsi" w:cs="Arial"/>
          <w:sz w:val="22"/>
          <w:szCs w:val="22"/>
          <w:lang w:eastAsia="ja-JP"/>
        </w:rPr>
        <w:t xml:space="preserve">the </w:t>
      </w:r>
      <w:r w:rsidRPr="00403905">
        <w:rPr>
          <w:rFonts w:asciiTheme="minorHAnsi" w:hAnsiTheme="minorHAnsi" w:cs="Arial"/>
          <w:sz w:val="22"/>
          <w:szCs w:val="22"/>
          <w:lang w:eastAsia="ja-JP"/>
        </w:rPr>
        <w:t xml:space="preserve">project </w:t>
      </w:r>
      <w:r w:rsidR="00804438" w:rsidRPr="00403905">
        <w:rPr>
          <w:rFonts w:asciiTheme="minorHAnsi" w:hAnsiTheme="minorHAnsi" w:cs="Arial"/>
          <w:sz w:val="22"/>
          <w:szCs w:val="22"/>
          <w:lang w:eastAsia="ja-JP"/>
        </w:rPr>
        <w:t>“</w:t>
      </w:r>
      <w:r w:rsidR="009E65FC" w:rsidRPr="00403905">
        <w:rPr>
          <w:rFonts w:asciiTheme="minorHAnsi" w:hAnsiTheme="minorHAnsi" w:cs="Arial"/>
          <w:sz w:val="22"/>
          <w:szCs w:val="22"/>
          <w:lang w:eastAsia="ja-JP"/>
        </w:rPr>
        <w:t xml:space="preserve">UNDP-UNEP Poverty Environment Initiative” (hereafter referred to as PEI Project) </w:t>
      </w:r>
      <w:r w:rsidR="008C0C9F" w:rsidRPr="00403905">
        <w:rPr>
          <w:rFonts w:asciiTheme="minorHAnsi" w:hAnsiTheme="minorHAnsi" w:cs="Arial"/>
          <w:sz w:val="22"/>
          <w:szCs w:val="22"/>
          <w:lang w:eastAsia="ja-JP"/>
        </w:rPr>
        <w:t>which is</w:t>
      </w:r>
      <w:r w:rsidR="0094691F" w:rsidRPr="00403905">
        <w:rPr>
          <w:rFonts w:asciiTheme="minorHAnsi" w:eastAsia="MS Mincho" w:hAnsiTheme="minorHAnsi" w:cstheme="minorHAnsi"/>
          <w:i/>
          <w:sz w:val="22"/>
          <w:szCs w:val="22"/>
        </w:rPr>
        <w:t xml:space="preserve"> </w:t>
      </w:r>
      <w:r w:rsidRPr="00403905">
        <w:rPr>
          <w:rFonts w:asciiTheme="minorHAnsi" w:hAnsiTheme="minorHAnsi" w:cs="Arial"/>
          <w:sz w:val="22"/>
          <w:szCs w:val="22"/>
          <w:shd w:val="clear" w:color="auto" w:fill="FFFFFF" w:themeFill="background1"/>
          <w:lang w:eastAsia="ja-JP"/>
        </w:rPr>
        <w:t>implemented</w:t>
      </w:r>
      <w:r w:rsidRPr="00403905">
        <w:rPr>
          <w:rFonts w:asciiTheme="minorHAnsi" w:hAnsiTheme="minorHAnsi" w:cs="Arial"/>
          <w:sz w:val="22"/>
          <w:szCs w:val="22"/>
          <w:lang w:eastAsia="ja-JP"/>
        </w:rPr>
        <w:t xml:space="preserve"> through the </w:t>
      </w:r>
      <w:r w:rsidR="00804438" w:rsidRPr="00403905">
        <w:rPr>
          <w:rFonts w:asciiTheme="minorHAnsi" w:hAnsiTheme="minorHAnsi"/>
          <w:i/>
          <w:sz w:val="22"/>
          <w:szCs w:val="22"/>
          <w:shd w:val="clear" w:color="auto" w:fill="FFFFFF" w:themeFill="background1"/>
        </w:rPr>
        <w:t xml:space="preserve">Ministry of </w:t>
      </w:r>
      <w:r w:rsidR="009E65FC" w:rsidRPr="00403905">
        <w:rPr>
          <w:rFonts w:asciiTheme="minorHAnsi" w:hAnsiTheme="minorHAnsi"/>
          <w:i/>
          <w:sz w:val="22"/>
          <w:szCs w:val="22"/>
          <w:shd w:val="clear" w:color="auto" w:fill="FFFFFF" w:themeFill="background1"/>
        </w:rPr>
        <w:t xml:space="preserve">Natural Resources and Environment, the Ministry of Planning and Investment and the National Assembly, in Lao PDR. </w:t>
      </w:r>
      <w:r w:rsidR="009E65FC" w:rsidRPr="00403905">
        <w:rPr>
          <w:rFonts w:asciiTheme="minorHAnsi" w:hAnsiTheme="minorHAnsi" w:cs="Arial"/>
          <w:sz w:val="22"/>
          <w:szCs w:val="22"/>
          <w:lang w:eastAsia="ja-JP"/>
        </w:rPr>
        <w:t xml:space="preserve"> Lao PDR was a beneficiary country under PEI Scale-Up Project, implemented 2009-2013, and has been included in the Global Final Evaluation for the Scale-Up Project</w:t>
      </w:r>
      <w:r w:rsidR="00EE7308" w:rsidRPr="00403905">
        <w:rPr>
          <w:rFonts w:asciiTheme="minorHAnsi" w:hAnsiTheme="minorHAnsi" w:cs="Arial"/>
          <w:sz w:val="22"/>
          <w:szCs w:val="22"/>
          <w:lang w:eastAsia="ja-JP"/>
        </w:rPr>
        <w:t xml:space="preserve"> taking place in November</w:t>
      </w:r>
      <w:r w:rsidR="008C0C9F" w:rsidRPr="00403905">
        <w:rPr>
          <w:rFonts w:asciiTheme="minorHAnsi" w:hAnsiTheme="minorHAnsi" w:cs="Arial"/>
          <w:sz w:val="22"/>
          <w:szCs w:val="22"/>
          <w:lang w:eastAsia="ja-JP"/>
        </w:rPr>
        <w:t xml:space="preserve"> to December</w:t>
      </w:r>
      <w:r w:rsidR="00EE7308" w:rsidRPr="00403905">
        <w:rPr>
          <w:rFonts w:asciiTheme="minorHAnsi" w:hAnsiTheme="minorHAnsi" w:cs="Arial"/>
          <w:sz w:val="22"/>
          <w:szCs w:val="22"/>
          <w:lang w:eastAsia="ja-JP"/>
        </w:rPr>
        <w:t xml:space="preserve"> 2014</w:t>
      </w:r>
      <w:r w:rsidR="009E65FC" w:rsidRPr="00403905">
        <w:rPr>
          <w:rFonts w:asciiTheme="minorHAnsi" w:hAnsiTheme="minorHAnsi" w:cs="Arial"/>
          <w:sz w:val="22"/>
          <w:szCs w:val="22"/>
          <w:lang w:eastAsia="ja-JP"/>
        </w:rPr>
        <w:t xml:space="preserve">.  Lao PDR has already moved beyond the Scale-Up Phase and is currently implementing PEI Phase 2, 2012-2015.  </w:t>
      </w:r>
      <w:r w:rsidR="00CA5FDE" w:rsidRPr="00403905">
        <w:rPr>
          <w:rFonts w:asciiTheme="minorHAnsi" w:hAnsiTheme="minorHAnsi"/>
          <w:color w:val="000000"/>
          <w:sz w:val="22"/>
          <w:szCs w:val="22"/>
          <w:lang w:val="en-GB"/>
        </w:rPr>
        <w:t xml:space="preserve">This Terms of Reference (TOR) sets out the expectations for this mid-term </w:t>
      </w:r>
      <w:r w:rsidR="009F7721" w:rsidRPr="00403905">
        <w:rPr>
          <w:rFonts w:asciiTheme="minorHAnsi" w:hAnsiTheme="minorHAnsi"/>
          <w:color w:val="000000"/>
          <w:sz w:val="22"/>
          <w:szCs w:val="22"/>
          <w:lang w:val="en-GB"/>
        </w:rPr>
        <w:t>evaluation</w:t>
      </w:r>
      <w:r w:rsidR="009E65FC" w:rsidRPr="00403905">
        <w:rPr>
          <w:rFonts w:asciiTheme="minorHAnsi" w:hAnsiTheme="minorHAnsi"/>
          <w:color w:val="000000"/>
          <w:sz w:val="22"/>
          <w:szCs w:val="22"/>
          <w:lang w:val="en-GB"/>
        </w:rPr>
        <w:t>, which will build upon the findings for Lao PDR in the Global Final Evaluation, as well as evaluate project implementation up t</w:t>
      </w:r>
      <w:r w:rsidR="00EE7308" w:rsidRPr="00403905">
        <w:rPr>
          <w:rFonts w:asciiTheme="minorHAnsi" w:hAnsiTheme="minorHAnsi"/>
          <w:color w:val="000000"/>
          <w:sz w:val="22"/>
          <w:szCs w:val="22"/>
          <w:lang w:val="en-GB"/>
        </w:rPr>
        <w:t>o November 2014</w:t>
      </w:r>
      <w:r w:rsidR="00CA5FDE" w:rsidRPr="00403905">
        <w:rPr>
          <w:rFonts w:asciiTheme="minorHAnsi" w:hAnsiTheme="minorHAnsi"/>
          <w:color w:val="000000"/>
          <w:sz w:val="22"/>
          <w:szCs w:val="22"/>
          <w:lang w:val="en-GB"/>
        </w:rPr>
        <w:t>.</w:t>
      </w:r>
    </w:p>
    <w:p w14:paraId="398B246B" w14:textId="77777777" w:rsidR="0039662C" w:rsidRPr="00403905" w:rsidRDefault="0039662C" w:rsidP="00403905">
      <w:pPr>
        <w:spacing w:before="0" w:line="276" w:lineRule="auto"/>
        <w:rPr>
          <w:rFonts w:asciiTheme="minorHAnsi" w:hAnsiTheme="minorHAnsi"/>
          <w:sz w:val="22"/>
          <w:szCs w:val="22"/>
        </w:rPr>
      </w:pPr>
    </w:p>
    <w:p w14:paraId="2A00E434" w14:textId="77777777" w:rsidR="00A57808" w:rsidRPr="00403905" w:rsidRDefault="00CA5FDE" w:rsidP="00403905">
      <w:pPr>
        <w:spacing w:before="0" w:line="276" w:lineRule="auto"/>
        <w:rPr>
          <w:rFonts w:asciiTheme="minorHAnsi" w:hAnsiTheme="minorHAnsi"/>
          <w:sz w:val="22"/>
          <w:szCs w:val="22"/>
        </w:rPr>
      </w:pPr>
      <w:r w:rsidRPr="00403905">
        <w:rPr>
          <w:rFonts w:asciiTheme="minorHAnsi" w:hAnsiTheme="minorHAnsi"/>
          <w:sz w:val="22"/>
          <w:szCs w:val="22"/>
        </w:rPr>
        <w:t xml:space="preserve">The essentials of the project to be </w:t>
      </w:r>
      <w:r w:rsidR="009F7721" w:rsidRPr="00403905">
        <w:rPr>
          <w:rFonts w:asciiTheme="minorHAnsi" w:hAnsiTheme="minorHAnsi"/>
          <w:sz w:val="22"/>
          <w:szCs w:val="22"/>
        </w:rPr>
        <w:t>evaluated</w:t>
      </w:r>
      <w:r w:rsidRPr="00403905">
        <w:rPr>
          <w:rFonts w:asciiTheme="minorHAnsi" w:hAnsiTheme="minorHAnsi"/>
          <w:sz w:val="22"/>
          <w:szCs w:val="22"/>
        </w:rPr>
        <w:t xml:space="preserve"> are as follows:</w:t>
      </w:r>
    </w:p>
    <w:p w14:paraId="7F3F75BB" w14:textId="77777777" w:rsidR="00CA5FDE" w:rsidRPr="00403905" w:rsidRDefault="00CA5FDE" w:rsidP="00403905">
      <w:pPr>
        <w:spacing w:before="0" w:line="276" w:lineRule="auto"/>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firstRow="1" w:lastRow="1" w:firstColumn="1" w:lastColumn="1" w:noHBand="0" w:noVBand="0"/>
      </w:tblPr>
      <w:tblGrid>
        <w:gridCol w:w="1521"/>
        <w:gridCol w:w="2201"/>
        <w:gridCol w:w="1700"/>
        <w:gridCol w:w="1920"/>
        <w:gridCol w:w="2008"/>
      </w:tblGrid>
      <w:tr w:rsidR="00DE772F" w:rsidRPr="00403905" w14:paraId="2AF6E6E3" w14:textId="77777777" w:rsidTr="00DE772F">
        <w:trPr>
          <w:trHeight w:val="359"/>
        </w:trPr>
        <w:tc>
          <w:tcPr>
            <w:tcW w:w="8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409474C7" w14:textId="77777777" w:rsidR="00A57808" w:rsidRPr="00403905" w:rsidRDefault="00A57808" w:rsidP="00403905">
            <w:pPr>
              <w:spacing w:before="0" w:line="276" w:lineRule="auto"/>
              <w:contextualSpacing/>
              <w:jc w:val="center"/>
              <w:rPr>
                <w:rFonts w:asciiTheme="minorHAnsi" w:hAnsiTheme="minorHAnsi" w:cs="Calibri"/>
                <w:bCs/>
                <w:sz w:val="22"/>
                <w:szCs w:val="22"/>
                <w:lang w:bidi="en-US"/>
              </w:rPr>
            </w:pPr>
            <w:r w:rsidRPr="00403905">
              <w:rPr>
                <w:rFonts w:asciiTheme="minorHAnsi" w:hAnsiTheme="minorHAnsi" w:cs="Calibri"/>
                <w:bCs/>
                <w:sz w:val="22"/>
                <w:szCs w:val="22"/>
              </w:rPr>
              <w:t>Project Title:</w:t>
            </w:r>
          </w:p>
        </w:tc>
        <w:tc>
          <w:tcPr>
            <w:tcW w:w="418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1A50DB39" w14:textId="77777777" w:rsidR="00A57808" w:rsidRPr="00403905" w:rsidRDefault="008E01A8" w:rsidP="00403905">
            <w:pPr>
              <w:spacing w:before="0" w:line="276" w:lineRule="auto"/>
              <w:ind w:left="160" w:firstLine="200"/>
              <w:jc w:val="center"/>
              <w:rPr>
                <w:rFonts w:asciiTheme="minorHAnsi" w:hAnsiTheme="minorHAnsi"/>
                <w:sz w:val="22"/>
                <w:szCs w:val="22"/>
              </w:rPr>
            </w:pPr>
            <w:r w:rsidRPr="00403905">
              <w:rPr>
                <w:rFonts w:asciiTheme="minorHAnsi" w:eastAsia="MS Mincho" w:hAnsiTheme="minorHAnsi" w:cstheme="minorHAnsi"/>
                <w:i/>
                <w:sz w:val="22"/>
                <w:szCs w:val="22"/>
              </w:rPr>
              <w:t>UNDP- UNEP POVERTY Environment Initiative</w:t>
            </w:r>
          </w:p>
        </w:tc>
      </w:tr>
      <w:tr w:rsidR="00A57808" w:rsidRPr="00403905" w14:paraId="5ADBB6D0" w14:textId="77777777" w:rsidTr="00EE7308">
        <w:trPr>
          <w:trHeight w:val="553"/>
        </w:trPr>
        <w:tc>
          <w:tcPr>
            <w:tcW w:w="813" w:type="pct"/>
            <w:tcBorders>
              <w:top w:val="single" w:sz="4" w:space="0" w:color="7F7F7F" w:themeColor="text1" w:themeTint="80"/>
              <w:left w:val="single" w:sz="4" w:space="0" w:color="auto"/>
              <w:bottom w:val="single" w:sz="4" w:space="0" w:color="auto"/>
              <w:right w:val="single" w:sz="4" w:space="0" w:color="auto"/>
            </w:tcBorders>
            <w:shd w:val="clear" w:color="auto" w:fill="auto"/>
            <w:hideMark/>
          </w:tcPr>
          <w:p w14:paraId="5D044963" w14:textId="77777777" w:rsidR="00A57808" w:rsidRPr="00403905" w:rsidRDefault="00A57808" w:rsidP="00403905">
            <w:pPr>
              <w:spacing w:before="0" w:line="276" w:lineRule="auto"/>
              <w:jc w:val="center"/>
              <w:rPr>
                <w:rFonts w:asciiTheme="minorHAnsi" w:eastAsia="Arial Unicode MS" w:hAnsiTheme="minorHAnsi"/>
                <w:color w:val="000000"/>
                <w:sz w:val="22"/>
                <w:szCs w:val="22"/>
                <w:lang w:bidi="en-US"/>
              </w:rPr>
            </w:pPr>
            <w:r w:rsidRPr="00403905">
              <w:rPr>
                <w:rFonts w:asciiTheme="minorHAnsi" w:hAnsiTheme="minorHAnsi"/>
                <w:color w:val="000000"/>
                <w:sz w:val="22"/>
                <w:szCs w:val="22"/>
              </w:rPr>
              <w:t>UNDP Project ID:</w:t>
            </w:r>
          </w:p>
        </w:tc>
        <w:tc>
          <w:tcPr>
            <w:tcW w:w="1177" w:type="pct"/>
            <w:tcBorders>
              <w:top w:val="single" w:sz="4" w:space="0" w:color="7F7F7F" w:themeColor="text1" w:themeTint="80"/>
              <w:left w:val="single" w:sz="4" w:space="0" w:color="auto"/>
              <w:bottom w:val="single" w:sz="4" w:space="0" w:color="auto"/>
              <w:right w:val="single" w:sz="4" w:space="0" w:color="auto"/>
            </w:tcBorders>
            <w:shd w:val="clear" w:color="auto" w:fill="auto"/>
          </w:tcPr>
          <w:p w14:paraId="0D850CD2" w14:textId="77777777" w:rsidR="00A57808" w:rsidRPr="00403905" w:rsidRDefault="009B6D93" w:rsidP="00403905">
            <w:pPr>
              <w:tabs>
                <w:tab w:val="right" w:pos="0"/>
              </w:tabs>
              <w:spacing w:before="0" w:line="276" w:lineRule="auto"/>
              <w:jc w:val="center"/>
              <w:rPr>
                <w:rFonts w:asciiTheme="minorHAnsi" w:hAnsiTheme="minorHAnsi"/>
                <w:sz w:val="22"/>
                <w:szCs w:val="22"/>
                <w:lang w:bidi="en-US"/>
              </w:rPr>
            </w:pPr>
            <w:r w:rsidRPr="00403905">
              <w:rPr>
                <w:rFonts w:asciiTheme="minorHAnsi" w:hAnsiTheme="minorHAnsi"/>
                <w:sz w:val="22"/>
                <w:szCs w:val="22"/>
                <w:lang w:bidi="en-US"/>
              </w:rPr>
              <w:t>Output 1: 00061662/ Output 2: 00068327/ Output 3: 00068328/ Output 4 n/a</w:t>
            </w:r>
          </w:p>
          <w:p w14:paraId="08803A47" w14:textId="53B95E13" w:rsidR="009B6D93" w:rsidRPr="00403905" w:rsidRDefault="009B6D93" w:rsidP="00403905">
            <w:pPr>
              <w:tabs>
                <w:tab w:val="right" w:pos="0"/>
              </w:tabs>
              <w:spacing w:before="0" w:line="276" w:lineRule="auto"/>
              <w:jc w:val="center"/>
              <w:rPr>
                <w:rFonts w:asciiTheme="minorHAnsi" w:hAnsiTheme="minorHAnsi"/>
                <w:sz w:val="22"/>
                <w:szCs w:val="22"/>
                <w:lang w:bidi="en-US"/>
              </w:rPr>
            </w:pPr>
            <w:r w:rsidRPr="00403905">
              <w:rPr>
                <w:rFonts w:asciiTheme="minorHAnsi" w:hAnsiTheme="minorHAnsi"/>
                <w:sz w:val="22"/>
                <w:szCs w:val="22"/>
                <w:lang w:bidi="en-US"/>
              </w:rPr>
              <w:t>Output 5: 00068329</w:t>
            </w:r>
          </w:p>
        </w:tc>
        <w:tc>
          <w:tcPr>
            <w:tcW w:w="909" w:type="pct"/>
            <w:tcBorders>
              <w:top w:val="single" w:sz="4" w:space="0" w:color="7F7F7F" w:themeColor="text1" w:themeTint="80"/>
              <w:left w:val="single" w:sz="4" w:space="0" w:color="auto"/>
              <w:bottom w:val="single" w:sz="4" w:space="0" w:color="auto"/>
              <w:right w:val="single" w:sz="4" w:space="0" w:color="auto"/>
            </w:tcBorders>
            <w:shd w:val="clear" w:color="auto" w:fill="F2F2F2" w:themeFill="background1" w:themeFillShade="F2"/>
            <w:hideMark/>
          </w:tcPr>
          <w:p w14:paraId="3A486B11" w14:textId="77777777" w:rsidR="00A57808" w:rsidRPr="00403905" w:rsidRDefault="00A57808" w:rsidP="00403905">
            <w:pPr>
              <w:spacing w:before="0" w:line="276" w:lineRule="auto"/>
              <w:jc w:val="center"/>
              <w:rPr>
                <w:rFonts w:asciiTheme="minorHAnsi" w:eastAsia="Arial Unicode MS" w:hAnsiTheme="minorHAnsi"/>
                <w:b/>
                <w:sz w:val="22"/>
                <w:szCs w:val="22"/>
                <w:lang w:bidi="en-US"/>
              </w:rPr>
            </w:pPr>
            <w:r w:rsidRPr="00403905">
              <w:rPr>
                <w:rFonts w:asciiTheme="minorHAnsi" w:hAnsiTheme="minorHAnsi"/>
                <w:b/>
                <w:sz w:val="22"/>
                <w:szCs w:val="22"/>
              </w:rPr>
              <w:t>Project financing</w:t>
            </w:r>
          </w:p>
        </w:tc>
        <w:tc>
          <w:tcPr>
            <w:tcW w:w="1027" w:type="pct"/>
            <w:tcBorders>
              <w:top w:val="single" w:sz="4" w:space="0" w:color="7F7F7F" w:themeColor="text1" w:themeTint="80"/>
              <w:left w:val="single" w:sz="4" w:space="0" w:color="auto"/>
              <w:bottom w:val="single" w:sz="4" w:space="0" w:color="auto"/>
              <w:right w:val="single" w:sz="4" w:space="0" w:color="auto"/>
            </w:tcBorders>
            <w:shd w:val="clear" w:color="auto" w:fill="F2F2F2" w:themeFill="background1" w:themeFillShade="F2"/>
            <w:hideMark/>
          </w:tcPr>
          <w:p w14:paraId="07404AA3" w14:textId="147D65B0" w:rsidR="00A57808" w:rsidRPr="00403905" w:rsidRDefault="007C16C6" w:rsidP="00403905">
            <w:pPr>
              <w:spacing w:before="0" w:line="276" w:lineRule="auto"/>
              <w:jc w:val="center"/>
              <w:rPr>
                <w:rFonts w:asciiTheme="minorHAnsi" w:eastAsia="Arial Unicode MS" w:hAnsiTheme="minorHAnsi"/>
                <w:i/>
                <w:color w:val="000000"/>
                <w:sz w:val="22"/>
                <w:szCs w:val="22"/>
                <w:u w:val="single"/>
                <w:lang w:bidi="en-US"/>
              </w:rPr>
            </w:pPr>
            <w:r w:rsidRPr="00403905">
              <w:rPr>
                <w:rFonts w:asciiTheme="minorHAnsi" w:hAnsiTheme="minorHAnsi"/>
                <w:i/>
                <w:color w:val="000000"/>
                <w:sz w:val="22"/>
                <w:szCs w:val="22"/>
                <w:u w:val="single"/>
              </w:rPr>
              <w:t xml:space="preserve">(USD) </w:t>
            </w:r>
          </w:p>
        </w:tc>
        <w:tc>
          <w:tcPr>
            <w:tcW w:w="1074" w:type="pct"/>
            <w:tcBorders>
              <w:top w:val="single" w:sz="4" w:space="0" w:color="7F7F7F" w:themeColor="text1" w:themeTint="80"/>
              <w:left w:val="single" w:sz="4" w:space="0" w:color="auto"/>
              <w:bottom w:val="single" w:sz="4" w:space="0" w:color="auto"/>
              <w:right w:val="single" w:sz="4" w:space="0" w:color="auto"/>
            </w:tcBorders>
            <w:shd w:val="clear" w:color="auto" w:fill="F2F2F2" w:themeFill="background1" w:themeFillShade="F2"/>
            <w:hideMark/>
          </w:tcPr>
          <w:p w14:paraId="487C126D" w14:textId="77777777" w:rsidR="00A57808" w:rsidRPr="00403905" w:rsidRDefault="00DE4CD2" w:rsidP="00403905">
            <w:pPr>
              <w:spacing w:before="0" w:line="276" w:lineRule="auto"/>
              <w:jc w:val="center"/>
              <w:rPr>
                <w:rFonts w:asciiTheme="minorHAnsi" w:eastAsia="Arial Unicode MS" w:hAnsiTheme="minorHAnsi"/>
                <w:i/>
                <w:color w:val="000000"/>
                <w:sz w:val="22"/>
                <w:szCs w:val="22"/>
                <w:u w:val="single"/>
                <w:lang w:bidi="en-US"/>
              </w:rPr>
            </w:pPr>
            <w:r w:rsidRPr="00403905">
              <w:rPr>
                <w:rFonts w:asciiTheme="minorHAnsi" w:hAnsiTheme="minorHAnsi"/>
                <w:i/>
                <w:color w:val="000000"/>
                <w:sz w:val="22"/>
                <w:szCs w:val="22"/>
                <w:u w:val="single"/>
              </w:rPr>
              <w:t>A</w:t>
            </w:r>
            <w:r w:rsidR="00A57808" w:rsidRPr="00403905">
              <w:rPr>
                <w:rFonts w:asciiTheme="minorHAnsi" w:hAnsiTheme="minorHAnsi"/>
                <w:i/>
                <w:color w:val="000000"/>
                <w:sz w:val="22"/>
                <w:szCs w:val="22"/>
                <w:u w:val="single"/>
              </w:rPr>
              <w:t>t MTE ( US$)</w:t>
            </w:r>
          </w:p>
        </w:tc>
      </w:tr>
      <w:tr w:rsidR="00BE22B9" w:rsidRPr="00403905" w14:paraId="554CDEC7" w14:textId="77777777" w:rsidTr="00EE7308">
        <w:trPr>
          <w:trHeight w:val="278"/>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14:paraId="3A0133E3" w14:textId="4449867E" w:rsidR="00BE22B9" w:rsidRPr="00403905" w:rsidRDefault="00BE22B9" w:rsidP="00403905">
            <w:pPr>
              <w:spacing w:before="0" w:line="276" w:lineRule="auto"/>
              <w:jc w:val="center"/>
              <w:rPr>
                <w:rFonts w:asciiTheme="minorHAnsi" w:eastAsia="Arial Unicode MS" w:hAnsiTheme="minorHAnsi"/>
                <w:color w:val="000000"/>
                <w:sz w:val="22"/>
                <w:szCs w:val="22"/>
                <w:lang w:bidi="en-US"/>
              </w:rPr>
            </w:pPr>
            <w:r w:rsidRPr="00403905">
              <w:rPr>
                <w:rFonts w:asciiTheme="minorHAnsi" w:hAnsiTheme="minorHAnsi"/>
                <w:color w:val="000000"/>
                <w:sz w:val="22"/>
                <w:szCs w:val="22"/>
              </w:rPr>
              <w:t>ATLAS Project ID: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F2AF861" w14:textId="77777777" w:rsidR="00BE22B9" w:rsidRPr="00403905" w:rsidRDefault="009B6D93" w:rsidP="00403905">
            <w:pPr>
              <w:tabs>
                <w:tab w:val="right" w:pos="0"/>
              </w:tabs>
              <w:spacing w:before="0" w:line="276" w:lineRule="auto"/>
              <w:jc w:val="center"/>
              <w:rPr>
                <w:rFonts w:asciiTheme="minorHAnsi" w:hAnsiTheme="minorHAnsi"/>
                <w:bCs/>
                <w:color w:val="000000"/>
                <w:sz w:val="22"/>
                <w:szCs w:val="22"/>
                <w:lang w:bidi="en-US"/>
              </w:rPr>
            </w:pPr>
            <w:r w:rsidRPr="00403905">
              <w:rPr>
                <w:rFonts w:asciiTheme="minorHAnsi" w:hAnsiTheme="minorHAnsi"/>
                <w:bCs/>
                <w:color w:val="000000"/>
                <w:sz w:val="22"/>
                <w:szCs w:val="22"/>
                <w:lang w:bidi="en-US"/>
              </w:rPr>
              <w:t>Output 1: 00078225/ Output:2 00083583/ Output 3:00083584/ Output 4: n/a</w:t>
            </w:r>
          </w:p>
          <w:p w14:paraId="5B305BA3" w14:textId="0382E6A6" w:rsidR="009B6D93" w:rsidRPr="00403905" w:rsidRDefault="009B6D93" w:rsidP="00403905">
            <w:pPr>
              <w:tabs>
                <w:tab w:val="right" w:pos="0"/>
              </w:tabs>
              <w:spacing w:before="0" w:line="276" w:lineRule="auto"/>
              <w:jc w:val="center"/>
              <w:rPr>
                <w:rFonts w:asciiTheme="minorHAnsi" w:hAnsiTheme="minorHAnsi"/>
                <w:bCs/>
                <w:color w:val="000000"/>
                <w:sz w:val="22"/>
                <w:szCs w:val="22"/>
                <w:lang w:bidi="en-US"/>
              </w:rPr>
            </w:pPr>
            <w:r w:rsidRPr="00403905">
              <w:rPr>
                <w:rFonts w:asciiTheme="minorHAnsi" w:hAnsiTheme="minorHAnsi"/>
                <w:bCs/>
                <w:color w:val="000000"/>
                <w:sz w:val="22"/>
                <w:szCs w:val="22"/>
                <w:lang w:bidi="en-US"/>
              </w:rPr>
              <w:t>Output 5: 00083585</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3863B0" w14:textId="3D307767" w:rsidR="00BE22B9" w:rsidRPr="00403905" w:rsidRDefault="00EE7308" w:rsidP="00403905">
            <w:pPr>
              <w:spacing w:before="0" w:line="276" w:lineRule="auto"/>
              <w:jc w:val="center"/>
              <w:rPr>
                <w:rFonts w:asciiTheme="minorHAnsi" w:eastAsia="Arial Unicode MS" w:hAnsiTheme="minorHAnsi"/>
                <w:color w:val="000000"/>
                <w:sz w:val="22"/>
                <w:szCs w:val="22"/>
                <w:lang w:bidi="en-US"/>
              </w:rPr>
            </w:pPr>
            <w:r w:rsidRPr="00403905">
              <w:rPr>
                <w:rFonts w:asciiTheme="minorHAnsi" w:hAnsiTheme="minorHAnsi"/>
                <w:bCs/>
                <w:sz w:val="22"/>
                <w:szCs w:val="22"/>
              </w:rPr>
              <w:t>PEF</w:t>
            </w:r>
            <w:r w:rsidR="00DD4A3E" w:rsidRPr="00403905">
              <w:rPr>
                <w:rFonts w:asciiTheme="minorHAnsi" w:hAnsiTheme="minorHAnsi"/>
                <w:bCs/>
                <w:sz w:val="22"/>
                <w:szCs w:val="22"/>
              </w:rPr>
              <w:t xml:space="preserve"> (cash)</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55139" w14:textId="77777777" w:rsidR="00BE22B9" w:rsidRPr="00403905" w:rsidRDefault="00B5694E" w:rsidP="00403905">
            <w:pPr>
              <w:spacing w:before="0" w:line="276" w:lineRule="auto"/>
              <w:jc w:val="center"/>
              <w:rPr>
                <w:rFonts w:asciiTheme="minorHAnsi" w:eastAsia="Arial Unicode MS" w:hAnsiTheme="minorHAnsi"/>
                <w:sz w:val="22"/>
                <w:szCs w:val="22"/>
                <w:lang w:bidi="en-US"/>
              </w:rPr>
            </w:pPr>
            <w:r w:rsidRPr="00403905">
              <w:rPr>
                <w:rFonts w:asciiTheme="minorHAnsi" w:eastAsia="Arial Unicode MS" w:hAnsiTheme="minorHAnsi"/>
                <w:sz w:val="22"/>
                <w:szCs w:val="22"/>
                <w:lang w:bidi="en-US"/>
              </w:rPr>
              <w:t>749,193</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C8057" w14:textId="2B501AD6" w:rsidR="005B69BE" w:rsidRPr="00403905" w:rsidRDefault="005B69BE" w:rsidP="00403905">
            <w:pPr>
              <w:spacing w:before="0" w:line="276" w:lineRule="auto"/>
              <w:jc w:val="center"/>
              <w:rPr>
                <w:rFonts w:asciiTheme="minorHAnsi" w:hAnsiTheme="minorHAnsi"/>
                <w:color w:val="000000"/>
                <w:sz w:val="22"/>
                <w:szCs w:val="22"/>
              </w:rPr>
            </w:pPr>
            <w:r w:rsidRPr="00403905">
              <w:rPr>
                <w:rFonts w:asciiTheme="minorHAnsi" w:hAnsiTheme="minorHAnsi"/>
                <w:color w:val="000000"/>
                <w:sz w:val="22"/>
                <w:szCs w:val="22"/>
              </w:rPr>
              <w:t xml:space="preserve">353,834.74 </w:t>
            </w:r>
          </w:p>
          <w:p w14:paraId="6B19BBF7" w14:textId="77777777" w:rsidR="00BE22B9" w:rsidRPr="00403905" w:rsidRDefault="00BE22B9" w:rsidP="00403905">
            <w:pPr>
              <w:spacing w:before="0" w:line="276" w:lineRule="auto"/>
              <w:jc w:val="center"/>
              <w:rPr>
                <w:rFonts w:asciiTheme="minorHAnsi" w:eastAsia="Arial Unicode MS" w:hAnsiTheme="minorHAnsi"/>
                <w:sz w:val="22"/>
                <w:szCs w:val="22"/>
                <w:lang w:bidi="en-US"/>
              </w:rPr>
            </w:pPr>
          </w:p>
        </w:tc>
      </w:tr>
      <w:tr w:rsidR="00BE22B9" w:rsidRPr="00403905" w14:paraId="0B1C7C01" w14:textId="77777777" w:rsidTr="00EE7308">
        <w:trPr>
          <w:trHeight w:val="269"/>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14:paraId="010B4F70" w14:textId="0E879C46" w:rsidR="00BE22B9" w:rsidRPr="00403905" w:rsidRDefault="00BE22B9" w:rsidP="00403905">
            <w:pPr>
              <w:spacing w:before="0" w:line="276" w:lineRule="auto"/>
              <w:jc w:val="center"/>
              <w:rPr>
                <w:rFonts w:asciiTheme="minorHAnsi" w:hAnsiTheme="minorHAnsi"/>
                <w:color w:val="000000"/>
                <w:sz w:val="22"/>
                <w:szCs w:val="22"/>
                <w:lang w:bidi="en-US"/>
              </w:rPr>
            </w:pPr>
            <w:r w:rsidRPr="00403905">
              <w:rPr>
                <w:rFonts w:asciiTheme="minorHAnsi" w:hAnsiTheme="minorHAnsi"/>
                <w:color w:val="000000"/>
                <w:sz w:val="22"/>
                <w:szCs w:val="22"/>
              </w:rPr>
              <w:t>Country: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14:paraId="29F338AE" w14:textId="77777777" w:rsidR="00BE22B9" w:rsidRPr="00403905" w:rsidRDefault="00BE22B9" w:rsidP="00403905">
            <w:pPr>
              <w:tabs>
                <w:tab w:val="right" w:pos="0"/>
              </w:tabs>
              <w:spacing w:before="0" w:line="276" w:lineRule="auto"/>
              <w:jc w:val="center"/>
              <w:rPr>
                <w:rFonts w:asciiTheme="minorHAnsi" w:hAnsiTheme="minorHAnsi"/>
                <w:color w:val="000000"/>
                <w:sz w:val="22"/>
                <w:szCs w:val="22"/>
                <w:lang w:bidi="en-US"/>
              </w:rPr>
            </w:pPr>
            <w:r w:rsidRPr="00403905">
              <w:rPr>
                <w:rFonts w:asciiTheme="minorHAnsi" w:hAnsiTheme="minorHAnsi"/>
                <w:color w:val="000000"/>
                <w:sz w:val="22"/>
                <w:szCs w:val="22"/>
                <w:lang w:bidi="en-US"/>
              </w:rPr>
              <w:t>Lao PDR</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23F81" w14:textId="07619246" w:rsidR="00BE22B9" w:rsidRPr="00403905" w:rsidRDefault="00EE7308" w:rsidP="00403905">
            <w:pPr>
              <w:spacing w:before="0" w:line="276" w:lineRule="auto"/>
              <w:jc w:val="center"/>
              <w:rPr>
                <w:rFonts w:asciiTheme="minorHAnsi" w:hAnsiTheme="minorHAnsi"/>
                <w:color w:val="000000"/>
                <w:sz w:val="22"/>
                <w:szCs w:val="22"/>
                <w:lang w:bidi="en-US"/>
              </w:rPr>
            </w:pPr>
            <w:r w:rsidRPr="00403905">
              <w:rPr>
                <w:rFonts w:asciiTheme="minorHAnsi" w:hAnsiTheme="minorHAnsi"/>
                <w:bCs/>
                <w:sz w:val="22"/>
                <w:szCs w:val="22"/>
              </w:rPr>
              <w:t>Government</w:t>
            </w:r>
            <w:r w:rsidR="00BE22B9" w:rsidRPr="00403905">
              <w:rPr>
                <w:rFonts w:asciiTheme="minorHAnsi" w:hAnsiTheme="minorHAnsi"/>
                <w:bCs/>
                <w:sz w:val="22"/>
                <w:szCs w:val="22"/>
              </w:rPr>
              <w:t xml:space="preserve"> </w:t>
            </w:r>
            <w:r w:rsidR="00DD4A3E" w:rsidRPr="00403905">
              <w:rPr>
                <w:rFonts w:asciiTheme="minorHAnsi" w:hAnsiTheme="minorHAnsi"/>
                <w:bCs/>
                <w:sz w:val="22"/>
                <w:szCs w:val="22"/>
              </w:rPr>
              <w:t>(in-kind)</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DB2A78" w14:textId="77777777" w:rsidR="00BE22B9" w:rsidRPr="00403905" w:rsidRDefault="00B5694E" w:rsidP="00403905">
            <w:pPr>
              <w:spacing w:before="0" w:line="276" w:lineRule="auto"/>
              <w:jc w:val="center"/>
              <w:rPr>
                <w:rFonts w:asciiTheme="minorHAnsi" w:eastAsia="Arial Unicode MS" w:hAnsiTheme="minorHAnsi"/>
                <w:sz w:val="22"/>
                <w:szCs w:val="22"/>
                <w:lang w:bidi="en-US"/>
              </w:rPr>
            </w:pPr>
            <w:r w:rsidRPr="00403905">
              <w:rPr>
                <w:rFonts w:asciiTheme="minorHAnsi" w:eastAsia="Arial Unicode MS" w:hAnsiTheme="minorHAnsi"/>
                <w:sz w:val="22"/>
                <w:szCs w:val="22"/>
                <w:lang w:bidi="en-US"/>
              </w:rPr>
              <w:t>708,519</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8FD5C" w14:textId="4C4DE354" w:rsidR="00BE22B9" w:rsidRPr="00403905" w:rsidRDefault="008B2ECF" w:rsidP="00403905">
            <w:pPr>
              <w:spacing w:before="0" w:line="276" w:lineRule="auto"/>
              <w:jc w:val="center"/>
              <w:rPr>
                <w:rFonts w:asciiTheme="minorHAnsi" w:eastAsia="Arial Unicode MS" w:hAnsiTheme="minorHAnsi"/>
                <w:sz w:val="22"/>
                <w:szCs w:val="22"/>
                <w:lang w:bidi="en-US"/>
              </w:rPr>
            </w:pPr>
            <w:r w:rsidRPr="00403905">
              <w:rPr>
                <w:rFonts w:asciiTheme="minorHAnsi" w:eastAsia="Arial Unicode MS" w:hAnsiTheme="minorHAnsi"/>
                <w:sz w:val="22"/>
                <w:szCs w:val="22"/>
                <w:lang w:bidi="en-US"/>
              </w:rPr>
              <w:t>529,190</w:t>
            </w:r>
          </w:p>
        </w:tc>
      </w:tr>
      <w:tr w:rsidR="00BE22B9" w:rsidRPr="00403905" w14:paraId="61CB4946" w14:textId="77777777" w:rsidTr="00EE7308">
        <w:trPr>
          <w:trHeight w:val="296"/>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14:paraId="5ECDF413" w14:textId="77777777" w:rsidR="00BE22B9" w:rsidRPr="00403905" w:rsidRDefault="00BE22B9" w:rsidP="00403905">
            <w:pPr>
              <w:spacing w:before="0" w:line="276" w:lineRule="auto"/>
              <w:jc w:val="center"/>
              <w:rPr>
                <w:rFonts w:asciiTheme="minorHAnsi" w:hAnsiTheme="minorHAnsi"/>
                <w:color w:val="000000"/>
                <w:sz w:val="22"/>
                <w:szCs w:val="22"/>
                <w:lang w:bidi="en-US"/>
              </w:rPr>
            </w:pPr>
            <w:r w:rsidRPr="00403905">
              <w:rPr>
                <w:rFonts w:asciiTheme="minorHAnsi" w:hAnsiTheme="minorHAnsi"/>
                <w:color w:val="000000"/>
                <w:sz w:val="22"/>
                <w:szCs w:val="22"/>
              </w:rPr>
              <w:t>Region:</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14:paraId="1E196235" w14:textId="77777777" w:rsidR="00BE22B9" w:rsidRPr="00403905" w:rsidRDefault="00BE22B9" w:rsidP="00403905">
            <w:pPr>
              <w:tabs>
                <w:tab w:val="right" w:pos="0"/>
              </w:tabs>
              <w:spacing w:before="0" w:line="276" w:lineRule="auto"/>
              <w:jc w:val="center"/>
              <w:rPr>
                <w:rFonts w:asciiTheme="minorHAnsi" w:hAnsiTheme="minorHAnsi"/>
                <w:sz w:val="22"/>
                <w:szCs w:val="22"/>
                <w:lang w:val="es-ES_tradnl" w:bidi="en-US"/>
              </w:rPr>
            </w:pPr>
            <w:r w:rsidRPr="00403905">
              <w:rPr>
                <w:rFonts w:asciiTheme="minorHAnsi" w:hAnsiTheme="minorHAnsi"/>
                <w:sz w:val="22"/>
                <w:szCs w:val="22"/>
                <w:lang w:val="es-ES_tradnl" w:bidi="en-US"/>
              </w:rPr>
              <w:t>South East Asia</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D954E8" w14:textId="45353177" w:rsidR="00BE22B9" w:rsidRPr="00403905" w:rsidRDefault="00EE7308" w:rsidP="00403905">
            <w:pPr>
              <w:spacing w:before="0" w:line="276" w:lineRule="auto"/>
              <w:jc w:val="center"/>
              <w:rPr>
                <w:rFonts w:asciiTheme="minorHAnsi" w:hAnsiTheme="minorHAnsi"/>
                <w:color w:val="000000"/>
                <w:sz w:val="22"/>
                <w:szCs w:val="22"/>
                <w:lang w:bidi="en-US"/>
              </w:rPr>
            </w:pPr>
            <w:r w:rsidRPr="00403905">
              <w:rPr>
                <w:rFonts w:asciiTheme="minorHAnsi" w:hAnsiTheme="minorHAnsi"/>
                <w:bCs/>
                <w:sz w:val="22"/>
                <w:szCs w:val="22"/>
              </w:rPr>
              <w:t>UNDP</w:t>
            </w:r>
            <w:r w:rsidR="00DD4A3E" w:rsidRPr="00403905">
              <w:rPr>
                <w:rFonts w:asciiTheme="minorHAnsi" w:hAnsiTheme="minorHAnsi"/>
                <w:bCs/>
                <w:sz w:val="22"/>
                <w:szCs w:val="22"/>
              </w:rPr>
              <w:t xml:space="preserve"> (cash)</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B3754" w14:textId="77777777" w:rsidR="00BE22B9" w:rsidRPr="00403905" w:rsidRDefault="00B5694E" w:rsidP="00403905">
            <w:pPr>
              <w:spacing w:before="0" w:line="276" w:lineRule="auto"/>
              <w:jc w:val="center"/>
              <w:rPr>
                <w:rFonts w:asciiTheme="minorHAnsi" w:eastAsia="Arial Unicode MS" w:hAnsiTheme="minorHAnsi"/>
                <w:sz w:val="22"/>
                <w:szCs w:val="22"/>
                <w:lang w:bidi="en-US"/>
              </w:rPr>
            </w:pPr>
            <w:r w:rsidRPr="00403905">
              <w:rPr>
                <w:rFonts w:asciiTheme="minorHAnsi" w:eastAsia="Arial Unicode MS" w:hAnsiTheme="minorHAnsi"/>
                <w:sz w:val="22"/>
                <w:szCs w:val="22"/>
                <w:lang w:bidi="en-US"/>
              </w:rPr>
              <w:t>504,000</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4072F" w14:textId="77777777" w:rsidR="005C142B" w:rsidRPr="00403905" w:rsidRDefault="005C142B" w:rsidP="00403905">
            <w:pPr>
              <w:spacing w:before="0" w:line="276" w:lineRule="auto"/>
              <w:jc w:val="center"/>
              <w:rPr>
                <w:rFonts w:asciiTheme="minorHAnsi" w:hAnsiTheme="minorHAnsi"/>
                <w:b/>
                <w:bCs/>
                <w:color w:val="000000"/>
                <w:sz w:val="22"/>
                <w:szCs w:val="22"/>
              </w:rPr>
            </w:pPr>
            <w:r w:rsidRPr="00403905">
              <w:rPr>
                <w:rFonts w:asciiTheme="minorHAnsi" w:hAnsiTheme="minorHAnsi"/>
                <w:b/>
                <w:bCs/>
                <w:color w:val="000000"/>
                <w:sz w:val="22"/>
                <w:szCs w:val="22"/>
              </w:rPr>
              <w:t xml:space="preserve">251,157.17 </w:t>
            </w:r>
          </w:p>
          <w:p w14:paraId="17A64C56" w14:textId="77777777" w:rsidR="00BE22B9" w:rsidRPr="00403905" w:rsidRDefault="00BE22B9" w:rsidP="00403905">
            <w:pPr>
              <w:spacing w:before="0" w:line="276" w:lineRule="auto"/>
              <w:jc w:val="center"/>
              <w:rPr>
                <w:rFonts w:asciiTheme="minorHAnsi" w:hAnsiTheme="minorHAnsi"/>
                <w:sz w:val="22"/>
                <w:szCs w:val="22"/>
                <w:lang w:bidi="en-US"/>
              </w:rPr>
            </w:pPr>
          </w:p>
        </w:tc>
      </w:tr>
      <w:tr w:rsidR="00EE383D" w:rsidRPr="00403905" w14:paraId="5580A722" w14:textId="77777777" w:rsidTr="00EE7308">
        <w:trPr>
          <w:trHeight w:val="314"/>
        </w:trPr>
        <w:tc>
          <w:tcPr>
            <w:tcW w:w="813" w:type="pct"/>
            <w:vMerge w:val="restart"/>
            <w:tcBorders>
              <w:top w:val="single" w:sz="4" w:space="0" w:color="auto"/>
              <w:left w:val="single" w:sz="4" w:space="0" w:color="auto"/>
              <w:right w:val="single" w:sz="4" w:space="0" w:color="auto"/>
            </w:tcBorders>
            <w:shd w:val="clear" w:color="auto" w:fill="auto"/>
            <w:hideMark/>
          </w:tcPr>
          <w:p w14:paraId="4EC6DE97" w14:textId="77777777" w:rsidR="00EE383D" w:rsidRPr="00403905" w:rsidRDefault="00EE383D" w:rsidP="00403905">
            <w:pPr>
              <w:spacing w:before="0" w:line="276" w:lineRule="auto"/>
              <w:jc w:val="center"/>
              <w:rPr>
                <w:rFonts w:asciiTheme="minorHAnsi" w:hAnsiTheme="minorHAnsi"/>
                <w:color w:val="000000"/>
                <w:sz w:val="22"/>
                <w:szCs w:val="22"/>
                <w:lang w:bidi="en-US"/>
              </w:rPr>
            </w:pPr>
            <w:r w:rsidRPr="00403905">
              <w:rPr>
                <w:rFonts w:asciiTheme="minorHAnsi" w:hAnsiTheme="minorHAnsi"/>
                <w:color w:val="000000"/>
                <w:sz w:val="22"/>
                <w:szCs w:val="22"/>
              </w:rPr>
              <w:lastRenderedPageBreak/>
              <w:t>Focal Area:</w:t>
            </w:r>
          </w:p>
        </w:tc>
        <w:tc>
          <w:tcPr>
            <w:tcW w:w="1177" w:type="pct"/>
            <w:vMerge w:val="restart"/>
            <w:tcBorders>
              <w:top w:val="single" w:sz="4" w:space="0" w:color="auto"/>
              <w:left w:val="single" w:sz="4" w:space="0" w:color="auto"/>
              <w:right w:val="single" w:sz="4" w:space="0" w:color="auto"/>
            </w:tcBorders>
            <w:shd w:val="clear" w:color="auto" w:fill="auto"/>
            <w:hideMark/>
          </w:tcPr>
          <w:p w14:paraId="3E5630BB" w14:textId="29B2CC82" w:rsidR="00EE383D" w:rsidRPr="00403905" w:rsidRDefault="009B6D93" w:rsidP="00403905">
            <w:pPr>
              <w:tabs>
                <w:tab w:val="right" w:pos="0"/>
              </w:tabs>
              <w:spacing w:before="0" w:line="276" w:lineRule="auto"/>
              <w:jc w:val="center"/>
              <w:rPr>
                <w:rFonts w:asciiTheme="minorHAnsi" w:hAnsiTheme="minorHAnsi"/>
                <w:sz w:val="22"/>
                <w:szCs w:val="22"/>
                <w:lang w:bidi="en-US"/>
              </w:rPr>
            </w:pPr>
            <w:r w:rsidRPr="00403905">
              <w:rPr>
                <w:rFonts w:asciiTheme="minorHAnsi" w:hAnsiTheme="minorHAnsi"/>
                <w:sz w:val="22"/>
                <w:szCs w:val="22"/>
                <w:lang w:bidi="en-US"/>
              </w:rPr>
              <w:t>Environment and Energy</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9842AA" w14:textId="24B77840" w:rsidR="00EE383D" w:rsidRPr="00403905" w:rsidRDefault="00EE7308" w:rsidP="00403905">
            <w:pPr>
              <w:spacing w:before="0" w:line="276" w:lineRule="auto"/>
              <w:jc w:val="center"/>
              <w:rPr>
                <w:rFonts w:asciiTheme="minorHAnsi" w:hAnsiTheme="minorHAnsi"/>
                <w:color w:val="000000"/>
                <w:sz w:val="22"/>
                <w:szCs w:val="22"/>
                <w:lang w:bidi="en-US"/>
              </w:rPr>
            </w:pPr>
            <w:r w:rsidRPr="00403905">
              <w:rPr>
                <w:rFonts w:asciiTheme="minorHAnsi" w:hAnsiTheme="minorHAnsi"/>
                <w:color w:val="000000"/>
                <w:sz w:val="22"/>
                <w:szCs w:val="22"/>
              </w:rPr>
              <w:t>SDC financing</w:t>
            </w:r>
            <w:r w:rsidR="00DD4A3E" w:rsidRPr="00403905">
              <w:rPr>
                <w:rFonts w:asciiTheme="minorHAnsi" w:hAnsiTheme="minorHAnsi"/>
                <w:color w:val="000000"/>
                <w:sz w:val="22"/>
                <w:szCs w:val="22"/>
              </w:rPr>
              <w:t xml:space="preserve"> (cash)</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2273B" w14:textId="77777777" w:rsidR="00EE383D" w:rsidRPr="00403905" w:rsidRDefault="00B5694E" w:rsidP="00403905">
            <w:pPr>
              <w:spacing w:before="0" w:line="276" w:lineRule="auto"/>
              <w:jc w:val="center"/>
              <w:rPr>
                <w:rFonts w:asciiTheme="minorHAnsi" w:hAnsiTheme="minorHAnsi"/>
                <w:sz w:val="22"/>
                <w:szCs w:val="22"/>
                <w:lang w:bidi="en-US"/>
              </w:rPr>
            </w:pPr>
            <w:r w:rsidRPr="00403905">
              <w:rPr>
                <w:rFonts w:asciiTheme="minorHAnsi" w:hAnsiTheme="minorHAnsi"/>
                <w:sz w:val="22"/>
                <w:szCs w:val="22"/>
                <w:lang w:bidi="en-US"/>
              </w:rPr>
              <w:t>3,000,000</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E41E5" w14:textId="55DA8FB4" w:rsidR="005C142B" w:rsidRPr="00403905" w:rsidRDefault="005C142B" w:rsidP="00403905">
            <w:pPr>
              <w:spacing w:before="0" w:line="276" w:lineRule="auto"/>
              <w:jc w:val="center"/>
              <w:rPr>
                <w:rFonts w:asciiTheme="minorHAnsi" w:hAnsiTheme="minorHAnsi"/>
                <w:b/>
                <w:bCs/>
                <w:color w:val="000000"/>
                <w:sz w:val="22"/>
                <w:szCs w:val="22"/>
              </w:rPr>
            </w:pPr>
            <w:r w:rsidRPr="00403905">
              <w:rPr>
                <w:rFonts w:asciiTheme="minorHAnsi" w:hAnsiTheme="minorHAnsi"/>
                <w:b/>
                <w:bCs/>
                <w:color w:val="000000"/>
                <w:sz w:val="22"/>
                <w:szCs w:val="22"/>
              </w:rPr>
              <w:t xml:space="preserve">1,729,406.28 </w:t>
            </w:r>
          </w:p>
          <w:p w14:paraId="63E7FA78" w14:textId="77777777" w:rsidR="00EE383D" w:rsidRPr="00403905" w:rsidRDefault="00EE383D" w:rsidP="00403905">
            <w:pPr>
              <w:spacing w:before="0" w:line="276" w:lineRule="auto"/>
              <w:jc w:val="center"/>
              <w:rPr>
                <w:rFonts w:asciiTheme="minorHAnsi" w:hAnsiTheme="minorHAnsi"/>
                <w:sz w:val="22"/>
                <w:szCs w:val="22"/>
                <w:lang w:bidi="en-US"/>
              </w:rPr>
            </w:pPr>
          </w:p>
        </w:tc>
      </w:tr>
      <w:tr w:rsidR="00EE383D" w:rsidRPr="00403905" w14:paraId="11C59179" w14:textId="77777777" w:rsidTr="00EE7308">
        <w:trPr>
          <w:trHeight w:val="476"/>
        </w:trPr>
        <w:tc>
          <w:tcPr>
            <w:tcW w:w="813" w:type="pct"/>
            <w:vMerge/>
            <w:tcBorders>
              <w:left w:val="single" w:sz="4" w:space="0" w:color="auto"/>
              <w:bottom w:val="single" w:sz="4" w:space="0" w:color="auto"/>
              <w:right w:val="single" w:sz="4" w:space="0" w:color="auto"/>
            </w:tcBorders>
            <w:shd w:val="clear" w:color="auto" w:fill="auto"/>
            <w:hideMark/>
          </w:tcPr>
          <w:p w14:paraId="43989F83" w14:textId="77777777" w:rsidR="00EE383D" w:rsidRPr="00403905" w:rsidRDefault="00EE383D" w:rsidP="00403905">
            <w:pPr>
              <w:spacing w:before="0" w:line="276" w:lineRule="auto"/>
              <w:jc w:val="center"/>
              <w:rPr>
                <w:rFonts w:asciiTheme="minorHAnsi" w:eastAsia="Arial Unicode MS" w:hAnsiTheme="minorHAnsi"/>
                <w:color w:val="000000"/>
                <w:sz w:val="22"/>
                <w:szCs w:val="22"/>
                <w:lang w:bidi="en-US"/>
              </w:rPr>
            </w:pPr>
          </w:p>
        </w:tc>
        <w:tc>
          <w:tcPr>
            <w:tcW w:w="1177" w:type="pct"/>
            <w:vMerge/>
            <w:tcBorders>
              <w:left w:val="single" w:sz="4" w:space="0" w:color="auto"/>
              <w:bottom w:val="single" w:sz="4" w:space="0" w:color="auto"/>
              <w:right w:val="single" w:sz="4" w:space="0" w:color="auto"/>
            </w:tcBorders>
            <w:shd w:val="clear" w:color="auto" w:fill="auto"/>
            <w:hideMark/>
          </w:tcPr>
          <w:p w14:paraId="512C4E76" w14:textId="77777777" w:rsidR="00EE383D" w:rsidRPr="00403905" w:rsidRDefault="00EE383D" w:rsidP="00403905">
            <w:pPr>
              <w:tabs>
                <w:tab w:val="right" w:pos="0"/>
              </w:tabs>
              <w:spacing w:before="0" w:line="276" w:lineRule="auto"/>
              <w:jc w:val="center"/>
              <w:rPr>
                <w:rFonts w:asciiTheme="minorHAnsi" w:hAnsiTheme="minorHAnsi"/>
                <w:sz w:val="22"/>
                <w:szCs w:val="22"/>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CAF7F5" w14:textId="77777777" w:rsidR="00EE383D" w:rsidRPr="00403905" w:rsidRDefault="00EE383D" w:rsidP="00403905">
            <w:pPr>
              <w:spacing w:before="0" w:line="276" w:lineRule="auto"/>
              <w:jc w:val="center"/>
              <w:rPr>
                <w:rFonts w:asciiTheme="minorHAnsi" w:hAnsiTheme="minorHAnsi"/>
                <w:color w:val="000000"/>
                <w:sz w:val="22"/>
                <w:szCs w:val="22"/>
                <w:lang w:bidi="en-US"/>
              </w:rPr>
            </w:pP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974BD8" w14:textId="77777777" w:rsidR="00EE383D" w:rsidRPr="00403905" w:rsidRDefault="00EE383D" w:rsidP="00403905">
            <w:pPr>
              <w:spacing w:before="0" w:line="276" w:lineRule="auto"/>
              <w:jc w:val="center"/>
              <w:rPr>
                <w:rFonts w:asciiTheme="minorHAnsi" w:eastAsia="Arial Unicode MS" w:hAnsiTheme="minorHAnsi"/>
                <w:sz w:val="22"/>
                <w:szCs w:val="22"/>
                <w:lang w:bidi="en-US"/>
              </w:rPr>
            </w:pP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56F24" w14:textId="77777777" w:rsidR="00EE383D" w:rsidRPr="00403905" w:rsidRDefault="00EE383D" w:rsidP="00403905">
            <w:pPr>
              <w:spacing w:before="0" w:line="276" w:lineRule="auto"/>
              <w:jc w:val="center"/>
              <w:rPr>
                <w:rFonts w:asciiTheme="minorHAnsi" w:hAnsiTheme="minorHAnsi"/>
                <w:sz w:val="22"/>
                <w:szCs w:val="22"/>
                <w:lang w:bidi="en-US"/>
              </w:rPr>
            </w:pPr>
          </w:p>
        </w:tc>
      </w:tr>
      <w:tr w:rsidR="00BE22B9" w:rsidRPr="00403905" w14:paraId="1F47B745" w14:textId="77777777" w:rsidTr="00EE7308">
        <w:trPr>
          <w:trHeight w:val="791"/>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14:paraId="636A76D1" w14:textId="77777777" w:rsidR="00BE22B9" w:rsidRPr="00403905" w:rsidRDefault="00BE22B9" w:rsidP="00403905">
            <w:pPr>
              <w:spacing w:before="0" w:line="276" w:lineRule="auto"/>
              <w:jc w:val="center"/>
              <w:rPr>
                <w:rFonts w:asciiTheme="minorHAnsi" w:eastAsia="Arial Unicode MS" w:hAnsiTheme="minorHAnsi"/>
                <w:color w:val="000000"/>
                <w:sz w:val="22"/>
                <w:szCs w:val="22"/>
                <w:lang w:bidi="en-US"/>
              </w:rPr>
            </w:pPr>
            <w:r w:rsidRPr="00403905">
              <w:rPr>
                <w:rFonts w:asciiTheme="minorHAnsi" w:hAnsiTheme="minorHAnsi"/>
                <w:color w:val="000000"/>
                <w:sz w:val="22"/>
                <w:szCs w:val="22"/>
              </w:rPr>
              <w:t>Executing Agency: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9D267D5" w14:textId="77777777" w:rsidR="004A2712" w:rsidRPr="00403905" w:rsidRDefault="004A2712" w:rsidP="00403905">
            <w:pPr>
              <w:spacing w:before="0" w:line="276" w:lineRule="auto"/>
              <w:jc w:val="left"/>
              <w:rPr>
                <w:rFonts w:asciiTheme="minorHAnsi" w:eastAsia="Arial Unicode MS" w:hAnsiTheme="minorHAnsi"/>
                <w:sz w:val="22"/>
                <w:szCs w:val="22"/>
                <w:lang w:bidi="en-US"/>
              </w:rPr>
            </w:pPr>
            <w:r w:rsidRPr="00403905">
              <w:rPr>
                <w:rFonts w:asciiTheme="minorHAnsi" w:eastAsia="Arial Unicode MS" w:hAnsiTheme="minorHAnsi"/>
                <w:sz w:val="22"/>
                <w:szCs w:val="22"/>
                <w:lang w:bidi="en-US"/>
              </w:rPr>
              <w:t xml:space="preserve">Output 1: Department of Planning; / Output 2: Department of Investment and Promotion; / Output 5: National Economic Research Institute of the Ministry of Planning and Investment ; </w:t>
            </w:r>
          </w:p>
          <w:p w14:paraId="065D220C" w14:textId="17E64DD1" w:rsidR="00BE22B9" w:rsidRPr="00403905" w:rsidRDefault="004A2712" w:rsidP="00403905">
            <w:pPr>
              <w:spacing w:before="0" w:line="276" w:lineRule="auto"/>
              <w:jc w:val="left"/>
              <w:rPr>
                <w:rFonts w:asciiTheme="minorHAnsi" w:hAnsiTheme="minorHAnsi"/>
                <w:sz w:val="22"/>
                <w:szCs w:val="22"/>
                <w:lang w:bidi="en-US"/>
              </w:rPr>
            </w:pPr>
            <w:r w:rsidRPr="00403905">
              <w:rPr>
                <w:rFonts w:asciiTheme="minorHAnsi" w:eastAsia="Arial Unicode MS" w:hAnsiTheme="minorHAnsi"/>
                <w:sz w:val="22"/>
                <w:szCs w:val="22"/>
                <w:lang w:bidi="en-US"/>
              </w:rPr>
              <w:t>Output 3: Department of Environmental and Social Impact Assessment of Ministry of Natural Resource and Environment; Output 5: National Assembly</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FCBF9" w14:textId="77777777" w:rsidR="00BE22B9" w:rsidRPr="00403905" w:rsidRDefault="00BE22B9" w:rsidP="00403905">
            <w:pPr>
              <w:spacing w:before="0" w:line="276" w:lineRule="auto"/>
              <w:jc w:val="center"/>
              <w:rPr>
                <w:rFonts w:asciiTheme="minorHAnsi" w:eastAsia="Arial Unicode MS" w:hAnsiTheme="minorHAnsi"/>
                <w:color w:val="000000"/>
                <w:sz w:val="22"/>
                <w:szCs w:val="22"/>
                <w:lang w:bidi="en-US"/>
              </w:rPr>
            </w:pP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0F057" w14:textId="348CB017" w:rsidR="007C16C6" w:rsidRPr="00403905" w:rsidRDefault="007C16C6" w:rsidP="00403905">
            <w:pPr>
              <w:spacing w:before="0" w:line="276" w:lineRule="auto"/>
              <w:jc w:val="left"/>
              <w:rPr>
                <w:rFonts w:asciiTheme="minorHAnsi" w:eastAsia="Arial Unicode MS" w:hAnsiTheme="minorHAnsi"/>
                <w:sz w:val="22"/>
                <w:szCs w:val="22"/>
                <w:lang w:bidi="en-US"/>
              </w:rPr>
            </w:pPr>
            <w:r w:rsidRPr="00403905">
              <w:rPr>
                <w:rFonts w:asciiTheme="minorHAnsi" w:eastAsia="Arial Unicode MS" w:hAnsiTheme="minorHAnsi"/>
                <w:sz w:val="22"/>
                <w:szCs w:val="22"/>
                <w:lang w:bidi="en-US"/>
              </w:rPr>
              <w:t xml:space="preserve"> </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10E21" w14:textId="77777777" w:rsidR="00BE22B9" w:rsidRPr="00403905" w:rsidRDefault="00BE22B9" w:rsidP="00403905">
            <w:pPr>
              <w:spacing w:before="0" w:line="276" w:lineRule="auto"/>
              <w:jc w:val="center"/>
              <w:rPr>
                <w:rFonts w:asciiTheme="minorHAnsi" w:eastAsia="Arial Unicode MS" w:hAnsiTheme="minorHAnsi"/>
                <w:sz w:val="22"/>
                <w:szCs w:val="22"/>
                <w:lang w:bidi="en-US"/>
              </w:rPr>
            </w:pPr>
          </w:p>
        </w:tc>
      </w:tr>
      <w:tr w:rsidR="00BE22B9" w:rsidRPr="00403905" w14:paraId="4E6DFE37" w14:textId="77777777" w:rsidTr="00B15839">
        <w:trPr>
          <w:trHeight w:val="791"/>
        </w:trPr>
        <w:tc>
          <w:tcPr>
            <w:tcW w:w="813" w:type="pct"/>
            <w:vMerge w:val="restart"/>
            <w:tcBorders>
              <w:top w:val="single" w:sz="4" w:space="0" w:color="auto"/>
              <w:left w:val="single" w:sz="4" w:space="0" w:color="auto"/>
              <w:right w:val="single" w:sz="4" w:space="0" w:color="auto"/>
            </w:tcBorders>
            <w:shd w:val="clear" w:color="auto" w:fill="auto"/>
          </w:tcPr>
          <w:p w14:paraId="1D4E9D26" w14:textId="3152C388" w:rsidR="00BE22B9" w:rsidRPr="00403905" w:rsidRDefault="00BE22B9" w:rsidP="00403905">
            <w:pPr>
              <w:spacing w:before="0" w:line="276" w:lineRule="auto"/>
              <w:jc w:val="center"/>
              <w:rPr>
                <w:rFonts w:asciiTheme="minorHAnsi" w:hAnsiTheme="minorHAnsi"/>
                <w:color w:val="000000"/>
                <w:sz w:val="22"/>
                <w:szCs w:val="22"/>
              </w:rPr>
            </w:pPr>
            <w:r w:rsidRPr="00403905">
              <w:rPr>
                <w:rFonts w:asciiTheme="minorHAnsi" w:hAnsiTheme="minorHAnsi"/>
                <w:sz w:val="22"/>
                <w:szCs w:val="22"/>
              </w:rPr>
              <w:t>Other Partners involved:</w:t>
            </w:r>
          </w:p>
        </w:tc>
        <w:tc>
          <w:tcPr>
            <w:tcW w:w="1177" w:type="pct"/>
            <w:vMerge w:val="restart"/>
            <w:tcBorders>
              <w:top w:val="single" w:sz="4" w:space="0" w:color="auto"/>
              <w:left w:val="single" w:sz="4" w:space="0" w:color="auto"/>
              <w:right w:val="single" w:sz="4" w:space="0" w:color="auto"/>
            </w:tcBorders>
            <w:shd w:val="clear" w:color="auto" w:fill="auto"/>
          </w:tcPr>
          <w:p w14:paraId="6BEF6E6E" w14:textId="788C1548" w:rsidR="00BE22B9" w:rsidRPr="00403905" w:rsidRDefault="00AE6BC6" w:rsidP="00403905">
            <w:pPr>
              <w:pStyle w:val="ListParagraph"/>
              <w:tabs>
                <w:tab w:val="right" w:pos="0"/>
              </w:tabs>
              <w:spacing w:before="0" w:line="276" w:lineRule="auto"/>
              <w:ind w:left="360"/>
              <w:jc w:val="left"/>
              <w:rPr>
                <w:rFonts w:asciiTheme="minorHAnsi" w:hAnsiTheme="minorHAnsi"/>
                <w:sz w:val="22"/>
                <w:szCs w:val="22"/>
                <w:lang w:bidi="en-US"/>
              </w:rPr>
            </w:pPr>
            <w:r w:rsidRPr="00403905">
              <w:rPr>
                <w:rFonts w:asciiTheme="minorHAnsi" w:hAnsiTheme="minorHAnsi"/>
                <w:sz w:val="22"/>
                <w:szCs w:val="22"/>
                <w:lang w:bidi="en-US"/>
              </w:rPr>
              <w:t>N/A</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C5191" w14:textId="77777777" w:rsidR="00BE22B9" w:rsidRPr="00403905" w:rsidRDefault="00BE22B9" w:rsidP="00403905">
            <w:pPr>
              <w:spacing w:before="0" w:line="276" w:lineRule="auto"/>
              <w:jc w:val="center"/>
              <w:rPr>
                <w:rFonts w:asciiTheme="minorHAnsi" w:hAnsiTheme="minorHAnsi"/>
                <w:color w:val="000000"/>
                <w:sz w:val="22"/>
                <w:szCs w:val="22"/>
              </w:rPr>
            </w:pPr>
            <w:r w:rsidRPr="00403905">
              <w:rPr>
                <w:rFonts w:asciiTheme="minorHAnsi" w:hAnsiTheme="minorHAnsi"/>
                <w:color w:val="000000"/>
                <w:sz w:val="22"/>
                <w:szCs w:val="22"/>
              </w:rPr>
              <w:t>Total</w:t>
            </w:r>
            <w:r w:rsidR="00215A86" w:rsidRPr="00403905">
              <w:rPr>
                <w:rFonts w:asciiTheme="minorHAnsi" w:hAnsiTheme="minorHAnsi"/>
                <w:color w:val="000000"/>
                <w:sz w:val="22"/>
                <w:szCs w:val="22"/>
              </w:rPr>
              <w:t xml:space="preserve"> resources- in</w:t>
            </w:r>
            <w:r w:rsidRPr="00403905">
              <w:rPr>
                <w:rFonts w:asciiTheme="minorHAnsi" w:hAnsiTheme="minorHAnsi"/>
                <w:color w:val="000000"/>
                <w:sz w:val="22"/>
                <w:szCs w:val="22"/>
              </w:rPr>
              <w:t xml:space="preserve">  cash:</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821F2F" w14:textId="7095EE6B" w:rsidR="00BE22B9" w:rsidRPr="00403905" w:rsidRDefault="00610124" w:rsidP="00403905">
            <w:pPr>
              <w:spacing w:before="0" w:line="276" w:lineRule="auto"/>
              <w:jc w:val="center"/>
              <w:rPr>
                <w:rFonts w:asciiTheme="minorHAnsi" w:eastAsia="Arial Unicode MS" w:hAnsiTheme="minorHAnsi"/>
                <w:sz w:val="22"/>
                <w:szCs w:val="22"/>
                <w:lang w:bidi="en-US"/>
              </w:rPr>
            </w:pPr>
            <w:r w:rsidRPr="00403905">
              <w:rPr>
                <w:rFonts w:asciiTheme="minorHAnsi" w:eastAsia="Arial Unicode MS" w:hAnsiTheme="minorHAnsi"/>
                <w:sz w:val="22"/>
                <w:szCs w:val="22"/>
                <w:lang w:bidi="en-US"/>
              </w:rPr>
              <w:t>$</w:t>
            </w:r>
            <w:r w:rsidR="007C16C6" w:rsidRPr="00403905">
              <w:rPr>
                <w:rFonts w:asciiTheme="minorHAnsi" w:eastAsia="Arial Unicode MS" w:hAnsiTheme="minorHAnsi"/>
                <w:sz w:val="22"/>
                <w:szCs w:val="22"/>
                <w:lang w:bidi="en-US"/>
              </w:rPr>
              <w:t>4,253,193</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F34369" w14:textId="66461761" w:rsidR="00BE22B9" w:rsidRPr="00403905" w:rsidRDefault="008B2ECF" w:rsidP="00403905">
            <w:pPr>
              <w:spacing w:before="0" w:line="276" w:lineRule="auto"/>
              <w:jc w:val="center"/>
              <w:rPr>
                <w:rFonts w:asciiTheme="minorHAnsi" w:eastAsia="Arial Unicode MS" w:hAnsiTheme="minorHAnsi"/>
                <w:sz w:val="22"/>
                <w:szCs w:val="22"/>
                <w:lang w:bidi="en-US"/>
              </w:rPr>
            </w:pPr>
            <w:r w:rsidRPr="00403905">
              <w:rPr>
                <w:rFonts w:asciiTheme="minorHAnsi" w:eastAsia="Arial Unicode MS" w:hAnsiTheme="minorHAnsi"/>
                <w:sz w:val="22"/>
                <w:szCs w:val="22"/>
                <w:lang w:bidi="en-US"/>
              </w:rPr>
              <w:t>2,334,398.19</w:t>
            </w:r>
          </w:p>
        </w:tc>
      </w:tr>
      <w:tr w:rsidR="00215A86" w:rsidRPr="00403905" w14:paraId="2BF8E096" w14:textId="77777777" w:rsidTr="00B15839">
        <w:trPr>
          <w:trHeight w:val="791"/>
        </w:trPr>
        <w:tc>
          <w:tcPr>
            <w:tcW w:w="813" w:type="pct"/>
            <w:vMerge/>
            <w:tcBorders>
              <w:top w:val="single" w:sz="4" w:space="0" w:color="auto"/>
              <w:left w:val="single" w:sz="4" w:space="0" w:color="auto"/>
              <w:right w:val="single" w:sz="4" w:space="0" w:color="auto"/>
            </w:tcBorders>
            <w:shd w:val="clear" w:color="auto" w:fill="auto"/>
          </w:tcPr>
          <w:p w14:paraId="6CBE7379" w14:textId="77777777" w:rsidR="00215A86" w:rsidRPr="00403905" w:rsidRDefault="00215A86" w:rsidP="00403905">
            <w:pPr>
              <w:spacing w:before="0" w:line="276" w:lineRule="auto"/>
              <w:jc w:val="center"/>
              <w:rPr>
                <w:rFonts w:asciiTheme="minorHAnsi" w:hAnsiTheme="minorHAnsi"/>
                <w:sz w:val="22"/>
                <w:szCs w:val="22"/>
              </w:rPr>
            </w:pPr>
          </w:p>
        </w:tc>
        <w:tc>
          <w:tcPr>
            <w:tcW w:w="1177" w:type="pct"/>
            <w:vMerge/>
            <w:tcBorders>
              <w:top w:val="single" w:sz="4" w:space="0" w:color="auto"/>
              <w:left w:val="single" w:sz="4" w:space="0" w:color="auto"/>
              <w:right w:val="single" w:sz="4" w:space="0" w:color="auto"/>
            </w:tcBorders>
            <w:shd w:val="clear" w:color="auto" w:fill="auto"/>
          </w:tcPr>
          <w:p w14:paraId="6160CD96" w14:textId="77777777" w:rsidR="00215A86" w:rsidRPr="00403905" w:rsidRDefault="00215A86" w:rsidP="00403905">
            <w:pPr>
              <w:pStyle w:val="ListParagraph"/>
              <w:numPr>
                <w:ilvl w:val="0"/>
                <w:numId w:val="21"/>
              </w:numPr>
              <w:tabs>
                <w:tab w:val="right" w:pos="0"/>
              </w:tabs>
              <w:spacing w:before="0" w:line="276" w:lineRule="auto"/>
              <w:jc w:val="left"/>
              <w:rPr>
                <w:rFonts w:asciiTheme="minorHAnsi" w:hAnsiTheme="minorHAnsi"/>
                <w:color w:val="000000"/>
                <w:sz w:val="22"/>
                <w:szCs w:val="22"/>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BCB3B" w14:textId="77777777" w:rsidR="00215A86" w:rsidRPr="00403905" w:rsidRDefault="00215A86" w:rsidP="00403905">
            <w:pPr>
              <w:spacing w:before="0" w:line="276" w:lineRule="auto"/>
              <w:jc w:val="center"/>
              <w:rPr>
                <w:rFonts w:asciiTheme="minorHAnsi" w:hAnsiTheme="minorHAnsi"/>
                <w:color w:val="000000"/>
                <w:sz w:val="22"/>
                <w:szCs w:val="22"/>
              </w:rPr>
            </w:pPr>
            <w:r w:rsidRPr="00403905">
              <w:rPr>
                <w:rFonts w:asciiTheme="minorHAnsi" w:hAnsiTheme="minorHAnsi"/>
                <w:color w:val="000000"/>
                <w:sz w:val="22"/>
                <w:szCs w:val="22"/>
              </w:rPr>
              <w:t>Total resources- in kind</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708B2D" w14:textId="42E86C7E" w:rsidR="00215A86" w:rsidRPr="00403905" w:rsidRDefault="00610124" w:rsidP="00403905">
            <w:pPr>
              <w:spacing w:before="0" w:line="276" w:lineRule="auto"/>
              <w:jc w:val="center"/>
              <w:rPr>
                <w:rFonts w:asciiTheme="minorHAnsi" w:eastAsia="Arial Unicode MS" w:hAnsiTheme="minorHAnsi"/>
                <w:sz w:val="22"/>
                <w:szCs w:val="22"/>
                <w:lang w:bidi="en-US"/>
              </w:rPr>
            </w:pPr>
            <w:r w:rsidRPr="00403905">
              <w:rPr>
                <w:rFonts w:asciiTheme="minorHAnsi" w:eastAsia="Arial Unicode MS" w:hAnsiTheme="minorHAnsi"/>
                <w:sz w:val="22"/>
                <w:szCs w:val="22"/>
                <w:lang w:bidi="en-US"/>
              </w:rPr>
              <w:t>$</w:t>
            </w:r>
            <w:r w:rsidR="007C16C6" w:rsidRPr="00403905">
              <w:rPr>
                <w:rFonts w:asciiTheme="minorHAnsi" w:eastAsia="Arial Unicode MS" w:hAnsiTheme="minorHAnsi"/>
                <w:sz w:val="22"/>
                <w:szCs w:val="22"/>
                <w:lang w:bidi="en-US"/>
              </w:rPr>
              <w:t>708,519</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7F0AD" w14:textId="6E5C4EC0" w:rsidR="00215A86" w:rsidRPr="00403905" w:rsidRDefault="008B2ECF" w:rsidP="00403905">
            <w:pPr>
              <w:spacing w:before="0" w:line="276" w:lineRule="auto"/>
              <w:jc w:val="center"/>
              <w:rPr>
                <w:rFonts w:asciiTheme="minorHAnsi" w:eastAsia="Arial Unicode MS" w:hAnsiTheme="minorHAnsi"/>
                <w:sz w:val="22"/>
                <w:szCs w:val="22"/>
                <w:lang w:bidi="en-US"/>
              </w:rPr>
            </w:pPr>
            <w:r w:rsidRPr="00403905">
              <w:rPr>
                <w:rFonts w:asciiTheme="minorHAnsi" w:eastAsia="Arial Unicode MS" w:hAnsiTheme="minorHAnsi"/>
                <w:sz w:val="22"/>
                <w:szCs w:val="22"/>
                <w:lang w:bidi="en-US"/>
              </w:rPr>
              <w:t>529,190</w:t>
            </w:r>
          </w:p>
        </w:tc>
      </w:tr>
      <w:tr w:rsidR="00BE22B9" w:rsidRPr="00403905" w14:paraId="526C7587" w14:textId="77777777" w:rsidTr="00857E3A">
        <w:trPr>
          <w:trHeight w:val="144"/>
        </w:trPr>
        <w:tc>
          <w:tcPr>
            <w:tcW w:w="813" w:type="pct"/>
            <w:vMerge/>
            <w:tcBorders>
              <w:left w:val="single" w:sz="4" w:space="0" w:color="auto"/>
              <w:bottom w:val="single" w:sz="4" w:space="0" w:color="auto"/>
              <w:right w:val="single" w:sz="4" w:space="0" w:color="auto"/>
            </w:tcBorders>
            <w:shd w:val="clear" w:color="auto" w:fill="4F81BD"/>
            <w:hideMark/>
          </w:tcPr>
          <w:p w14:paraId="05CC95C4" w14:textId="77777777" w:rsidR="00BE22B9" w:rsidRPr="00403905" w:rsidRDefault="00BE22B9" w:rsidP="00403905">
            <w:pPr>
              <w:spacing w:before="0" w:line="276" w:lineRule="auto"/>
              <w:jc w:val="center"/>
              <w:rPr>
                <w:rFonts w:asciiTheme="minorHAnsi" w:eastAsia="Arial Unicode MS" w:hAnsiTheme="minorHAnsi"/>
                <w:sz w:val="22"/>
                <w:szCs w:val="22"/>
                <w:lang w:bidi="en-US"/>
              </w:rPr>
            </w:pPr>
          </w:p>
        </w:tc>
        <w:tc>
          <w:tcPr>
            <w:tcW w:w="1177" w:type="pct"/>
            <w:vMerge/>
            <w:tcBorders>
              <w:left w:val="single" w:sz="4" w:space="0" w:color="auto"/>
              <w:bottom w:val="single" w:sz="4" w:space="0" w:color="auto"/>
              <w:right w:val="single" w:sz="4" w:space="0" w:color="auto"/>
            </w:tcBorders>
            <w:shd w:val="clear" w:color="auto" w:fill="4F81BD"/>
            <w:hideMark/>
          </w:tcPr>
          <w:p w14:paraId="149A2752" w14:textId="77777777" w:rsidR="00BE22B9" w:rsidRPr="00403905" w:rsidRDefault="00BE22B9" w:rsidP="00403905">
            <w:pPr>
              <w:spacing w:before="0" w:line="276" w:lineRule="auto"/>
              <w:jc w:val="center"/>
              <w:rPr>
                <w:rFonts w:asciiTheme="minorHAnsi" w:hAnsiTheme="minorHAnsi"/>
                <w:color w:val="000000"/>
                <w:sz w:val="22"/>
                <w:szCs w:val="22"/>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14:paraId="78E32138" w14:textId="77777777" w:rsidR="00BE22B9" w:rsidRPr="00403905" w:rsidRDefault="00BE22B9" w:rsidP="00403905">
            <w:pPr>
              <w:spacing w:before="0" w:line="276" w:lineRule="auto"/>
              <w:jc w:val="center"/>
              <w:rPr>
                <w:rFonts w:asciiTheme="minorHAnsi" w:eastAsia="Arial Unicode MS" w:hAnsiTheme="minorHAnsi"/>
                <w:color w:val="000000"/>
                <w:sz w:val="22"/>
                <w:szCs w:val="22"/>
                <w:lang w:bidi="en-US"/>
              </w:rPr>
            </w:pPr>
          </w:p>
        </w:tc>
        <w:tc>
          <w:tcPr>
            <w:tcW w:w="1027" w:type="pct"/>
            <w:tcBorders>
              <w:top w:val="single" w:sz="4" w:space="0" w:color="auto"/>
              <w:left w:val="single" w:sz="4" w:space="0" w:color="auto"/>
              <w:bottom w:val="single" w:sz="4" w:space="0" w:color="auto"/>
              <w:right w:val="single" w:sz="4" w:space="0" w:color="auto"/>
            </w:tcBorders>
            <w:shd w:val="clear" w:color="auto" w:fill="auto"/>
            <w:hideMark/>
          </w:tcPr>
          <w:p w14:paraId="3C7E5688" w14:textId="77777777" w:rsidR="00BE22B9" w:rsidRPr="00403905" w:rsidRDefault="00BE22B9" w:rsidP="00403905">
            <w:pPr>
              <w:tabs>
                <w:tab w:val="right" w:pos="0"/>
              </w:tabs>
              <w:spacing w:before="0" w:line="276" w:lineRule="auto"/>
              <w:jc w:val="center"/>
              <w:rPr>
                <w:rFonts w:asciiTheme="minorHAnsi" w:hAnsiTheme="minorHAnsi"/>
                <w:color w:val="000000"/>
                <w:sz w:val="22"/>
                <w:szCs w:val="22"/>
              </w:rPr>
            </w:pPr>
            <w:r w:rsidRPr="00403905">
              <w:rPr>
                <w:rFonts w:asciiTheme="minorHAnsi" w:hAnsiTheme="minorHAnsi"/>
                <w:color w:val="000000"/>
                <w:sz w:val="22"/>
                <w:szCs w:val="22"/>
              </w:rPr>
              <w:t>Planned closing date:</w:t>
            </w:r>
          </w:p>
          <w:p w14:paraId="55CA7C8B" w14:textId="77777777" w:rsidR="00BE22B9" w:rsidRPr="00403905" w:rsidRDefault="00BE22B9" w:rsidP="00403905">
            <w:pPr>
              <w:tabs>
                <w:tab w:val="right" w:pos="0"/>
              </w:tabs>
              <w:spacing w:before="0" w:line="276" w:lineRule="auto"/>
              <w:jc w:val="center"/>
              <w:rPr>
                <w:rFonts w:asciiTheme="minorHAnsi" w:hAnsiTheme="minorHAnsi"/>
                <w:color w:val="000000"/>
                <w:sz w:val="22"/>
                <w:szCs w:val="22"/>
                <w:lang w:bidi="en-US"/>
              </w:rPr>
            </w:pP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5418B1DE" w14:textId="5C8AA2CF" w:rsidR="00BE22B9" w:rsidRPr="00403905" w:rsidRDefault="007C16C6" w:rsidP="00403905">
            <w:pPr>
              <w:tabs>
                <w:tab w:val="right" w:pos="0"/>
              </w:tabs>
              <w:spacing w:before="0" w:line="276" w:lineRule="auto"/>
              <w:jc w:val="center"/>
              <w:rPr>
                <w:rFonts w:asciiTheme="minorHAnsi" w:hAnsiTheme="minorHAnsi"/>
                <w:color w:val="000000"/>
                <w:sz w:val="22"/>
                <w:szCs w:val="22"/>
                <w:lang w:bidi="en-US"/>
              </w:rPr>
            </w:pPr>
            <w:r w:rsidRPr="00403905">
              <w:rPr>
                <w:rFonts w:asciiTheme="minorHAnsi" w:hAnsiTheme="minorHAnsi"/>
                <w:color w:val="000000"/>
                <w:sz w:val="22"/>
                <w:szCs w:val="22"/>
                <w:lang w:bidi="en-US"/>
              </w:rPr>
              <w:t>31 Dec 2015</w:t>
            </w:r>
          </w:p>
        </w:tc>
      </w:tr>
    </w:tbl>
    <w:p w14:paraId="25E59AC1" w14:textId="77777777" w:rsidR="00BC19A6" w:rsidRPr="00403905" w:rsidRDefault="00BC19A6" w:rsidP="00403905">
      <w:pPr>
        <w:spacing w:before="0" w:line="276" w:lineRule="auto"/>
        <w:rPr>
          <w:rFonts w:asciiTheme="minorHAnsi" w:hAnsiTheme="minorHAnsi"/>
          <w:color w:val="000000"/>
          <w:sz w:val="22"/>
          <w:szCs w:val="22"/>
          <w:lang w:val="en-GB"/>
        </w:rPr>
      </w:pPr>
    </w:p>
    <w:p w14:paraId="746EA85D" w14:textId="77777777" w:rsidR="00BC19A6" w:rsidRPr="00403905" w:rsidRDefault="00BC19A6" w:rsidP="00403905">
      <w:pPr>
        <w:spacing w:before="0" w:line="276" w:lineRule="auto"/>
        <w:jc w:val="left"/>
        <w:rPr>
          <w:rFonts w:asciiTheme="minorHAnsi" w:hAnsiTheme="minorHAnsi"/>
          <w:color w:val="000000"/>
          <w:sz w:val="22"/>
          <w:szCs w:val="22"/>
          <w:lang w:val="en-GB"/>
        </w:rPr>
      </w:pPr>
      <w:r w:rsidRPr="00403905">
        <w:rPr>
          <w:rFonts w:asciiTheme="minorHAnsi" w:hAnsiTheme="minorHAnsi"/>
          <w:color w:val="000000"/>
          <w:sz w:val="22"/>
          <w:szCs w:val="22"/>
          <w:lang w:val="en-GB"/>
        </w:rPr>
        <w:br w:type="page"/>
      </w:r>
    </w:p>
    <w:p w14:paraId="543DF836" w14:textId="77777777" w:rsidR="00A57808" w:rsidRPr="00403905" w:rsidRDefault="00A57808" w:rsidP="00403905">
      <w:pPr>
        <w:spacing w:before="0" w:line="276" w:lineRule="auto"/>
        <w:rPr>
          <w:rFonts w:asciiTheme="minorHAnsi" w:hAnsiTheme="minorHAnsi"/>
          <w:color w:val="000000"/>
          <w:sz w:val="22"/>
          <w:szCs w:val="22"/>
          <w:lang w:val="en-GB"/>
        </w:rPr>
      </w:pPr>
    </w:p>
    <w:p w14:paraId="68681657" w14:textId="77777777" w:rsidR="00762723" w:rsidRPr="00403905" w:rsidRDefault="009D7FFD" w:rsidP="00403905">
      <w:pPr>
        <w:pStyle w:val="Heading3"/>
        <w:keepNext w:val="0"/>
        <w:widowControl w:val="0"/>
        <w:numPr>
          <w:ilvl w:val="0"/>
          <w:numId w:val="2"/>
        </w:numPr>
        <w:spacing w:after="0" w:line="276" w:lineRule="auto"/>
        <w:jc w:val="left"/>
        <w:rPr>
          <w:rFonts w:asciiTheme="minorHAnsi" w:hAnsiTheme="minorHAnsi"/>
          <w:sz w:val="22"/>
          <w:szCs w:val="22"/>
        </w:rPr>
      </w:pPr>
      <w:r w:rsidRPr="00403905">
        <w:rPr>
          <w:rFonts w:asciiTheme="minorHAnsi" w:hAnsiTheme="minorHAnsi"/>
          <w:sz w:val="22"/>
          <w:szCs w:val="22"/>
        </w:rPr>
        <w:t xml:space="preserve">PROJECT </w:t>
      </w:r>
      <w:r w:rsidR="00A128DA" w:rsidRPr="00403905">
        <w:rPr>
          <w:rFonts w:asciiTheme="minorHAnsi" w:hAnsiTheme="minorHAnsi"/>
          <w:sz w:val="22"/>
          <w:szCs w:val="22"/>
        </w:rPr>
        <w:t>BACKGROUND INFORMATION AND OBJECTIVES</w:t>
      </w:r>
    </w:p>
    <w:p w14:paraId="7C2E08EE" w14:textId="77777777" w:rsidR="00A128DA" w:rsidRPr="00403905" w:rsidRDefault="00A128DA" w:rsidP="00403905">
      <w:pPr>
        <w:autoSpaceDE w:val="0"/>
        <w:autoSpaceDN w:val="0"/>
        <w:adjustRightInd w:val="0"/>
        <w:spacing w:before="0" w:line="276" w:lineRule="auto"/>
        <w:rPr>
          <w:rFonts w:asciiTheme="minorHAnsi" w:hAnsiTheme="minorHAnsi" w:cs="Arial"/>
          <w:sz w:val="22"/>
          <w:szCs w:val="22"/>
          <w:lang w:eastAsia="ja-JP"/>
        </w:rPr>
      </w:pPr>
    </w:p>
    <w:p w14:paraId="0D197FEF" w14:textId="77777777" w:rsidR="0064757A" w:rsidRPr="00403905" w:rsidRDefault="0064757A" w:rsidP="00403905">
      <w:pPr>
        <w:autoSpaceDE w:val="0"/>
        <w:autoSpaceDN w:val="0"/>
        <w:adjustRightInd w:val="0"/>
        <w:spacing w:before="0" w:line="276" w:lineRule="auto"/>
        <w:rPr>
          <w:rFonts w:asciiTheme="minorHAnsi" w:hAnsiTheme="minorHAnsi" w:cstheme="minorHAnsi"/>
          <w:i/>
          <w:iCs/>
          <w:sz w:val="22"/>
          <w:szCs w:val="22"/>
          <w:shd w:val="clear" w:color="auto" w:fill="FFFFFF" w:themeFill="background1"/>
        </w:rPr>
      </w:pPr>
      <w:r w:rsidRPr="00403905">
        <w:rPr>
          <w:rFonts w:asciiTheme="minorHAnsi" w:hAnsiTheme="minorHAnsi" w:cstheme="minorHAnsi"/>
          <w:i/>
          <w:iCs/>
          <w:sz w:val="22"/>
          <w:szCs w:val="22"/>
          <w:shd w:val="clear" w:color="auto" w:fill="FFFFFF" w:themeFill="background1"/>
        </w:rPr>
        <w:t>Project Background</w:t>
      </w:r>
    </w:p>
    <w:p w14:paraId="264DB5D7" w14:textId="77777777" w:rsidR="0064757A" w:rsidRPr="00403905" w:rsidRDefault="0064757A" w:rsidP="00403905">
      <w:pPr>
        <w:autoSpaceDE w:val="0"/>
        <w:autoSpaceDN w:val="0"/>
        <w:adjustRightInd w:val="0"/>
        <w:spacing w:before="0" w:line="276" w:lineRule="auto"/>
        <w:rPr>
          <w:rFonts w:asciiTheme="minorHAnsi" w:hAnsiTheme="minorHAnsi" w:cstheme="minorHAnsi"/>
          <w:iCs/>
          <w:sz w:val="22"/>
          <w:szCs w:val="22"/>
          <w:shd w:val="clear" w:color="auto" w:fill="FFFFFF" w:themeFill="background1"/>
        </w:rPr>
      </w:pPr>
    </w:p>
    <w:p w14:paraId="0E45AD8F" w14:textId="77777777" w:rsidR="00893CCD" w:rsidRPr="00403905" w:rsidRDefault="009C7C9C" w:rsidP="00403905">
      <w:pPr>
        <w:autoSpaceDE w:val="0"/>
        <w:autoSpaceDN w:val="0"/>
        <w:adjustRightInd w:val="0"/>
        <w:spacing w:before="0" w:line="276" w:lineRule="auto"/>
        <w:rPr>
          <w:rFonts w:asciiTheme="minorHAnsi" w:hAnsiTheme="minorHAnsi" w:cstheme="minorHAnsi"/>
          <w:iCs/>
          <w:sz w:val="22"/>
          <w:szCs w:val="22"/>
          <w:shd w:val="clear" w:color="auto" w:fill="FFFFFF" w:themeFill="background1"/>
        </w:rPr>
      </w:pPr>
      <w:r w:rsidRPr="00403905">
        <w:rPr>
          <w:rFonts w:asciiTheme="minorHAnsi" w:hAnsiTheme="minorHAnsi" w:cstheme="minorHAnsi"/>
          <w:iCs/>
          <w:sz w:val="22"/>
          <w:szCs w:val="22"/>
          <w:shd w:val="clear" w:color="auto" w:fill="FFFFFF" w:themeFill="background1"/>
        </w:rPr>
        <w:t>Lao Peoples’ Democratic Republic (Lao PDR) lies in the center of the Indochinese peninsula surrounded by Thailand, Vietnam, China, Myanmar and Cambodia. Lao PDR has a population</w:t>
      </w:r>
      <w:r w:rsidR="00893CCD" w:rsidRPr="00403905">
        <w:rPr>
          <w:rFonts w:asciiTheme="minorHAnsi" w:hAnsiTheme="minorHAnsi" w:cstheme="minorHAnsi"/>
          <w:iCs/>
          <w:sz w:val="22"/>
          <w:szCs w:val="22"/>
          <w:shd w:val="clear" w:color="auto" w:fill="FFFFFF" w:themeFill="background1"/>
        </w:rPr>
        <w:t xml:space="preserve"> of 6.67 million people, and the overall population density is low at 24 people per Km2. As a result of its relatively wide ranges of latitude and altitude, its rich water resources and tropical climate, Lao hosts globally significant tropical ecosystems.</w:t>
      </w:r>
    </w:p>
    <w:p w14:paraId="2220001F" w14:textId="77777777" w:rsidR="00893CCD" w:rsidRPr="00403905" w:rsidRDefault="00893CCD" w:rsidP="00403905">
      <w:pPr>
        <w:autoSpaceDE w:val="0"/>
        <w:autoSpaceDN w:val="0"/>
        <w:adjustRightInd w:val="0"/>
        <w:spacing w:before="0" w:line="276" w:lineRule="auto"/>
        <w:rPr>
          <w:rFonts w:asciiTheme="minorHAnsi" w:hAnsiTheme="minorHAnsi" w:cstheme="minorHAnsi"/>
          <w:iCs/>
          <w:sz w:val="22"/>
          <w:szCs w:val="22"/>
          <w:shd w:val="clear" w:color="auto" w:fill="FFFFFF" w:themeFill="background1"/>
        </w:rPr>
      </w:pPr>
    </w:p>
    <w:p w14:paraId="40B16F71" w14:textId="77777777" w:rsidR="00555127" w:rsidRPr="00403905" w:rsidRDefault="00893CCD" w:rsidP="00403905">
      <w:pPr>
        <w:autoSpaceDE w:val="0"/>
        <w:autoSpaceDN w:val="0"/>
        <w:adjustRightInd w:val="0"/>
        <w:spacing w:before="0" w:line="276" w:lineRule="auto"/>
        <w:rPr>
          <w:rFonts w:asciiTheme="minorHAnsi" w:hAnsiTheme="minorHAnsi" w:cstheme="minorHAnsi"/>
          <w:iCs/>
          <w:sz w:val="22"/>
          <w:szCs w:val="22"/>
          <w:shd w:val="clear" w:color="auto" w:fill="FFFFFF" w:themeFill="background1"/>
        </w:rPr>
      </w:pPr>
      <w:r w:rsidRPr="00403905">
        <w:rPr>
          <w:rFonts w:asciiTheme="minorHAnsi" w:hAnsiTheme="minorHAnsi" w:cstheme="minorHAnsi"/>
          <w:iCs/>
          <w:sz w:val="22"/>
          <w:szCs w:val="22"/>
          <w:shd w:val="clear" w:color="auto" w:fill="FFFFFF" w:themeFill="background1"/>
        </w:rPr>
        <w:t>The richness and as such global significance of Lao PDR’s agro-biodiversity is attributable to several factors: location between two major bio-geographical zones</w:t>
      </w:r>
      <w:r w:rsidR="002F47AB" w:rsidRPr="00403905">
        <w:rPr>
          <w:rFonts w:asciiTheme="minorHAnsi" w:hAnsiTheme="minorHAnsi" w:cstheme="minorHAnsi"/>
          <w:iCs/>
          <w:sz w:val="22"/>
          <w:szCs w:val="22"/>
          <w:shd w:val="clear" w:color="auto" w:fill="FFFFFF" w:themeFill="background1"/>
        </w:rPr>
        <w:t xml:space="preserve"> –</w:t>
      </w:r>
      <w:r w:rsidRPr="00403905">
        <w:rPr>
          <w:rFonts w:asciiTheme="minorHAnsi" w:hAnsiTheme="minorHAnsi" w:cstheme="minorHAnsi"/>
          <w:iCs/>
          <w:sz w:val="22"/>
          <w:szCs w:val="22"/>
          <w:shd w:val="clear" w:color="auto" w:fill="FFFFFF" w:themeFill="background1"/>
        </w:rPr>
        <w:t>the temperat</w:t>
      </w:r>
      <w:r w:rsidR="000942CB" w:rsidRPr="00403905">
        <w:rPr>
          <w:rFonts w:asciiTheme="minorHAnsi" w:hAnsiTheme="minorHAnsi" w:cstheme="minorHAnsi"/>
          <w:iCs/>
          <w:sz w:val="22"/>
          <w:szCs w:val="22"/>
          <w:shd w:val="clear" w:color="auto" w:fill="FFFFFF" w:themeFill="background1"/>
        </w:rPr>
        <w:t>e</w:t>
      </w:r>
      <w:r w:rsidRPr="00403905">
        <w:rPr>
          <w:rFonts w:asciiTheme="minorHAnsi" w:hAnsiTheme="minorHAnsi" w:cstheme="minorHAnsi"/>
          <w:iCs/>
          <w:sz w:val="22"/>
          <w:szCs w:val="22"/>
          <w:shd w:val="clear" w:color="auto" w:fill="FFFFFF" w:themeFill="background1"/>
        </w:rPr>
        <w:t xml:space="preserve"> north and the tropical south</w:t>
      </w:r>
      <w:r w:rsidR="002F47AB" w:rsidRPr="00403905">
        <w:rPr>
          <w:rFonts w:asciiTheme="minorHAnsi" w:hAnsiTheme="minorHAnsi" w:cstheme="minorHAnsi"/>
          <w:iCs/>
          <w:sz w:val="22"/>
          <w:szCs w:val="22"/>
          <w:shd w:val="clear" w:color="auto" w:fill="FFFFFF" w:themeFill="background1"/>
        </w:rPr>
        <w:t xml:space="preserve"> –</w:t>
      </w:r>
      <w:r w:rsidRPr="00403905">
        <w:rPr>
          <w:rFonts w:asciiTheme="minorHAnsi" w:hAnsiTheme="minorHAnsi" w:cstheme="minorHAnsi"/>
          <w:iCs/>
          <w:sz w:val="22"/>
          <w:szCs w:val="22"/>
          <w:shd w:val="clear" w:color="auto" w:fill="FFFFFF" w:themeFill="background1"/>
        </w:rPr>
        <w:t>high e</w:t>
      </w:r>
      <w:r w:rsidR="00555127" w:rsidRPr="00403905">
        <w:rPr>
          <w:rFonts w:asciiTheme="minorHAnsi" w:hAnsiTheme="minorHAnsi" w:cstheme="minorHAnsi"/>
          <w:iCs/>
          <w:sz w:val="22"/>
          <w:szCs w:val="22"/>
          <w:shd w:val="clear" w:color="auto" w:fill="FFFFFF" w:themeFill="background1"/>
        </w:rPr>
        <w:t>thnic diversity, and different climatic and altitudinal zones. Lao PDR is thought to be at the center of domestication for As</w:t>
      </w:r>
      <w:r w:rsidR="003A59EB" w:rsidRPr="00403905">
        <w:rPr>
          <w:rFonts w:asciiTheme="minorHAnsi" w:hAnsiTheme="minorHAnsi" w:cstheme="minorHAnsi"/>
          <w:iCs/>
          <w:sz w:val="22"/>
          <w:szCs w:val="22"/>
          <w:shd w:val="clear" w:color="auto" w:fill="FFFFFF" w:themeFill="background1"/>
        </w:rPr>
        <w:t>i</w:t>
      </w:r>
      <w:r w:rsidR="00555127" w:rsidRPr="00403905">
        <w:rPr>
          <w:rFonts w:asciiTheme="minorHAnsi" w:hAnsiTheme="minorHAnsi" w:cstheme="minorHAnsi"/>
          <w:iCs/>
          <w:sz w:val="22"/>
          <w:szCs w:val="22"/>
          <w:shd w:val="clear" w:color="auto" w:fill="FFFFFF" w:themeFill="background1"/>
        </w:rPr>
        <w:t xml:space="preserve">an rice and the center of origin for job’s </w:t>
      </w:r>
      <w:r w:rsidR="003A59EB" w:rsidRPr="00403905">
        <w:rPr>
          <w:rFonts w:asciiTheme="minorHAnsi" w:hAnsiTheme="minorHAnsi" w:cstheme="minorHAnsi"/>
          <w:iCs/>
          <w:sz w:val="22"/>
          <w:szCs w:val="22"/>
          <w:shd w:val="clear" w:color="auto" w:fill="FFFFFF" w:themeFill="background1"/>
        </w:rPr>
        <w:t>t</w:t>
      </w:r>
      <w:r w:rsidR="00555127" w:rsidRPr="00403905">
        <w:rPr>
          <w:rFonts w:asciiTheme="minorHAnsi" w:hAnsiTheme="minorHAnsi" w:cstheme="minorHAnsi"/>
          <w:iCs/>
          <w:sz w:val="22"/>
          <w:szCs w:val="22"/>
          <w:shd w:val="clear" w:color="auto" w:fill="FFFFFF" w:themeFill="background1"/>
        </w:rPr>
        <w:t xml:space="preserve">ears. Other potentially globally significant agro-biodiversity include cultivated local and indigenous </w:t>
      </w:r>
      <w:r w:rsidR="003A59EB" w:rsidRPr="00403905">
        <w:rPr>
          <w:rFonts w:asciiTheme="minorHAnsi" w:hAnsiTheme="minorHAnsi" w:cstheme="minorHAnsi"/>
          <w:iCs/>
          <w:sz w:val="22"/>
          <w:szCs w:val="22"/>
          <w:shd w:val="clear" w:color="auto" w:fill="FFFFFF" w:themeFill="background1"/>
        </w:rPr>
        <w:t>varieties</w:t>
      </w:r>
      <w:r w:rsidR="00555127" w:rsidRPr="00403905">
        <w:rPr>
          <w:rFonts w:asciiTheme="minorHAnsi" w:hAnsiTheme="minorHAnsi" w:cstheme="minorHAnsi"/>
          <w:iCs/>
          <w:sz w:val="22"/>
          <w:szCs w:val="22"/>
          <w:shd w:val="clear" w:color="auto" w:fill="FFFFFF" w:themeFill="background1"/>
        </w:rPr>
        <w:t xml:space="preserve"> of maize, sugar cane varieties such as oy hok and oy pa used in confectionaries; bushy peas including indigenous varieties currently being studied at NAFRI; Livestock; and crop associated biodiversity such as wild crop relatives and pollinators and other insects.</w:t>
      </w:r>
    </w:p>
    <w:p w14:paraId="720D1525" w14:textId="77777777" w:rsidR="00555127" w:rsidRPr="00403905" w:rsidRDefault="00555127" w:rsidP="00403905">
      <w:pPr>
        <w:autoSpaceDE w:val="0"/>
        <w:autoSpaceDN w:val="0"/>
        <w:adjustRightInd w:val="0"/>
        <w:spacing w:before="0" w:line="276" w:lineRule="auto"/>
        <w:rPr>
          <w:rFonts w:asciiTheme="minorHAnsi" w:hAnsiTheme="minorHAnsi" w:cstheme="minorHAnsi"/>
          <w:iCs/>
          <w:sz w:val="22"/>
          <w:szCs w:val="22"/>
          <w:shd w:val="clear" w:color="auto" w:fill="FFFFFF" w:themeFill="background1"/>
        </w:rPr>
      </w:pPr>
    </w:p>
    <w:p w14:paraId="7AF11723" w14:textId="77777777" w:rsidR="003C35E9" w:rsidRPr="00403905" w:rsidRDefault="003C35E9" w:rsidP="00403905">
      <w:pPr>
        <w:spacing w:before="0" w:line="276" w:lineRule="auto"/>
        <w:rPr>
          <w:rFonts w:asciiTheme="minorHAnsi" w:hAnsiTheme="minorHAnsi" w:cs="Calibri"/>
          <w:sz w:val="22"/>
          <w:szCs w:val="22"/>
        </w:rPr>
      </w:pPr>
      <w:r w:rsidRPr="00403905">
        <w:rPr>
          <w:rFonts w:asciiTheme="minorHAnsi" w:hAnsiTheme="minorHAnsi" w:cs="Calibri"/>
          <w:sz w:val="22"/>
          <w:szCs w:val="22"/>
        </w:rPr>
        <w:t xml:space="preserve">The overall goal of PEI Phase I was </w:t>
      </w:r>
      <w:r w:rsidRPr="00403905">
        <w:rPr>
          <w:rFonts w:asciiTheme="minorHAnsi" w:hAnsiTheme="minorHAnsi" w:cs="Calibri-Italic"/>
          <w:sz w:val="22"/>
          <w:szCs w:val="22"/>
        </w:rPr>
        <w:t>to support the effective integration of environmental concerns of poor and vulnerable groups into policy, planning and implementation processes for poverty reduction, pro-poor growth and achievement of the MDGs</w:t>
      </w:r>
      <w:r w:rsidRPr="00403905">
        <w:rPr>
          <w:rFonts w:asciiTheme="minorHAnsi" w:hAnsiTheme="minorHAnsi" w:cs="Calibri"/>
          <w:sz w:val="22"/>
          <w:szCs w:val="22"/>
        </w:rPr>
        <w:t xml:space="preserve">. Over the last two and half years of Phase I (2009 – 2012), the initiative has worked to include poverty-environment (PE) concerns into national and provincial development planning by supporting formulation of the appropriate tools and mechanisms such as technical guidelines, national and provincial investment strategies, to better manage private investments. The program has successfully raised awareness and enhanced the capacity of government to better manage the quality aspect of foreign direct investments by improving environmental sustainability and the economic benefits to communities.  </w:t>
      </w:r>
    </w:p>
    <w:p w14:paraId="0E118CBC" w14:textId="77777777" w:rsidR="003C35E9" w:rsidRPr="00403905" w:rsidRDefault="003C35E9" w:rsidP="00403905">
      <w:pPr>
        <w:spacing w:before="0" w:line="276" w:lineRule="auto"/>
        <w:rPr>
          <w:rFonts w:asciiTheme="minorHAnsi" w:hAnsiTheme="minorHAnsi" w:cs="Calibri"/>
          <w:sz w:val="22"/>
          <w:szCs w:val="22"/>
        </w:rPr>
      </w:pPr>
    </w:p>
    <w:p w14:paraId="5250B4E1" w14:textId="77777777" w:rsidR="003C35E9" w:rsidRPr="00403905" w:rsidRDefault="003C35E9" w:rsidP="00403905">
      <w:pPr>
        <w:pStyle w:val="Heading2"/>
        <w:spacing w:before="0" w:line="276" w:lineRule="auto"/>
        <w:rPr>
          <w:rFonts w:asciiTheme="minorHAnsi" w:hAnsiTheme="minorHAnsi"/>
          <w:b w:val="0"/>
          <w:color w:val="000000" w:themeColor="text1"/>
          <w:sz w:val="22"/>
          <w:szCs w:val="22"/>
          <w:lang w:val="en-GB"/>
        </w:rPr>
      </w:pPr>
      <w:r w:rsidRPr="00403905">
        <w:rPr>
          <w:rFonts w:asciiTheme="minorHAnsi" w:hAnsiTheme="minorHAnsi"/>
          <w:b w:val="0"/>
          <w:color w:val="000000" w:themeColor="text1"/>
          <w:sz w:val="22"/>
          <w:szCs w:val="22"/>
        </w:rPr>
        <w:t xml:space="preserve">After setting a solid foundation for moving towards </w:t>
      </w:r>
      <w:r w:rsidRPr="00403905">
        <w:rPr>
          <w:rFonts w:asciiTheme="minorHAnsi" w:hAnsiTheme="minorHAnsi"/>
          <w:b w:val="0"/>
          <w:color w:val="auto"/>
          <w:sz w:val="22"/>
          <w:szCs w:val="22"/>
        </w:rPr>
        <w:t>an inclusive</w:t>
      </w:r>
      <w:r w:rsidRPr="00403905">
        <w:rPr>
          <w:rFonts w:asciiTheme="minorHAnsi" w:hAnsiTheme="minorHAnsi"/>
          <w:b w:val="0"/>
          <w:color w:val="000000" w:themeColor="text1"/>
          <w:sz w:val="22"/>
          <w:szCs w:val="22"/>
        </w:rPr>
        <w:t xml:space="preserve"> and sustainable growth trajectory, the second phase of PEI (2012-2015) builds on Phase I to ensure</w:t>
      </w:r>
      <w:r w:rsidRPr="00403905">
        <w:rPr>
          <w:rFonts w:asciiTheme="minorHAnsi" w:hAnsiTheme="minorHAnsi" w:cstheme="minorBidi"/>
          <w:b w:val="0"/>
          <w:color w:val="000000" w:themeColor="text1"/>
          <w:sz w:val="22"/>
          <w:szCs w:val="22"/>
          <w:cs/>
          <w:lang w:bidi="lo-LA"/>
        </w:rPr>
        <w:t xml:space="preserve"> </w:t>
      </w:r>
      <w:r w:rsidRPr="00403905">
        <w:rPr>
          <w:rFonts w:asciiTheme="minorHAnsi" w:hAnsiTheme="minorHAnsi"/>
          <w:b w:val="0"/>
          <w:color w:val="000000" w:themeColor="text1"/>
          <w:sz w:val="22"/>
          <w:szCs w:val="22"/>
        </w:rPr>
        <w:t>widespread implementation of the tools, mechanisms and strategies developed. In order to fulfill the Phase II objective of: strengthening capacity of targeted central and provincial authorities to integrate poverty-environment concerns in development planning for sustainable and inclusive growth, Phase II will work towards a fully enforced investment management system for the promotion of quality investments. This will include the strengthening of screening and approvals, and investment monitoring and compliance, with environmental and social safeguards in place in the pilot provinces Phongsaly, Oudomxay, Savannakhet, Saravan, Vientiane and Houaphan provinces.</w:t>
      </w:r>
    </w:p>
    <w:p w14:paraId="7D37F87F" w14:textId="77777777" w:rsidR="0064757A" w:rsidRPr="00403905" w:rsidRDefault="0064757A" w:rsidP="00403905">
      <w:pPr>
        <w:spacing w:before="0" w:line="276" w:lineRule="auto"/>
        <w:jc w:val="left"/>
        <w:rPr>
          <w:rFonts w:asciiTheme="minorHAnsi" w:hAnsiTheme="minorHAnsi" w:cs="Calibri"/>
          <w:sz w:val="22"/>
          <w:szCs w:val="22"/>
        </w:rPr>
      </w:pPr>
      <w:r w:rsidRPr="00403905">
        <w:rPr>
          <w:rFonts w:asciiTheme="minorHAnsi" w:hAnsiTheme="minorHAnsi" w:cs="Calibri"/>
          <w:sz w:val="22"/>
          <w:szCs w:val="22"/>
        </w:rPr>
        <w:br w:type="page"/>
      </w:r>
    </w:p>
    <w:p w14:paraId="67451B64" w14:textId="77777777" w:rsidR="003C35E9" w:rsidRPr="00403905" w:rsidRDefault="003C35E9" w:rsidP="00403905">
      <w:pPr>
        <w:spacing w:before="0" w:line="276" w:lineRule="auto"/>
        <w:rPr>
          <w:rFonts w:asciiTheme="minorHAnsi" w:hAnsiTheme="minorHAnsi" w:cs="Calibri"/>
          <w:sz w:val="22"/>
          <w:szCs w:val="22"/>
        </w:rPr>
      </w:pPr>
    </w:p>
    <w:p w14:paraId="6138C3E3" w14:textId="77777777" w:rsidR="0064757A" w:rsidRPr="00403905" w:rsidRDefault="0064757A" w:rsidP="00403905">
      <w:pPr>
        <w:spacing w:before="0" w:line="276" w:lineRule="auto"/>
        <w:rPr>
          <w:rFonts w:asciiTheme="minorHAnsi" w:hAnsiTheme="minorHAnsi" w:cs="Calibri"/>
          <w:i/>
          <w:sz w:val="22"/>
          <w:szCs w:val="22"/>
        </w:rPr>
      </w:pPr>
      <w:r w:rsidRPr="00403905">
        <w:rPr>
          <w:rFonts w:asciiTheme="minorHAnsi" w:hAnsiTheme="minorHAnsi" w:cs="Calibri"/>
          <w:i/>
          <w:sz w:val="22"/>
          <w:szCs w:val="22"/>
        </w:rPr>
        <w:t>Project Objectives</w:t>
      </w:r>
    </w:p>
    <w:tbl>
      <w:tblPr>
        <w:tblStyle w:val="LightGrid-Accent11"/>
        <w:tblW w:w="10890" w:type="dxa"/>
        <w:tblInd w:w="-612" w:type="dxa"/>
        <w:tblLayout w:type="fixed"/>
        <w:tblLook w:val="04A0" w:firstRow="1" w:lastRow="0" w:firstColumn="1" w:lastColumn="0" w:noHBand="0" w:noVBand="1"/>
      </w:tblPr>
      <w:tblGrid>
        <w:gridCol w:w="1080"/>
        <w:gridCol w:w="3600"/>
        <w:gridCol w:w="6210"/>
      </w:tblGrid>
      <w:tr w:rsidR="0064757A" w:rsidRPr="00403905" w14:paraId="2A806118" w14:textId="77777777" w:rsidTr="00A02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59BFBF45" w14:textId="77777777" w:rsidR="0064757A" w:rsidRPr="00403905" w:rsidRDefault="0064757A" w:rsidP="00403905">
            <w:pPr>
              <w:pStyle w:val="ListParagraph"/>
              <w:spacing w:before="0" w:line="276" w:lineRule="auto"/>
              <w:ind w:left="0"/>
              <w:jc w:val="center"/>
              <w:rPr>
                <w:rFonts w:asciiTheme="minorHAnsi" w:hAnsiTheme="minorHAnsi" w:cstheme="minorHAnsi"/>
                <w:color w:val="0070C0"/>
                <w:sz w:val="22"/>
              </w:rPr>
            </w:pPr>
            <w:r w:rsidRPr="00403905">
              <w:rPr>
                <w:rFonts w:asciiTheme="minorHAnsi" w:hAnsiTheme="minorHAnsi" w:cstheme="minorHAnsi"/>
                <w:color w:val="0070C0"/>
                <w:sz w:val="22"/>
              </w:rPr>
              <w:t>Outputs</w:t>
            </w:r>
          </w:p>
        </w:tc>
        <w:tc>
          <w:tcPr>
            <w:tcW w:w="3600" w:type="dxa"/>
            <w:vAlign w:val="center"/>
          </w:tcPr>
          <w:p w14:paraId="2C1991CF" w14:textId="77777777" w:rsidR="0064757A" w:rsidRPr="00403905" w:rsidRDefault="0064757A" w:rsidP="00403905">
            <w:pPr>
              <w:pStyle w:val="ListParagraph"/>
              <w:spacing w:before="0"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70C0"/>
                <w:sz w:val="22"/>
              </w:rPr>
            </w:pPr>
            <w:r w:rsidRPr="00403905">
              <w:rPr>
                <w:rFonts w:asciiTheme="minorHAnsi" w:hAnsiTheme="minorHAnsi" w:cstheme="minorHAnsi"/>
                <w:color w:val="0070C0"/>
                <w:sz w:val="22"/>
              </w:rPr>
              <w:t>Main Goals</w:t>
            </w:r>
          </w:p>
        </w:tc>
        <w:tc>
          <w:tcPr>
            <w:tcW w:w="6210" w:type="dxa"/>
          </w:tcPr>
          <w:p w14:paraId="6BFB8092" w14:textId="77777777" w:rsidR="0064757A" w:rsidRPr="00403905" w:rsidRDefault="0064757A" w:rsidP="00403905">
            <w:pPr>
              <w:pStyle w:val="ListParagraph"/>
              <w:spacing w:before="0"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70C0"/>
                <w:sz w:val="22"/>
              </w:rPr>
            </w:pPr>
            <w:r w:rsidRPr="00403905">
              <w:rPr>
                <w:rFonts w:asciiTheme="minorHAnsi" w:hAnsiTheme="minorHAnsi" w:cstheme="minorHAnsi"/>
                <w:color w:val="0070C0"/>
                <w:sz w:val="22"/>
              </w:rPr>
              <w:t>Main activities</w:t>
            </w:r>
          </w:p>
        </w:tc>
      </w:tr>
      <w:tr w:rsidR="0064757A" w:rsidRPr="00403905" w14:paraId="42FC8395" w14:textId="77777777" w:rsidTr="00A0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1A199988" w14:textId="77777777" w:rsidR="0064757A" w:rsidRPr="00403905" w:rsidRDefault="0064757A" w:rsidP="00403905">
            <w:pPr>
              <w:pStyle w:val="ListParagraph"/>
              <w:spacing w:before="0" w:line="276" w:lineRule="auto"/>
              <w:ind w:left="0"/>
              <w:jc w:val="center"/>
              <w:rPr>
                <w:rFonts w:asciiTheme="minorHAnsi" w:hAnsiTheme="minorHAnsi" w:cstheme="minorHAnsi"/>
                <w:sz w:val="22"/>
              </w:rPr>
            </w:pPr>
            <w:r w:rsidRPr="00403905">
              <w:rPr>
                <w:rFonts w:asciiTheme="minorHAnsi" w:hAnsiTheme="minorHAnsi" w:cstheme="minorHAnsi"/>
                <w:sz w:val="22"/>
              </w:rPr>
              <w:t>1</w:t>
            </w:r>
          </w:p>
          <w:p w14:paraId="6323B8A4" w14:textId="77777777" w:rsidR="0064757A" w:rsidRPr="00403905" w:rsidRDefault="0064757A" w:rsidP="00403905">
            <w:pPr>
              <w:pStyle w:val="ListParagraph"/>
              <w:spacing w:before="0" w:line="276" w:lineRule="auto"/>
              <w:ind w:left="0"/>
              <w:jc w:val="center"/>
              <w:rPr>
                <w:rFonts w:asciiTheme="minorHAnsi" w:hAnsiTheme="minorHAnsi" w:cstheme="minorHAnsi"/>
                <w:sz w:val="22"/>
              </w:rPr>
            </w:pPr>
          </w:p>
        </w:tc>
        <w:tc>
          <w:tcPr>
            <w:tcW w:w="3600" w:type="dxa"/>
            <w:vAlign w:val="center"/>
          </w:tcPr>
          <w:p w14:paraId="6C6F5B4B" w14:textId="77777777" w:rsidR="0064757A" w:rsidRPr="00403905" w:rsidRDefault="0064757A" w:rsidP="00403905">
            <w:pPr>
              <w:pStyle w:val="ListParagraph"/>
              <w:spacing w:before="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 xml:space="preserve"> Equitable, sustainable  and climate-resilient development are included in the implementation and monitoring of the NSEDP</w:t>
            </w:r>
          </w:p>
        </w:tc>
        <w:tc>
          <w:tcPr>
            <w:tcW w:w="6210" w:type="dxa"/>
          </w:tcPr>
          <w:p w14:paraId="070E45C9" w14:textId="77777777" w:rsidR="0064757A" w:rsidRPr="00403905" w:rsidRDefault="0064757A" w:rsidP="00403905">
            <w:pPr>
              <w:pStyle w:val="ListParagraph"/>
              <w:numPr>
                <w:ilvl w:val="0"/>
                <w:numId w:val="45"/>
              </w:numPr>
              <w:spacing w:before="0" w:line="276" w:lineRule="auto"/>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 xml:space="preserve">Develop and implement guidelines and strengthen capacity for incorporating PE issues into provincial, district and sectorial annual work plans. </w:t>
            </w:r>
          </w:p>
          <w:p w14:paraId="4997D51C" w14:textId="77777777" w:rsidR="0064757A" w:rsidRPr="00403905" w:rsidRDefault="0064757A" w:rsidP="00403905">
            <w:pPr>
              <w:pStyle w:val="ListParagraph"/>
              <w:numPr>
                <w:ilvl w:val="0"/>
                <w:numId w:val="45"/>
              </w:numPr>
              <w:spacing w:before="0" w:line="276" w:lineRule="auto"/>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Develop capacity for the management and analysis of PE indicators in NSEDP monitoring and evaluation framework (M&amp;E).</w:t>
            </w:r>
          </w:p>
          <w:p w14:paraId="60D769A3" w14:textId="77777777" w:rsidR="0064757A" w:rsidRPr="00403905" w:rsidRDefault="0064757A" w:rsidP="00403905">
            <w:pPr>
              <w:pStyle w:val="ListParagraph"/>
              <w:numPr>
                <w:ilvl w:val="0"/>
                <w:numId w:val="45"/>
              </w:numPr>
              <w:spacing w:before="0" w:line="276" w:lineRule="auto"/>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Integrate PE concerns into NSEDP projects.</w:t>
            </w:r>
          </w:p>
        </w:tc>
      </w:tr>
      <w:tr w:rsidR="0064757A" w:rsidRPr="00403905" w14:paraId="3DFBB8BF" w14:textId="77777777" w:rsidTr="00A022F0">
        <w:trPr>
          <w:cnfStyle w:val="000000010000" w:firstRow="0" w:lastRow="0" w:firstColumn="0" w:lastColumn="0" w:oddVBand="0" w:evenVBand="0" w:oddHBand="0" w:evenHBand="1" w:firstRowFirstColumn="0" w:firstRowLastColumn="0" w:lastRowFirstColumn="0" w:lastRowLastColumn="0"/>
          <w:trHeight w:val="3238"/>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C50BE26" w14:textId="77777777" w:rsidR="0064757A" w:rsidRPr="00403905" w:rsidRDefault="0064757A" w:rsidP="00403905">
            <w:pPr>
              <w:pStyle w:val="ListParagraph"/>
              <w:spacing w:before="0" w:line="276" w:lineRule="auto"/>
              <w:ind w:left="0"/>
              <w:jc w:val="center"/>
              <w:rPr>
                <w:rFonts w:asciiTheme="minorHAnsi" w:hAnsiTheme="minorHAnsi" w:cstheme="minorHAnsi"/>
                <w:sz w:val="22"/>
              </w:rPr>
            </w:pPr>
            <w:r w:rsidRPr="00403905">
              <w:rPr>
                <w:rFonts w:asciiTheme="minorHAnsi" w:hAnsiTheme="minorHAnsi" w:cstheme="minorHAnsi"/>
                <w:sz w:val="22"/>
              </w:rPr>
              <w:t>2</w:t>
            </w:r>
          </w:p>
          <w:p w14:paraId="709B9B88" w14:textId="77777777" w:rsidR="0064757A" w:rsidRPr="00403905" w:rsidRDefault="0064757A" w:rsidP="00403905">
            <w:pPr>
              <w:pStyle w:val="ListParagraph"/>
              <w:spacing w:before="0" w:line="276" w:lineRule="auto"/>
              <w:ind w:left="0"/>
              <w:jc w:val="center"/>
              <w:rPr>
                <w:rFonts w:asciiTheme="minorHAnsi" w:hAnsiTheme="minorHAnsi" w:cstheme="minorHAnsi"/>
                <w:sz w:val="22"/>
              </w:rPr>
            </w:pPr>
          </w:p>
        </w:tc>
        <w:tc>
          <w:tcPr>
            <w:tcW w:w="3600" w:type="dxa"/>
            <w:vAlign w:val="center"/>
          </w:tcPr>
          <w:p w14:paraId="1CAAA79F" w14:textId="77777777" w:rsidR="0064757A" w:rsidRPr="00403905" w:rsidRDefault="0064757A" w:rsidP="00403905">
            <w:pPr>
              <w:pStyle w:val="ListParagraph"/>
              <w:spacing w:before="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National and provincial Investment strategies are implemented to strengthen investment management systems for quality and sustainable growth in Lao PDR</w:t>
            </w:r>
          </w:p>
        </w:tc>
        <w:tc>
          <w:tcPr>
            <w:tcW w:w="6210" w:type="dxa"/>
          </w:tcPr>
          <w:p w14:paraId="59ED31F0" w14:textId="77777777" w:rsidR="0064757A" w:rsidRPr="00403905" w:rsidRDefault="0064757A" w:rsidP="00403905">
            <w:pPr>
              <w:pStyle w:val="ListParagraph"/>
              <w:numPr>
                <w:ilvl w:val="0"/>
                <w:numId w:val="47"/>
              </w:numPr>
              <w:spacing w:before="0" w:line="276" w:lineRule="auto"/>
              <w:ind w:left="162" w:hanging="16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 xml:space="preserve">Implement national and provincial investment strategies. </w:t>
            </w:r>
          </w:p>
          <w:p w14:paraId="7BA1A059" w14:textId="77777777" w:rsidR="0064757A" w:rsidRPr="00403905" w:rsidRDefault="0064757A" w:rsidP="00403905">
            <w:pPr>
              <w:pStyle w:val="ListParagraph"/>
              <w:numPr>
                <w:ilvl w:val="0"/>
                <w:numId w:val="47"/>
              </w:numPr>
              <w:spacing w:before="0" w:line="276" w:lineRule="auto"/>
              <w:ind w:left="162" w:hanging="16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Investment promotion: produce promotion materials, develop tracking system for investment procedure and investment calling list.</w:t>
            </w:r>
          </w:p>
          <w:p w14:paraId="02916036" w14:textId="77777777" w:rsidR="0064757A" w:rsidRPr="00403905" w:rsidRDefault="0064757A" w:rsidP="00403905">
            <w:pPr>
              <w:pStyle w:val="ListParagraph"/>
              <w:numPr>
                <w:ilvl w:val="0"/>
                <w:numId w:val="47"/>
              </w:numPr>
              <w:spacing w:before="0" w:line="276" w:lineRule="auto"/>
              <w:ind w:left="162" w:hanging="16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 xml:space="preserve">Screening and appraisal: support the use of checklists for investment proposal screening, develop model contract template, contract negotiation skills, guidelines and assess the legal framework, etc.  </w:t>
            </w:r>
          </w:p>
          <w:p w14:paraId="1E249E0F" w14:textId="77777777" w:rsidR="0064757A" w:rsidRPr="00403905" w:rsidRDefault="0064757A" w:rsidP="00403905">
            <w:pPr>
              <w:pStyle w:val="ListParagraph"/>
              <w:numPr>
                <w:ilvl w:val="0"/>
                <w:numId w:val="47"/>
              </w:numPr>
              <w:spacing w:before="0" w:line="276" w:lineRule="auto"/>
              <w:ind w:left="162" w:hanging="162"/>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 xml:space="preserve">Monitoring: improve monitoring evidence, investment database management, data analysis and follow up monitoring for compliance. The team will also carry out a sustainable financing assessment and support demand driven assessments of economic, social, environmental impacts, as well as climate resilience from investment projects. </w:t>
            </w:r>
          </w:p>
          <w:p w14:paraId="7DD05FE4" w14:textId="77777777" w:rsidR="0064757A" w:rsidRPr="00403905" w:rsidRDefault="0064757A" w:rsidP="00403905">
            <w:pPr>
              <w:pStyle w:val="ListParagraph"/>
              <w:numPr>
                <w:ilvl w:val="0"/>
                <w:numId w:val="47"/>
              </w:numPr>
              <w:spacing w:before="0" w:line="276" w:lineRule="auto"/>
              <w:ind w:left="162" w:hanging="162"/>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03905">
              <w:rPr>
                <w:rFonts w:asciiTheme="minorHAnsi" w:hAnsiTheme="minorHAnsi"/>
                <w:sz w:val="22"/>
              </w:rPr>
              <w:t>Communication: develop and implement a PEI-wide communication strategy and relevant communication materials.</w:t>
            </w:r>
          </w:p>
        </w:tc>
      </w:tr>
      <w:tr w:rsidR="0064757A" w:rsidRPr="00403905" w14:paraId="7FC23433" w14:textId="77777777" w:rsidTr="00A0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7CEB483B" w14:textId="77777777" w:rsidR="0064757A" w:rsidRPr="00403905" w:rsidRDefault="0064757A" w:rsidP="00403905">
            <w:pPr>
              <w:pStyle w:val="ListParagraph"/>
              <w:spacing w:before="0" w:line="276" w:lineRule="auto"/>
              <w:ind w:left="0"/>
              <w:jc w:val="center"/>
              <w:rPr>
                <w:rFonts w:asciiTheme="minorHAnsi" w:hAnsiTheme="minorHAnsi" w:cstheme="minorHAnsi"/>
                <w:sz w:val="22"/>
              </w:rPr>
            </w:pPr>
            <w:r w:rsidRPr="00403905">
              <w:rPr>
                <w:rFonts w:asciiTheme="minorHAnsi" w:hAnsiTheme="minorHAnsi" w:cstheme="minorHAnsi"/>
                <w:sz w:val="22"/>
              </w:rPr>
              <w:t>3</w:t>
            </w:r>
          </w:p>
          <w:p w14:paraId="693EFF42" w14:textId="77777777" w:rsidR="0064757A" w:rsidRPr="00403905" w:rsidRDefault="0064757A" w:rsidP="00403905">
            <w:pPr>
              <w:pStyle w:val="ListParagraph"/>
              <w:spacing w:before="0" w:line="276" w:lineRule="auto"/>
              <w:ind w:left="0"/>
              <w:jc w:val="center"/>
              <w:rPr>
                <w:rFonts w:asciiTheme="minorHAnsi" w:hAnsiTheme="minorHAnsi" w:cstheme="minorHAnsi"/>
                <w:sz w:val="22"/>
              </w:rPr>
            </w:pPr>
          </w:p>
        </w:tc>
        <w:tc>
          <w:tcPr>
            <w:tcW w:w="3600" w:type="dxa"/>
            <w:vAlign w:val="center"/>
          </w:tcPr>
          <w:p w14:paraId="30D382AF" w14:textId="77777777" w:rsidR="0064757A" w:rsidRPr="00403905" w:rsidRDefault="0064757A" w:rsidP="0040390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Improved effectiveness of ESIA system, particularly for the agriculture and forestry plantation sector, as a safeguard for sustainable and climate resilient development</w:t>
            </w:r>
          </w:p>
        </w:tc>
        <w:tc>
          <w:tcPr>
            <w:tcW w:w="6210" w:type="dxa"/>
          </w:tcPr>
          <w:p w14:paraId="3D494925" w14:textId="77777777" w:rsidR="0064757A" w:rsidRPr="00403905" w:rsidRDefault="0064757A" w:rsidP="00403905">
            <w:pPr>
              <w:pStyle w:val="ListParagraph"/>
              <w:numPr>
                <w:ilvl w:val="0"/>
                <w:numId w:val="48"/>
              </w:numPr>
              <w:spacing w:before="0" w:line="276" w:lineRule="auto"/>
              <w:ind w:left="162" w:hanging="1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Support development of technical guidelines for reviewing and monitoring ESIAs and incorporate climate adaption into guidelines particularly in agriculture and forestry and infrastructure sectors.</w:t>
            </w:r>
          </w:p>
          <w:p w14:paraId="3F87D48D" w14:textId="77777777" w:rsidR="0064757A" w:rsidRPr="00403905" w:rsidRDefault="0064757A" w:rsidP="00403905">
            <w:pPr>
              <w:pStyle w:val="ListParagraph"/>
              <w:numPr>
                <w:ilvl w:val="0"/>
                <w:numId w:val="48"/>
              </w:numPr>
              <w:spacing w:before="0" w:line="276" w:lineRule="auto"/>
              <w:ind w:left="162" w:hanging="1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Develop capacity and assess options for sustainable financing of ESIA monitoring.</w:t>
            </w:r>
          </w:p>
          <w:p w14:paraId="58F20355" w14:textId="77777777" w:rsidR="0064757A" w:rsidRPr="00403905" w:rsidRDefault="0064757A" w:rsidP="00403905">
            <w:pPr>
              <w:pStyle w:val="ListParagraph"/>
              <w:numPr>
                <w:ilvl w:val="0"/>
                <w:numId w:val="48"/>
              </w:numPr>
              <w:spacing w:before="0" w:line="276" w:lineRule="auto"/>
              <w:ind w:left="162" w:hanging="1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Assess cumulative impacts from investments.</w:t>
            </w:r>
          </w:p>
          <w:p w14:paraId="5776B31D" w14:textId="77777777" w:rsidR="0064757A" w:rsidRPr="00403905" w:rsidRDefault="0064757A" w:rsidP="00403905">
            <w:pPr>
              <w:pStyle w:val="ListParagraph"/>
              <w:numPr>
                <w:ilvl w:val="0"/>
                <w:numId w:val="48"/>
              </w:numPr>
              <w:spacing w:before="0" w:line="276" w:lineRule="auto"/>
              <w:ind w:left="162" w:hanging="1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Build capacity of mass organizations and civil society groups for participation in ESIA public consultation process.</w:t>
            </w:r>
          </w:p>
        </w:tc>
      </w:tr>
      <w:tr w:rsidR="0064757A" w:rsidRPr="00403905" w14:paraId="2750FA1C" w14:textId="77777777" w:rsidTr="00A022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58599278" w14:textId="77777777" w:rsidR="0064757A" w:rsidRPr="00403905" w:rsidRDefault="0064757A" w:rsidP="00403905">
            <w:pPr>
              <w:pStyle w:val="ListParagraph"/>
              <w:spacing w:before="0" w:line="276" w:lineRule="auto"/>
              <w:ind w:left="0"/>
              <w:jc w:val="center"/>
              <w:rPr>
                <w:rFonts w:asciiTheme="minorHAnsi" w:hAnsiTheme="minorHAnsi" w:cstheme="minorHAnsi"/>
                <w:sz w:val="22"/>
              </w:rPr>
            </w:pPr>
            <w:r w:rsidRPr="00403905">
              <w:rPr>
                <w:rFonts w:asciiTheme="minorHAnsi" w:hAnsiTheme="minorHAnsi" w:cstheme="minorHAnsi"/>
                <w:sz w:val="22"/>
              </w:rPr>
              <w:t>4</w:t>
            </w:r>
          </w:p>
        </w:tc>
        <w:tc>
          <w:tcPr>
            <w:tcW w:w="3600" w:type="dxa"/>
            <w:vAlign w:val="center"/>
          </w:tcPr>
          <w:p w14:paraId="7F54EEDD" w14:textId="77777777" w:rsidR="0064757A" w:rsidRPr="00403905" w:rsidRDefault="0064757A" w:rsidP="00403905">
            <w:pPr>
              <w:spacing w:before="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National Assembly decisions support quality and equitable growth that sustains the natural resource base</w:t>
            </w:r>
          </w:p>
          <w:p w14:paraId="785C9C5A" w14:textId="77777777" w:rsidR="0064757A" w:rsidRPr="00403905" w:rsidRDefault="0064757A" w:rsidP="00403905">
            <w:pPr>
              <w:spacing w:before="0" w:line="276"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6210" w:type="dxa"/>
          </w:tcPr>
          <w:p w14:paraId="13E72381" w14:textId="77777777" w:rsidR="0064757A" w:rsidRPr="00403905" w:rsidRDefault="0064757A" w:rsidP="00403905">
            <w:pPr>
              <w:pStyle w:val="ListParagraph"/>
              <w:numPr>
                <w:ilvl w:val="0"/>
                <w:numId w:val="46"/>
              </w:numPr>
              <w:spacing w:before="0" w:line="276" w:lineRule="auto"/>
              <w:ind w:left="186" w:hanging="18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 xml:space="preserve">Provide trainings for the NA working group. </w:t>
            </w:r>
          </w:p>
          <w:p w14:paraId="2549DA9D" w14:textId="77777777" w:rsidR="0064757A" w:rsidRPr="00403905" w:rsidRDefault="0064757A" w:rsidP="00403905">
            <w:pPr>
              <w:pStyle w:val="ListParagraph"/>
              <w:numPr>
                <w:ilvl w:val="0"/>
                <w:numId w:val="46"/>
              </w:numPr>
              <w:spacing w:before="0" w:line="276" w:lineRule="auto"/>
              <w:ind w:left="186" w:hanging="18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 xml:space="preserve">Raise awareness of poverty-environment-equity-climate issues, with particular focus on the rights of ethnic groups and other vulnerable groups.  </w:t>
            </w:r>
          </w:p>
          <w:p w14:paraId="1D548F35" w14:textId="77777777" w:rsidR="0064757A" w:rsidRPr="00403905" w:rsidRDefault="0064757A" w:rsidP="00403905">
            <w:pPr>
              <w:pStyle w:val="ListParagraph"/>
              <w:numPr>
                <w:ilvl w:val="0"/>
                <w:numId w:val="46"/>
              </w:numPr>
              <w:spacing w:before="0" w:line="276" w:lineRule="auto"/>
              <w:ind w:left="186" w:hanging="18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Provide technical support for developing land policy.</w:t>
            </w:r>
          </w:p>
          <w:p w14:paraId="50069362" w14:textId="77777777" w:rsidR="0064757A" w:rsidRPr="00403905" w:rsidRDefault="0064757A" w:rsidP="00403905">
            <w:pPr>
              <w:pStyle w:val="ListParagraph"/>
              <w:numPr>
                <w:ilvl w:val="0"/>
                <w:numId w:val="46"/>
              </w:numPr>
              <w:spacing w:before="0" w:line="276" w:lineRule="auto"/>
              <w:ind w:left="186" w:hanging="18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lastRenderedPageBreak/>
              <w:t>Provide technical resources to newly established NA Legislative Learning and Resource Center.</w:t>
            </w:r>
          </w:p>
        </w:tc>
      </w:tr>
      <w:tr w:rsidR="0064757A" w:rsidRPr="00403905" w14:paraId="42402748" w14:textId="77777777" w:rsidTr="00A022F0">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897C00A" w14:textId="77777777" w:rsidR="0064757A" w:rsidRPr="00403905" w:rsidRDefault="0064757A" w:rsidP="00403905">
            <w:pPr>
              <w:pStyle w:val="ListParagraph"/>
              <w:spacing w:before="0" w:line="276" w:lineRule="auto"/>
              <w:ind w:left="0"/>
              <w:jc w:val="center"/>
              <w:rPr>
                <w:rFonts w:asciiTheme="minorHAnsi" w:hAnsiTheme="minorHAnsi" w:cstheme="minorHAnsi"/>
                <w:sz w:val="22"/>
              </w:rPr>
            </w:pPr>
            <w:r w:rsidRPr="00403905">
              <w:rPr>
                <w:rFonts w:asciiTheme="minorHAnsi" w:hAnsiTheme="minorHAnsi" w:cstheme="minorHAnsi"/>
                <w:sz w:val="22"/>
              </w:rPr>
              <w:lastRenderedPageBreak/>
              <w:t>5</w:t>
            </w:r>
          </w:p>
        </w:tc>
        <w:tc>
          <w:tcPr>
            <w:tcW w:w="3600" w:type="dxa"/>
            <w:vAlign w:val="center"/>
          </w:tcPr>
          <w:p w14:paraId="20AF1E7F" w14:textId="77777777" w:rsidR="0064757A" w:rsidRPr="00403905" w:rsidRDefault="0064757A" w:rsidP="00403905">
            <w:pPr>
              <w:pStyle w:val="ListParagraph"/>
              <w:spacing w:before="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bCs/>
                <w:sz w:val="22"/>
              </w:rPr>
              <w:t>Investment decisions are better informed by targeted economic and environmental research and policy analyses</w:t>
            </w:r>
          </w:p>
        </w:tc>
        <w:tc>
          <w:tcPr>
            <w:tcW w:w="6210" w:type="dxa"/>
          </w:tcPr>
          <w:p w14:paraId="79319FF6" w14:textId="77777777" w:rsidR="0064757A" w:rsidRPr="00403905" w:rsidRDefault="0064757A" w:rsidP="00403905">
            <w:pPr>
              <w:pStyle w:val="ListParagraph"/>
              <w:numPr>
                <w:ilvl w:val="0"/>
                <w:numId w:val="49"/>
              </w:numPr>
              <w:spacing w:before="0" w:line="276" w:lineRule="auto"/>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 xml:space="preserve">Conduct strategic environmental economic research on agricultural contract farming models. </w:t>
            </w:r>
          </w:p>
          <w:p w14:paraId="7FD2988C" w14:textId="77777777" w:rsidR="0064757A" w:rsidRPr="00403905" w:rsidRDefault="0064757A" w:rsidP="00403905">
            <w:pPr>
              <w:pStyle w:val="ListParagraph"/>
              <w:numPr>
                <w:ilvl w:val="0"/>
                <w:numId w:val="49"/>
              </w:numPr>
              <w:spacing w:before="0" w:line="276" w:lineRule="auto"/>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 xml:space="preserve">Enhance national capability in environmental economic valuation and related studies to make better informed decisions </w:t>
            </w:r>
          </w:p>
          <w:p w14:paraId="4D33408C" w14:textId="77777777" w:rsidR="0064757A" w:rsidRPr="00403905" w:rsidRDefault="0064757A" w:rsidP="00403905">
            <w:pPr>
              <w:pStyle w:val="ListParagraph"/>
              <w:numPr>
                <w:ilvl w:val="0"/>
                <w:numId w:val="49"/>
              </w:numPr>
              <w:spacing w:before="0" w:line="276" w:lineRule="auto"/>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03905">
              <w:rPr>
                <w:rFonts w:asciiTheme="minorHAnsi" w:hAnsiTheme="minorHAnsi" w:cstheme="minorHAnsi"/>
                <w:sz w:val="22"/>
              </w:rPr>
              <w:t xml:space="preserve">Improve communication and dissemination of research to policy makers. </w:t>
            </w:r>
          </w:p>
        </w:tc>
      </w:tr>
    </w:tbl>
    <w:p w14:paraId="322FC8A1" w14:textId="77777777" w:rsidR="0064757A" w:rsidRPr="00403905" w:rsidRDefault="0064757A" w:rsidP="00403905">
      <w:pPr>
        <w:spacing w:before="0" w:line="276" w:lineRule="auto"/>
        <w:rPr>
          <w:rFonts w:asciiTheme="minorHAnsi" w:hAnsiTheme="minorHAnsi" w:cs="Calibri"/>
          <w:sz w:val="22"/>
          <w:szCs w:val="22"/>
        </w:rPr>
      </w:pPr>
    </w:p>
    <w:p w14:paraId="57102D62" w14:textId="77777777" w:rsidR="0064757A" w:rsidRPr="00403905" w:rsidRDefault="0064757A" w:rsidP="00403905">
      <w:pPr>
        <w:spacing w:before="0" w:line="276" w:lineRule="auto"/>
        <w:rPr>
          <w:rFonts w:asciiTheme="minorHAnsi" w:hAnsiTheme="minorHAnsi" w:cs="Calibri"/>
          <w:sz w:val="22"/>
          <w:szCs w:val="22"/>
        </w:rPr>
      </w:pPr>
    </w:p>
    <w:p w14:paraId="22A9DD59" w14:textId="77777777" w:rsidR="009D7FFD" w:rsidRPr="00403905" w:rsidRDefault="009D7FFD" w:rsidP="00403905">
      <w:pPr>
        <w:spacing w:before="0" w:line="276" w:lineRule="auto"/>
        <w:rPr>
          <w:rFonts w:asciiTheme="minorHAnsi" w:hAnsiTheme="minorHAnsi"/>
          <w:b/>
          <w:bCs/>
          <w:sz w:val="22"/>
          <w:szCs w:val="22"/>
        </w:rPr>
      </w:pPr>
      <w:r w:rsidRPr="00403905">
        <w:rPr>
          <w:rFonts w:asciiTheme="minorHAnsi" w:hAnsiTheme="minorHAnsi"/>
          <w:b/>
          <w:bCs/>
          <w:sz w:val="22"/>
          <w:szCs w:val="22"/>
        </w:rPr>
        <w:t>3. OBJECTIVES OF THIS MID</w:t>
      </w:r>
      <w:r w:rsidR="007F1AF4" w:rsidRPr="00403905">
        <w:rPr>
          <w:rFonts w:asciiTheme="minorHAnsi" w:hAnsiTheme="minorHAnsi"/>
          <w:b/>
          <w:bCs/>
          <w:sz w:val="22"/>
          <w:szCs w:val="22"/>
        </w:rPr>
        <w:t>-</w:t>
      </w:r>
      <w:r w:rsidRPr="00403905">
        <w:rPr>
          <w:rFonts w:asciiTheme="minorHAnsi" w:hAnsiTheme="minorHAnsi"/>
          <w:b/>
          <w:bCs/>
          <w:sz w:val="22"/>
          <w:szCs w:val="22"/>
        </w:rPr>
        <w:t xml:space="preserve">TERM </w:t>
      </w:r>
      <w:r w:rsidR="009F7721" w:rsidRPr="00403905">
        <w:rPr>
          <w:rFonts w:asciiTheme="minorHAnsi" w:hAnsiTheme="minorHAnsi"/>
          <w:b/>
          <w:bCs/>
          <w:sz w:val="22"/>
          <w:szCs w:val="22"/>
        </w:rPr>
        <w:t>EVALUATION</w:t>
      </w:r>
      <w:r w:rsidRPr="00403905">
        <w:rPr>
          <w:rFonts w:asciiTheme="minorHAnsi" w:hAnsiTheme="minorHAnsi"/>
          <w:b/>
          <w:bCs/>
          <w:sz w:val="22"/>
          <w:szCs w:val="22"/>
        </w:rPr>
        <w:t xml:space="preserve"> </w:t>
      </w:r>
      <w:r w:rsidR="006014F0" w:rsidRPr="00403905">
        <w:rPr>
          <w:rFonts w:asciiTheme="minorHAnsi" w:hAnsiTheme="minorHAnsi"/>
          <w:b/>
          <w:bCs/>
          <w:sz w:val="22"/>
          <w:szCs w:val="22"/>
        </w:rPr>
        <w:t>(MT</w:t>
      </w:r>
      <w:r w:rsidR="009F7721" w:rsidRPr="00403905">
        <w:rPr>
          <w:rFonts w:asciiTheme="minorHAnsi" w:hAnsiTheme="minorHAnsi"/>
          <w:b/>
          <w:bCs/>
          <w:sz w:val="22"/>
          <w:szCs w:val="22"/>
        </w:rPr>
        <w:t>E</w:t>
      </w:r>
      <w:r w:rsidR="006014F0" w:rsidRPr="00403905">
        <w:rPr>
          <w:rFonts w:asciiTheme="minorHAnsi" w:hAnsiTheme="minorHAnsi"/>
          <w:b/>
          <w:bCs/>
          <w:sz w:val="22"/>
          <w:szCs w:val="22"/>
        </w:rPr>
        <w:t>)</w:t>
      </w:r>
    </w:p>
    <w:p w14:paraId="699D6384" w14:textId="77777777" w:rsidR="005D44A6" w:rsidRPr="00403905" w:rsidRDefault="005D44A6" w:rsidP="00403905">
      <w:pPr>
        <w:tabs>
          <w:tab w:val="left" w:pos="0"/>
        </w:tabs>
        <w:spacing w:before="0" w:line="276" w:lineRule="auto"/>
        <w:rPr>
          <w:rFonts w:asciiTheme="minorHAnsi" w:hAnsiTheme="minorHAnsi"/>
          <w:sz w:val="22"/>
          <w:szCs w:val="22"/>
        </w:rPr>
      </w:pPr>
    </w:p>
    <w:p w14:paraId="55FFA408" w14:textId="633CAD41" w:rsidR="00576A0A" w:rsidRPr="00403905" w:rsidRDefault="001F3A60" w:rsidP="00403905">
      <w:pPr>
        <w:tabs>
          <w:tab w:val="left" w:pos="0"/>
        </w:tabs>
        <w:spacing w:before="0" w:line="276" w:lineRule="auto"/>
        <w:rPr>
          <w:rFonts w:asciiTheme="minorHAnsi" w:hAnsiTheme="minorHAnsi"/>
          <w:sz w:val="22"/>
          <w:szCs w:val="22"/>
        </w:rPr>
      </w:pPr>
      <w:r w:rsidRPr="00403905">
        <w:rPr>
          <w:rFonts w:asciiTheme="minorHAnsi" w:hAnsiTheme="minorHAnsi"/>
          <w:sz w:val="22"/>
          <w:szCs w:val="22"/>
        </w:rPr>
        <w:t>The objective of the MT</w:t>
      </w:r>
      <w:r w:rsidR="009F7721" w:rsidRPr="00403905">
        <w:rPr>
          <w:rFonts w:asciiTheme="minorHAnsi" w:hAnsiTheme="minorHAnsi"/>
          <w:sz w:val="22"/>
          <w:szCs w:val="22"/>
        </w:rPr>
        <w:t>E</w:t>
      </w:r>
      <w:r w:rsidRPr="00403905">
        <w:rPr>
          <w:rFonts w:asciiTheme="minorHAnsi" w:hAnsiTheme="minorHAnsi"/>
          <w:sz w:val="22"/>
          <w:szCs w:val="22"/>
        </w:rPr>
        <w:t xml:space="preserve"> is to </w:t>
      </w:r>
      <w:r w:rsidR="000F3A0D" w:rsidRPr="00403905">
        <w:rPr>
          <w:rFonts w:asciiTheme="minorHAnsi" w:hAnsiTheme="minorHAnsi"/>
          <w:sz w:val="22"/>
          <w:szCs w:val="22"/>
        </w:rPr>
        <w:t>provide</w:t>
      </w:r>
      <w:r w:rsidRPr="00403905">
        <w:rPr>
          <w:rFonts w:asciiTheme="minorHAnsi" w:hAnsiTheme="minorHAnsi"/>
          <w:sz w:val="22"/>
          <w:szCs w:val="22"/>
        </w:rPr>
        <w:t xml:space="preserve"> an independent </w:t>
      </w:r>
      <w:r w:rsidR="006014F0" w:rsidRPr="00403905">
        <w:rPr>
          <w:rFonts w:asciiTheme="minorHAnsi" w:hAnsiTheme="minorHAnsi"/>
          <w:sz w:val="22"/>
          <w:szCs w:val="22"/>
        </w:rPr>
        <w:t xml:space="preserve">analysis </w:t>
      </w:r>
      <w:r w:rsidRPr="00403905">
        <w:rPr>
          <w:rFonts w:asciiTheme="minorHAnsi" w:hAnsiTheme="minorHAnsi"/>
          <w:sz w:val="22"/>
          <w:szCs w:val="22"/>
        </w:rPr>
        <w:t xml:space="preserve">of the progress </w:t>
      </w:r>
      <w:r w:rsidR="00CA5FDE" w:rsidRPr="00403905">
        <w:rPr>
          <w:rFonts w:asciiTheme="minorHAnsi" w:hAnsiTheme="minorHAnsi"/>
          <w:sz w:val="22"/>
          <w:szCs w:val="22"/>
        </w:rPr>
        <w:t>of the project so</w:t>
      </w:r>
      <w:r w:rsidR="006014F0" w:rsidRPr="00403905">
        <w:rPr>
          <w:rFonts w:asciiTheme="minorHAnsi" w:hAnsiTheme="minorHAnsi"/>
          <w:sz w:val="22"/>
          <w:szCs w:val="22"/>
        </w:rPr>
        <w:t xml:space="preserve"> far.  </w:t>
      </w:r>
      <w:r w:rsidRPr="00403905">
        <w:rPr>
          <w:rFonts w:asciiTheme="minorHAnsi" w:hAnsiTheme="minorHAnsi"/>
          <w:sz w:val="22"/>
          <w:szCs w:val="22"/>
        </w:rPr>
        <w:t>The MT</w:t>
      </w:r>
      <w:r w:rsidR="009F7721" w:rsidRPr="00403905">
        <w:rPr>
          <w:rFonts w:asciiTheme="minorHAnsi" w:hAnsiTheme="minorHAnsi"/>
          <w:sz w:val="22"/>
          <w:szCs w:val="22"/>
        </w:rPr>
        <w:t>E</w:t>
      </w:r>
      <w:r w:rsidRPr="00403905">
        <w:rPr>
          <w:rFonts w:asciiTheme="minorHAnsi" w:hAnsiTheme="minorHAnsi"/>
          <w:sz w:val="22"/>
          <w:szCs w:val="22"/>
        </w:rPr>
        <w:t xml:space="preserve"> </w:t>
      </w:r>
      <w:r w:rsidR="006014F0" w:rsidRPr="00403905">
        <w:rPr>
          <w:rFonts w:asciiTheme="minorHAnsi" w:hAnsiTheme="minorHAnsi"/>
          <w:sz w:val="22"/>
          <w:szCs w:val="22"/>
        </w:rPr>
        <w:t>will id</w:t>
      </w:r>
      <w:r w:rsidR="000071DA" w:rsidRPr="00403905">
        <w:rPr>
          <w:rFonts w:asciiTheme="minorHAnsi" w:hAnsiTheme="minorHAnsi"/>
          <w:sz w:val="22"/>
          <w:szCs w:val="22"/>
          <w:lang w:val="en-GB"/>
        </w:rPr>
        <w:t xml:space="preserve">entify </w:t>
      </w:r>
      <w:r w:rsidRPr="00403905">
        <w:rPr>
          <w:rFonts w:asciiTheme="minorHAnsi" w:hAnsiTheme="minorHAnsi"/>
          <w:sz w:val="22"/>
          <w:szCs w:val="22"/>
          <w:lang w:val="en-GB"/>
        </w:rPr>
        <w:t xml:space="preserve">potential project design </w:t>
      </w:r>
      <w:r w:rsidR="000942CB" w:rsidRPr="00403905">
        <w:rPr>
          <w:rFonts w:asciiTheme="minorHAnsi" w:hAnsiTheme="minorHAnsi"/>
          <w:sz w:val="22"/>
          <w:szCs w:val="22"/>
          <w:lang w:val="en-GB"/>
        </w:rPr>
        <w:t>issues</w:t>
      </w:r>
      <w:r w:rsidRPr="00403905">
        <w:rPr>
          <w:rFonts w:asciiTheme="minorHAnsi" w:hAnsiTheme="minorHAnsi"/>
          <w:sz w:val="22"/>
          <w:szCs w:val="22"/>
          <w:lang w:val="en-GB"/>
        </w:rPr>
        <w:t xml:space="preserve">, </w:t>
      </w:r>
      <w:r w:rsidR="009F7721" w:rsidRPr="00403905">
        <w:rPr>
          <w:rFonts w:asciiTheme="minorHAnsi" w:hAnsiTheme="minorHAnsi"/>
          <w:sz w:val="22"/>
          <w:szCs w:val="22"/>
          <w:lang w:val="en-GB"/>
        </w:rPr>
        <w:t>evaluate</w:t>
      </w:r>
      <w:r w:rsidRPr="00403905">
        <w:rPr>
          <w:rFonts w:asciiTheme="minorHAnsi" w:hAnsiTheme="minorHAnsi"/>
          <w:sz w:val="22"/>
          <w:szCs w:val="22"/>
          <w:lang w:val="en-GB"/>
        </w:rPr>
        <w:t xml:space="preserve"> progress towards the achievement of </w:t>
      </w:r>
      <w:r w:rsidR="0034183D" w:rsidRPr="00403905">
        <w:rPr>
          <w:rFonts w:asciiTheme="minorHAnsi" w:hAnsiTheme="minorHAnsi"/>
          <w:sz w:val="22"/>
          <w:szCs w:val="22"/>
          <w:lang w:val="en-GB"/>
        </w:rPr>
        <w:t xml:space="preserve">the project </w:t>
      </w:r>
      <w:r w:rsidRPr="00403905">
        <w:rPr>
          <w:rFonts w:asciiTheme="minorHAnsi" w:hAnsiTheme="minorHAnsi"/>
          <w:sz w:val="22"/>
          <w:szCs w:val="22"/>
          <w:lang w:val="en-GB"/>
        </w:rPr>
        <w:t xml:space="preserve">objective, identify and document lessons learned, and make recommendations regarding specific actions that </w:t>
      </w:r>
      <w:r w:rsidR="006014F0" w:rsidRPr="00403905">
        <w:rPr>
          <w:rFonts w:asciiTheme="minorHAnsi" w:hAnsiTheme="minorHAnsi"/>
          <w:sz w:val="22"/>
          <w:szCs w:val="22"/>
          <w:lang w:val="en-GB"/>
        </w:rPr>
        <w:t>should be</w:t>
      </w:r>
      <w:r w:rsidRPr="00403905">
        <w:rPr>
          <w:rFonts w:asciiTheme="minorHAnsi" w:hAnsiTheme="minorHAnsi"/>
          <w:sz w:val="22"/>
          <w:szCs w:val="22"/>
          <w:lang w:val="en-GB"/>
        </w:rPr>
        <w:t xml:space="preserve"> taken to improve the project. </w:t>
      </w:r>
      <w:r w:rsidR="0034183D" w:rsidRPr="00403905">
        <w:rPr>
          <w:rFonts w:asciiTheme="minorHAnsi" w:hAnsiTheme="minorHAnsi"/>
          <w:sz w:val="22"/>
          <w:szCs w:val="22"/>
          <w:lang w:val="en-GB"/>
        </w:rPr>
        <w:t xml:space="preserve"> </w:t>
      </w:r>
      <w:r w:rsidR="006014F0" w:rsidRPr="00403905">
        <w:rPr>
          <w:rFonts w:asciiTheme="minorHAnsi" w:hAnsiTheme="minorHAnsi"/>
          <w:sz w:val="22"/>
          <w:szCs w:val="22"/>
          <w:lang w:val="en-GB"/>
        </w:rPr>
        <w:t>Th</w:t>
      </w:r>
      <w:r w:rsidR="0034183D" w:rsidRPr="00403905">
        <w:rPr>
          <w:rFonts w:asciiTheme="minorHAnsi" w:hAnsiTheme="minorHAnsi"/>
          <w:sz w:val="22"/>
          <w:szCs w:val="22"/>
          <w:lang w:val="en-GB"/>
        </w:rPr>
        <w:t>e MT</w:t>
      </w:r>
      <w:r w:rsidR="009F7721" w:rsidRPr="00403905">
        <w:rPr>
          <w:rFonts w:asciiTheme="minorHAnsi" w:hAnsiTheme="minorHAnsi"/>
          <w:sz w:val="22"/>
          <w:szCs w:val="22"/>
          <w:lang w:val="en-GB"/>
        </w:rPr>
        <w:t>E</w:t>
      </w:r>
      <w:r w:rsidR="0034183D" w:rsidRPr="00403905">
        <w:rPr>
          <w:rFonts w:asciiTheme="minorHAnsi" w:hAnsiTheme="minorHAnsi"/>
          <w:sz w:val="22"/>
          <w:szCs w:val="22"/>
          <w:lang w:val="en-GB"/>
        </w:rPr>
        <w:t xml:space="preserve"> </w:t>
      </w:r>
      <w:r w:rsidR="006014F0" w:rsidRPr="00403905">
        <w:rPr>
          <w:rFonts w:asciiTheme="minorHAnsi" w:hAnsiTheme="minorHAnsi"/>
          <w:sz w:val="22"/>
          <w:szCs w:val="22"/>
          <w:lang w:val="en-GB"/>
        </w:rPr>
        <w:t xml:space="preserve">will </w:t>
      </w:r>
      <w:r w:rsidR="009F7721" w:rsidRPr="00403905">
        <w:rPr>
          <w:rFonts w:asciiTheme="minorHAnsi" w:hAnsiTheme="minorHAnsi"/>
          <w:sz w:val="22"/>
          <w:szCs w:val="22"/>
        </w:rPr>
        <w:t>evaluate</w:t>
      </w:r>
      <w:r w:rsidRPr="00403905">
        <w:rPr>
          <w:rFonts w:asciiTheme="minorHAnsi" w:hAnsiTheme="minorHAnsi"/>
          <w:sz w:val="22"/>
          <w:szCs w:val="22"/>
        </w:rPr>
        <w:t xml:space="preserve"> </w:t>
      </w:r>
      <w:r w:rsidR="00EA251D" w:rsidRPr="00403905">
        <w:rPr>
          <w:rFonts w:asciiTheme="minorHAnsi" w:hAnsiTheme="minorHAnsi"/>
          <w:sz w:val="22"/>
          <w:szCs w:val="22"/>
        </w:rPr>
        <w:t>early s</w:t>
      </w:r>
      <w:r w:rsidRPr="00403905">
        <w:rPr>
          <w:rFonts w:asciiTheme="minorHAnsi" w:hAnsiTheme="minorHAnsi"/>
          <w:sz w:val="22"/>
          <w:szCs w:val="22"/>
        </w:rPr>
        <w:t>igns of</w:t>
      </w:r>
      <w:r w:rsidR="00EA251D" w:rsidRPr="00403905">
        <w:rPr>
          <w:rFonts w:asciiTheme="minorHAnsi" w:hAnsiTheme="minorHAnsi"/>
          <w:sz w:val="22"/>
          <w:szCs w:val="22"/>
        </w:rPr>
        <w:t xml:space="preserve"> </w:t>
      </w:r>
      <w:r w:rsidRPr="00403905">
        <w:rPr>
          <w:rFonts w:asciiTheme="minorHAnsi" w:hAnsiTheme="minorHAnsi"/>
          <w:sz w:val="22"/>
          <w:szCs w:val="22"/>
        </w:rPr>
        <w:t xml:space="preserve">project success or failure and identify the necessary changes to be made. </w:t>
      </w:r>
      <w:r w:rsidR="00041871" w:rsidRPr="00403905">
        <w:rPr>
          <w:rFonts w:asciiTheme="minorHAnsi" w:hAnsiTheme="minorHAnsi"/>
          <w:sz w:val="22"/>
          <w:szCs w:val="22"/>
        </w:rPr>
        <w:t>It will also includ</w:t>
      </w:r>
      <w:r w:rsidR="00721830" w:rsidRPr="00403905">
        <w:rPr>
          <w:rFonts w:asciiTheme="minorHAnsi" w:hAnsiTheme="minorHAnsi"/>
          <w:sz w:val="22"/>
          <w:szCs w:val="22"/>
        </w:rPr>
        <w:t>e recommendations for ensuring sustainability</w:t>
      </w:r>
      <w:r w:rsidR="0047100B" w:rsidRPr="00403905">
        <w:rPr>
          <w:rFonts w:asciiTheme="minorHAnsi" w:hAnsiTheme="minorHAnsi"/>
          <w:sz w:val="22"/>
          <w:szCs w:val="22"/>
        </w:rPr>
        <w:t xml:space="preserve"> of the outcomes beyond the project end-date.  </w:t>
      </w:r>
      <w:r w:rsidR="00576A0A" w:rsidRPr="00403905">
        <w:rPr>
          <w:rFonts w:asciiTheme="minorHAnsi" w:hAnsiTheme="minorHAnsi"/>
          <w:sz w:val="22"/>
          <w:szCs w:val="22"/>
        </w:rPr>
        <w:t xml:space="preserve">The project performance will be measured based on the indicators of the project’s logical framework (see Annex </w:t>
      </w:r>
      <w:r w:rsidR="00EA251D" w:rsidRPr="00403905">
        <w:rPr>
          <w:rFonts w:asciiTheme="minorHAnsi" w:hAnsiTheme="minorHAnsi"/>
          <w:sz w:val="22"/>
          <w:szCs w:val="22"/>
        </w:rPr>
        <w:t>1</w:t>
      </w:r>
      <w:r w:rsidR="0039662C" w:rsidRPr="00403905">
        <w:rPr>
          <w:rFonts w:asciiTheme="minorHAnsi" w:hAnsiTheme="minorHAnsi"/>
          <w:sz w:val="22"/>
          <w:szCs w:val="22"/>
        </w:rPr>
        <w:t>).</w:t>
      </w:r>
    </w:p>
    <w:p w14:paraId="4B44A205" w14:textId="77777777" w:rsidR="0039662C" w:rsidRPr="00403905" w:rsidRDefault="0039662C" w:rsidP="00403905">
      <w:pPr>
        <w:tabs>
          <w:tab w:val="left" w:pos="0"/>
        </w:tabs>
        <w:spacing w:before="0" w:line="276" w:lineRule="auto"/>
        <w:rPr>
          <w:rFonts w:asciiTheme="minorHAnsi" w:hAnsiTheme="minorHAnsi"/>
          <w:sz w:val="22"/>
          <w:szCs w:val="22"/>
        </w:rPr>
      </w:pPr>
    </w:p>
    <w:p w14:paraId="23086EDD" w14:textId="36B72010" w:rsidR="00CA5FDE" w:rsidRPr="00403905" w:rsidRDefault="00CA5FDE" w:rsidP="00403905">
      <w:pPr>
        <w:spacing w:before="0" w:line="276" w:lineRule="auto"/>
        <w:rPr>
          <w:rFonts w:asciiTheme="minorHAnsi" w:hAnsiTheme="minorHAnsi"/>
          <w:sz w:val="22"/>
          <w:szCs w:val="22"/>
        </w:rPr>
      </w:pPr>
      <w:r w:rsidRPr="00403905">
        <w:rPr>
          <w:rFonts w:asciiTheme="minorHAnsi" w:hAnsiTheme="minorHAnsi"/>
          <w:sz w:val="22"/>
          <w:szCs w:val="22"/>
          <w:lang w:val="en-GB"/>
        </w:rPr>
        <w:t>The MT</w:t>
      </w:r>
      <w:r w:rsidR="009F7721" w:rsidRPr="00403905">
        <w:rPr>
          <w:rFonts w:asciiTheme="minorHAnsi" w:hAnsiTheme="minorHAnsi"/>
          <w:sz w:val="22"/>
          <w:szCs w:val="22"/>
          <w:lang w:val="en-GB"/>
        </w:rPr>
        <w:t>E</w:t>
      </w:r>
      <w:r w:rsidRPr="00403905">
        <w:rPr>
          <w:rFonts w:asciiTheme="minorHAnsi" w:hAnsiTheme="minorHAnsi"/>
          <w:sz w:val="22"/>
          <w:szCs w:val="22"/>
          <w:lang w:val="en-GB"/>
        </w:rPr>
        <w:t xml:space="preserve"> must provide evidence</w:t>
      </w:r>
      <w:r w:rsidR="000942CB" w:rsidRPr="00403905">
        <w:rPr>
          <w:rFonts w:asciiTheme="minorHAnsi" w:hAnsiTheme="minorHAnsi"/>
          <w:sz w:val="22"/>
          <w:szCs w:val="22"/>
          <w:lang w:val="en-GB"/>
        </w:rPr>
        <w:t>-</w:t>
      </w:r>
      <w:r w:rsidRPr="00403905">
        <w:rPr>
          <w:rFonts w:asciiTheme="minorHAnsi" w:hAnsiTheme="minorHAnsi"/>
          <w:sz w:val="22"/>
          <w:szCs w:val="22"/>
          <w:lang w:val="en-GB"/>
        </w:rPr>
        <w:t xml:space="preserve">based information that is credible, reliable and useful.  The </w:t>
      </w:r>
      <w:r w:rsidR="009F7721" w:rsidRPr="00403905">
        <w:rPr>
          <w:rFonts w:asciiTheme="minorHAnsi" w:hAnsiTheme="minorHAnsi"/>
          <w:sz w:val="22"/>
          <w:szCs w:val="22"/>
          <w:lang w:val="en-GB"/>
        </w:rPr>
        <w:t>evaluation</w:t>
      </w:r>
      <w:r w:rsidR="00A154C9" w:rsidRPr="00403905">
        <w:rPr>
          <w:rFonts w:asciiTheme="minorHAnsi" w:hAnsiTheme="minorHAnsi"/>
          <w:sz w:val="22"/>
          <w:szCs w:val="22"/>
          <w:lang w:val="en-GB"/>
        </w:rPr>
        <w:t xml:space="preserve"> </w:t>
      </w:r>
      <w:r w:rsidRPr="00403905">
        <w:rPr>
          <w:rFonts w:asciiTheme="minorHAnsi" w:hAnsiTheme="minorHAnsi"/>
          <w:sz w:val="22"/>
          <w:szCs w:val="22"/>
          <w:lang w:val="en-GB"/>
        </w:rPr>
        <w:t xml:space="preserve">team is expected to follow a participatory and consultative </w:t>
      </w:r>
      <w:r w:rsidRPr="00403905">
        <w:rPr>
          <w:rFonts w:asciiTheme="minorHAnsi" w:hAnsiTheme="minorHAnsi"/>
          <w:sz w:val="22"/>
          <w:szCs w:val="22"/>
        </w:rPr>
        <w:t>approach ensuring close engagemen</w:t>
      </w:r>
      <w:r w:rsidR="00654A2B" w:rsidRPr="00403905">
        <w:rPr>
          <w:rFonts w:asciiTheme="minorHAnsi" w:hAnsiTheme="minorHAnsi"/>
          <w:sz w:val="22"/>
          <w:szCs w:val="22"/>
        </w:rPr>
        <w:t>t with government counterparts</w:t>
      </w:r>
      <w:r w:rsidRPr="00403905">
        <w:rPr>
          <w:rFonts w:asciiTheme="minorHAnsi" w:hAnsiTheme="minorHAnsi"/>
          <w:sz w:val="22"/>
          <w:szCs w:val="22"/>
        </w:rPr>
        <w:t>, UNDP Country Office</w:t>
      </w:r>
      <w:r w:rsidR="000942CB" w:rsidRPr="00403905">
        <w:rPr>
          <w:rFonts w:asciiTheme="minorHAnsi" w:hAnsiTheme="minorHAnsi"/>
          <w:sz w:val="22"/>
          <w:szCs w:val="22"/>
        </w:rPr>
        <w:t xml:space="preserve"> and the </w:t>
      </w:r>
      <w:r w:rsidRPr="00403905">
        <w:rPr>
          <w:rFonts w:asciiTheme="minorHAnsi" w:hAnsiTheme="minorHAnsi"/>
          <w:sz w:val="22"/>
          <w:szCs w:val="22"/>
        </w:rPr>
        <w:t>project team</w:t>
      </w:r>
      <w:r w:rsidR="000942CB" w:rsidRPr="00403905">
        <w:rPr>
          <w:rFonts w:asciiTheme="minorHAnsi" w:hAnsiTheme="minorHAnsi"/>
          <w:sz w:val="22"/>
          <w:szCs w:val="22"/>
        </w:rPr>
        <w:t xml:space="preserve">. </w:t>
      </w:r>
      <w:r w:rsidRPr="00403905">
        <w:rPr>
          <w:rFonts w:asciiTheme="minorHAnsi" w:hAnsiTheme="minorHAnsi"/>
          <w:sz w:val="22"/>
          <w:szCs w:val="22"/>
        </w:rPr>
        <w:t xml:space="preserve"> Interviews will be held with the following organizations and individuals at a minimum: </w:t>
      </w:r>
    </w:p>
    <w:p w14:paraId="1591CDFC" w14:textId="3C82EF0E" w:rsidR="00EA251D" w:rsidRPr="00403905" w:rsidRDefault="00EA251D" w:rsidP="00403905">
      <w:pPr>
        <w:pStyle w:val="BodyText"/>
        <w:numPr>
          <w:ilvl w:val="0"/>
          <w:numId w:val="1"/>
        </w:numPr>
        <w:spacing w:before="0" w:after="0" w:line="276" w:lineRule="auto"/>
        <w:rPr>
          <w:rFonts w:asciiTheme="minorHAnsi" w:hAnsiTheme="minorHAnsi"/>
          <w:sz w:val="22"/>
          <w:szCs w:val="22"/>
        </w:rPr>
      </w:pPr>
      <w:r w:rsidRPr="00403905">
        <w:rPr>
          <w:rFonts w:asciiTheme="minorHAnsi" w:hAnsiTheme="minorHAnsi"/>
          <w:sz w:val="22"/>
          <w:szCs w:val="22"/>
        </w:rPr>
        <w:t>UNDP staff wh</w:t>
      </w:r>
      <w:r w:rsidR="00AE6BC6" w:rsidRPr="00403905">
        <w:rPr>
          <w:rFonts w:asciiTheme="minorHAnsi" w:hAnsiTheme="minorHAnsi"/>
          <w:sz w:val="22"/>
          <w:szCs w:val="22"/>
        </w:rPr>
        <w:t>o have project responsibilities</w:t>
      </w:r>
    </w:p>
    <w:p w14:paraId="1597EAC8" w14:textId="77777777" w:rsidR="00EA251D" w:rsidRPr="00403905" w:rsidRDefault="000942CB" w:rsidP="00403905">
      <w:pPr>
        <w:pStyle w:val="BodyText"/>
        <w:numPr>
          <w:ilvl w:val="0"/>
          <w:numId w:val="1"/>
        </w:numPr>
        <w:spacing w:before="0" w:after="0" w:line="276" w:lineRule="auto"/>
        <w:rPr>
          <w:rFonts w:asciiTheme="minorHAnsi" w:hAnsiTheme="minorHAnsi"/>
          <w:sz w:val="22"/>
          <w:szCs w:val="22"/>
        </w:rPr>
      </w:pPr>
      <w:r w:rsidRPr="00403905">
        <w:rPr>
          <w:rFonts w:asciiTheme="minorHAnsi" w:hAnsiTheme="minorHAnsi"/>
          <w:sz w:val="22"/>
          <w:szCs w:val="22"/>
        </w:rPr>
        <w:t xml:space="preserve">National </w:t>
      </w:r>
      <w:r w:rsidR="000071DA" w:rsidRPr="00403905">
        <w:rPr>
          <w:rFonts w:asciiTheme="minorHAnsi" w:hAnsiTheme="minorHAnsi"/>
          <w:sz w:val="22"/>
          <w:szCs w:val="22"/>
        </w:rPr>
        <w:t xml:space="preserve">Implementing Partner </w:t>
      </w:r>
    </w:p>
    <w:p w14:paraId="0016B0E9" w14:textId="77777777" w:rsidR="00EA251D" w:rsidRPr="00403905" w:rsidRDefault="00EA251D" w:rsidP="00403905">
      <w:pPr>
        <w:pStyle w:val="BodyText"/>
        <w:numPr>
          <w:ilvl w:val="0"/>
          <w:numId w:val="1"/>
        </w:numPr>
        <w:spacing w:before="0" w:after="0" w:line="276" w:lineRule="auto"/>
        <w:rPr>
          <w:rFonts w:asciiTheme="minorHAnsi" w:hAnsiTheme="minorHAnsi"/>
          <w:sz w:val="22"/>
          <w:szCs w:val="22"/>
        </w:rPr>
      </w:pPr>
      <w:r w:rsidRPr="00403905">
        <w:rPr>
          <w:rFonts w:asciiTheme="minorHAnsi" w:hAnsiTheme="minorHAnsi"/>
          <w:sz w:val="22"/>
          <w:szCs w:val="22"/>
        </w:rPr>
        <w:t xml:space="preserve">The Chair of Project Board  </w:t>
      </w:r>
    </w:p>
    <w:p w14:paraId="018D7B3E" w14:textId="77777777" w:rsidR="00EA251D" w:rsidRPr="00403905" w:rsidRDefault="00D56404" w:rsidP="00403905">
      <w:pPr>
        <w:pStyle w:val="BodyText"/>
        <w:numPr>
          <w:ilvl w:val="0"/>
          <w:numId w:val="1"/>
        </w:numPr>
        <w:spacing w:before="0" w:after="0" w:line="276" w:lineRule="auto"/>
        <w:rPr>
          <w:rFonts w:asciiTheme="minorHAnsi" w:hAnsiTheme="minorHAnsi"/>
          <w:sz w:val="22"/>
          <w:szCs w:val="22"/>
        </w:rPr>
      </w:pPr>
      <w:r w:rsidRPr="00403905">
        <w:rPr>
          <w:rFonts w:asciiTheme="minorHAnsi" w:hAnsiTheme="minorHAnsi"/>
          <w:sz w:val="22"/>
          <w:szCs w:val="22"/>
        </w:rPr>
        <w:t>The National Project Director (NPD) and Project Manager</w:t>
      </w:r>
      <w:r w:rsidR="000942CB" w:rsidRPr="00403905">
        <w:rPr>
          <w:rFonts w:asciiTheme="minorHAnsi" w:hAnsiTheme="minorHAnsi"/>
          <w:sz w:val="22"/>
          <w:szCs w:val="22"/>
        </w:rPr>
        <w:t>s</w:t>
      </w:r>
      <w:r w:rsidRPr="00403905">
        <w:rPr>
          <w:rFonts w:asciiTheme="minorHAnsi" w:hAnsiTheme="minorHAnsi"/>
          <w:sz w:val="22"/>
          <w:szCs w:val="22"/>
        </w:rPr>
        <w:t xml:space="preserve"> (PM)</w:t>
      </w:r>
    </w:p>
    <w:p w14:paraId="2BBDAD87" w14:textId="77777777" w:rsidR="00EA251D" w:rsidRPr="00403905" w:rsidRDefault="00EA251D" w:rsidP="00403905">
      <w:pPr>
        <w:pStyle w:val="BodyText"/>
        <w:numPr>
          <w:ilvl w:val="0"/>
          <w:numId w:val="1"/>
        </w:numPr>
        <w:spacing w:before="0" w:after="0" w:line="276" w:lineRule="auto"/>
        <w:rPr>
          <w:rFonts w:asciiTheme="minorHAnsi" w:hAnsiTheme="minorHAnsi"/>
          <w:sz w:val="22"/>
          <w:szCs w:val="22"/>
        </w:rPr>
      </w:pPr>
      <w:r w:rsidRPr="00403905">
        <w:rPr>
          <w:rFonts w:asciiTheme="minorHAnsi" w:hAnsiTheme="minorHAnsi"/>
          <w:sz w:val="22"/>
          <w:szCs w:val="22"/>
        </w:rPr>
        <w:t>Project stakeholders, to be determined at the inception meeting; including academia, local government and CBOs</w:t>
      </w:r>
    </w:p>
    <w:p w14:paraId="26B6D76C" w14:textId="77777777" w:rsidR="00CA5FDE" w:rsidRPr="00403905" w:rsidRDefault="00CA5FDE" w:rsidP="00403905">
      <w:pPr>
        <w:spacing w:before="0" w:line="276" w:lineRule="auto"/>
        <w:rPr>
          <w:rFonts w:asciiTheme="minorHAnsi" w:hAnsiTheme="minorHAnsi"/>
          <w:sz w:val="22"/>
          <w:szCs w:val="22"/>
        </w:rPr>
      </w:pPr>
      <w:r w:rsidRPr="00403905">
        <w:rPr>
          <w:rFonts w:asciiTheme="minorHAnsi" w:hAnsiTheme="minorHAnsi"/>
          <w:sz w:val="22"/>
          <w:szCs w:val="22"/>
        </w:rPr>
        <w:t xml:space="preserve">The team will </w:t>
      </w:r>
      <w:r w:rsidR="009F7721" w:rsidRPr="00403905">
        <w:rPr>
          <w:rFonts w:asciiTheme="minorHAnsi" w:hAnsiTheme="minorHAnsi"/>
          <w:sz w:val="22"/>
          <w:szCs w:val="22"/>
        </w:rPr>
        <w:t>evaluate</w:t>
      </w:r>
      <w:r w:rsidRPr="00403905">
        <w:rPr>
          <w:rFonts w:asciiTheme="minorHAnsi" w:hAnsiTheme="minorHAnsi"/>
          <w:sz w:val="22"/>
          <w:szCs w:val="22"/>
        </w:rPr>
        <w:t xml:space="preserve"> all relevant sources of information, such as the project document, project reports – project budg</w:t>
      </w:r>
      <w:r w:rsidR="00654A2B" w:rsidRPr="00403905">
        <w:rPr>
          <w:rFonts w:asciiTheme="minorHAnsi" w:hAnsiTheme="minorHAnsi"/>
          <w:sz w:val="22"/>
          <w:szCs w:val="22"/>
        </w:rPr>
        <w:t>et revisions, progress reports</w:t>
      </w:r>
      <w:r w:rsidRPr="00403905">
        <w:rPr>
          <w:rFonts w:asciiTheme="minorHAnsi" w:hAnsiTheme="minorHAnsi"/>
          <w:sz w:val="22"/>
          <w:szCs w:val="22"/>
        </w:rPr>
        <w:t xml:space="preserve">, project files, national strategic and legal documents, and any other materials that the </w:t>
      </w:r>
      <w:r w:rsidR="00A32CA3" w:rsidRPr="00403905">
        <w:rPr>
          <w:rFonts w:asciiTheme="minorHAnsi" w:hAnsiTheme="minorHAnsi"/>
          <w:sz w:val="22"/>
          <w:szCs w:val="22"/>
        </w:rPr>
        <w:t xml:space="preserve">team </w:t>
      </w:r>
      <w:r w:rsidRPr="00403905">
        <w:rPr>
          <w:rFonts w:asciiTheme="minorHAnsi" w:hAnsiTheme="minorHAnsi"/>
          <w:sz w:val="22"/>
          <w:szCs w:val="22"/>
        </w:rPr>
        <w:t xml:space="preserve">considers useful for this evidence-based </w:t>
      </w:r>
      <w:r w:rsidR="009F7721" w:rsidRPr="00403905">
        <w:rPr>
          <w:rFonts w:asciiTheme="minorHAnsi" w:hAnsiTheme="minorHAnsi"/>
          <w:sz w:val="22"/>
          <w:szCs w:val="22"/>
        </w:rPr>
        <w:t>evaluation</w:t>
      </w:r>
      <w:r w:rsidRPr="00403905">
        <w:rPr>
          <w:rFonts w:asciiTheme="minorHAnsi" w:hAnsiTheme="minorHAnsi"/>
          <w:sz w:val="22"/>
          <w:szCs w:val="22"/>
        </w:rPr>
        <w:t xml:space="preserve">. A list of documents that the project team </w:t>
      </w:r>
      <w:r w:rsidR="0039662C" w:rsidRPr="00403905">
        <w:rPr>
          <w:rFonts w:asciiTheme="minorHAnsi" w:hAnsiTheme="minorHAnsi"/>
          <w:sz w:val="22"/>
          <w:szCs w:val="22"/>
        </w:rPr>
        <w:t xml:space="preserve">and UNDP Country Office </w:t>
      </w:r>
      <w:r w:rsidRPr="00403905">
        <w:rPr>
          <w:rFonts w:asciiTheme="minorHAnsi" w:hAnsiTheme="minorHAnsi"/>
          <w:sz w:val="22"/>
          <w:szCs w:val="22"/>
        </w:rPr>
        <w:t xml:space="preserve">will provide to the </w:t>
      </w:r>
      <w:r w:rsidR="00A32CA3" w:rsidRPr="00403905">
        <w:rPr>
          <w:rFonts w:asciiTheme="minorHAnsi" w:hAnsiTheme="minorHAnsi"/>
          <w:sz w:val="22"/>
          <w:szCs w:val="22"/>
        </w:rPr>
        <w:t>team</w:t>
      </w:r>
      <w:r w:rsidRPr="00403905">
        <w:rPr>
          <w:rFonts w:asciiTheme="minorHAnsi" w:hAnsiTheme="minorHAnsi"/>
          <w:sz w:val="22"/>
          <w:szCs w:val="22"/>
        </w:rPr>
        <w:t xml:space="preserve"> for review is included in</w:t>
      </w:r>
      <w:r w:rsidR="00807334" w:rsidRPr="00403905">
        <w:rPr>
          <w:rFonts w:asciiTheme="minorHAnsi" w:hAnsiTheme="minorHAnsi"/>
          <w:sz w:val="22"/>
          <w:szCs w:val="22"/>
        </w:rPr>
        <w:t xml:space="preserve"> Annex </w:t>
      </w:r>
      <w:r w:rsidR="00EA251D" w:rsidRPr="00403905">
        <w:rPr>
          <w:rFonts w:asciiTheme="minorHAnsi" w:hAnsiTheme="minorHAnsi"/>
          <w:sz w:val="22"/>
          <w:szCs w:val="22"/>
        </w:rPr>
        <w:t>2</w:t>
      </w:r>
      <w:r w:rsidR="00807334" w:rsidRPr="00403905">
        <w:rPr>
          <w:rFonts w:asciiTheme="minorHAnsi" w:hAnsiTheme="minorHAnsi"/>
          <w:sz w:val="22"/>
          <w:szCs w:val="22"/>
        </w:rPr>
        <w:t xml:space="preserve"> </w:t>
      </w:r>
      <w:r w:rsidRPr="00403905">
        <w:rPr>
          <w:rFonts w:asciiTheme="minorHAnsi" w:hAnsiTheme="minorHAnsi"/>
          <w:sz w:val="22"/>
          <w:szCs w:val="22"/>
        </w:rPr>
        <w:t>of this Terms of Reference.</w:t>
      </w:r>
    </w:p>
    <w:p w14:paraId="4F731C0E" w14:textId="77777777" w:rsidR="005D44A6" w:rsidRPr="00403905" w:rsidRDefault="005D44A6" w:rsidP="00403905">
      <w:pPr>
        <w:spacing w:before="0" w:line="276" w:lineRule="auto"/>
        <w:rPr>
          <w:rFonts w:asciiTheme="minorHAnsi" w:hAnsiTheme="minorHAnsi"/>
          <w:sz w:val="22"/>
          <w:szCs w:val="22"/>
        </w:rPr>
      </w:pPr>
    </w:p>
    <w:p w14:paraId="0E082C6A" w14:textId="77777777" w:rsidR="00762723" w:rsidRPr="00403905" w:rsidRDefault="00807334" w:rsidP="00403905">
      <w:pPr>
        <w:pStyle w:val="Heading1"/>
        <w:numPr>
          <w:ilvl w:val="0"/>
          <w:numId w:val="13"/>
        </w:numPr>
        <w:spacing w:before="0" w:after="0" w:line="276" w:lineRule="auto"/>
        <w:rPr>
          <w:rFonts w:asciiTheme="minorHAnsi" w:hAnsiTheme="minorHAnsi"/>
          <w:sz w:val="22"/>
          <w:szCs w:val="22"/>
        </w:rPr>
      </w:pPr>
      <w:r w:rsidRPr="00403905">
        <w:rPr>
          <w:rFonts w:asciiTheme="minorHAnsi" w:hAnsiTheme="minorHAnsi"/>
          <w:sz w:val="22"/>
          <w:szCs w:val="22"/>
        </w:rPr>
        <w:t>SCOPE OF THE MT</w:t>
      </w:r>
      <w:r w:rsidR="009F7721" w:rsidRPr="00403905">
        <w:rPr>
          <w:rFonts w:asciiTheme="minorHAnsi" w:hAnsiTheme="minorHAnsi"/>
          <w:sz w:val="22"/>
          <w:szCs w:val="22"/>
        </w:rPr>
        <w:t>E</w:t>
      </w:r>
    </w:p>
    <w:p w14:paraId="6A9CA47D" w14:textId="29CF6FC8" w:rsidR="001F3A60" w:rsidRPr="00403905" w:rsidRDefault="001F3A60" w:rsidP="00403905">
      <w:pPr>
        <w:spacing w:before="0" w:line="276" w:lineRule="auto"/>
        <w:rPr>
          <w:rFonts w:asciiTheme="minorHAnsi" w:hAnsiTheme="minorHAnsi"/>
          <w:sz w:val="22"/>
          <w:szCs w:val="22"/>
        </w:rPr>
      </w:pPr>
      <w:r w:rsidRPr="00403905">
        <w:rPr>
          <w:rFonts w:asciiTheme="minorHAnsi" w:hAnsiTheme="minorHAnsi"/>
          <w:sz w:val="22"/>
          <w:szCs w:val="22"/>
        </w:rPr>
        <w:t>The</w:t>
      </w:r>
      <w:r w:rsidR="00756E79" w:rsidRPr="00403905">
        <w:rPr>
          <w:rFonts w:asciiTheme="minorHAnsi" w:hAnsiTheme="minorHAnsi"/>
          <w:sz w:val="22"/>
          <w:szCs w:val="22"/>
        </w:rPr>
        <w:t xml:space="preserve"> </w:t>
      </w:r>
      <w:r w:rsidR="009F7721" w:rsidRPr="00403905">
        <w:rPr>
          <w:rFonts w:asciiTheme="minorHAnsi" w:hAnsiTheme="minorHAnsi"/>
          <w:sz w:val="22"/>
          <w:szCs w:val="22"/>
        </w:rPr>
        <w:t>evaluation</w:t>
      </w:r>
      <w:r w:rsidR="00756E79" w:rsidRPr="00403905">
        <w:rPr>
          <w:rFonts w:asciiTheme="minorHAnsi" w:hAnsiTheme="minorHAnsi"/>
          <w:sz w:val="22"/>
          <w:szCs w:val="22"/>
        </w:rPr>
        <w:t xml:space="preserve"> </w:t>
      </w:r>
      <w:r w:rsidR="00703D0F" w:rsidRPr="00403905">
        <w:rPr>
          <w:rFonts w:asciiTheme="minorHAnsi" w:hAnsiTheme="minorHAnsi"/>
          <w:sz w:val="22"/>
          <w:szCs w:val="22"/>
        </w:rPr>
        <w:t>team</w:t>
      </w:r>
      <w:r w:rsidRPr="00403905">
        <w:rPr>
          <w:rFonts w:asciiTheme="minorHAnsi" w:hAnsiTheme="minorHAnsi"/>
          <w:sz w:val="22"/>
          <w:szCs w:val="22"/>
        </w:rPr>
        <w:t xml:space="preserve"> will </w:t>
      </w:r>
      <w:r w:rsidR="009F7721" w:rsidRPr="00403905">
        <w:rPr>
          <w:rFonts w:asciiTheme="minorHAnsi" w:hAnsiTheme="minorHAnsi"/>
          <w:sz w:val="22"/>
          <w:szCs w:val="22"/>
        </w:rPr>
        <w:t>evaluate</w:t>
      </w:r>
      <w:r w:rsidR="00703D0F" w:rsidRPr="00403905">
        <w:rPr>
          <w:rFonts w:asciiTheme="minorHAnsi" w:hAnsiTheme="minorHAnsi"/>
          <w:sz w:val="22"/>
          <w:szCs w:val="22"/>
        </w:rPr>
        <w:t xml:space="preserve"> the following </w:t>
      </w:r>
      <w:r w:rsidR="00BA260B" w:rsidRPr="00403905">
        <w:rPr>
          <w:rFonts w:asciiTheme="minorHAnsi" w:hAnsiTheme="minorHAnsi"/>
          <w:sz w:val="22"/>
          <w:szCs w:val="22"/>
        </w:rPr>
        <w:t>three categories o</w:t>
      </w:r>
      <w:r w:rsidR="00703D0F" w:rsidRPr="00403905">
        <w:rPr>
          <w:rFonts w:asciiTheme="minorHAnsi" w:hAnsiTheme="minorHAnsi"/>
          <w:sz w:val="22"/>
          <w:szCs w:val="22"/>
        </w:rPr>
        <w:t xml:space="preserve">f </w:t>
      </w:r>
      <w:r w:rsidR="00756E79" w:rsidRPr="00403905">
        <w:rPr>
          <w:rFonts w:asciiTheme="minorHAnsi" w:hAnsiTheme="minorHAnsi"/>
          <w:sz w:val="22"/>
          <w:szCs w:val="22"/>
        </w:rPr>
        <w:t xml:space="preserve">project </w:t>
      </w:r>
      <w:r w:rsidR="00703D0F" w:rsidRPr="00403905">
        <w:rPr>
          <w:rFonts w:asciiTheme="minorHAnsi" w:hAnsiTheme="minorHAnsi"/>
          <w:sz w:val="22"/>
          <w:szCs w:val="22"/>
        </w:rPr>
        <w:t>pr</w:t>
      </w:r>
      <w:r w:rsidR="00BA260B" w:rsidRPr="00403905">
        <w:rPr>
          <w:rFonts w:asciiTheme="minorHAnsi" w:hAnsiTheme="minorHAnsi"/>
          <w:sz w:val="22"/>
          <w:szCs w:val="22"/>
        </w:rPr>
        <w:t xml:space="preserve">ogress.  For each category, the </w:t>
      </w:r>
      <w:r w:rsidR="009F7721" w:rsidRPr="00403905">
        <w:rPr>
          <w:rFonts w:asciiTheme="minorHAnsi" w:hAnsiTheme="minorHAnsi"/>
          <w:sz w:val="22"/>
          <w:szCs w:val="22"/>
        </w:rPr>
        <w:t>evaluation</w:t>
      </w:r>
      <w:r w:rsidR="00BA260B" w:rsidRPr="00403905">
        <w:rPr>
          <w:rFonts w:asciiTheme="minorHAnsi" w:hAnsiTheme="minorHAnsi"/>
          <w:sz w:val="22"/>
          <w:szCs w:val="22"/>
        </w:rPr>
        <w:t xml:space="preserve"> </w:t>
      </w:r>
      <w:r w:rsidR="00B5694E" w:rsidRPr="00403905">
        <w:rPr>
          <w:rFonts w:asciiTheme="minorHAnsi" w:hAnsiTheme="minorHAnsi"/>
          <w:sz w:val="22"/>
          <w:szCs w:val="22"/>
        </w:rPr>
        <w:t>consultant</w:t>
      </w:r>
      <w:r w:rsidR="00BA260B" w:rsidRPr="00403905">
        <w:rPr>
          <w:rFonts w:asciiTheme="minorHAnsi" w:hAnsiTheme="minorHAnsi"/>
          <w:sz w:val="22"/>
          <w:szCs w:val="22"/>
        </w:rPr>
        <w:t xml:space="preserve"> </w:t>
      </w:r>
      <w:r w:rsidR="00B736BA" w:rsidRPr="00403905">
        <w:rPr>
          <w:rFonts w:asciiTheme="minorHAnsi" w:hAnsiTheme="minorHAnsi"/>
          <w:sz w:val="22"/>
          <w:szCs w:val="22"/>
        </w:rPr>
        <w:t>is required to r</w:t>
      </w:r>
      <w:r w:rsidR="00BA260B" w:rsidRPr="00403905">
        <w:rPr>
          <w:rFonts w:asciiTheme="minorHAnsi" w:hAnsiTheme="minorHAnsi"/>
          <w:sz w:val="22"/>
          <w:szCs w:val="22"/>
        </w:rPr>
        <w:t>ate overall progress using a six-point rating scale outlined in Annex</w:t>
      </w:r>
      <w:r w:rsidR="00490950" w:rsidRPr="00403905">
        <w:rPr>
          <w:rFonts w:asciiTheme="minorHAnsi" w:hAnsiTheme="minorHAnsi"/>
          <w:sz w:val="22"/>
          <w:szCs w:val="22"/>
        </w:rPr>
        <w:t xml:space="preserve"> 3</w:t>
      </w:r>
      <w:r w:rsidR="00675A9B" w:rsidRPr="00403905">
        <w:rPr>
          <w:rFonts w:asciiTheme="minorHAnsi" w:hAnsiTheme="minorHAnsi"/>
          <w:sz w:val="22"/>
          <w:szCs w:val="22"/>
        </w:rPr>
        <w:t>.</w:t>
      </w:r>
    </w:p>
    <w:p w14:paraId="165F4247" w14:textId="77777777" w:rsidR="00807334" w:rsidRPr="00403905" w:rsidRDefault="00807334" w:rsidP="00403905">
      <w:pPr>
        <w:spacing w:before="0" w:line="276" w:lineRule="auto"/>
        <w:rPr>
          <w:rFonts w:asciiTheme="minorHAnsi" w:hAnsiTheme="minorHAnsi"/>
          <w:sz w:val="22"/>
          <w:szCs w:val="22"/>
        </w:rPr>
      </w:pPr>
    </w:p>
    <w:p w14:paraId="5F7E62BA" w14:textId="77777777" w:rsidR="00762723" w:rsidRPr="00403905" w:rsidRDefault="003D1D65" w:rsidP="00403905">
      <w:pPr>
        <w:pStyle w:val="ListParagraph"/>
        <w:numPr>
          <w:ilvl w:val="1"/>
          <w:numId w:val="13"/>
        </w:numPr>
        <w:spacing w:before="0" w:line="276" w:lineRule="auto"/>
        <w:ind w:left="0" w:firstLine="0"/>
        <w:rPr>
          <w:rFonts w:asciiTheme="minorHAnsi" w:hAnsiTheme="minorHAnsi"/>
          <w:b/>
          <w:sz w:val="22"/>
          <w:szCs w:val="22"/>
          <w:lang w:val="en-GB"/>
        </w:rPr>
      </w:pPr>
      <w:r w:rsidRPr="00403905">
        <w:rPr>
          <w:rFonts w:asciiTheme="minorHAnsi" w:hAnsiTheme="minorHAnsi"/>
          <w:b/>
          <w:sz w:val="22"/>
          <w:szCs w:val="22"/>
          <w:lang w:val="en-GB"/>
        </w:rPr>
        <w:t>Progress towards Results</w:t>
      </w:r>
    </w:p>
    <w:p w14:paraId="0E9E579C" w14:textId="77777777" w:rsidR="003D1D65" w:rsidRPr="00403905" w:rsidRDefault="001F3A60" w:rsidP="00403905">
      <w:pPr>
        <w:spacing w:before="0" w:line="276" w:lineRule="auto"/>
        <w:jc w:val="left"/>
        <w:rPr>
          <w:rFonts w:asciiTheme="minorHAnsi" w:hAnsiTheme="minorHAnsi"/>
          <w:sz w:val="22"/>
          <w:szCs w:val="22"/>
          <w:lang w:val="en-GB"/>
        </w:rPr>
      </w:pPr>
      <w:r w:rsidRPr="00403905">
        <w:rPr>
          <w:rFonts w:asciiTheme="minorHAnsi" w:hAnsiTheme="minorHAnsi"/>
          <w:sz w:val="22"/>
          <w:szCs w:val="22"/>
          <w:u w:val="single"/>
          <w:lang w:val="en-GB"/>
        </w:rPr>
        <w:t>Project design</w:t>
      </w:r>
      <w:r w:rsidRPr="00403905">
        <w:rPr>
          <w:rFonts w:asciiTheme="minorHAnsi" w:hAnsiTheme="minorHAnsi"/>
          <w:sz w:val="22"/>
          <w:szCs w:val="22"/>
          <w:lang w:val="en-GB"/>
        </w:rPr>
        <w:t xml:space="preserve">: </w:t>
      </w:r>
    </w:p>
    <w:p w14:paraId="6B93AD92" w14:textId="77777777" w:rsidR="00762723" w:rsidRPr="00403905" w:rsidRDefault="009F7721" w:rsidP="00403905">
      <w:pPr>
        <w:pStyle w:val="ListParagraph"/>
        <w:numPr>
          <w:ilvl w:val="0"/>
          <w:numId w:val="11"/>
        </w:numPr>
        <w:spacing w:before="0" w:line="276" w:lineRule="auto"/>
        <w:jc w:val="left"/>
        <w:rPr>
          <w:rFonts w:asciiTheme="minorHAnsi" w:hAnsiTheme="minorHAnsi"/>
          <w:color w:val="000000"/>
          <w:sz w:val="22"/>
          <w:szCs w:val="22"/>
          <w:lang w:val="en-GB"/>
        </w:rPr>
      </w:pPr>
      <w:r w:rsidRPr="00403905">
        <w:rPr>
          <w:rFonts w:asciiTheme="minorHAnsi" w:hAnsiTheme="minorHAnsi"/>
          <w:sz w:val="22"/>
          <w:szCs w:val="22"/>
          <w:lang w:val="en-GB"/>
        </w:rPr>
        <w:t>Evaluate</w:t>
      </w:r>
      <w:r w:rsidR="003D1D65" w:rsidRPr="00403905">
        <w:rPr>
          <w:rFonts w:asciiTheme="minorHAnsi" w:hAnsiTheme="minorHAnsi"/>
          <w:sz w:val="22"/>
          <w:szCs w:val="22"/>
          <w:lang w:val="en-GB"/>
        </w:rPr>
        <w:t xml:space="preserve"> the problem addressed by the project and </w:t>
      </w:r>
      <w:r w:rsidR="003D1D65" w:rsidRPr="00403905">
        <w:rPr>
          <w:rFonts w:asciiTheme="minorHAnsi" w:hAnsiTheme="minorHAnsi"/>
          <w:color w:val="000000"/>
          <w:sz w:val="22"/>
          <w:szCs w:val="22"/>
          <w:lang w:val="en-GB"/>
        </w:rPr>
        <w:t xml:space="preserve">the underlying assumptions.  </w:t>
      </w:r>
      <w:r w:rsidRPr="00403905">
        <w:rPr>
          <w:rFonts w:asciiTheme="minorHAnsi" w:hAnsiTheme="minorHAnsi"/>
          <w:color w:val="000000"/>
          <w:sz w:val="22"/>
          <w:szCs w:val="22"/>
          <w:lang w:val="en-GB"/>
        </w:rPr>
        <w:t>Evaluate</w:t>
      </w:r>
      <w:r w:rsidR="003D1D65" w:rsidRPr="00403905">
        <w:rPr>
          <w:rFonts w:asciiTheme="minorHAnsi" w:hAnsiTheme="minorHAnsi"/>
          <w:color w:val="000000"/>
          <w:sz w:val="22"/>
          <w:szCs w:val="22"/>
          <w:lang w:val="en-GB"/>
        </w:rPr>
        <w:t xml:space="preserve"> the effect of any incorrect assumptions made by the project.  Identify new assumption</w:t>
      </w:r>
      <w:r w:rsidR="002200F7" w:rsidRPr="00403905">
        <w:rPr>
          <w:rFonts w:asciiTheme="minorHAnsi" w:hAnsiTheme="minorHAnsi"/>
          <w:color w:val="000000"/>
          <w:sz w:val="22"/>
          <w:szCs w:val="22"/>
          <w:lang w:val="en-GB"/>
        </w:rPr>
        <w:t>s.</w:t>
      </w:r>
    </w:p>
    <w:p w14:paraId="1B76B932" w14:textId="77777777" w:rsidR="00762723" w:rsidRPr="00403905" w:rsidRDefault="009F7721" w:rsidP="00403905">
      <w:pPr>
        <w:pStyle w:val="ListParagraph"/>
        <w:numPr>
          <w:ilvl w:val="0"/>
          <w:numId w:val="11"/>
        </w:numPr>
        <w:spacing w:before="0" w:line="276" w:lineRule="auto"/>
        <w:jc w:val="left"/>
        <w:rPr>
          <w:rFonts w:asciiTheme="minorHAnsi" w:hAnsiTheme="minorHAnsi"/>
          <w:sz w:val="22"/>
          <w:szCs w:val="22"/>
        </w:rPr>
      </w:pPr>
      <w:r w:rsidRPr="00403905">
        <w:rPr>
          <w:rFonts w:asciiTheme="minorHAnsi" w:hAnsiTheme="minorHAnsi"/>
          <w:sz w:val="22"/>
          <w:szCs w:val="22"/>
          <w:lang w:val="en-GB"/>
        </w:rPr>
        <w:t>Evaluate</w:t>
      </w:r>
      <w:r w:rsidR="003D1D65" w:rsidRPr="00403905">
        <w:rPr>
          <w:rFonts w:asciiTheme="minorHAnsi" w:hAnsiTheme="minorHAnsi"/>
          <w:sz w:val="22"/>
          <w:szCs w:val="22"/>
          <w:lang w:val="en-GB"/>
        </w:rPr>
        <w:t xml:space="preserve"> the relevance of the project strategy</w:t>
      </w:r>
      <w:r w:rsidR="002200F7" w:rsidRPr="00403905">
        <w:rPr>
          <w:rFonts w:asciiTheme="minorHAnsi" w:hAnsiTheme="minorHAnsi"/>
          <w:sz w:val="22"/>
          <w:szCs w:val="22"/>
          <w:lang w:val="en-GB"/>
        </w:rPr>
        <w:t xml:space="preserve"> (and theory of change)</w:t>
      </w:r>
      <w:r w:rsidR="003D1D65" w:rsidRPr="00403905">
        <w:rPr>
          <w:rFonts w:asciiTheme="minorHAnsi" w:hAnsiTheme="minorHAnsi"/>
          <w:sz w:val="22"/>
          <w:szCs w:val="22"/>
          <w:lang w:val="en-GB"/>
        </w:rPr>
        <w:t xml:space="preserve"> and </w:t>
      </w:r>
      <w:r w:rsidR="00466449" w:rsidRPr="00403905">
        <w:rPr>
          <w:rFonts w:asciiTheme="minorHAnsi" w:hAnsiTheme="minorHAnsi"/>
          <w:color w:val="000000"/>
          <w:sz w:val="22"/>
          <w:szCs w:val="22"/>
          <w:lang w:val="en-GB"/>
        </w:rPr>
        <w:t>w</w:t>
      </w:r>
      <w:r w:rsidR="003D1D65" w:rsidRPr="00403905">
        <w:rPr>
          <w:rFonts w:asciiTheme="minorHAnsi" w:hAnsiTheme="minorHAnsi"/>
          <w:color w:val="000000"/>
          <w:sz w:val="22"/>
          <w:szCs w:val="22"/>
          <w:lang w:val="en-GB"/>
        </w:rPr>
        <w:t xml:space="preserve">hether it provides the most effective route towards </w:t>
      </w:r>
      <w:r w:rsidR="00CC317B" w:rsidRPr="00403905">
        <w:rPr>
          <w:rFonts w:asciiTheme="minorHAnsi" w:hAnsiTheme="minorHAnsi"/>
          <w:color w:val="000000"/>
          <w:sz w:val="22"/>
          <w:szCs w:val="22"/>
          <w:lang w:val="en-GB"/>
        </w:rPr>
        <w:t xml:space="preserve">expected/intended </w:t>
      </w:r>
      <w:r w:rsidR="003D1D65" w:rsidRPr="00403905">
        <w:rPr>
          <w:rFonts w:asciiTheme="minorHAnsi" w:hAnsiTheme="minorHAnsi"/>
          <w:color w:val="000000"/>
          <w:sz w:val="22"/>
          <w:szCs w:val="22"/>
          <w:lang w:val="en-GB"/>
        </w:rPr>
        <w:t xml:space="preserve">results.  </w:t>
      </w:r>
    </w:p>
    <w:p w14:paraId="34AB7015" w14:textId="77777777" w:rsidR="00762723" w:rsidRPr="00403905" w:rsidRDefault="009F7721" w:rsidP="00403905">
      <w:pPr>
        <w:pStyle w:val="ListParagraph"/>
        <w:numPr>
          <w:ilvl w:val="0"/>
          <w:numId w:val="11"/>
        </w:numPr>
        <w:spacing w:before="0" w:line="276" w:lineRule="auto"/>
        <w:jc w:val="left"/>
        <w:rPr>
          <w:rFonts w:asciiTheme="minorHAnsi" w:hAnsiTheme="minorHAnsi"/>
          <w:sz w:val="22"/>
          <w:szCs w:val="22"/>
        </w:rPr>
      </w:pPr>
      <w:r w:rsidRPr="00403905">
        <w:rPr>
          <w:rFonts w:asciiTheme="minorHAnsi" w:hAnsiTheme="minorHAnsi"/>
          <w:sz w:val="22"/>
          <w:szCs w:val="22"/>
          <w:lang w:val="en-GB"/>
        </w:rPr>
        <w:t>Evaluate</w:t>
      </w:r>
      <w:r w:rsidR="001D783A" w:rsidRPr="00403905">
        <w:rPr>
          <w:rFonts w:asciiTheme="minorHAnsi" w:hAnsiTheme="minorHAnsi"/>
          <w:sz w:val="22"/>
          <w:szCs w:val="22"/>
          <w:lang w:val="en-GB"/>
        </w:rPr>
        <w:t xml:space="preserve"> how the project addresses country priorities.</w:t>
      </w:r>
    </w:p>
    <w:p w14:paraId="2FF7A2F5" w14:textId="77777777" w:rsidR="00762723" w:rsidRPr="00403905" w:rsidRDefault="00694D8B" w:rsidP="00403905">
      <w:pPr>
        <w:pStyle w:val="ListParagraph"/>
        <w:numPr>
          <w:ilvl w:val="0"/>
          <w:numId w:val="11"/>
        </w:numPr>
        <w:spacing w:before="0" w:line="276" w:lineRule="auto"/>
        <w:jc w:val="left"/>
        <w:rPr>
          <w:rFonts w:asciiTheme="minorHAnsi" w:hAnsiTheme="minorHAnsi"/>
          <w:sz w:val="22"/>
          <w:szCs w:val="22"/>
        </w:rPr>
      </w:pPr>
      <w:r w:rsidRPr="00403905">
        <w:rPr>
          <w:rFonts w:asciiTheme="minorHAnsi" w:hAnsiTheme="minorHAnsi"/>
          <w:sz w:val="22"/>
          <w:szCs w:val="22"/>
          <w:lang w:val="en-GB"/>
        </w:rPr>
        <w:t>Evaluate the baseline data included in the project results framework and suggest revisions as necessary.</w:t>
      </w:r>
    </w:p>
    <w:p w14:paraId="4A3355DD" w14:textId="77777777" w:rsidR="00922BE0" w:rsidRPr="00403905" w:rsidRDefault="00922BE0" w:rsidP="00403905">
      <w:pPr>
        <w:pStyle w:val="ListParagraph"/>
        <w:spacing w:before="0" w:line="276" w:lineRule="auto"/>
        <w:ind w:left="360"/>
        <w:jc w:val="left"/>
        <w:rPr>
          <w:rFonts w:asciiTheme="minorHAnsi" w:hAnsiTheme="minorHAnsi"/>
          <w:sz w:val="22"/>
          <w:szCs w:val="22"/>
        </w:rPr>
      </w:pPr>
    </w:p>
    <w:p w14:paraId="2E71D65A" w14:textId="77777777" w:rsidR="00D31C82" w:rsidRPr="00403905" w:rsidRDefault="00D31C82" w:rsidP="00403905">
      <w:pPr>
        <w:spacing w:before="0" w:line="276" w:lineRule="auto"/>
        <w:jc w:val="left"/>
        <w:rPr>
          <w:rFonts w:asciiTheme="minorHAnsi" w:hAnsiTheme="minorHAnsi"/>
          <w:sz w:val="22"/>
          <w:szCs w:val="22"/>
        </w:rPr>
      </w:pPr>
      <w:r w:rsidRPr="00403905">
        <w:rPr>
          <w:rFonts w:asciiTheme="minorHAnsi" w:hAnsiTheme="minorHAnsi"/>
          <w:sz w:val="22"/>
          <w:szCs w:val="22"/>
          <w:u w:val="single"/>
        </w:rPr>
        <w:t>Progress</w:t>
      </w:r>
      <w:r w:rsidRPr="00403905">
        <w:rPr>
          <w:rFonts w:asciiTheme="minorHAnsi" w:hAnsiTheme="minorHAnsi"/>
          <w:sz w:val="22"/>
          <w:szCs w:val="22"/>
        </w:rPr>
        <w:t>:</w:t>
      </w:r>
    </w:p>
    <w:p w14:paraId="60391715" w14:textId="77777777" w:rsidR="00762723" w:rsidRPr="00403905" w:rsidRDefault="009F7721" w:rsidP="00403905">
      <w:pPr>
        <w:pStyle w:val="ListParagraph"/>
        <w:numPr>
          <w:ilvl w:val="0"/>
          <w:numId w:val="11"/>
        </w:numPr>
        <w:spacing w:before="0" w:line="276" w:lineRule="auto"/>
        <w:jc w:val="left"/>
        <w:rPr>
          <w:rFonts w:asciiTheme="minorHAnsi" w:hAnsiTheme="minorHAnsi"/>
          <w:sz w:val="22"/>
          <w:szCs w:val="22"/>
        </w:rPr>
      </w:pPr>
      <w:r w:rsidRPr="00403905">
        <w:rPr>
          <w:rFonts w:asciiTheme="minorHAnsi" w:hAnsiTheme="minorHAnsi"/>
          <w:sz w:val="22"/>
          <w:szCs w:val="22"/>
          <w:lang w:val="en-GB"/>
        </w:rPr>
        <w:t>Evaluate</w:t>
      </w:r>
      <w:r w:rsidR="00D31C82" w:rsidRPr="00403905">
        <w:rPr>
          <w:rFonts w:asciiTheme="minorHAnsi" w:hAnsiTheme="minorHAnsi"/>
          <w:sz w:val="22"/>
          <w:szCs w:val="22"/>
          <w:lang w:val="en-GB"/>
        </w:rPr>
        <w:t xml:space="preserve"> the outputs and progress toward outcomes achieve</w:t>
      </w:r>
      <w:r w:rsidR="00922BE0" w:rsidRPr="00403905">
        <w:rPr>
          <w:rFonts w:asciiTheme="minorHAnsi" w:hAnsiTheme="minorHAnsi"/>
          <w:sz w:val="22"/>
          <w:szCs w:val="22"/>
          <w:lang w:val="en-GB"/>
        </w:rPr>
        <w:t>d</w:t>
      </w:r>
      <w:r w:rsidR="00D31C82" w:rsidRPr="00403905">
        <w:rPr>
          <w:rFonts w:asciiTheme="minorHAnsi" w:hAnsiTheme="minorHAnsi"/>
          <w:sz w:val="22"/>
          <w:szCs w:val="22"/>
          <w:lang w:val="en-GB"/>
        </w:rPr>
        <w:t xml:space="preserve"> so far and the contribution to attaining the overall objective of the project. </w:t>
      </w:r>
    </w:p>
    <w:p w14:paraId="0937590C" w14:textId="77777777" w:rsidR="00762723" w:rsidRPr="00403905" w:rsidRDefault="00D31C82" w:rsidP="00403905">
      <w:pPr>
        <w:pStyle w:val="ListParagraph"/>
        <w:numPr>
          <w:ilvl w:val="0"/>
          <w:numId w:val="11"/>
        </w:numPr>
        <w:spacing w:before="0" w:line="276" w:lineRule="auto"/>
        <w:jc w:val="left"/>
        <w:rPr>
          <w:rFonts w:asciiTheme="minorHAnsi" w:hAnsiTheme="minorHAnsi"/>
          <w:sz w:val="22"/>
          <w:szCs w:val="22"/>
        </w:rPr>
      </w:pPr>
      <w:r w:rsidRPr="00403905">
        <w:rPr>
          <w:rFonts w:asciiTheme="minorHAnsi" w:hAnsiTheme="minorHAnsi"/>
          <w:sz w:val="22"/>
          <w:szCs w:val="22"/>
          <w:lang w:val="en-GB"/>
        </w:rPr>
        <w:t xml:space="preserve">Examine if progress so far has led to, or could in the future </w:t>
      </w:r>
      <w:r w:rsidR="000969FD" w:rsidRPr="00403905">
        <w:rPr>
          <w:rFonts w:asciiTheme="minorHAnsi" w:hAnsiTheme="minorHAnsi"/>
          <w:sz w:val="22"/>
          <w:szCs w:val="22"/>
          <w:lang w:val="en-GB"/>
        </w:rPr>
        <w:t>catalyse</w:t>
      </w:r>
      <w:r w:rsidRPr="00403905">
        <w:rPr>
          <w:rFonts w:asciiTheme="minorHAnsi" w:hAnsiTheme="minorHAnsi"/>
          <w:sz w:val="22"/>
          <w:szCs w:val="22"/>
          <w:lang w:val="en-GB"/>
        </w:rPr>
        <w:t xml:space="preserve">, beneficial </w:t>
      </w:r>
      <w:r w:rsidR="009C3D07" w:rsidRPr="00403905">
        <w:rPr>
          <w:rFonts w:asciiTheme="minorHAnsi" w:hAnsiTheme="minorHAnsi"/>
          <w:sz w:val="22"/>
          <w:szCs w:val="22"/>
          <w:lang w:val="en-GB"/>
        </w:rPr>
        <w:t xml:space="preserve">development </w:t>
      </w:r>
      <w:r w:rsidRPr="00403905">
        <w:rPr>
          <w:rFonts w:asciiTheme="minorHAnsi" w:hAnsiTheme="minorHAnsi"/>
          <w:sz w:val="22"/>
          <w:szCs w:val="22"/>
          <w:lang w:val="en-GB"/>
        </w:rPr>
        <w:t xml:space="preserve">effects </w:t>
      </w:r>
      <w:r w:rsidR="009C3D07" w:rsidRPr="00403905">
        <w:rPr>
          <w:rFonts w:asciiTheme="minorHAnsi" w:hAnsiTheme="minorHAnsi"/>
          <w:sz w:val="22"/>
          <w:szCs w:val="22"/>
          <w:lang w:val="en-GB"/>
        </w:rPr>
        <w:t>(i.e. income generation, gender equality</w:t>
      </w:r>
      <w:r w:rsidR="00C65FCC" w:rsidRPr="00403905">
        <w:rPr>
          <w:rFonts w:asciiTheme="minorHAnsi" w:hAnsiTheme="minorHAnsi"/>
          <w:sz w:val="22"/>
          <w:szCs w:val="22"/>
          <w:lang w:val="en-GB"/>
        </w:rPr>
        <w:t xml:space="preserve"> and women’s empowerment</w:t>
      </w:r>
      <w:r w:rsidR="009C3D07" w:rsidRPr="00403905">
        <w:rPr>
          <w:rFonts w:asciiTheme="minorHAnsi" w:hAnsiTheme="minorHAnsi"/>
          <w:sz w:val="22"/>
          <w:szCs w:val="22"/>
          <w:lang w:val="en-GB"/>
        </w:rPr>
        <w:t xml:space="preserve">, </w:t>
      </w:r>
      <w:r w:rsidR="00C65FCC" w:rsidRPr="00403905">
        <w:rPr>
          <w:rFonts w:asciiTheme="minorHAnsi" w:hAnsiTheme="minorHAnsi"/>
          <w:sz w:val="22"/>
          <w:szCs w:val="22"/>
          <w:lang w:val="en-GB"/>
        </w:rPr>
        <w:t xml:space="preserve">improved governance etc...) </w:t>
      </w:r>
      <w:r w:rsidRPr="00403905">
        <w:rPr>
          <w:rFonts w:asciiTheme="minorHAnsi" w:hAnsiTheme="minorHAnsi"/>
          <w:sz w:val="22"/>
          <w:szCs w:val="22"/>
          <w:lang w:val="en-GB"/>
        </w:rPr>
        <w:t xml:space="preserve">that should be included in the project results framework and monitored on an annual basis. </w:t>
      </w:r>
      <w:r w:rsidR="002F61D6" w:rsidRPr="00403905">
        <w:rPr>
          <w:rFonts w:asciiTheme="minorHAnsi" w:hAnsiTheme="minorHAnsi"/>
          <w:color w:val="000000"/>
          <w:sz w:val="22"/>
          <w:szCs w:val="22"/>
          <w:lang w:val="en-GB"/>
        </w:rPr>
        <w:t>Suggest measures to improve the project’s development impact, including gender equality and women’s empowerment.</w:t>
      </w:r>
    </w:p>
    <w:p w14:paraId="2B5FE1B9" w14:textId="77777777" w:rsidR="00762723" w:rsidRPr="00403905" w:rsidRDefault="009C3D07" w:rsidP="00403905">
      <w:pPr>
        <w:pStyle w:val="ListParagraph"/>
        <w:numPr>
          <w:ilvl w:val="0"/>
          <w:numId w:val="11"/>
        </w:numPr>
        <w:spacing w:before="0" w:line="276" w:lineRule="auto"/>
        <w:jc w:val="left"/>
        <w:rPr>
          <w:rFonts w:asciiTheme="minorHAnsi" w:hAnsiTheme="minorHAnsi"/>
          <w:sz w:val="22"/>
          <w:szCs w:val="22"/>
          <w:lang w:val="en-GB"/>
        </w:rPr>
      </w:pPr>
      <w:r w:rsidRPr="00403905">
        <w:rPr>
          <w:rFonts w:asciiTheme="minorHAnsi" w:hAnsiTheme="minorHAnsi"/>
          <w:sz w:val="22"/>
          <w:szCs w:val="22"/>
          <w:lang w:val="en-GB"/>
        </w:rPr>
        <w:t>Examine</w:t>
      </w:r>
      <w:r w:rsidR="00D31C82" w:rsidRPr="00403905">
        <w:rPr>
          <w:rFonts w:asciiTheme="minorHAnsi" w:hAnsiTheme="minorHAnsi"/>
          <w:sz w:val="22"/>
          <w:szCs w:val="22"/>
          <w:lang w:val="en-GB"/>
        </w:rPr>
        <w:t xml:space="preserve"> whether </w:t>
      </w:r>
      <w:r w:rsidR="003D1D65" w:rsidRPr="00403905">
        <w:rPr>
          <w:rFonts w:asciiTheme="minorHAnsi" w:hAnsiTheme="minorHAnsi"/>
          <w:sz w:val="22"/>
          <w:szCs w:val="22"/>
          <w:lang w:val="en-GB"/>
        </w:rPr>
        <w:t>pro</w:t>
      </w:r>
      <w:r w:rsidR="00D31C82" w:rsidRPr="00403905">
        <w:rPr>
          <w:rFonts w:asciiTheme="minorHAnsi" w:hAnsiTheme="minorHAnsi"/>
          <w:sz w:val="22"/>
          <w:szCs w:val="22"/>
          <w:lang w:val="en-GB"/>
        </w:rPr>
        <w:t>gress</w:t>
      </w:r>
      <w:r w:rsidR="003D1D65" w:rsidRPr="00403905">
        <w:rPr>
          <w:rFonts w:asciiTheme="minorHAnsi" w:hAnsiTheme="minorHAnsi"/>
          <w:sz w:val="22"/>
          <w:szCs w:val="22"/>
          <w:lang w:val="en-GB"/>
        </w:rPr>
        <w:t xml:space="preserve"> so far</w:t>
      </w:r>
      <w:r w:rsidRPr="00403905">
        <w:rPr>
          <w:rFonts w:asciiTheme="minorHAnsi" w:hAnsiTheme="minorHAnsi"/>
          <w:sz w:val="22"/>
          <w:szCs w:val="22"/>
          <w:lang w:val="en-GB"/>
        </w:rPr>
        <w:t xml:space="preserve"> has led to,</w:t>
      </w:r>
      <w:r w:rsidR="003D1D65" w:rsidRPr="00403905">
        <w:rPr>
          <w:rFonts w:asciiTheme="minorHAnsi" w:hAnsiTheme="minorHAnsi"/>
          <w:sz w:val="22"/>
          <w:szCs w:val="22"/>
          <w:lang w:val="en-GB"/>
        </w:rPr>
        <w:t xml:space="preserve"> </w:t>
      </w:r>
      <w:r w:rsidR="00D31C82" w:rsidRPr="00403905">
        <w:rPr>
          <w:rFonts w:asciiTheme="minorHAnsi" w:hAnsiTheme="minorHAnsi"/>
          <w:sz w:val="22"/>
          <w:szCs w:val="22"/>
          <w:lang w:val="en-GB"/>
        </w:rPr>
        <w:t xml:space="preserve">or could </w:t>
      </w:r>
      <w:r w:rsidR="003D1D65" w:rsidRPr="00403905">
        <w:rPr>
          <w:rFonts w:asciiTheme="minorHAnsi" w:hAnsiTheme="minorHAnsi"/>
          <w:sz w:val="22"/>
          <w:szCs w:val="22"/>
          <w:lang w:val="en-GB"/>
        </w:rPr>
        <w:t>in the future lead to</w:t>
      </w:r>
      <w:r w:rsidRPr="00403905">
        <w:rPr>
          <w:rFonts w:asciiTheme="minorHAnsi" w:hAnsiTheme="minorHAnsi"/>
          <w:sz w:val="22"/>
          <w:szCs w:val="22"/>
          <w:lang w:val="en-GB"/>
        </w:rPr>
        <w:t>,</w:t>
      </w:r>
      <w:r w:rsidR="003D1D65" w:rsidRPr="00403905">
        <w:rPr>
          <w:rFonts w:asciiTheme="minorHAnsi" w:hAnsiTheme="minorHAnsi"/>
          <w:sz w:val="22"/>
          <w:szCs w:val="22"/>
          <w:lang w:val="en-GB"/>
        </w:rPr>
        <w:t xml:space="preserve"> potentially adverse environmental and/or social impacts/risks that could threaten the sustainability of the project outcomes.  Are these risks being managed, mitigated, minimized or offset?  Suggest mitigation measures as needed.</w:t>
      </w:r>
    </w:p>
    <w:p w14:paraId="1863512C" w14:textId="77777777" w:rsidR="00762723" w:rsidRPr="00403905" w:rsidRDefault="009F7721" w:rsidP="00403905">
      <w:pPr>
        <w:pStyle w:val="ListParagraph"/>
        <w:numPr>
          <w:ilvl w:val="0"/>
          <w:numId w:val="9"/>
        </w:numPr>
        <w:spacing w:before="0" w:line="276" w:lineRule="auto"/>
        <w:jc w:val="left"/>
        <w:rPr>
          <w:rFonts w:asciiTheme="minorHAnsi" w:hAnsiTheme="minorHAnsi"/>
          <w:sz w:val="22"/>
          <w:szCs w:val="22"/>
          <w:lang w:val="en-GB"/>
        </w:rPr>
      </w:pPr>
      <w:r w:rsidRPr="00403905">
        <w:rPr>
          <w:rFonts w:asciiTheme="minorHAnsi" w:hAnsiTheme="minorHAnsi"/>
          <w:sz w:val="22"/>
          <w:szCs w:val="22"/>
          <w:lang w:val="en-GB"/>
        </w:rPr>
        <w:t>Evaluate</w:t>
      </w:r>
      <w:r w:rsidR="009C3D07" w:rsidRPr="00403905">
        <w:rPr>
          <w:rFonts w:asciiTheme="minorHAnsi" w:hAnsiTheme="minorHAnsi"/>
          <w:sz w:val="22"/>
          <w:szCs w:val="22"/>
          <w:lang w:val="en-GB"/>
        </w:rPr>
        <w:t xml:space="preserve"> the </w:t>
      </w:r>
      <w:r w:rsidR="00D31C82" w:rsidRPr="00403905">
        <w:rPr>
          <w:rFonts w:asciiTheme="minorHAnsi" w:hAnsiTheme="minorHAnsi"/>
          <w:sz w:val="22"/>
          <w:szCs w:val="22"/>
          <w:lang w:val="en-GB"/>
        </w:rPr>
        <w:t>extent to which the implementation of the project has been inclusive of relevant stakeholders and to which it has been able to create collaboration between different partners</w:t>
      </w:r>
      <w:r w:rsidR="002F61D6" w:rsidRPr="00403905">
        <w:rPr>
          <w:rFonts w:asciiTheme="minorHAnsi" w:hAnsiTheme="minorHAnsi"/>
          <w:sz w:val="22"/>
          <w:szCs w:val="22"/>
          <w:lang w:val="en-GB"/>
        </w:rPr>
        <w:t>, and how the different needs of male and female stakeholders has been considered</w:t>
      </w:r>
      <w:r w:rsidR="00D31C82" w:rsidRPr="00403905">
        <w:rPr>
          <w:rFonts w:asciiTheme="minorHAnsi" w:hAnsiTheme="minorHAnsi"/>
          <w:sz w:val="22"/>
          <w:szCs w:val="22"/>
          <w:lang w:val="en-GB"/>
        </w:rPr>
        <w:t>.</w:t>
      </w:r>
      <w:r w:rsidR="003D1D65" w:rsidRPr="00403905">
        <w:rPr>
          <w:rFonts w:asciiTheme="minorHAnsi" w:hAnsiTheme="minorHAnsi"/>
          <w:color w:val="000000"/>
          <w:sz w:val="22"/>
          <w:szCs w:val="22"/>
          <w:lang w:val="en-GB"/>
        </w:rPr>
        <w:t xml:space="preserve"> Identify opportunities for stronger substantive partnerships.  </w:t>
      </w:r>
    </w:p>
    <w:p w14:paraId="352DCC18" w14:textId="77777777" w:rsidR="00A61A3D" w:rsidRPr="00403905" w:rsidRDefault="00A61A3D" w:rsidP="00403905">
      <w:pPr>
        <w:pStyle w:val="ListParagraph"/>
        <w:spacing w:before="0" w:line="276" w:lineRule="auto"/>
        <w:ind w:left="360"/>
        <w:jc w:val="left"/>
        <w:rPr>
          <w:rFonts w:asciiTheme="minorHAnsi" w:hAnsiTheme="minorHAnsi"/>
          <w:sz w:val="22"/>
          <w:szCs w:val="22"/>
          <w:lang w:val="en-GB"/>
        </w:rPr>
      </w:pPr>
    </w:p>
    <w:p w14:paraId="38FB76A8" w14:textId="77777777" w:rsidR="00762723" w:rsidRPr="00403905" w:rsidRDefault="0019189B" w:rsidP="00403905">
      <w:pPr>
        <w:pStyle w:val="ListParagraph"/>
        <w:numPr>
          <w:ilvl w:val="1"/>
          <w:numId w:val="13"/>
        </w:numPr>
        <w:spacing w:before="0" w:line="276" w:lineRule="auto"/>
        <w:ind w:left="0" w:firstLine="0"/>
        <w:rPr>
          <w:rFonts w:asciiTheme="minorHAnsi" w:hAnsiTheme="minorHAnsi"/>
          <w:b/>
          <w:sz w:val="22"/>
          <w:szCs w:val="22"/>
          <w:lang w:val="en-GB"/>
        </w:rPr>
      </w:pPr>
      <w:r w:rsidRPr="00403905">
        <w:rPr>
          <w:rFonts w:asciiTheme="minorHAnsi" w:hAnsiTheme="minorHAnsi"/>
          <w:b/>
          <w:sz w:val="22"/>
          <w:szCs w:val="22"/>
          <w:lang w:val="en-GB"/>
        </w:rPr>
        <w:t>A</w:t>
      </w:r>
      <w:r w:rsidR="001F3A60" w:rsidRPr="00403905">
        <w:rPr>
          <w:rFonts w:asciiTheme="minorHAnsi" w:hAnsiTheme="minorHAnsi"/>
          <w:b/>
          <w:sz w:val="22"/>
          <w:szCs w:val="22"/>
          <w:lang w:val="en-GB"/>
        </w:rPr>
        <w:t>daptive management</w:t>
      </w:r>
    </w:p>
    <w:p w14:paraId="2203DEE1" w14:textId="77777777" w:rsidR="001F3A60" w:rsidRPr="00403905" w:rsidRDefault="001F3A60" w:rsidP="00403905">
      <w:pPr>
        <w:keepNext/>
        <w:spacing w:before="0" w:line="276" w:lineRule="auto"/>
        <w:rPr>
          <w:rFonts w:asciiTheme="minorHAnsi" w:hAnsiTheme="minorHAnsi"/>
          <w:color w:val="000000"/>
          <w:sz w:val="22"/>
          <w:szCs w:val="22"/>
          <w:u w:val="single"/>
          <w:lang w:val="en-GB"/>
        </w:rPr>
      </w:pPr>
      <w:r w:rsidRPr="00403905">
        <w:rPr>
          <w:rFonts w:asciiTheme="minorHAnsi" w:hAnsiTheme="minorHAnsi"/>
          <w:color w:val="000000"/>
          <w:sz w:val="22"/>
          <w:szCs w:val="22"/>
          <w:u w:val="single"/>
          <w:lang w:val="en-GB"/>
        </w:rPr>
        <w:t>Work Planning</w:t>
      </w:r>
    </w:p>
    <w:p w14:paraId="098A1B09" w14:textId="77777777" w:rsidR="00762723" w:rsidRPr="00403905" w:rsidRDefault="004C6C95" w:rsidP="00403905">
      <w:pPr>
        <w:numPr>
          <w:ilvl w:val="0"/>
          <w:numId w:val="7"/>
        </w:numPr>
        <w:tabs>
          <w:tab w:val="clear" w:pos="360"/>
          <w:tab w:val="num" w:pos="-1702"/>
        </w:tabs>
        <w:spacing w:before="0" w:line="276" w:lineRule="auto"/>
        <w:ind w:left="425" w:hanging="425"/>
        <w:rPr>
          <w:rFonts w:asciiTheme="minorHAnsi" w:hAnsiTheme="minorHAnsi"/>
          <w:color w:val="000000"/>
          <w:sz w:val="22"/>
          <w:szCs w:val="22"/>
          <w:lang w:val="en-GB"/>
        </w:rPr>
      </w:pPr>
      <w:r w:rsidRPr="00403905">
        <w:rPr>
          <w:rFonts w:asciiTheme="minorHAnsi" w:hAnsiTheme="minorHAnsi"/>
          <w:color w:val="000000"/>
          <w:sz w:val="22"/>
          <w:szCs w:val="22"/>
          <w:lang w:val="en-GB"/>
        </w:rPr>
        <w:t>Are</w:t>
      </w:r>
      <w:r w:rsidR="00AF2BD4" w:rsidRPr="00403905">
        <w:rPr>
          <w:rFonts w:asciiTheme="minorHAnsi" w:hAnsiTheme="minorHAnsi"/>
          <w:color w:val="000000"/>
          <w:sz w:val="22"/>
          <w:szCs w:val="22"/>
          <w:lang w:val="en-GB"/>
        </w:rPr>
        <w:t xml:space="preserve"> </w:t>
      </w:r>
      <w:r w:rsidR="001F3A60" w:rsidRPr="00403905">
        <w:rPr>
          <w:rFonts w:asciiTheme="minorHAnsi" w:hAnsiTheme="minorHAnsi"/>
          <w:color w:val="000000"/>
          <w:sz w:val="22"/>
          <w:szCs w:val="22"/>
          <w:lang w:val="en-GB"/>
        </w:rPr>
        <w:t>work</w:t>
      </w:r>
      <w:r w:rsidR="001B77C5" w:rsidRPr="00403905">
        <w:rPr>
          <w:rFonts w:asciiTheme="minorHAnsi" w:hAnsiTheme="minorHAnsi"/>
          <w:color w:val="000000"/>
          <w:sz w:val="22"/>
          <w:szCs w:val="22"/>
          <w:lang w:val="en-GB"/>
        </w:rPr>
        <w:t>s</w:t>
      </w:r>
      <w:r w:rsidR="001F3A60" w:rsidRPr="00403905">
        <w:rPr>
          <w:rFonts w:asciiTheme="minorHAnsi" w:hAnsiTheme="minorHAnsi"/>
          <w:color w:val="000000"/>
          <w:sz w:val="22"/>
          <w:szCs w:val="22"/>
          <w:lang w:val="en-GB"/>
        </w:rPr>
        <w:t xml:space="preserve"> planning processes result-based?  If not, suggest ways to re-orientate work planning</w:t>
      </w:r>
      <w:r w:rsidR="00466449" w:rsidRPr="00403905">
        <w:rPr>
          <w:rFonts w:asciiTheme="minorHAnsi" w:hAnsiTheme="minorHAnsi"/>
          <w:color w:val="000000"/>
          <w:sz w:val="22"/>
          <w:szCs w:val="22"/>
          <w:lang w:val="en-GB"/>
        </w:rPr>
        <w:t xml:space="preserve"> to focus on results.</w:t>
      </w:r>
    </w:p>
    <w:p w14:paraId="123BCBB7" w14:textId="160004FB" w:rsidR="00762723" w:rsidRPr="00403905" w:rsidRDefault="004A07CA" w:rsidP="00403905">
      <w:pPr>
        <w:numPr>
          <w:ilvl w:val="0"/>
          <w:numId w:val="7"/>
        </w:numPr>
        <w:tabs>
          <w:tab w:val="clear" w:pos="360"/>
          <w:tab w:val="num" w:pos="-1702"/>
        </w:tabs>
        <w:spacing w:before="0" w:line="276" w:lineRule="auto"/>
        <w:ind w:left="425" w:hanging="425"/>
        <w:rPr>
          <w:rFonts w:asciiTheme="minorHAnsi" w:hAnsiTheme="minorHAnsi"/>
          <w:color w:val="000000"/>
          <w:sz w:val="22"/>
          <w:szCs w:val="22"/>
          <w:lang w:val="en-GB"/>
        </w:rPr>
      </w:pPr>
      <w:r w:rsidRPr="00403905">
        <w:rPr>
          <w:rFonts w:asciiTheme="minorHAnsi" w:hAnsiTheme="minorHAnsi"/>
          <w:color w:val="000000"/>
          <w:sz w:val="22"/>
          <w:szCs w:val="22"/>
          <w:lang w:val="en-GB"/>
        </w:rPr>
        <w:t xml:space="preserve">Examine the use of the </w:t>
      </w:r>
      <w:r w:rsidR="00466449" w:rsidRPr="00403905">
        <w:rPr>
          <w:rFonts w:asciiTheme="minorHAnsi" w:hAnsiTheme="minorHAnsi"/>
          <w:color w:val="000000"/>
          <w:sz w:val="22"/>
          <w:szCs w:val="22"/>
          <w:lang w:val="en-GB"/>
        </w:rPr>
        <w:t xml:space="preserve">project document </w:t>
      </w:r>
      <w:r w:rsidRPr="00403905">
        <w:rPr>
          <w:rFonts w:asciiTheme="minorHAnsi" w:hAnsiTheme="minorHAnsi"/>
          <w:color w:val="000000"/>
          <w:sz w:val="22"/>
          <w:szCs w:val="22"/>
          <w:lang w:val="en-GB"/>
        </w:rPr>
        <w:t>logical</w:t>
      </w:r>
      <w:r w:rsidR="00466449" w:rsidRPr="00403905">
        <w:rPr>
          <w:rFonts w:asciiTheme="minorHAnsi" w:hAnsiTheme="minorHAnsi"/>
          <w:color w:val="000000"/>
          <w:sz w:val="22"/>
          <w:szCs w:val="22"/>
          <w:lang w:val="en-GB"/>
        </w:rPr>
        <w:t xml:space="preserve">/results framework </w:t>
      </w:r>
      <w:r w:rsidRPr="00403905">
        <w:rPr>
          <w:rFonts w:asciiTheme="minorHAnsi" w:hAnsiTheme="minorHAnsi"/>
          <w:color w:val="000000"/>
          <w:sz w:val="22"/>
          <w:szCs w:val="22"/>
          <w:lang w:val="en-GB"/>
        </w:rPr>
        <w:t xml:space="preserve">as a management tool and </w:t>
      </w:r>
      <w:r w:rsidR="009F7721" w:rsidRPr="00403905">
        <w:rPr>
          <w:rFonts w:asciiTheme="minorHAnsi" w:hAnsiTheme="minorHAnsi"/>
          <w:color w:val="000000"/>
          <w:sz w:val="22"/>
          <w:szCs w:val="22"/>
          <w:lang w:val="en-GB"/>
        </w:rPr>
        <w:t>evaluate</w:t>
      </w:r>
      <w:r w:rsidR="00466449" w:rsidRPr="00403905">
        <w:rPr>
          <w:rFonts w:asciiTheme="minorHAnsi" w:hAnsiTheme="minorHAnsi"/>
          <w:color w:val="000000"/>
          <w:sz w:val="22"/>
          <w:szCs w:val="22"/>
          <w:lang w:val="en-GB"/>
        </w:rPr>
        <w:t xml:space="preserve"> </w:t>
      </w:r>
      <w:r w:rsidRPr="00403905">
        <w:rPr>
          <w:rFonts w:asciiTheme="minorHAnsi" w:hAnsiTheme="minorHAnsi"/>
          <w:color w:val="000000"/>
          <w:sz w:val="22"/>
          <w:szCs w:val="22"/>
          <w:lang w:val="en-GB"/>
        </w:rPr>
        <w:t>any changes made to it</w:t>
      </w:r>
      <w:r w:rsidR="00466449" w:rsidRPr="00403905">
        <w:rPr>
          <w:rFonts w:asciiTheme="minorHAnsi" w:hAnsiTheme="minorHAnsi"/>
          <w:color w:val="000000"/>
          <w:sz w:val="22"/>
          <w:szCs w:val="22"/>
          <w:lang w:val="en-GB"/>
        </w:rPr>
        <w:t xml:space="preserve"> since project start</w:t>
      </w:r>
      <w:r w:rsidRPr="00403905">
        <w:rPr>
          <w:rFonts w:asciiTheme="minorHAnsi" w:hAnsiTheme="minorHAnsi"/>
          <w:color w:val="000000"/>
          <w:sz w:val="22"/>
          <w:szCs w:val="22"/>
          <w:lang w:val="en-GB"/>
        </w:rPr>
        <w:t xml:space="preserve">.  Ensure </w:t>
      </w:r>
      <w:r w:rsidR="00466449" w:rsidRPr="00403905">
        <w:rPr>
          <w:rFonts w:asciiTheme="minorHAnsi" w:hAnsiTheme="minorHAnsi"/>
          <w:color w:val="000000"/>
          <w:sz w:val="22"/>
          <w:szCs w:val="22"/>
          <w:lang w:val="en-GB"/>
        </w:rPr>
        <w:t xml:space="preserve">any revisions </w:t>
      </w:r>
      <w:r w:rsidRPr="00403905">
        <w:rPr>
          <w:rFonts w:asciiTheme="minorHAnsi" w:hAnsiTheme="minorHAnsi"/>
          <w:color w:val="000000"/>
          <w:sz w:val="22"/>
          <w:szCs w:val="22"/>
          <w:lang w:val="en-GB"/>
        </w:rPr>
        <w:t>meet UNDP-</w:t>
      </w:r>
      <w:r w:rsidR="00ED2AB2" w:rsidRPr="00403905">
        <w:rPr>
          <w:rFonts w:asciiTheme="minorHAnsi" w:hAnsiTheme="minorHAnsi"/>
          <w:color w:val="000000"/>
          <w:sz w:val="22"/>
          <w:szCs w:val="22"/>
          <w:lang w:val="en-GB"/>
        </w:rPr>
        <w:t xml:space="preserve">UNEP </w:t>
      </w:r>
      <w:r w:rsidRPr="00403905">
        <w:rPr>
          <w:rFonts w:asciiTheme="minorHAnsi" w:hAnsiTheme="minorHAnsi"/>
          <w:color w:val="000000"/>
          <w:sz w:val="22"/>
          <w:szCs w:val="22"/>
          <w:lang w:val="en-GB"/>
        </w:rPr>
        <w:t xml:space="preserve">requirements </w:t>
      </w:r>
      <w:r w:rsidR="00466449" w:rsidRPr="00403905">
        <w:rPr>
          <w:rFonts w:asciiTheme="minorHAnsi" w:hAnsiTheme="minorHAnsi"/>
          <w:color w:val="000000"/>
          <w:sz w:val="22"/>
          <w:szCs w:val="22"/>
          <w:lang w:val="en-GB"/>
        </w:rPr>
        <w:t xml:space="preserve">and </w:t>
      </w:r>
      <w:r w:rsidR="009F7721" w:rsidRPr="00403905">
        <w:rPr>
          <w:rFonts w:asciiTheme="minorHAnsi" w:hAnsiTheme="minorHAnsi"/>
          <w:color w:val="000000"/>
          <w:sz w:val="22"/>
          <w:szCs w:val="22"/>
          <w:lang w:val="en-GB"/>
        </w:rPr>
        <w:t>evaluate</w:t>
      </w:r>
      <w:r w:rsidR="00466449" w:rsidRPr="00403905">
        <w:rPr>
          <w:rFonts w:asciiTheme="minorHAnsi" w:hAnsiTheme="minorHAnsi"/>
          <w:color w:val="000000"/>
          <w:sz w:val="22"/>
          <w:szCs w:val="22"/>
          <w:lang w:val="en-GB"/>
        </w:rPr>
        <w:t xml:space="preserve"> the impact of </w:t>
      </w:r>
      <w:r w:rsidRPr="00403905">
        <w:rPr>
          <w:rFonts w:asciiTheme="minorHAnsi" w:hAnsiTheme="minorHAnsi"/>
          <w:color w:val="000000"/>
          <w:sz w:val="22"/>
          <w:szCs w:val="22"/>
          <w:lang w:val="en-GB"/>
        </w:rPr>
        <w:t xml:space="preserve">the </w:t>
      </w:r>
      <w:r w:rsidR="00466449" w:rsidRPr="00403905">
        <w:rPr>
          <w:rFonts w:asciiTheme="minorHAnsi" w:hAnsiTheme="minorHAnsi"/>
          <w:color w:val="000000"/>
          <w:sz w:val="22"/>
          <w:szCs w:val="22"/>
          <w:lang w:val="en-GB"/>
        </w:rPr>
        <w:t xml:space="preserve">revised approach </w:t>
      </w:r>
      <w:r w:rsidRPr="00403905">
        <w:rPr>
          <w:rFonts w:asciiTheme="minorHAnsi" w:hAnsiTheme="minorHAnsi"/>
          <w:color w:val="000000"/>
          <w:sz w:val="22"/>
          <w:szCs w:val="22"/>
          <w:lang w:val="en-GB"/>
        </w:rPr>
        <w:t>on project management</w:t>
      </w:r>
      <w:r w:rsidR="00CC317B" w:rsidRPr="00403905">
        <w:rPr>
          <w:rFonts w:asciiTheme="minorHAnsi" w:hAnsiTheme="minorHAnsi"/>
          <w:color w:val="000000"/>
          <w:sz w:val="22"/>
          <w:szCs w:val="22"/>
          <w:lang w:val="en-GB"/>
        </w:rPr>
        <w:t>.</w:t>
      </w:r>
    </w:p>
    <w:p w14:paraId="1B02DBBD" w14:textId="77777777" w:rsidR="00155252" w:rsidRPr="00403905" w:rsidRDefault="00155252" w:rsidP="00403905">
      <w:pPr>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u w:val="single"/>
          <w:lang w:val="en-GB"/>
        </w:rPr>
        <w:t>Finance and co-finance</w:t>
      </w:r>
      <w:r w:rsidRPr="00403905">
        <w:rPr>
          <w:rFonts w:asciiTheme="minorHAnsi" w:hAnsiTheme="minorHAnsi"/>
          <w:color w:val="000000"/>
          <w:sz w:val="22"/>
          <w:szCs w:val="22"/>
          <w:lang w:val="en-GB"/>
        </w:rPr>
        <w:t>:</w:t>
      </w:r>
    </w:p>
    <w:p w14:paraId="57B4943C" w14:textId="77777777" w:rsidR="00762723" w:rsidRPr="00403905" w:rsidRDefault="001F3A60" w:rsidP="00403905">
      <w:pPr>
        <w:pStyle w:val="ListParagraph"/>
        <w:numPr>
          <w:ilvl w:val="0"/>
          <w:numId w:val="10"/>
        </w:numPr>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 xml:space="preserve">Consider the financial management of the project, with specific reference to the cost-effectiveness of interventions.  </w:t>
      </w:r>
    </w:p>
    <w:p w14:paraId="45A7B2F0" w14:textId="77777777" w:rsidR="00762723" w:rsidRPr="00403905" w:rsidRDefault="00257A66" w:rsidP="00403905">
      <w:pPr>
        <w:pStyle w:val="ListParagraph"/>
        <w:numPr>
          <w:ilvl w:val="0"/>
          <w:numId w:val="10"/>
        </w:numPr>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 xml:space="preserve">Complete the co-financing monitoring table (see Annex </w:t>
      </w:r>
      <w:r w:rsidR="00490950" w:rsidRPr="00403905">
        <w:rPr>
          <w:rFonts w:asciiTheme="minorHAnsi" w:hAnsiTheme="minorHAnsi"/>
          <w:color w:val="000000"/>
          <w:sz w:val="22"/>
          <w:szCs w:val="22"/>
          <w:lang w:val="en-GB"/>
        </w:rPr>
        <w:t>4</w:t>
      </w:r>
      <w:r w:rsidRPr="00403905">
        <w:rPr>
          <w:rFonts w:asciiTheme="minorHAnsi" w:hAnsiTheme="minorHAnsi"/>
          <w:color w:val="000000"/>
          <w:sz w:val="22"/>
          <w:szCs w:val="22"/>
          <w:lang w:val="en-GB"/>
        </w:rPr>
        <w:t xml:space="preserve">).  </w:t>
      </w:r>
    </w:p>
    <w:p w14:paraId="4D8885AA" w14:textId="77777777" w:rsidR="00762723" w:rsidRPr="00403905" w:rsidRDefault="009F7721" w:rsidP="00403905">
      <w:pPr>
        <w:pStyle w:val="ListParagraph"/>
        <w:numPr>
          <w:ilvl w:val="0"/>
          <w:numId w:val="10"/>
        </w:numPr>
        <w:spacing w:before="0" w:line="276" w:lineRule="auto"/>
        <w:rPr>
          <w:rFonts w:asciiTheme="minorHAnsi" w:hAnsiTheme="minorHAnsi"/>
          <w:color w:val="000000"/>
          <w:sz w:val="22"/>
          <w:szCs w:val="22"/>
          <w:lang w:val="en-GB"/>
        </w:rPr>
      </w:pPr>
      <w:r w:rsidRPr="00403905">
        <w:rPr>
          <w:rFonts w:asciiTheme="minorHAnsi" w:hAnsiTheme="minorHAnsi"/>
          <w:sz w:val="22"/>
          <w:szCs w:val="22"/>
          <w:lang w:val="en-GB"/>
        </w:rPr>
        <w:lastRenderedPageBreak/>
        <w:t>Evaluate</w:t>
      </w:r>
      <w:r w:rsidR="00583498" w:rsidRPr="00403905">
        <w:rPr>
          <w:rFonts w:asciiTheme="minorHAnsi" w:hAnsiTheme="minorHAnsi"/>
          <w:sz w:val="22"/>
          <w:szCs w:val="22"/>
          <w:lang w:val="en-GB"/>
        </w:rPr>
        <w:t xml:space="preserve"> the changes to fund allocations as a result of budget revisions and the appropriateness and relevance of such revisions</w:t>
      </w:r>
      <w:r w:rsidR="006169F2" w:rsidRPr="00403905">
        <w:rPr>
          <w:rFonts w:asciiTheme="minorHAnsi" w:hAnsiTheme="minorHAnsi"/>
          <w:sz w:val="22"/>
          <w:szCs w:val="22"/>
          <w:lang w:val="en-GB"/>
        </w:rPr>
        <w:t>.</w:t>
      </w:r>
    </w:p>
    <w:p w14:paraId="097CBADB" w14:textId="77777777" w:rsidR="0019189B" w:rsidRPr="00403905" w:rsidRDefault="0019189B" w:rsidP="00403905">
      <w:pPr>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u w:val="single"/>
          <w:lang w:val="en-GB"/>
        </w:rPr>
        <w:t>Monitoring Systems</w:t>
      </w:r>
      <w:r w:rsidRPr="00403905">
        <w:rPr>
          <w:rFonts w:asciiTheme="minorHAnsi" w:hAnsiTheme="minorHAnsi"/>
          <w:color w:val="000000"/>
          <w:sz w:val="22"/>
          <w:szCs w:val="22"/>
          <w:lang w:val="en-GB"/>
        </w:rPr>
        <w:t xml:space="preserve"> </w:t>
      </w:r>
    </w:p>
    <w:p w14:paraId="11190CD9" w14:textId="77777777" w:rsidR="00762723" w:rsidRPr="00403905" w:rsidRDefault="009F7721" w:rsidP="00403905">
      <w:pPr>
        <w:numPr>
          <w:ilvl w:val="0"/>
          <w:numId w:val="5"/>
        </w:numPr>
        <w:tabs>
          <w:tab w:val="num" w:pos="-4636"/>
        </w:tabs>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Evaluate</w:t>
      </w:r>
      <w:r w:rsidR="0019189B" w:rsidRPr="00403905">
        <w:rPr>
          <w:rFonts w:asciiTheme="minorHAnsi" w:hAnsiTheme="minorHAnsi"/>
          <w:color w:val="000000"/>
          <w:sz w:val="22"/>
          <w:szCs w:val="22"/>
          <w:lang w:val="en-GB"/>
        </w:rPr>
        <w:t xml:space="preserve"> the monitoring tools currently being used:</w:t>
      </w:r>
      <w:r w:rsidR="004A07CA" w:rsidRPr="00403905">
        <w:rPr>
          <w:rFonts w:asciiTheme="minorHAnsi" w:hAnsiTheme="minorHAnsi"/>
          <w:color w:val="000000"/>
          <w:sz w:val="22"/>
          <w:szCs w:val="22"/>
          <w:lang w:val="en-GB"/>
        </w:rPr>
        <w:t xml:space="preserve">  </w:t>
      </w:r>
      <w:r w:rsidR="0019189B" w:rsidRPr="00403905">
        <w:rPr>
          <w:rFonts w:asciiTheme="minorHAnsi" w:hAnsiTheme="minorHAnsi"/>
          <w:color w:val="000000"/>
          <w:sz w:val="22"/>
          <w:szCs w:val="22"/>
          <w:lang w:val="en-GB"/>
        </w:rPr>
        <w:t>Do they provide the necessary information?</w:t>
      </w:r>
      <w:r w:rsidR="004A07CA" w:rsidRPr="00403905">
        <w:rPr>
          <w:rFonts w:asciiTheme="minorHAnsi" w:hAnsiTheme="minorHAnsi"/>
          <w:color w:val="000000"/>
          <w:sz w:val="22"/>
          <w:szCs w:val="22"/>
          <w:lang w:val="en-GB"/>
        </w:rPr>
        <w:t xml:space="preserve"> </w:t>
      </w:r>
      <w:r w:rsidR="0019189B" w:rsidRPr="00403905">
        <w:rPr>
          <w:rFonts w:asciiTheme="minorHAnsi" w:hAnsiTheme="minorHAnsi"/>
          <w:color w:val="000000"/>
          <w:sz w:val="22"/>
          <w:szCs w:val="22"/>
          <w:lang w:val="en-GB"/>
        </w:rPr>
        <w:t>Do they involve key partners?</w:t>
      </w:r>
      <w:r w:rsidR="004A07CA" w:rsidRPr="00403905">
        <w:rPr>
          <w:rFonts w:asciiTheme="minorHAnsi" w:hAnsiTheme="minorHAnsi"/>
          <w:color w:val="000000"/>
          <w:sz w:val="22"/>
          <w:szCs w:val="22"/>
          <w:lang w:val="en-GB"/>
        </w:rPr>
        <w:t xml:space="preserve"> </w:t>
      </w:r>
      <w:r w:rsidR="0019189B" w:rsidRPr="00403905">
        <w:rPr>
          <w:rFonts w:asciiTheme="minorHAnsi" w:hAnsiTheme="minorHAnsi"/>
          <w:color w:val="000000"/>
          <w:sz w:val="22"/>
          <w:szCs w:val="22"/>
          <w:lang w:val="en-GB"/>
        </w:rPr>
        <w:t>Do they use existing information?</w:t>
      </w:r>
      <w:r w:rsidR="004A07CA" w:rsidRPr="00403905">
        <w:rPr>
          <w:rFonts w:asciiTheme="minorHAnsi" w:hAnsiTheme="minorHAnsi"/>
          <w:color w:val="000000"/>
          <w:sz w:val="22"/>
          <w:szCs w:val="22"/>
          <w:lang w:val="en-GB"/>
        </w:rPr>
        <w:t xml:space="preserve"> </w:t>
      </w:r>
      <w:r w:rsidR="0019189B" w:rsidRPr="00403905">
        <w:rPr>
          <w:rFonts w:asciiTheme="minorHAnsi" w:hAnsiTheme="minorHAnsi"/>
          <w:color w:val="000000"/>
          <w:sz w:val="22"/>
          <w:szCs w:val="22"/>
          <w:lang w:val="en-GB"/>
        </w:rPr>
        <w:t>Are they efficient?</w:t>
      </w:r>
      <w:r w:rsidR="004A07CA" w:rsidRPr="00403905">
        <w:rPr>
          <w:rFonts w:asciiTheme="minorHAnsi" w:hAnsiTheme="minorHAnsi"/>
          <w:color w:val="000000"/>
          <w:sz w:val="22"/>
          <w:szCs w:val="22"/>
          <w:lang w:val="en-GB"/>
        </w:rPr>
        <w:t xml:space="preserve"> </w:t>
      </w:r>
      <w:r w:rsidR="0019189B" w:rsidRPr="00403905">
        <w:rPr>
          <w:rFonts w:asciiTheme="minorHAnsi" w:hAnsiTheme="minorHAnsi"/>
          <w:color w:val="000000"/>
          <w:sz w:val="22"/>
          <w:szCs w:val="22"/>
          <w:lang w:val="en-GB"/>
        </w:rPr>
        <w:t>Are they cost-effective?</w:t>
      </w:r>
      <w:r w:rsidR="004A07CA" w:rsidRPr="00403905">
        <w:rPr>
          <w:rFonts w:asciiTheme="minorHAnsi" w:hAnsiTheme="minorHAnsi"/>
          <w:color w:val="000000"/>
          <w:sz w:val="22"/>
          <w:szCs w:val="22"/>
          <w:lang w:val="en-GB"/>
        </w:rPr>
        <w:t xml:space="preserve"> </w:t>
      </w:r>
      <w:r w:rsidR="0019189B" w:rsidRPr="00403905">
        <w:rPr>
          <w:rFonts w:asciiTheme="minorHAnsi" w:hAnsiTheme="minorHAnsi"/>
          <w:color w:val="000000"/>
          <w:sz w:val="22"/>
          <w:szCs w:val="22"/>
          <w:lang w:val="en-GB"/>
        </w:rPr>
        <w:t>Are additional tools required?</w:t>
      </w:r>
    </w:p>
    <w:p w14:paraId="090E9789" w14:textId="39023C0B" w:rsidR="00762723" w:rsidRPr="00403905" w:rsidRDefault="0019189B" w:rsidP="00403905">
      <w:pPr>
        <w:numPr>
          <w:ilvl w:val="0"/>
          <w:numId w:val="5"/>
        </w:numPr>
        <w:tabs>
          <w:tab w:val="num" w:pos="-4636"/>
        </w:tabs>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 xml:space="preserve">Ensure </w:t>
      </w:r>
      <w:r w:rsidR="005D44A6" w:rsidRPr="00403905">
        <w:rPr>
          <w:rFonts w:asciiTheme="minorHAnsi" w:hAnsiTheme="minorHAnsi"/>
          <w:color w:val="000000"/>
          <w:sz w:val="22"/>
          <w:szCs w:val="22"/>
          <w:lang w:val="en-GB"/>
        </w:rPr>
        <w:t xml:space="preserve">that the </w:t>
      </w:r>
      <w:r w:rsidRPr="00403905">
        <w:rPr>
          <w:rFonts w:asciiTheme="minorHAnsi" w:hAnsiTheme="minorHAnsi"/>
          <w:color w:val="000000"/>
          <w:sz w:val="22"/>
          <w:szCs w:val="22"/>
          <w:lang w:val="en-GB"/>
        </w:rPr>
        <w:t xml:space="preserve">monitoring system, including performance indicators meet </w:t>
      </w:r>
      <w:r w:rsidR="00780A5D" w:rsidRPr="00403905">
        <w:rPr>
          <w:rFonts w:asciiTheme="minorHAnsi" w:hAnsiTheme="minorHAnsi"/>
          <w:color w:val="000000"/>
          <w:sz w:val="22"/>
          <w:szCs w:val="22"/>
          <w:lang w:val="en-GB"/>
        </w:rPr>
        <w:t>UNDP</w:t>
      </w:r>
      <w:r w:rsidR="00ED2AB2" w:rsidRPr="00403905">
        <w:rPr>
          <w:rFonts w:asciiTheme="minorHAnsi" w:hAnsiTheme="minorHAnsi"/>
          <w:color w:val="000000"/>
          <w:sz w:val="22"/>
          <w:szCs w:val="22"/>
          <w:lang w:val="en-GB"/>
        </w:rPr>
        <w:t>UNEP</w:t>
      </w:r>
      <w:r w:rsidRPr="00403905">
        <w:rPr>
          <w:rFonts w:asciiTheme="minorHAnsi" w:hAnsiTheme="minorHAnsi"/>
          <w:color w:val="000000"/>
          <w:sz w:val="22"/>
          <w:szCs w:val="22"/>
          <w:lang w:val="en-GB"/>
        </w:rPr>
        <w:t xml:space="preserve"> minimum requirements.  </w:t>
      </w:r>
      <w:r w:rsidR="000F3A0D" w:rsidRPr="00403905">
        <w:rPr>
          <w:rFonts w:asciiTheme="minorHAnsi" w:hAnsiTheme="minorHAnsi"/>
          <w:color w:val="000000"/>
          <w:sz w:val="22"/>
          <w:szCs w:val="22"/>
          <w:lang w:val="en-GB"/>
        </w:rPr>
        <w:t>Develop</w:t>
      </w:r>
      <w:r w:rsidRPr="00403905">
        <w:rPr>
          <w:rFonts w:asciiTheme="minorHAnsi" w:hAnsiTheme="minorHAnsi"/>
          <w:color w:val="000000"/>
          <w:sz w:val="22"/>
          <w:szCs w:val="22"/>
          <w:lang w:val="en-GB"/>
        </w:rPr>
        <w:t xml:space="preserve"> SMART indicators as necessary</w:t>
      </w:r>
      <w:r w:rsidR="005D44A6" w:rsidRPr="00403905">
        <w:rPr>
          <w:rFonts w:asciiTheme="minorHAnsi" w:hAnsiTheme="minorHAnsi"/>
          <w:color w:val="000000"/>
          <w:sz w:val="22"/>
          <w:szCs w:val="22"/>
          <w:lang w:val="en-GB"/>
        </w:rPr>
        <w:t>.</w:t>
      </w:r>
    </w:p>
    <w:p w14:paraId="0FD806D0" w14:textId="77777777" w:rsidR="00762723" w:rsidRPr="00403905" w:rsidRDefault="0019189B" w:rsidP="00403905">
      <w:pPr>
        <w:numPr>
          <w:ilvl w:val="0"/>
          <w:numId w:val="5"/>
        </w:numPr>
        <w:tabs>
          <w:tab w:val="num" w:pos="-4636"/>
        </w:tabs>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 xml:space="preserve">Ensure </w:t>
      </w:r>
      <w:r w:rsidR="009C6F00" w:rsidRPr="00403905">
        <w:rPr>
          <w:rFonts w:asciiTheme="minorHAnsi" w:hAnsiTheme="minorHAnsi"/>
          <w:color w:val="000000"/>
          <w:sz w:val="22"/>
          <w:szCs w:val="22"/>
          <w:lang w:val="en-GB"/>
        </w:rPr>
        <w:t xml:space="preserve">broader development and </w:t>
      </w:r>
      <w:r w:rsidRPr="00403905">
        <w:rPr>
          <w:rFonts w:asciiTheme="minorHAnsi" w:hAnsiTheme="minorHAnsi"/>
          <w:color w:val="000000"/>
          <w:sz w:val="22"/>
          <w:szCs w:val="22"/>
          <w:lang w:val="en-GB"/>
        </w:rPr>
        <w:t>gender aspects of the project are being monitored effectively.  Develop</w:t>
      </w:r>
      <w:r w:rsidR="00164347" w:rsidRPr="00403905">
        <w:rPr>
          <w:rFonts w:asciiTheme="minorHAnsi" w:hAnsiTheme="minorHAnsi"/>
          <w:color w:val="000000"/>
          <w:sz w:val="22"/>
          <w:szCs w:val="22"/>
          <w:lang w:val="en-GB"/>
        </w:rPr>
        <w:t xml:space="preserve"> and recommend</w:t>
      </w:r>
      <w:r w:rsidRPr="00403905">
        <w:rPr>
          <w:rFonts w:asciiTheme="minorHAnsi" w:hAnsiTheme="minorHAnsi"/>
          <w:color w:val="000000"/>
          <w:sz w:val="22"/>
          <w:szCs w:val="22"/>
          <w:lang w:val="en-GB"/>
        </w:rPr>
        <w:t xml:space="preserve"> SMART </w:t>
      </w:r>
      <w:r w:rsidR="009C6F00" w:rsidRPr="00403905">
        <w:rPr>
          <w:rFonts w:asciiTheme="minorHAnsi" w:hAnsiTheme="minorHAnsi"/>
          <w:color w:val="000000"/>
          <w:sz w:val="22"/>
          <w:szCs w:val="22"/>
          <w:lang w:val="en-GB"/>
        </w:rPr>
        <w:t>indicators, including</w:t>
      </w:r>
      <w:r w:rsidR="002F61D6" w:rsidRPr="00403905">
        <w:rPr>
          <w:rFonts w:asciiTheme="minorHAnsi" w:hAnsiTheme="minorHAnsi"/>
          <w:color w:val="000000"/>
          <w:sz w:val="22"/>
          <w:szCs w:val="22"/>
          <w:lang w:val="en-GB"/>
        </w:rPr>
        <w:t xml:space="preserve"> sex-d</w:t>
      </w:r>
      <w:r w:rsidRPr="00403905">
        <w:rPr>
          <w:rFonts w:asciiTheme="minorHAnsi" w:hAnsiTheme="minorHAnsi"/>
          <w:color w:val="000000"/>
          <w:sz w:val="22"/>
          <w:szCs w:val="22"/>
          <w:lang w:val="en-GB"/>
        </w:rPr>
        <w:t>isaggregated indicators as necessary</w:t>
      </w:r>
      <w:r w:rsidR="00164347" w:rsidRPr="00403905">
        <w:rPr>
          <w:rFonts w:asciiTheme="minorHAnsi" w:hAnsiTheme="minorHAnsi"/>
          <w:color w:val="000000"/>
          <w:sz w:val="22"/>
          <w:szCs w:val="22"/>
          <w:lang w:val="en-GB"/>
        </w:rPr>
        <w:t>.</w:t>
      </w:r>
    </w:p>
    <w:p w14:paraId="6D8A1B32" w14:textId="77777777" w:rsidR="00762723" w:rsidRPr="00403905" w:rsidRDefault="00D91F3F" w:rsidP="00403905">
      <w:pPr>
        <w:numPr>
          <w:ilvl w:val="0"/>
          <w:numId w:val="5"/>
        </w:numPr>
        <w:tabs>
          <w:tab w:val="num" w:pos="-4636"/>
        </w:tabs>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Examine the financial management of the project monitoring and evaluation budget.  Are sufficient resources being allocated to M&amp;E? Are these resources being allocated effectively?</w:t>
      </w:r>
    </w:p>
    <w:p w14:paraId="664251DC" w14:textId="77777777" w:rsidR="0019189B" w:rsidRPr="00403905" w:rsidRDefault="0019189B" w:rsidP="00403905">
      <w:pPr>
        <w:keepNext/>
        <w:spacing w:before="0" w:line="276" w:lineRule="auto"/>
        <w:rPr>
          <w:rFonts w:asciiTheme="minorHAnsi" w:hAnsiTheme="minorHAnsi"/>
          <w:color w:val="000000"/>
          <w:sz w:val="22"/>
          <w:szCs w:val="22"/>
          <w:u w:val="single"/>
          <w:lang w:val="en-GB"/>
        </w:rPr>
      </w:pPr>
      <w:r w:rsidRPr="00403905">
        <w:rPr>
          <w:rFonts w:asciiTheme="minorHAnsi" w:hAnsiTheme="minorHAnsi"/>
          <w:color w:val="000000"/>
          <w:sz w:val="22"/>
          <w:szCs w:val="22"/>
          <w:u w:val="single"/>
          <w:lang w:val="en-GB"/>
        </w:rPr>
        <w:t>Risk Management</w:t>
      </w:r>
    </w:p>
    <w:p w14:paraId="194B5923" w14:textId="77777777" w:rsidR="00762723" w:rsidRPr="00403905" w:rsidRDefault="0019189B" w:rsidP="00403905">
      <w:pPr>
        <w:numPr>
          <w:ilvl w:val="0"/>
          <w:numId w:val="6"/>
        </w:numPr>
        <w:tabs>
          <w:tab w:val="clear" w:pos="360"/>
          <w:tab w:val="num" w:pos="-2411"/>
        </w:tabs>
        <w:spacing w:before="0" w:line="276" w:lineRule="auto"/>
        <w:ind w:left="425" w:hanging="425"/>
        <w:rPr>
          <w:rFonts w:asciiTheme="minorHAnsi" w:hAnsiTheme="minorHAnsi"/>
          <w:color w:val="000000"/>
          <w:sz w:val="22"/>
          <w:szCs w:val="22"/>
          <w:lang w:val="en-GB"/>
        </w:rPr>
      </w:pPr>
      <w:r w:rsidRPr="00403905">
        <w:rPr>
          <w:rFonts w:asciiTheme="minorHAnsi" w:hAnsiTheme="minorHAnsi"/>
          <w:color w:val="000000"/>
          <w:sz w:val="22"/>
          <w:szCs w:val="22"/>
          <w:lang w:val="en-GB"/>
        </w:rPr>
        <w:t xml:space="preserve">Validate whether the risks identified in the project document, </w:t>
      </w:r>
      <w:r w:rsidR="008D07DC" w:rsidRPr="00403905">
        <w:rPr>
          <w:rFonts w:asciiTheme="minorHAnsi" w:hAnsiTheme="minorHAnsi"/>
          <w:color w:val="000000"/>
          <w:sz w:val="22"/>
          <w:szCs w:val="22"/>
          <w:lang w:val="en-GB"/>
        </w:rPr>
        <w:t>PPRs</w:t>
      </w:r>
      <w:r w:rsidRPr="00403905">
        <w:rPr>
          <w:rFonts w:asciiTheme="minorHAnsi" w:hAnsiTheme="minorHAnsi"/>
          <w:color w:val="000000"/>
          <w:sz w:val="22"/>
          <w:szCs w:val="22"/>
          <w:lang w:val="en-GB"/>
        </w:rPr>
        <w:t xml:space="preserve"> and the ATLAS Risk Management Module are the most important and whether the risk ratings applied are ap</w:t>
      </w:r>
      <w:r w:rsidR="005D44A6" w:rsidRPr="00403905">
        <w:rPr>
          <w:rFonts w:asciiTheme="minorHAnsi" w:hAnsiTheme="minorHAnsi"/>
          <w:color w:val="000000"/>
          <w:sz w:val="22"/>
          <w:szCs w:val="22"/>
          <w:lang w:val="en-GB"/>
        </w:rPr>
        <w:t>propriate</w:t>
      </w:r>
      <w:r w:rsidR="00AC31F5" w:rsidRPr="00403905">
        <w:rPr>
          <w:rFonts w:asciiTheme="minorHAnsi" w:hAnsiTheme="minorHAnsi"/>
          <w:color w:val="000000"/>
          <w:sz w:val="22"/>
          <w:szCs w:val="22"/>
          <w:lang w:val="en-GB"/>
        </w:rPr>
        <w:t xml:space="preserve"> and up to date</w:t>
      </w:r>
      <w:r w:rsidR="005D44A6" w:rsidRPr="00403905">
        <w:rPr>
          <w:rFonts w:asciiTheme="minorHAnsi" w:hAnsiTheme="minorHAnsi"/>
          <w:color w:val="000000"/>
          <w:sz w:val="22"/>
          <w:szCs w:val="22"/>
          <w:lang w:val="en-GB"/>
        </w:rPr>
        <w:t>. If not, explain why</w:t>
      </w:r>
      <w:r w:rsidR="00AC31F5" w:rsidRPr="00403905">
        <w:rPr>
          <w:rFonts w:asciiTheme="minorHAnsi" w:hAnsiTheme="minorHAnsi"/>
          <w:color w:val="000000"/>
          <w:sz w:val="22"/>
          <w:szCs w:val="22"/>
          <w:lang w:val="en-GB"/>
        </w:rPr>
        <w:t>. Give particular attention to critical risks.</w:t>
      </w:r>
    </w:p>
    <w:p w14:paraId="7AA762FC" w14:textId="77777777" w:rsidR="00762723" w:rsidRPr="00403905" w:rsidRDefault="0019189B" w:rsidP="00403905">
      <w:pPr>
        <w:numPr>
          <w:ilvl w:val="0"/>
          <w:numId w:val="6"/>
        </w:numPr>
        <w:tabs>
          <w:tab w:val="clear" w:pos="360"/>
          <w:tab w:val="num" w:pos="-2411"/>
        </w:tabs>
        <w:spacing w:before="0" w:line="276" w:lineRule="auto"/>
        <w:ind w:left="425" w:hanging="425"/>
        <w:rPr>
          <w:rFonts w:asciiTheme="minorHAnsi" w:hAnsiTheme="minorHAnsi"/>
          <w:color w:val="000000"/>
          <w:sz w:val="22"/>
          <w:szCs w:val="22"/>
          <w:lang w:val="en-GB"/>
        </w:rPr>
      </w:pPr>
      <w:r w:rsidRPr="00403905">
        <w:rPr>
          <w:rFonts w:asciiTheme="minorHAnsi" w:hAnsiTheme="minorHAnsi"/>
          <w:color w:val="000000"/>
          <w:sz w:val="22"/>
          <w:szCs w:val="22"/>
          <w:lang w:val="en-GB"/>
        </w:rPr>
        <w:t>Describe any additional risks identified and suggest risk ratings and possible risk mana</w:t>
      </w:r>
      <w:r w:rsidR="005D44A6" w:rsidRPr="00403905">
        <w:rPr>
          <w:rFonts w:asciiTheme="minorHAnsi" w:hAnsiTheme="minorHAnsi"/>
          <w:color w:val="000000"/>
          <w:sz w:val="22"/>
          <w:szCs w:val="22"/>
          <w:lang w:val="en-GB"/>
        </w:rPr>
        <w:t>gement strategies to be adopted.</w:t>
      </w:r>
    </w:p>
    <w:p w14:paraId="028D647F" w14:textId="77777777" w:rsidR="00D91F3F" w:rsidRPr="00403905" w:rsidRDefault="00D91F3F" w:rsidP="00403905">
      <w:pPr>
        <w:spacing w:before="0" w:line="276" w:lineRule="auto"/>
        <w:rPr>
          <w:rFonts w:asciiTheme="minorHAnsi" w:hAnsiTheme="minorHAnsi"/>
          <w:color w:val="000000"/>
          <w:sz w:val="22"/>
          <w:szCs w:val="22"/>
          <w:u w:val="single"/>
          <w:lang w:val="en-GB"/>
        </w:rPr>
      </w:pPr>
      <w:r w:rsidRPr="00403905">
        <w:rPr>
          <w:rFonts w:asciiTheme="minorHAnsi" w:hAnsiTheme="minorHAnsi"/>
          <w:color w:val="000000"/>
          <w:sz w:val="22"/>
          <w:szCs w:val="22"/>
          <w:u w:val="single"/>
          <w:lang w:val="en-GB"/>
        </w:rPr>
        <w:t>Reporting</w:t>
      </w:r>
    </w:p>
    <w:p w14:paraId="055514DD" w14:textId="77777777" w:rsidR="00762723" w:rsidRPr="00403905" w:rsidRDefault="009F7721" w:rsidP="00403905">
      <w:pPr>
        <w:numPr>
          <w:ilvl w:val="0"/>
          <w:numId w:val="8"/>
        </w:numPr>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Evaluate</w:t>
      </w:r>
      <w:r w:rsidR="00654A2B" w:rsidRPr="00403905">
        <w:rPr>
          <w:rFonts w:asciiTheme="minorHAnsi" w:hAnsiTheme="minorHAnsi"/>
          <w:color w:val="000000"/>
          <w:sz w:val="22"/>
          <w:szCs w:val="22"/>
          <w:lang w:val="en-GB"/>
        </w:rPr>
        <w:t xml:space="preserve"> </w:t>
      </w:r>
      <w:r w:rsidR="00D91F3F" w:rsidRPr="00403905">
        <w:rPr>
          <w:rFonts w:asciiTheme="minorHAnsi" w:hAnsiTheme="minorHAnsi"/>
          <w:color w:val="000000"/>
          <w:sz w:val="22"/>
          <w:szCs w:val="22"/>
          <w:lang w:val="en-GB"/>
        </w:rPr>
        <w:t>how adaptive management changes have been reported by the project management, and shared with the Project Board</w:t>
      </w:r>
      <w:r w:rsidR="005D44A6" w:rsidRPr="00403905">
        <w:rPr>
          <w:rFonts w:asciiTheme="minorHAnsi" w:hAnsiTheme="minorHAnsi"/>
          <w:color w:val="000000"/>
          <w:sz w:val="22"/>
          <w:szCs w:val="22"/>
          <w:lang w:val="en-GB"/>
        </w:rPr>
        <w:t>.</w:t>
      </w:r>
    </w:p>
    <w:p w14:paraId="2C0E02A8" w14:textId="77777777" w:rsidR="00762723" w:rsidRPr="00403905" w:rsidRDefault="009F7721" w:rsidP="00403905">
      <w:pPr>
        <w:numPr>
          <w:ilvl w:val="0"/>
          <w:numId w:val="8"/>
        </w:numPr>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Evaluate</w:t>
      </w:r>
      <w:r w:rsidR="00D91F3F" w:rsidRPr="00403905">
        <w:rPr>
          <w:rFonts w:asciiTheme="minorHAnsi" w:hAnsiTheme="minorHAnsi"/>
          <w:color w:val="000000"/>
          <w:sz w:val="22"/>
          <w:szCs w:val="22"/>
          <w:lang w:val="en-GB"/>
        </w:rPr>
        <w:t xml:space="preserve"> how lessons derived from the adaptive management process have been documented, shared with key partners and internalized by partners.</w:t>
      </w:r>
    </w:p>
    <w:p w14:paraId="3088C37C" w14:textId="77777777" w:rsidR="00807334" w:rsidRPr="00403905" w:rsidRDefault="00807334" w:rsidP="00403905">
      <w:pPr>
        <w:spacing w:before="0" w:line="276" w:lineRule="auto"/>
        <w:ind w:left="360"/>
        <w:rPr>
          <w:rFonts w:asciiTheme="minorHAnsi" w:hAnsiTheme="minorHAnsi"/>
          <w:color w:val="000000"/>
          <w:sz w:val="22"/>
          <w:szCs w:val="22"/>
          <w:lang w:val="en-GB"/>
        </w:rPr>
      </w:pPr>
    </w:p>
    <w:p w14:paraId="09C03C30" w14:textId="77777777" w:rsidR="00762723" w:rsidRPr="00403905" w:rsidRDefault="0019189B" w:rsidP="00403905">
      <w:pPr>
        <w:pStyle w:val="ListParagraph"/>
        <w:numPr>
          <w:ilvl w:val="1"/>
          <w:numId w:val="13"/>
        </w:numPr>
        <w:tabs>
          <w:tab w:val="left" w:pos="0"/>
        </w:tabs>
        <w:spacing w:before="0" w:line="276" w:lineRule="auto"/>
        <w:ind w:left="0" w:firstLine="0"/>
        <w:rPr>
          <w:rFonts w:asciiTheme="minorHAnsi" w:hAnsiTheme="minorHAnsi"/>
          <w:b/>
          <w:sz w:val="22"/>
          <w:szCs w:val="22"/>
          <w:lang w:val="en-GB"/>
        </w:rPr>
      </w:pPr>
      <w:r w:rsidRPr="00403905">
        <w:rPr>
          <w:rFonts w:asciiTheme="minorHAnsi" w:hAnsiTheme="minorHAnsi"/>
          <w:b/>
          <w:sz w:val="22"/>
          <w:szCs w:val="22"/>
          <w:lang w:val="en-GB"/>
        </w:rPr>
        <w:t>Management arrangements</w:t>
      </w:r>
    </w:p>
    <w:p w14:paraId="2ED1A7E3" w14:textId="77777777" w:rsidR="00762723" w:rsidRPr="00403905" w:rsidRDefault="009F7721" w:rsidP="00403905">
      <w:pPr>
        <w:numPr>
          <w:ilvl w:val="0"/>
          <w:numId w:val="12"/>
        </w:numPr>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Evaluate</w:t>
      </w:r>
      <w:r w:rsidR="00D91F3F" w:rsidRPr="00403905">
        <w:rPr>
          <w:rFonts w:asciiTheme="minorHAnsi" w:hAnsiTheme="minorHAnsi"/>
          <w:color w:val="000000"/>
          <w:sz w:val="22"/>
          <w:szCs w:val="22"/>
          <w:lang w:val="en-GB"/>
        </w:rPr>
        <w:t xml:space="preserve"> overall effectiveness of project management</w:t>
      </w:r>
      <w:r w:rsidR="00054B7F" w:rsidRPr="00403905">
        <w:rPr>
          <w:rFonts w:asciiTheme="minorHAnsi" w:hAnsiTheme="minorHAnsi"/>
          <w:color w:val="000000"/>
          <w:sz w:val="22"/>
          <w:szCs w:val="22"/>
          <w:lang w:val="en-GB"/>
        </w:rPr>
        <w:t xml:space="preserve"> </w:t>
      </w:r>
      <w:r w:rsidR="00D91F3F" w:rsidRPr="00403905">
        <w:rPr>
          <w:rFonts w:asciiTheme="minorHAnsi" w:hAnsiTheme="minorHAnsi"/>
          <w:color w:val="000000"/>
          <w:sz w:val="22"/>
          <w:szCs w:val="22"/>
          <w:lang w:val="en-GB"/>
        </w:rPr>
        <w:t xml:space="preserve">as outlined in the project </w:t>
      </w:r>
      <w:r w:rsidR="00054B7F" w:rsidRPr="00403905">
        <w:rPr>
          <w:rFonts w:asciiTheme="minorHAnsi" w:hAnsiTheme="minorHAnsi"/>
          <w:color w:val="000000"/>
          <w:sz w:val="22"/>
          <w:szCs w:val="22"/>
          <w:lang w:val="en-GB"/>
        </w:rPr>
        <w:t>document</w:t>
      </w:r>
      <w:r w:rsidR="00D91F3F" w:rsidRPr="00403905">
        <w:rPr>
          <w:rFonts w:asciiTheme="minorHAnsi" w:hAnsiTheme="minorHAnsi"/>
          <w:color w:val="000000"/>
          <w:sz w:val="22"/>
          <w:szCs w:val="22"/>
          <w:lang w:val="en-GB"/>
        </w:rPr>
        <w:t>.  Have changes been made and are they effective?  Are re</w:t>
      </w:r>
      <w:r w:rsidR="00054B7F" w:rsidRPr="00403905">
        <w:rPr>
          <w:rFonts w:asciiTheme="minorHAnsi" w:hAnsiTheme="minorHAnsi"/>
          <w:color w:val="000000"/>
          <w:sz w:val="22"/>
          <w:szCs w:val="22"/>
          <w:lang w:val="en-GB"/>
        </w:rPr>
        <w:t>sponsibilities and re</w:t>
      </w:r>
      <w:r w:rsidR="00D91F3F" w:rsidRPr="00403905">
        <w:rPr>
          <w:rFonts w:asciiTheme="minorHAnsi" w:hAnsiTheme="minorHAnsi"/>
          <w:color w:val="000000"/>
          <w:sz w:val="22"/>
          <w:szCs w:val="22"/>
          <w:lang w:val="en-GB"/>
        </w:rPr>
        <w:t>porting lines clear?</w:t>
      </w:r>
      <w:r w:rsidR="00054B7F" w:rsidRPr="00403905">
        <w:rPr>
          <w:rFonts w:asciiTheme="minorHAnsi" w:hAnsiTheme="minorHAnsi"/>
          <w:color w:val="000000"/>
          <w:sz w:val="22"/>
          <w:szCs w:val="22"/>
          <w:lang w:val="en-GB"/>
        </w:rPr>
        <w:t xml:space="preserve">  Is decision-making transparent and undertaken in a timely manner?  Recommend areas for improvement.</w:t>
      </w:r>
    </w:p>
    <w:p w14:paraId="3C227244" w14:textId="77777777" w:rsidR="00762723" w:rsidRPr="00403905" w:rsidRDefault="009F7721" w:rsidP="00403905">
      <w:pPr>
        <w:numPr>
          <w:ilvl w:val="0"/>
          <w:numId w:val="12"/>
        </w:numPr>
        <w:spacing w:before="0" w:line="276" w:lineRule="auto"/>
        <w:rPr>
          <w:rFonts w:asciiTheme="minorHAnsi" w:hAnsiTheme="minorHAnsi"/>
          <w:sz w:val="22"/>
          <w:szCs w:val="22"/>
          <w:u w:val="single"/>
        </w:rPr>
      </w:pPr>
      <w:r w:rsidRPr="00403905">
        <w:rPr>
          <w:rFonts w:asciiTheme="minorHAnsi" w:hAnsiTheme="minorHAnsi"/>
          <w:color w:val="000000"/>
          <w:sz w:val="22"/>
          <w:szCs w:val="22"/>
          <w:lang w:val="en-GB"/>
        </w:rPr>
        <w:t>Evaluate</w:t>
      </w:r>
      <w:r w:rsidR="00054B7F" w:rsidRPr="00403905">
        <w:rPr>
          <w:rFonts w:asciiTheme="minorHAnsi" w:hAnsiTheme="minorHAnsi"/>
          <w:color w:val="000000"/>
          <w:sz w:val="22"/>
          <w:szCs w:val="22"/>
          <w:lang w:val="en-GB"/>
        </w:rPr>
        <w:t xml:space="preserve"> the quality of execution of the project Implementing Par</w:t>
      </w:r>
      <w:r w:rsidR="00807334" w:rsidRPr="00403905">
        <w:rPr>
          <w:rFonts w:asciiTheme="minorHAnsi" w:hAnsiTheme="minorHAnsi"/>
          <w:color w:val="000000"/>
          <w:sz w:val="22"/>
          <w:szCs w:val="22"/>
          <w:lang w:val="en-GB"/>
        </w:rPr>
        <w:t>tners and recommend areas for improvement.</w:t>
      </w:r>
    </w:p>
    <w:p w14:paraId="10865EC7" w14:textId="77777777" w:rsidR="00810EF2" w:rsidRPr="00403905" w:rsidRDefault="009F7721" w:rsidP="00403905">
      <w:pPr>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Evaluate</w:t>
      </w:r>
      <w:r w:rsidR="00054B7F" w:rsidRPr="00403905">
        <w:rPr>
          <w:rFonts w:asciiTheme="minorHAnsi" w:hAnsiTheme="minorHAnsi"/>
          <w:color w:val="000000"/>
          <w:sz w:val="22"/>
          <w:szCs w:val="22"/>
          <w:lang w:val="en-GB"/>
        </w:rPr>
        <w:t xml:space="preserve"> the quality of support provided by UNDP</w:t>
      </w:r>
      <w:r w:rsidR="00807334" w:rsidRPr="00403905">
        <w:rPr>
          <w:rFonts w:asciiTheme="minorHAnsi" w:hAnsiTheme="minorHAnsi"/>
          <w:color w:val="000000"/>
          <w:sz w:val="22"/>
          <w:szCs w:val="22"/>
          <w:lang w:val="en-GB"/>
        </w:rPr>
        <w:t xml:space="preserve"> and recommend areas for improvement.</w:t>
      </w:r>
    </w:p>
    <w:p w14:paraId="0DEEBFC7" w14:textId="77777777" w:rsidR="00810EF2" w:rsidRPr="00403905" w:rsidRDefault="00810EF2" w:rsidP="00403905">
      <w:pPr>
        <w:spacing w:before="0" w:line="276" w:lineRule="auto"/>
        <w:rPr>
          <w:rFonts w:asciiTheme="minorHAnsi" w:hAnsiTheme="minorHAnsi"/>
          <w:color w:val="000000"/>
          <w:sz w:val="22"/>
          <w:szCs w:val="22"/>
          <w:lang w:val="en-GB"/>
        </w:rPr>
      </w:pPr>
    </w:p>
    <w:p w14:paraId="1B3FF3B6" w14:textId="77777777" w:rsidR="00D06BCB" w:rsidRPr="00403905" w:rsidRDefault="00D06BCB" w:rsidP="00403905">
      <w:pPr>
        <w:spacing w:before="0" w:line="276" w:lineRule="auto"/>
        <w:rPr>
          <w:rFonts w:asciiTheme="minorHAnsi" w:hAnsiTheme="minorHAnsi"/>
          <w:b/>
          <w:color w:val="000000"/>
          <w:sz w:val="22"/>
          <w:szCs w:val="22"/>
          <w:lang w:val="en-GB"/>
        </w:rPr>
      </w:pPr>
      <w:r w:rsidRPr="00403905">
        <w:rPr>
          <w:rFonts w:asciiTheme="minorHAnsi" w:hAnsiTheme="minorHAnsi"/>
          <w:b/>
          <w:color w:val="000000"/>
          <w:sz w:val="22"/>
          <w:szCs w:val="22"/>
          <w:lang w:val="en-GB"/>
        </w:rPr>
        <w:t>4.4 Sustainability</w:t>
      </w:r>
    </w:p>
    <w:p w14:paraId="7F754C5A" w14:textId="77777777" w:rsidR="00D06BCB" w:rsidRPr="00403905" w:rsidRDefault="00D06BCB" w:rsidP="00403905">
      <w:pPr>
        <w:numPr>
          <w:ilvl w:val="0"/>
          <w:numId w:val="43"/>
        </w:numPr>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Evaluate clarity of project design sustainability expectations and project exit strategy development and determined effectiveness of these strategies.</w:t>
      </w:r>
    </w:p>
    <w:p w14:paraId="51FF2496" w14:textId="77777777" w:rsidR="00D06BCB" w:rsidRPr="00403905" w:rsidRDefault="00D06BCB" w:rsidP="00403905">
      <w:pPr>
        <w:numPr>
          <w:ilvl w:val="0"/>
          <w:numId w:val="43"/>
        </w:numPr>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 xml:space="preserve">Evaluate financial viability of </w:t>
      </w:r>
      <w:r w:rsidR="00810EF2" w:rsidRPr="00403905">
        <w:rPr>
          <w:rFonts w:asciiTheme="minorHAnsi" w:hAnsiTheme="minorHAnsi"/>
          <w:color w:val="000000"/>
          <w:sz w:val="22"/>
          <w:szCs w:val="22"/>
          <w:lang w:val="en-GB"/>
        </w:rPr>
        <w:t>mainstreaming</w:t>
      </w:r>
      <w:r w:rsidR="0010765A" w:rsidRPr="00403905">
        <w:rPr>
          <w:rFonts w:asciiTheme="minorHAnsi" w:hAnsiTheme="minorHAnsi"/>
          <w:color w:val="000000"/>
          <w:sz w:val="22"/>
          <w:szCs w:val="22"/>
          <w:lang w:val="en-GB"/>
        </w:rPr>
        <w:t xml:space="preserve"> </w:t>
      </w:r>
      <w:r w:rsidRPr="00403905">
        <w:rPr>
          <w:rFonts w:asciiTheme="minorHAnsi" w:hAnsiTheme="minorHAnsi"/>
          <w:color w:val="000000"/>
          <w:sz w:val="22"/>
          <w:szCs w:val="22"/>
          <w:lang w:val="en-GB"/>
        </w:rPr>
        <w:t>measures that may support ongoing sustainability.</w:t>
      </w:r>
    </w:p>
    <w:p w14:paraId="442B6D20" w14:textId="77777777" w:rsidR="00D06BCB" w:rsidRPr="00403905" w:rsidRDefault="00D06BCB" w:rsidP="00403905">
      <w:pPr>
        <w:numPr>
          <w:ilvl w:val="0"/>
          <w:numId w:val="43"/>
        </w:numPr>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Outline policy development measures that may support sustainability.</w:t>
      </w:r>
    </w:p>
    <w:p w14:paraId="51064E46" w14:textId="77777777" w:rsidR="00D06BCB" w:rsidRPr="00403905" w:rsidRDefault="00D06BCB" w:rsidP="00403905">
      <w:pPr>
        <w:numPr>
          <w:ilvl w:val="0"/>
          <w:numId w:val="43"/>
        </w:numPr>
        <w:spacing w:before="0" w:line="276" w:lineRule="auto"/>
        <w:rPr>
          <w:rFonts w:asciiTheme="minorHAnsi" w:hAnsiTheme="minorHAnsi"/>
          <w:color w:val="000000"/>
          <w:sz w:val="22"/>
          <w:szCs w:val="22"/>
          <w:lang w:val="en-GB"/>
        </w:rPr>
      </w:pPr>
      <w:r w:rsidRPr="00403905">
        <w:rPr>
          <w:rFonts w:asciiTheme="minorHAnsi" w:hAnsiTheme="minorHAnsi"/>
          <w:color w:val="000000"/>
          <w:sz w:val="22"/>
          <w:szCs w:val="22"/>
          <w:lang w:val="en-GB"/>
        </w:rPr>
        <w:t>Outline institutional capacity development measures that may support sustainability.</w:t>
      </w:r>
    </w:p>
    <w:p w14:paraId="79F5B19D" w14:textId="77777777" w:rsidR="00D06BCB" w:rsidRPr="00403905" w:rsidRDefault="00D06BCB" w:rsidP="00403905">
      <w:pPr>
        <w:spacing w:before="0" w:line="276" w:lineRule="auto"/>
        <w:rPr>
          <w:rFonts w:asciiTheme="minorHAnsi" w:hAnsiTheme="minorHAnsi"/>
          <w:sz w:val="22"/>
          <w:szCs w:val="22"/>
          <w:u w:val="single"/>
        </w:rPr>
      </w:pPr>
    </w:p>
    <w:p w14:paraId="61ABBA3C" w14:textId="77777777" w:rsidR="00670C1F" w:rsidRPr="00403905" w:rsidRDefault="00670C1F" w:rsidP="00403905">
      <w:pPr>
        <w:spacing w:before="0" w:line="276" w:lineRule="auto"/>
        <w:rPr>
          <w:rFonts w:asciiTheme="minorHAnsi" w:hAnsiTheme="minorHAnsi"/>
          <w:sz w:val="22"/>
          <w:szCs w:val="22"/>
        </w:rPr>
      </w:pPr>
    </w:p>
    <w:p w14:paraId="141486B6" w14:textId="77777777" w:rsidR="00762723" w:rsidRPr="00403905" w:rsidRDefault="00CA6626" w:rsidP="00403905">
      <w:pPr>
        <w:pStyle w:val="ListParagraph"/>
        <w:numPr>
          <w:ilvl w:val="0"/>
          <w:numId w:val="13"/>
        </w:numPr>
        <w:spacing w:before="0" w:line="276" w:lineRule="auto"/>
        <w:rPr>
          <w:rFonts w:asciiTheme="minorHAnsi" w:hAnsiTheme="minorHAnsi"/>
          <w:b/>
          <w:i/>
          <w:sz w:val="22"/>
          <w:szCs w:val="22"/>
        </w:rPr>
      </w:pPr>
      <w:r w:rsidRPr="00403905">
        <w:rPr>
          <w:rFonts w:asciiTheme="minorHAnsi" w:hAnsiTheme="minorHAnsi"/>
          <w:b/>
          <w:i/>
          <w:sz w:val="22"/>
          <w:szCs w:val="22"/>
        </w:rPr>
        <w:t xml:space="preserve">MID TERM </w:t>
      </w:r>
      <w:r w:rsidR="009F7721" w:rsidRPr="00403905">
        <w:rPr>
          <w:rFonts w:asciiTheme="minorHAnsi" w:hAnsiTheme="minorHAnsi"/>
          <w:b/>
          <w:i/>
          <w:sz w:val="22"/>
          <w:szCs w:val="22"/>
        </w:rPr>
        <w:t>EVALUATION</w:t>
      </w:r>
      <w:r w:rsidR="00BA260B" w:rsidRPr="00403905">
        <w:rPr>
          <w:rFonts w:asciiTheme="minorHAnsi" w:hAnsiTheme="minorHAnsi"/>
          <w:b/>
          <w:i/>
          <w:sz w:val="22"/>
          <w:szCs w:val="22"/>
        </w:rPr>
        <w:t xml:space="preserve"> DELIVERABLES</w:t>
      </w:r>
    </w:p>
    <w:p w14:paraId="7280B1B5" w14:textId="77777777" w:rsidR="00E97195" w:rsidRPr="00403905" w:rsidRDefault="00452014" w:rsidP="00403905">
      <w:pPr>
        <w:spacing w:before="0" w:line="276" w:lineRule="auto"/>
        <w:rPr>
          <w:rFonts w:asciiTheme="minorHAnsi" w:hAnsiTheme="minorHAnsi"/>
          <w:sz w:val="22"/>
          <w:szCs w:val="22"/>
        </w:rPr>
      </w:pPr>
      <w:r w:rsidRPr="00403905">
        <w:rPr>
          <w:rFonts w:asciiTheme="minorHAnsi" w:hAnsiTheme="minorHAnsi"/>
          <w:sz w:val="22"/>
          <w:szCs w:val="22"/>
        </w:rPr>
        <w:lastRenderedPageBreak/>
        <w:t>Lao PDR PEI Project has been included in the Final Evaluation for the Global PEI Project and all Evaluation mechanisms such as preparation of Inception Report, In-country Mission, Presentation of Initial Findings to the Stakeholders would have already been concluded.  This is detailed in the TOR’s fo</w:t>
      </w:r>
      <w:r w:rsidR="00977C7A" w:rsidRPr="00403905">
        <w:rPr>
          <w:rFonts w:asciiTheme="minorHAnsi" w:hAnsiTheme="minorHAnsi"/>
          <w:sz w:val="22"/>
          <w:szCs w:val="22"/>
        </w:rPr>
        <w:t>r the Global Evaluation (Annex 8</w:t>
      </w:r>
      <w:r w:rsidRPr="00403905">
        <w:rPr>
          <w:rFonts w:asciiTheme="minorHAnsi" w:hAnsiTheme="minorHAnsi"/>
          <w:sz w:val="22"/>
          <w:szCs w:val="22"/>
        </w:rPr>
        <w:t>)</w:t>
      </w:r>
      <w:r w:rsidR="0064757A" w:rsidRPr="00403905">
        <w:rPr>
          <w:rFonts w:asciiTheme="minorHAnsi" w:hAnsiTheme="minorHAnsi"/>
          <w:sz w:val="22"/>
          <w:szCs w:val="22"/>
        </w:rPr>
        <w:t xml:space="preserve">. </w:t>
      </w:r>
      <w:r w:rsidRPr="00403905">
        <w:rPr>
          <w:rFonts w:asciiTheme="minorHAnsi" w:hAnsiTheme="minorHAnsi"/>
          <w:sz w:val="22"/>
          <w:szCs w:val="22"/>
        </w:rPr>
        <w:t>The deliverables for this MTR will therefore include a Draft and a Final Report only, as specified below:</w:t>
      </w:r>
    </w:p>
    <w:tbl>
      <w:tblPr>
        <w:tblStyle w:val="TableGrid"/>
        <w:tblW w:w="0" w:type="auto"/>
        <w:tblLook w:val="04A0" w:firstRow="1" w:lastRow="0" w:firstColumn="1" w:lastColumn="0" w:noHBand="0" w:noVBand="1"/>
      </w:tblPr>
      <w:tblGrid>
        <w:gridCol w:w="1350"/>
        <w:gridCol w:w="1705"/>
        <w:gridCol w:w="2160"/>
        <w:gridCol w:w="2686"/>
        <w:gridCol w:w="1449"/>
      </w:tblGrid>
      <w:tr w:rsidR="000F09FA" w:rsidRPr="00403905" w14:paraId="0C14554D" w14:textId="27B8DDFA" w:rsidTr="009D79E9">
        <w:tc>
          <w:tcPr>
            <w:tcW w:w="1350" w:type="dxa"/>
          </w:tcPr>
          <w:p w14:paraId="4E2E526E" w14:textId="77777777" w:rsidR="000F09FA" w:rsidRPr="00403905" w:rsidRDefault="000F09FA" w:rsidP="00403905">
            <w:pPr>
              <w:pStyle w:val="BodyText3"/>
              <w:spacing w:before="0" w:after="0" w:line="276" w:lineRule="auto"/>
              <w:rPr>
                <w:rFonts w:asciiTheme="minorHAnsi" w:hAnsiTheme="minorHAnsi"/>
                <w:b/>
                <w:sz w:val="22"/>
                <w:szCs w:val="22"/>
              </w:rPr>
            </w:pPr>
            <w:r w:rsidRPr="00403905">
              <w:rPr>
                <w:rFonts w:asciiTheme="minorHAnsi" w:hAnsiTheme="minorHAnsi"/>
                <w:b/>
                <w:sz w:val="22"/>
                <w:szCs w:val="22"/>
              </w:rPr>
              <w:t>Deliverable</w:t>
            </w:r>
          </w:p>
        </w:tc>
        <w:tc>
          <w:tcPr>
            <w:tcW w:w="1705" w:type="dxa"/>
          </w:tcPr>
          <w:p w14:paraId="621D3288" w14:textId="77777777" w:rsidR="000F09FA" w:rsidRPr="00403905" w:rsidRDefault="000F09FA" w:rsidP="00403905">
            <w:pPr>
              <w:pStyle w:val="BodyText3"/>
              <w:spacing w:before="0" w:after="0" w:line="276" w:lineRule="auto"/>
              <w:rPr>
                <w:rFonts w:asciiTheme="minorHAnsi" w:hAnsiTheme="minorHAnsi"/>
                <w:b/>
                <w:sz w:val="22"/>
                <w:szCs w:val="22"/>
              </w:rPr>
            </w:pPr>
            <w:r w:rsidRPr="00403905">
              <w:rPr>
                <w:rFonts w:asciiTheme="minorHAnsi" w:hAnsiTheme="minorHAnsi"/>
                <w:b/>
                <w:sz w:val="22"/>
                <w:szCs w:val="22"/>
              </w:rPr>
              <w:t>Content</w:t>
            </w:r>
          </w:p>
        </w:tc>
        <w:tc>
          <w:tcPr>
            <w:tcW w:w="2160" w:type="dxa"/>
          </w:tcPr>
          <w:p w14:paraId="15286CD1" w14:textId="25C63715" w:rsidR="000F09FA" w:rsidRPr="00403905" w:rsidRDefault="000F09FA" w:rsidP="00403905">
            <w:pPr>
              <w:pStyle w:val="BodyText3"/>
              <w:spacing w:before="0" w:after="0" w:line="276" w:lineRule="auto"/>
              <w:rPr>
                <w:rFonts w:asciiTheme="minorHAnsi" w:hAnsiTheme="minorHAnsi"/>
                <w:b/>
                <w:sz w:val="22"/>
                <w:szCs w:val="22"/>
              </w:rPr>
            </w:pPr>
            <w:r w:rsidRPr="00403905">
              <w:rPr>
                <w:rFonts w:asciiTheme="minorHAnsi" w:hAnsiTheme="minorHAnsi"/>
                <w:b/>
                <w:sz w:val="22"/>
                <w:szCs w:val="22"/>
              </w:rPr>
              <w:t>Date</w:t>
            </w:r>
          </w:p>
        </w:tc>
        <w:tc>
          <w:tcPr>
            <w:tcW w:w="2686" w:type="dxa"/>
          </w:tcPr>
          <w:p w14:paraId="4AE3467F" w14:textId="77777777" w:rsidR="000F09FA" w:rsidRPr="00403905" w:rsidRDefault="000F09FA" w:rsidP="00403905">
            <w:pPr>
              <w:pStyle w:val="BodyText3"/>
              <w:spacing w:before="0" w:after="0" w:line="276" w:lineRule="auto"/>
              <w:rPr>
                <w:rFonts w:asciiTheme="minorHAnsi" w:hAnsiTheme="minorHAnsi"/>
                <w:b/>
                <w:sz w:val="22"/>
                <w:szCs w:val="22"/>
              </w:rPr>
            </w:pPr>
            <w:r w:rsidRPr="00403905">
              <w:rPr>
                <w:rFonts w:asciiTheme="minorHAnsi" w:hAnsiTheme="minorHAnsi"/>
                <w:b/>
                <w:sz w:val="22"/>
                <w:szCs w:val="22"/>
              </w:rPr>
              <w:t>Responsibilities</w:t>
            </w:r>
          </w:p>
        </w:tc>
        <w:tc>
          <w:tcPr>
            <w:tcW w:w="1449" w:type="dxa"/>
          </w:tcPr>
          <w:p w14:paraId="7A2889C5" w14:textId="33B971DF" w:rsidR="000F09FA" w:rsidRPr="00403905" w:rsidRDefault="000F09FA" w:rsidP="00403905">
            <w:pPr>
              <w:pStyle w:val="BodyText3"/>
              <w:spacing w:before="0" w:after="0" w:line="276" w:lineRule="auto"/>
              <w:rPr>
                <w:rFonts w:asciiTheme="minorHAnsi" w:hAnsiTheme="minorHAnsi"/>
                <w:b/>
                <w:sz w:val="22"/>
                <w:szCs w:val="22"/>
              </w:rPr>
            </w:pPr>
            <w:r w:rsidRPr="00403905">
              <w:rPr>
                <w:rFonts w:asciiTheme="minorHAnsi" w:hAnsiTheme="minorHAnsi"/>
                <w:b/>
                <w:sz w:val="22"/>
                <w:szCs w:val="22"/>
              </w:rPr>
              <w:t>Portion of Payment</w:t>
            </w:r>
          </w:p>
        </w:tc>
      </w:tr>
      <w:tr w:rsidR="000F09FA" w:rsidRPr="00403905" w14:paraId="64A09E2D" w14:textId="003A557D" w:rsidTr="009D79E9">
        <w:tc>
          <w:tcPr>
            <w:tcW w:w="1350" w:type="dxa"/>
          </w:tcPr>
          <w:p w14:paraId="03191250" w14:textId="77777777" w:rsidR="000F09FA" w:rsidRPr="00403905" w:rsidRDefault="000F09FA" w:rsidP="00403905">
            <w:pPr>
              <w:pStyle w:val="BodyText3"/>
              <w:spacing w:before="0" w:after="0" w:line="276" w:lineRule="auto"/>
              <w:jc w:val="left"/>
              <w:rPr>
                <w:rFonts w:asciiTheme="minorHAnsi" w:hAnsiTheme="minorHAnsi"/>
                <w:sz w:val="22"/>
                <w:szCs w:val="22"/>
              </w:rPr>
            </w:pPr>
            <w:r w:rsidRPr="00403905">
              <w:rPr>
                <w:rFonts w:asciiTheme="minorHAnsi" w:hAnsiTheme="minorHAnsi"/>
                <w:sz w:val="22"/>
                <w:szCs w:val="22"/>
              </w:rPr>
              <w:t>Draft Final Report</w:t>
            </w:r>
          </w:p>
        </w:tc>
        <w:tc>
          <w:tcPr>
            <w:tcW w:w="1705" w:type="dxa"/>
          </w:tcPr>
          <w:p w14:paraId="73E04866" w14:textId="403BE63D" w:rsidR="000F09FA" w:rsidRPr="00403905" w:rsidRDefault="000F09FA" w:rsidP="00403905">
            <w:pPr>
              <w:pStyle w:val="BodyText3"/>
              <w:spacing w:before="0" w:after="0" w:line="276" w:lineRule="auto"/>
              <w:jc w:val="left"/>
              <w:rPr>
                <w:rFonts w:asciiTheme="minorHAnsi" w:hAnsiTheme="minorHAnsi"/>
                <w:sz w:val="22"/>
                <w:szCs w:val="22"/>
              </w:rPr>
            </w:pPr>
            <w:r w:rsidRPr="00403905">
              <w:rPr>
                <w:rFonts w:asciiTheme="minorHAnsi" w:hAnsiTheme="minorHAnsi"/>
                <w:sz w:val="22"/>
                <w:szCs w:val="22"/>
              </w:rPr>
              <w:t>Full report (as template in Annex 5) with annexes</w:t>
            </w:r>
          </w:p>
        </w:tc>
        <w:tc>
          <w:tcPr>
            <w:tcW w:w="2160" w:type="dxa"/>
          </w:tcPr>
          <w:p w14:paraId="7E4659E1" w14:textId="761B1E9C" w:rsidR="000F09FA" w:rsidRPr="00403905" w:rsidRDefault="000F09FA" w:rsidP="00403905">
            <w:pPr>
              <w:pStyle w:val="BodyText3"/>
              <w:spacing w:before="0" w:after="0" w:line="276" w:lineRule="auto"/>
              <w:jc w:val="left"/>
              <w:rPr>
                <w:rFonts w:asciiTheme="minorHAnsi" w:hAnsiTheme="minorHAnsi"/>
                <w:sz w:val="22"/>
                <w:szCs w:val="22"/>
              </w:rPr>
            </w:pPr>
            <w:r w:rsidRPr="00403905">
              <w:rPr>
                <w:rFonts w:asciiTheme="minorHAnsi" w:hAnsiTheme="minorHAnsi"/>
                <w:sz w:val="22"/>
                <w:szCs w:val="22"/>
              </w:rPr>
              <w:t>February 13, 2015</w:t>
            </w:r>
          </w:p>
        </w:tc>
        <w:tc>
          <w:tcPr>
            <w:tcW w:w="2686" w:type="dxa"/>
          </w:tcPr>
          <w:p w14:paraId="6BF30200" w14:textId="71370BE1" w:rsidR="000F09FA" w:rsidRPr="00403905" w:rsidRDefault="000F09FA" w:rsidP="00403905">
            <w:pPr>
              <w:pStyle w:val="BodyText3"/>
              <w:spacing w:before="0" w:after="0" w:line="276" w:lineRule="auto"/>
              <w:jc w:val="left"/>
              <w:rPr>
                <w:rFonts w:asciiTheme="minorHAnsi" w:hAnsiTheme="minorHAnsi"/>
                <w:sz w:val="22"/>
                <w:szCs w:val="22"/>
              </w:rPr>
            </w:pPr>
            <w:r w:rsidRPr="00403905">
              <w:rPr>
                <w:rFonts w:asciiTheme="minorHAnsi" w:hAnsiTheme="minorHAnsi"/>
                <w:sz w:val="22"/>
                <w:szCs w:val="22"/>
              </w:rPr>
              <w:t>Submit to UNDP CO, reviewed by UNDP CO, UNDP Regional Technical Advisor (RTA), and Implementing Partner (IP)</w:t>
            </w:r>
          </w:p>
        </w:tc>
        <w:tc>
          <w:tcPr>
            <w:tcW w:w="1449" w:type="dxa"/>
          </w:tcPr>
          <w:p w14:paraId="58EE46E5" w14:textId="6C5252BF" w:rsidR="000F09FA" w:rsidRPr="00403905" w:rsidRDefault="000F09FA" w:rsidP="00403905">
            <w:pPr>
              <w:pStyle w:val="BodyText3"/>
              <w:spacing w:before="0" w:after="0" w:line="276" w:lineRule="auto"/>
              <w:jc w:val="left"/>
              <w:rPr>
                <w:rFonts w:asciiTheme="minorHAnsi" w:hAnsiTheme="minorHAnsi"/>
                <w:sz w:val="22"/>
                <w:szCs w:val="22"/>
              </w:rPr>
            </w:pPr>
            <w:r w:rsidRPr="00403905">
              <w:rPr>
                <w:rFonts w:asciiTheme="minorHAnsi" w:hAnsiTheme="minorHAnsi"/>
                <w:sz w:val="22"/>
                <w:szCs w:val="22"/>
              </w:rPr>
              <w:t>0%</w:t>
            </w:r>
          </w:p>
        </w:tc>
      </w:tr>
      <w:tr w:rsidR="000F09FA" w:rsidRPr="00403905" w14:paraId="23FE49BD" w14:textId="482298A8" w:rsidTr="009D79E9">
        <w:tc>
          <w:tcPr>
            <w:tcW w:w="1350" w:type="dxa"/>
          </w:tcPr>
          <w:p w14:paraId="00E11F02" w14:textId="77777777" w:rsidR="000F09FA" w:rsidRPr="00403905" w:rsidRDefault="000F09FA" w:rsidP="00403905">
            <w:pPr>
              <w:pStyle w:val="BodyText3"/>
              <w:spacing w:before="0" w:after="0" w:line="276" w:lineRule="auto"/>
              <w:jc w:val="left"/>
              <w:rPr>
                <w:rFonts w:asciiTheme="minorHAnsi" w:hAnsiTheme="minorHAnsi"/>
                <w:sz w:val="22"/>
                <w:szCs w:val="22"/>
              </w:rPr>
            </w:pPr>
            <w:r w:rsidRPr="00403905">
              <w:rPr>
                <w:rFonts w:asciiTheme="minorHAnsi" w:hAnsiTheme="minorHAnsi"/>
                <w:sz w:val="22"/>
                <w:szCs w:val="22"/>
              </w:rPr>
              <w:t>Final Report</w:t>
            </w:r>
          </w:p>
          <w:p w14:paraId="576F5077" w14:textId="77777777" w:rsidR="000F09FA" w:rsidRPr="00403905" w:rsidRDefault="000F09FA" w:rsidP="00403905">
            <w:pPr>
              <w:pStyle w:val="BodyText3"/>
              <w:spacing w:before="0" w:after="0" w:line="276" w:lineRule="auto"/>
              <w:jc w:val="left"/>
              <w:rPr>
                <w:rFonts w:asciiTheme="minorHAnsi" w:hAnsiTheme="minorHAnsi"/>
                <w:sz w:val="22"/>
                <w:szCs w:val="22"/>
              </w:rPr>
            </w:pPr>
            <w:r w:rsidRPr="00403905">
              <w:rPr>
                <w:rFonts w:asciiTheme="minorHAnsi" w:hAnsiTheme="minorHAnsi"/>
                <w:sz w:val="22"/>
                <w:szCs w:val="22"/>
              </w:rPr>
              <w:t xml:space="preserve"> </w:t>
            </w:r>
          </w:p>
        </w:tc>
        <w:tc>
          <w:tcPr>
            <w:tcW w:w="1705" w:type="dxa"/>
          </w:tcPr>
          <w:p w14:paraId="646EBCAC" w14:textId="77777777" w:rsidR="000F09FA" w:rsidRPr="00403905" w:rsidRDefault="000F09FA" w:rsidP="00403905">
            <w:pPr>
              <w:pStyle w:val="BodyText3"/>
              <w:spacing w:before="0" w:after="0" w:line="276" w:lineRule="auto"/>
              <w:jc w:val="left"/>
              <w:rPr>
                <w:rFonts w:asciiTheme="minorHAnsi" w:hAnsiTheme="minorHAnsi"/>
                <w:sz w:val="22"/>
                <w:szCs w:val="22"/>
              </w:rPr>
            </w:pPr>
            <w:r w:rsidRPr="00403905">
              <w:rPr>
                <w:rFonts w:asciiTheme="minorHAnsi" w:hAnsiTheme="minorHAnsi"/>
                <w:sz w:val="22"/>
                <w:szCs w:val="22"/>
              </w:rPr>
              <w:t xml:space="preserve">Revised report </w:t>
            </w:r>
          </w:p>
        </w:tc>
        <w:tc>
          <w:tcPr>
            <w:tcW w:w="2160" w:type="dxa"/>
          </w:tcPr>
          <w:p w14:paraId="0748F6D1" w14:textId="67CFA781" w:rsidR="000F09FA" w:rsidRPr="00403905" w:rsidRDefault="000F09FA" w:rsidP="00403905">
            <w:pPr>
              <w:pStyle w:val="BodyText3"/>
              <w:spacing w:before="0" w:after="0" w:line="276" w:lineRule="auto"/>
              <w:jc w:val="left"/>
              <w:rPr>
                <w:rFonts w:asciiTheme="minorHAnsi" w:hAnsiTheme="minorHAnsi"/>
                <w:sz w:val="22"/>
                <w:szCs w:val="22"/>
              </w:rPr>
            </w:pPr>
            <w:r w:rsidRPr="00403905">
              <w:rPr>
                <w:rFonts w:asciiTheme="minorHAnsi" w:hAnsiTheme="minorHAnsi"/>
                <w:sz w:val="22"/>
                <w:szCs w:val="22"/>
              </w:rPr>
              <w:t>February 28</w:t>
            </w:r>
          </w:p>
        </w:tc>
        <w:tc>
          <w:tcPr>
            <w:tcW w:w="2686" w:type="dxa"/>
          </w:tcPr>
          <w:p w14:paraId="15316BB9" w14:textId="2823C77E" w:rsidR="000F09FA" w:rsidRPr="00403905" w:rsidRDefault="000F09FA" w:rsidP="00403905">
            <w:pPr>
              <w:pStyle w:val="BodyText3"/>
              <w:spacing w:before="0" w:after="0" w:line="276" w:lineRule="auto"/>
              <w:jc w:val="left"/>
              <w:rPr>
                <w:rFonts w:asciiTheme="minorHAnsi" w:hAnsiTheme="minorHAnsi"/>
                <w:sz w:val="22"/>
                <w:szCs w:val="22"/>
              </w:rPr>
            </w:pPr>
            <w:r w:rsidRPr="00403905">
              <w:rPr>
                <w:rFonts w:asciiTheme="minorHAnsi" w:hAnsiTheme="minorHAnsi"/>
                <w:sz w:val="22"/>
                <w:szCs w:val="22"/>
              </w:rPr>
              <w:t>Submit to UNDP CO</w:t>
            </w:r>
          </w:p>
        </w:tc>
        <w:tc>
          <w:tcPr>
            <w:tcW w:w="1449" w:type="dxa"/>
          </w:tcPr>
          <w:p w14:paraId="7247489C" w14:textId="6501FD03" w:rsidR="000F09FA" w:rsidRPr="00403905" w:rsidRDefault="000F09FA" w:rsidP="00403905">
            <w:pPr>
              <w:pStyle w:val="BodyText3"/>
              <w:spacing w:before="0" w:after="0" w:line="276" w:lineRule="auto"/>
              <w:jc w:val="left"/>
              <w:rPr>
                <w:rFonts w:asciiTheme="minorHAnsi" w:hAnsiTheme="minorHAnsi"/>
                <w:sz w:val="22"/>
                <w:szCs w:val="22"/>
              </w:rPr>
            </w:pPr>
            <w:r w:rsidRPr="00403905">
              <w:rPr>
                <w:rFonts w:asciiTheme="minorHAnsi" w:hAnsiTheme="minorHAnsi"/>
                <w:sz w:val="22"/>
                <w:szCs w:val="22"/>
              </w:rPr>
              <w:t>100% on acceptance of report by UNDP CO</w:t>
            </w:r>
          </w:p>
        </w:tc>
      </w:tr>
    </w:tbl>
    <w:p w14:paraId="6D5F8D9B" w14:textId="77777777" w:rsidR="00A46DD3" w:rsidRPr="00403905" w:rsidRDefault="00A46DD3" w:rsidP="00403905">
      <w:pPr>
        <w:pStyle w:val="BodyText3"/>
        <w:spacing w:before="0" w:after="0" w:line="276" w:lineRule="auto"/>
        <w:rPr>
          <w:rFonts w:asciiTheme="minorHAnsi" w:hAnsiTheme="minorHAnsi"/>
          <w:sz w:val="22"/>
          <w:szCs w:val="22"/>
        </w:rPr>
      </w:pPr>
    </w:p>
    <w:p w14:paraId="05C86B1F" w14:textId="77777777" w:rsidR="00762723" w:rsidRPr="00403905" w:rsidRDefault="00A843B4" w:rsidP="00403905">
      <w:pPr>
        <w:pStyle w:val="BodyText3"/>
        <w:numPr>
          <w:ilvl w:val="0"/>
          <w:numId w:val="13"/>
        </w:numPr>
        <w:spacing w:before="0" w:after="0" w:line="276" w:lineRule="auto"/>
        <w:rPr>
          <w:rFonts w:asciiTheme="minorHAnsi" w:hAnsiTheme="minorHAnsi"/>
          <w:b/>
          <w:i/>
          <w:sz w:val="22"/>
          <w:szCs w:val="22"/>
        </w:rPr>
      </w:pPr>
      <w:r w:rsidRPr="00403905">
        <w:rPr>
          <w:rFonts w:asciiTheme="minorHAnsi" w:hAnsiTheme="minorHAnsi"/>
          <w:b/>
          <w:i/>
          <w:sz w:val="22"/>
          <w:szCs w:val="22"/>
        </w:rPr>
        <w:t xml:space="preserve"> I</w:t>
      </w:r>
      <w:r w:rsidR="00CA6626" w:rsidRPr="00403905">
        <w:rPr>
          <w:rFonts w:asciiTheme="minorHAnsi" w:hAnsiTheme="minorHAnsi"/>
          <w:b/>
          <w:i/>
          <w:sz w:val="22"/>
          <w:szCs w:val="22"/>
        </w:rPr>
        <w:t>MPLEMENTATION ARRANGEMENTS</w:t>
      </w:r>
    </w:p>
    <w:p w14:paraId="74C248D1" w14:textId="68AE189C" w:rsidR="00E97195" w:rsidRPr="00403905" w:rsidRDefault="00081586" w:rsidP="00403905">
      <w:pPr>
        <w:pStyle w:val="BodyText3"/>
        <w:spacing w:before="0" w:after="0" w:line="276" w:lineRule="auto"/>
        <w:rPr>
          <w:rFonts w:asciiTheme="minorHAnsi" w:hAnsiTheme="minorHAnsi"/>
          <w:sz w:val="22"/>
          <w:szCs w:val="22"/>
        </w:rPr>
      </w:pPr>
      <w:r w:rsidRPr="00403905">
        <w:rPr>
          <w:rFonts w:asciiTheme="minorHAnsi" w:hAnsiTheme="minorHAnsi"/>
          <w:sz w:val="22"/>
          <w:szCs w:val="22"/>
        </w:rPr>
        <w:t xml:space="preserve">The principal responsibility for managing this </w:t>
      </w:r>
      <w:r w:rsidR="009F7721" w:rsidRPr="00403905">
        <w:rPr>
          <w:rFonts w:asciiTheme="minorHAnsi" w:hAnsiTheme="minorHAnsi"/>
          <w:sz w:val="22"/>
          <w:szCs w:val="22"/>
        </w:rPr>
        <w:t>evaluation</w:t>
      </w:r>
      <w:r w:rsidRPr="00403905">
        <w:rPr>
          <w:rFonts w:asciiTheme="minorHAnsi" w:hAnsiTheme="minorHAnsi"/>
          <w:sz w:val="22"/>
          <w:szCs w:val="22"/>
        </w:rPr>
        <w:t xml:space="preserve"> resides with the UNDP Country Office</w:t>
      </w:r>
      <w:r w:rsidR="003A7291" w:rsidRPr="00403905">
        <w:rPr>
          <w:rFonts w:asciiTheme="minorHAnsi" w:hAnsiTheme="minorHAnsi"/>
          <w:sz w:val="22"/>
          <w:szCs w:val="22"/>
        </w:rPr>
        <w:t xml:space="preserve"> (UNDP CO)</w:t>
      </w:r>
      <w:r w:rsidRPr="00403905">
        <w:rPr>
          <w:rFonts w:asciiTheme="minorHAnsi" w:hAnsiTheme="minorHAnsi"/>
          <w:sz w:val="22"/>
          <w:szCs w:val="22"/>
        </w:rPr>
        <w:t xml:space="preserve"> in </w:t>
      </w:r>
      <w:r w:rsidR="00D56404" w:rsidRPr="00403905">
        <w:rPr>
          <w:rFonts w:asciiTheme="minorHAnsi" w:hAnsiTheme="minorHAnsi"/>
          <w:iCs/>
          <w:sz w:val="22"/>
          <w:szCs w:val="22"/>
          <w:shd w:val="clear" w:color="auto" w:fill="FFFFFF" w:themeFill="background1"/>
        </w:rPr>
        <w:t>Vientiane, Lao PDR</w:t>
      </w:r>
      <w:r w:rsidRPr="00403905">
        <w:rPr>
          <w:rFonts w:asciiTheme="minorHAnsi" w:hAnsiTheme="minorHAnsi"/>
          <w:sz w:val="22"/>
          <w:szCs w:val="22"/>
        </w:rPr>
        <w:t>.</w:t>
      </w:r>
      <w:r w:rsidR="001C1E53" w:rsidRPr="00403905">
        <w:rPr>
          <w:rFonts w:asciiTheme="minorHAnsi" w:hAnsiTheme="minorHAnsi"/>
          <w:sz w:val="22"/>
          <w:szCs w:val="22"/>
        </w:rPr>
        <w:t xml:space="preserve"> </w:t>
      </w:r>
      <w:r w:rsidRPr="00403905">
        <w:rPr>
          <w:rFonts w:asciiTheme="minorHAnsi" w:hAnsiTheme="minorHAnsi"/>
          <w:sz w:val="22"/>
          <w:szCs w:val="22"/>
        </w:rPr>
        <w:t>The UNDP CO will contract the consultant</w:t>
      </w:r>
      <w:r w:rsidR="00AA0636" w:rsidRPr="00403905">
        <w:rPr>
          <w:rFonts w:asciiTheme="minorHAnsi" w:hAnsiTheme="minorHAnsi"/>
          <w:sz w:val="22"/>
          <w:szCs w:val="22"/>
        </w:rPr>
        <w:t xml:space="preserve">. </w:t>
      </w:r>
      <w:r w:rsidR="00654A2B" w:rsidRPr="00403905">
        <w:rPr>
          <w:rFonts w:asciiTheme="minorHAnsi" w:hAnsiTheme="minorHAnsi"/>
          <w:sz w:val="22"/>
          <w:szCs w:val="22"/>
        </w:rPr>
        <w:t xml:space="preserve"> </w:t>
      </w:r>
    </w:p>
    <w:p w14:paraId="5C7081D8" w14:textId="77777777" w:rsidR="00084719" w:rsidRPr="00403905" w:rsidRDefault="00084719" w:rsidP="00403905">
      <w:pPr>
        <w:spacing w:before="0" w:line="276" w:lineRule="auto"/>
        <w:rPr>
          <w:rFonts w:asciiTheme="minorHAnsi" w:hAnsiTheme="minorHAnsi"/>
          <w:sz w:val="22"/>
          <w:szCs w:val="22"/>
        </w:rPr>
      </w:pPr>
    </w:p>
    <w:p w14:paraId="6332287D" w14:textId="77777777" w:rsidR="00762723" w:rsidRPr="00403905" w:rsidRDefault="00DB0A95" w:rsidP="00403905">
      <w:pPr>
        <w:pStyle w:val="ListParagraph"/>
        <w:numPr>
          <w:ilvl w:val="0"/>
          <w:numId w:val="13"/>
        </w:numPr>
        <w:spacing w:before="0" w:line="276" w:lineRule="auto"/>
        <w:rPr>
          <w:rFonts w:asciiTheme="minorHAnsi" w:hAnsiTheme="minorHAnsi"/>
          <w:b/>
          <w:bCs/>
          <w:i/>
          <w:sz w:val="22"/>
          <w:szCs w:val="22"/>
        </w:rPr>
      </w:pPr>
      <w:r w:rsidRPr="00403905">
        <w:rPr>
          <w:rFonts w:asciiTheme="minorHAnsi" w:hAnsiTheme="minorHAnsi"/>
          <w:b/>
          <w:bCs/>
          <w:i/>
          <w:sz w:val="22"/>
          <w:szCs w:val="22"/>
        </w:rPr>
        <w:t>TIMEFRAME</w:t>
      </w:r>
    </w:p>
    <w:p w14:paraId="16482844" w14:textId="0C4BE104" w:rsidR="00762723" w:rsidRPr="00403905" w:rsidRDefault="00A843B4" w:rsidP="00403905">
      <w:pPr>
        <w:pStyle w:val="ListParagraph"/>
        <w:numPr>
          <w:ilvl w:val="0"/>
          <w:numId w:val="13"/>
        </w:numPr>
        <w:spacing w:before="0" w:line="276" w:lineRule="auto"/>
        <w:rPr>
          <w:rFonts w:asciiTheme="minorHAnsi" w:hAnsiTheme="minorHAnsi"/>
          <w:b/>
          <w:bCs/>
          <w:sz w:val="22"/>
          <w:szCs w:val="22"/>
        </w:rPr>
      </w:pPr>
      <w:r w:rsidRPr="00403905">
        <w:rPr>
          <w:rFonts w:asciiTheme="minorHAnsi" w:hAnsiTheme="minorHAnsi"/>
          <w:bCs/>
          <w:sz w:val="22"/>
          <w:szCs w:val="22"/>
        </w:rPr>
        <w:t xml:space="preserve">The total duration of the </w:t>
      </w:r>
      <w:r w:rsidR="009F7721" w:rsidRPr="00403905">
        <w:rPr>
          <w:rFonts w:asciiTheme="minorHAnsi" w:hAnsiTheme="minorHAnsi"/>
          <w:bCs/>
          <w:sz w:val="22"/>
          <w:szCs w:val="22"/>
        </w:rPr>
        <w:t>evaluation</w:t>
      </w:r>
      <w:r w:rsidRPr="00403905">
        <w:rPr>
          <w:rFonts w:asciiTheme="minorHAnsi" w:hAnsiTheme="minorHAnsi"/>
          <w:bCs/>
          <w:sz w:val="22"/>
          <w:szCs w:val="22"/>
        </w:rPr>
        <w:t xml:space="preserve"> will be </w:t>
      </w:r>
      <w:r w:rsidR="00AA0636" w:rsidRPr="00403905">
        <w:rPr>
          <w:rFonts w:asciiTheme="minorHAnsi" w:hAnsiTheme="minorHAnsi"/>
          <w:bCs/>
          <w:sz w:val="22"/>
          <w:szCs w:val="22"/>
        </w:rPr>
        <w:t>8</w:t>
      </w:r>
      <w:r w:rsidRPr="00403905">
        <w:rPr>
          <w:rFonts w:asciiTheme="minorHAnsi" w:hAnsiTheme="minorHAnsi"/>
          <w:bCs/>
          <w:sz w:val="22"/>
          <w:szCs w:val="22"/>
        </w:rPr>
        <w:t>weeks</w:t>
      </w:r>
      <w:r w:rsidR="00DE3AC7" w:rsidRPr="00403905">
        <w:rPr>
          <w:rFonts w:asciiTheme="minorHAnsi" w:hAnsiTheme="minorHAnsi"/>
          <w:bCs/>
          <w:sz w:val="22"/>
          <w:szCs w:val="22"/>
        </w:rPr>
        <w:t xml:space="preserve">, with </w:t>
      </w:r>
      <w:r w:rsidR="000F09FA" w:rsidRPr="00403905">
        <w:rPr>
          <w:rFonts w:asciiTheme="minorHAnsi" w:hAnsiTheme="minorHAnsi"/>
          <w:bCs/>
          <w:sz w:val="22"/>
          <w:szCs w:val="22"/>
        </w:rPr>
        <w:t>7</w:t>
      </w:r>
      <w:r w:rsidR="00DE3AC7" w:rsidRPr="00403905">
        <w:rPr>
          <w:rFonts w:asciiTheme="minorHAnsi" w:hAnsiTheme="minorHAnsi"/>
          <w:bCs/>
          <w:sz w:val="22"/>
          <w:szCs w:val="22"/>
        </w:rPr>
        <w:t xml:space="preserve"> days Level of Effort</w:t>
      </w:r>
      <w:r w:rsidR="00AA0636" w:rsidRPr="00403905">
        <w:rPr>
          <w:rFonts w:asciiTheme="minorHAnsi" w:hAnsiTheme="minorHAnsi"/>
          <w:bCs/>
          <w:sz w:val="22"/>
          <w:szCs w:val="22"/>
        </w:rPr>
        <w:t>. The contract period will be</w:t>
      </w:r>
      <w:r w:rsidR="00DE3AC7" w:rsidRPr="00403905">
        <w:rPr>
          <w:rFonts w:asciiTheme="minorHAnsi" w:hAnsiTheme="minorHAnsi"/>
          <w:bCs/>
          <w:sz w:val="22"/>
          <w:szCs w:val="22"/>
        </w:rPr>
        <w:t xml:space="preserve"> from January 01 to </w:t>
      </w:r>
      <w:r w:rsidR="000F09FA" w:rsidRPr="00403905">
        <w:rPr>
          <w:rFonts w:asciiTheme="minorHAnsi" w:hAnsiTheme="minorHAnsi"/>
          <w:bCs/>
          <w:sz w:val="22"/>
          <w:szCs w:val="22"/>
        </w:rPr>
        <w:t xml:space="preserve">March 06, 2015. </w:t>
      </w:r>
      <w:r w:rsidR="00DE3AC7" w:rsidRPr="00403905">
        <w:rPr>
          <w:rFonts w:asciiTheme="minorHAnsi" w:hAnsiTheme="minorHAnsi"/>
          <w:bCs/>
          <w:sz w:val="22"/>
          <w:szCs w:val="22"/>
        </w:rPr>
        <w:t xml:space="preserve"> </w:t>
      </w:r>
    </w:p>
    <w:p w14:paraId="693D7EE9" w14:textId="77777777" w:rsidR="00401E34" w:rsidRPr="00403905" w:rsidRDefault="00401E34" w:rsidP="00403905">
      <w:pPr>
        <w:spacing w:before="0" w:line="276" w:lineRule="auto"/>
        <w:rPr>
          <w:rFonts w:asciiTheme="minorHAnsi" w:hAnsiTheme="minorHAnsi" w:cstheme="minorHAnsi"/>
          <w:b/>
          <w:sz w:val="22"/>
          <w:szCs w:val="22"/>
        </w:rPr>
      </w:pPr>
      <w:r w:rsidRPr="00403905">
        <w:rPr>
          <w:rFonts w:asciiTheme="minorHAnsi" w:hAnsiTheme="minorHAnsi" w:cstheme="minorHAnsi"/>
          <w:b/>
          <w:sz w:val="22"/>
          <w:szCs w:val="22"/>
        </w:rPr>
        <w:t>The overall responsibility for methodology, work plan and organization of the mission, and production of a high quality final report in English lies with the International Consultant. The qualification requirement for the international consultant are included:</w:t>
      </w:r>
    </w:p>
    <w:p w14:paraId="773A920C" w14:textId="77777777" w:rsidR="00401E34" w:rsidRPr="00403905" w:rsidRDefault="004C5115" w:rsidP="00403905">
      <w:pPr>
        <w:pStyle w:val="ListParagraph"/>
        <w:numPr>
          <w:ilvl w:val="0"/>
          <w:numId w:val="44"/>
        </w:numPr>
        <w:spacing w:before="0" w:line="276" w:lineRule="auto"/>
        <w:contextualSpacing/>
        <w:rPr>
          <w:rFonts w:asciiTheme="minorHAnsi" w:hAnsiTheme="minorHAnsi" w:cstheme="minorHAnsi"/>
          <w:sz w:val="22"/>
          <w:szCs w:val="22"/>
        </w:rPr>
      </w:pPr>
      <w:r w:rsidRPr="00403905">
        <w:rPr>
          <w:rFonts w:asciiTheme="minorHAnsi" w:hAnsiTheme="minorHAnsi" w:cstheme="minorHAnsi"/>
          <w:sz w:val="22"/>
          <w:szCs w:val="22"/>
        </w:rPr>
        <w:t xml:space="preserve">Recent completion of PEI Scale-Up Phase Global Final Evaluation </w:t>
      </w:r>
      <w:r w:rsidR="00401E34" w:rsidRPr="00403905">
        <w:rPr>
          <w:rFonts w:asciiTheme="minorHAnsi" w:hAnsiTheme="minorHAnsi" w:cstheme="minorHAnsi"/>
          <w:sz w:val="22"/>
          <w:szCs w:val="22"/>
        </w:rPr>
        <w:t xml:space="preserve">Recognized degree (at least MSc level) in biodiversity conservation and sustainable use, Agro-biodiversity conservation policy, social sciences, agriculture and rural development, other biodiversity  related sciences </w:t>
      </w:r>
    </w:p>
    <w:p w14:paraId="1D01DBA9" w14:textId="77777777" w:rsidR="00401E34" w:rsidRPr="00403905" w:rsidRDefault="00401E34" w:rsidP="00403905">
      <w:pPr>
        <w:pStyle w:val="ListParagraph"/>
        <w:numPr>
          <w:ilvl w:val="0"/>
          <w:numId w:val="44"/>
        </w:numPr>
        <w:spacing w:before="0" w:line="276" w:lineRule="auto"/>
        <w:contextualSpacing/>
        <w:rPr>
          <w:rFonts w:asciiTheme="minorHAnsi" w:hAnsiTheme="minorHAnsi" w:cstheme="minorHAnsi"/>
          <w:sz w:val="22"/>
          <w:szCs w:val="22"/>
        </w:rPr>
      </w:pPr>
      <w:r w:rsidRPr="00403905">
        <w:rPr>
          <w:rFonts w:asciiTheme="minorHAnsi" w:hAnsiTheme="minorHAnsi" w:cstheme="minorHAnsi"/>
          <w:sz w:val="22"/>
          <w:szCs w:val="22"/>
        </w:rPr>
        <w:t>1</w:t>
      </w:r>
      <w:r w:rsidR="004C5115" w:rsidRPr="00403905">
        <w:rPr>
          <w:rFonts w:asciiTheme="minorHAnsi" w:hAnsiTheme="minorHAnsi" w:cstheme="minorHAnsi"/>
          <w:sz w:val="22"/>
          <w:szCs w:val="22"/>
        </w:rPr>
        <w:t>0</w:t>
      </w:r>
      <w:r w:rsidRPr="00403905">
        <w:rPr>
          <w:rFonts w:asciiTheme="minorHAnsi" w:hAnsiTheme="minorHAnsi" w:cstheme="minorHAnsi"/>
          <w:sz w:val="22"/>
          <w:szCs w:val="22"/>
        </w:rPr>
        <w:t xml:space="preserve"> years of relevant experience in development work, with a focus on socio-economic analysis, 10 years technical experience with agro-biodiversity policy development and analysis, the socio-economic impact assessment related to agro-biodiversity and rural development, and institutional development towards agro-biodiversity into the national strategy plans.</w:t>
      </w:r>
    </w:p>
    <w:p w14:paraId="6B549B43" w14:textId="77777777" w:rsidR="00401E34" w:rsidRPr="00403905" w:rsidRDefault="00401E34" w:rsidP="00403905">
      <w:pPr>
        <w:pStyle w:val="ListParagraph"/>
        <w:numPr>
          <w:ilvl w:val="0"/>
          <w:numId w:val="44"/>
        </w:numPr>
        <w:spacing w:before="0" w:line="276" w:lineRule="auto"/>
        <w:contextualSpacing/>
        <w:rPr>
          <w:rFonts w:asciiTheme="minorHAnsi" w:hAnsiTheme="minorHAnsi" w:cstheme="minorHAnsi"/>
          <w:sz w:val="22"/>
          <w:szCs w:val="22"/>
        </w:rPr>
      </w:pPr>
      <w:r w:rsidRPr="00403905">
        <w:rPr>
          <w:rFonts w:asciiTheme="minorHAnsi" w:hAnsiTheme="minorHAnsi" w:cstheme="minorHAnsi"/>
          <w:sz w:val="22"/>
          <w:szCs w:val="22"/>
        </w:rPr>
        <w:t xml:space="preserve">The team should have prior experience in reviewing or evaluating similar projects.  </w:t>
      </w:r>
    </w:p>
    <w:p w14:paraId="27D55460" w14:textId="77777777" w:rsidR="00401E34" w:rsidRPr="00403905" w:rsidRDefault="00401E34" w:rsidP="00403905">
      <w:pPr>
        <w:pStyle w:val="ListParagraph"/>
        <w:numPr>
          <w:ilvl w:val="0"/>
          <w:numId w:val="44"/>
        </w:numPr>
        <w:spacing w:before="0" w:line="276" w:lineRule="auto"/>
        <w:rPr>
          <w:rFonts w:asciiTheme="minorHAnsi" w:hAnsiTheme="minorHAnsi"/>
          <w:sz w:val="22"/>
          <w:szCs w:val="22"/>
        </w:rPr>
      </w:pPr>
      <w:r w:rsidRPr="00403905">
        <w:rPr>
          <w:rFonts w:asciiTheme="minorHAnsi" w:hAnsiTheme="minorHAnsi"/>
          <w:sz w:val="22"/>
          <w:szCs w:val="22"/>
        </w:rPr>
        <w:t>Recent experience with UNDP ‘s result-based management evaluation methodologies;</w:t>
      </w:r>
    </w:p>
    <w:p w14:paraId="3E12A43E" w14:textId="77777777" w:rsidR="00401E34" w:rsidRPr="00403905" w:rsidRDefault="00401E34" w:rsidP="00403905">
      <w:pPr>
        <w:pStyle w:val="ListParagraph"/>
        <w:numPr>
          <w:ilvl w:val="0"/>
          <w:numId w:val="44"/>
        </w:numPr>
        <w:spacing w:before="0" w:line="276" w:lineRule="auto"/>
        <w:rPr>
          <w:rFonts w:asciiTheme="minorHAnsi" w:hAnsiTheme="minorHAnsi"/>
          <w:sz w:val="22"/>
          <w:szCs w:val="22"/>
        </w:rPr>
      </w:pPr>
      <w:r w:rsidRPr="00403905">
        <w:rPr>
          <w:rFonts w:asciiTheme="minorHAnsi" w:hAnsiTheme="minorHAnsi"/>
          <w:sz w:val="22"/>
          <w:szCs w:val="22"/>
        </w:rPr>
        <w:t>Experience applying SMART indicators and reconstructing or validating baseline scenarios;</w:t>
      </w:r>
    </w:p>
    <w:p w14:paraId="6C33AF4B" w14:textId="77777777" w:rsidR="00401E34" w:rsidRPr="00403905" w:rsidRDefault="00401E34" w:rsidP="00403905">
      <w:pPr>
        <w:pStyle w:val="ListParagraph"/>
        <w:numPr>
          <w:ilvl w:val="0"/>
          <w:numId w:val="44"/>
        </w:numPr>
        <w:spacing w:before="0" w:line="276" w:lineRule="auto"/>
        <w:rPr>
          <w:rFonts w:asciiTheme="minorHAnsi" w:hAnsiTheme="minorHAnsi"/>
          <w:sz w:val="22"/>
          <w:szCs w:val="22"/>
        </w:rPr>
      </w:pPr>
      <w:r w:rsidRPr="00403905">
        <w:rPr>
          <w:rFonts w:asciiTheme="minorHAnsi" w:hAnsiTheme="minorHAnsi"/>
          <w:sz w:val="22"/>
          <w:szCs w:val="22"/>
        </w:rPr>
        <w:t>Competence in</w:t>
      </w:r>
      <w:r w:rsidR="009B566A" w:rsidRPr="00403905">
        <w:rPr>
          <w:rFonts w:asciiTheme="minorHAnsi" w:hAnsiTheme="minorHAnsi"/>
          <w:sz w:val="22"/>
          <w:szCs w:val="22"/>
        </w:rPr>
        <w:t xml:space="preserve"> mainstream policies in to</w:t>
      </w:r>
      <w:r w:rsidRPr="00403905">
        <w:rPr>
          <w:rFonts w:asciiTheme="minorHAnsi" w:hAnsiTheme="minorHAnsi"/>
          <w:sz w:val="22"/>
          <w:szCs w:val="22"/>
        </w:rPr>
        <w:t xml:space="preserve"> </w:t>
      </w:r>
      <w:r w:rsidR="009B566A" w:rsidRPr="00403905">
        <w:rPr>
          <w:rFonts w:asciiTheme="minorHAnsi" w:hAnsiTheme="minorHAnsi"/>
          <w:sz w:val="22"/>
          <w:szCs w:val="22"/>
        </w:rPr>
        <w:t>the agro-biodiversity conservation and sustainable use</w:t>
      </w:r>
      <w:r w:rsidRPr="00403905">
        <w:rPr>
          <w:rFonts w:asciiTheme="minorHAnsi" w:hAnsiTheme="minorHAnsi"/>
          <w:sz w:val="22"/>
          <w:szCs w:val="22"/>
        </w:rPr>
        <w:t xml:space="preserve"> projects</w:t>
      </w:r>
    </w:p>
    <w:p w14:paraId="15D8C91C" w14:textId="77777777" w:rsidR="00401E34" w:rsidRPr="00403905" w:rsidRDefault="00401E34" w:rsidP="00403905">
      <w:pPr>
        <w:pStyle w:val="ListParagraph"/>
        <w:numPr>
          <w:ilvl w:val="0"/>
          <w:numId w:val="44"/>
        </w:numPr>
        <w:spacing w:before="0" w:line="276" w:lineRule="auto"/>
        <w:rPr>
          <w:rFonts w:asciiTheme="minorHAnsi" w:hAnsiTheme="minorHAnsi"/>
          <w:sz w:val="22"/>
          <w:szCs w:val="22"/>
        </w:rPr>
      </w:pPr>
      <w:r w:rsidRPr="00403905">
        <w:rPr>
          <w:rFonts w:asciiTheme="minorHAnsi" w:hAnsiTheme="minorHAnsi"/>
          <w:sz w:val="22"/>
          <w:szCs w:val="22"/>
        </w:rPr>
        <w:t xml:space="preserve">Recognized expertise in the management and sustainable use of biodiversity </w:t>
      </w:r>
    </w:p>
    <w:p w14:paraId="38A7EA33" w14:textId="77777777" w:rsidR="00401E34" w:rsidRPr="00403905" w:rsidRDefault="00401E34" w:rsidP="00403905">
      <w:pPr>
        <w:pStyle w:val="ListParagraph"/>
        <w:numPr>
          <w:ilvl w:val="0"/>
          <w:numId w:val="44"/>
        </w:numPr>
        <w:spacing w:before="0" w:line="276" w:lineRule="auto"/>
        <w:rPr>
          <w:rFonts w:asciiTheme="minorHAnsi" w:hAnsiTheme="minorHAnsi"/>
          <w:sz w:val="22"/>
          <w:szCs w:val="22"/>
        </w:rPr>
      </w:pPr>
      <w:r w:rsidRPr="00403905">
        <w:rPr>
          <w:rFonts w:asciiTheme="minorHAnsi" w:hAnsiTheme="minorHAnsi"/>
          <w:sz w:val="22"/>
          <w:szCs w:val="22"/>
        </w:rPr>
        <w:lastRenderedPageBreak/>
        <w:t>Demonstrable analytical skills;</w:t>
      </w:r>
    </w:p>
    <w:p w14:paraId="1CD074C1" w14:textId="77777777" w:rsidR="00401E34" w:rsidRPr="00403905" w:rsidRDefault="00401E34" w:rsidP="00403905">
      <w:pPr>
        <w:pStyle w:val="ListParagraph"/>
        <w:numPr>
          <w:ilvl w:val="0"/>
          <w:numId w:val="44"/>
        </w:numPr>
        <w:spacing w:before="0" w:line="276" w:lineRule="auto"/>
        <w:rPr>
          <w:rFonts w:asciiTheme="minorHAnsi" w:hAnsiTheme="minorHAnsi"/>
          <w:sz w:val="22"/>
          <w:szCs w:val="22"/>
        </w:rPr>
      </w:pPr>
      <w:r w:rsidRPr="00403905">
        <w:rPr>
          <w:rFonts w:asciiTheme="minorHAnsi" w:hAnsiTheme="minorHAnsi"/>
          <w:sz w:val="22"/>
          <w:szCs w:val="22"/>
        </w:rPr>
        <w:t>Excellent English communication skills;</w:t>
      </w:r>
    </w:p>
    <w:p w14:paraId="041BDBDF" w14:textId="77777777" w:rsidR="00401E34" w:rsidRPr="00403905" w:rsidRDefault="00401E34" w:rsidP="00403905">
      <w:pPr>
        <w:pStyle w:val="ListParagraph"/>
        <w:numPr>
          <w:ilvl w:val="0"/>
          <w:numId w:val="44"/>
        </w:numPr>
        <w:spacing w:before="0" w:line="276" w:lineRule="auto"/>
        <w:rPr>
          <w:rFonts w:asciiTheme="minorHAnsi" w:hAnsiTheme="minorHAnsi"/>
          <w:sz w:val="22"/>
          <w:szCs w:val="22"/>
        </w:rPr>
      </w:pPr>
      <w:r w:rsidRPr="00403905">
        <w:rPr>
          <w:rFonts w:asciiTheme="minorHAnsi" w:hAnsiTheme="minorHAnsi"/>
          <w:sz w:val="22"/>
          <w:szCs w:val="22"/>
        </w:rPr>
        <w:t>Project evaluation/review experiences within United Nations system will be considered an asset;</w:t>
      </w:r>
    </w:p>
    <w:p w14:paraId="3BCE9FA0" w14:textId="77777777" w:rsidR="00401E34" w:rsidRPr="00403905" w:rsidRDefault="00401E34" w:rsidP="00403905">
      <w:pPr>
        <w:numPr>
          <w:ilvl w:val="0"/>
          <w:numId w:val="44"/>
        </w:numPr>
        <w:spacing w:before="0" w:line="276" w:lineRule="auto"/>
        <w:rPr>
          <w:rFonts w:asciiTheme="minorHAnsi" w:hAnsiTheme="minorHAnsi"/>
          <w:sz w:val="22"/>
          <w:szCs w:val="22"/>
        </w:rPr>
      </w:pPr>
      <w:r w:rsidRPr="00403905">
        <w:rPr>
          <w:rFonts w:asciiTheme="minorHAnsi" w:hAnsiTheme="minorHAnsi"/>
          <w:sz w:val="22"/>
          <w:szCs w:val="22"/>
        </w:rPr>
        <w:t xml:space="preserve">Experience working in the </w:t>
      </w:r>
      <w:r w:rsidRPr="00403905">
        <w:rPr>
          <w:rFonts w:asciiTheme="minorHAnsi" w:hAnsiTheme="minorHAnsi"/>
          <w:iCs/>
          <w:sz w:val="22"/>
          <w:szCs w:val="22"/>
          <w:shd w:val="clear" w:color="auto" w:fill="FFFFFF" w:themeFill="background1"/>
        </w:rPr>
        <w:t xml:space="preserve">Mekong </w:t>
      </w:r>
      <w:r w:rsidRPr="00403905">
        <w:rPr>
          <w:rFonts w:asciiTheme="minorHAnsi" w:hAnsiTheme="minorHAnsi"/>
          <w:sz w:val="22"/>
          <w:szCs w:val="22"/>
        </w:rPr>
        <w:t>region (South East Asia).</w:t>
      </w:r>
    </w:p>
    <w:p w14:paraId="00CE9E03" w14:textId="77777777" w:rsidR="00401E34" w:rsidRPr="00403905" w:rsidRDefault="00401E34" w:rsidP="00403905">
      <w:pPr>
        <w:spacing w:before="0" w:line="276" w:lineRule="auto"/>
        <w:rPr>
          <w:rFonts w:asciiTheme="minorHAnsi" w:hAnsiTheme="minorHAnsi"/>
          <w:sz w:val="22"/>
          <w:szCs w:val="22"/>
        </w:rPr>
      </w:pPr>
    </w:p>
    <w:p w14:paraId="11908740" w14:textId="77777777" w:rsidR="00762723" w:rsidRPr="00403905" w:rsidRDefault="00DB0A95" w:rsidP="00403905">
      <w:pPr>
        <w:pStyle w:val="p28"/>
        <w:numPr>
          <w:ilvl w:val="0"/>
          <w:numId w:val="13"/>
        </w:numPr>
        <w:tabs>
          <w:tab w:val="clear" w:pos="680"/>
          <w:tab w:val="clear" w:pos="1060"/>
        </w:tabs>
        <w:spacing w:line="276" w:lineRule="auto"/>
        <w:jc w:val="both"/>
        <w:rPr>
          <w:rFonts w:asciiTheme="minorHAnsi" w:hAnsiTheme="minorHAnsi"/>
          <w:b/>
          <w:bCs/>
          <w:sz w:val="22"/>
          <w:szCs w:val="22"/>
        </w:rPr>
      </w:pPr>
      <w:r w:rsidRPr="00403905">
        <w:rPr>
          <w:rFonts w:asciiTheme="minorHAnsi" w:hAnsiTheme="minorHAnsi"/>
          <w:b/>
          <w:bCs/>
          <w:sz w:val="22"/>
          <w:szCs w:val="22"/>
        </w:rPr>
        <w:t>PAYMENT MODALITIES AND SPECIFICATIONS</w:t>
      </w:r>
    </w:p>
    <w:p w14:paraId="70A15187" w14:textId="77777777" w:rsidR="00DB0A95" w:rsidRPr="00403905" w:rsidRDefault="00DB0A95" w:rsidP="00403905">
      <w:pPr>
        <w:pStyle w:val="p28"/>
        <w:tabs>
          <w:tab w:val="clear" w:pos="680"/>
          <w:tab w:val="clear" w:pos="1060"/>
        </w:tabs>
        <w:spacing w:line="276" w:lineRule="auto"/>
        <w:ind w:left="0" w:firstLine="0"/>
        <w:jc w:val="both"/>
        <w:rPr>
          <w:rFonts w:asciiTheme="minorHAnsi" w:hAnsiTheme="minorHAnsi"/>
          <w:b/>
          <w:bCs/>
          <w:sz w:val="22"/>
          <w:szCs w:val="22"/>
        </w:rPr>
      </w:pPr>
    </w:p>
    <w:tbl>
      <w:tblPr>
        <w:tblStyle w:val="TableGrid"/>
        <w:tblW w:w="0" w:type="auto"/>
        <w:tblLook w:val="04A0" w:firstRow="1" w:lastRow="0" w:firstColumn="1" w:lastColumn="0" w:noHBand="0" w:noVBand="1"/>
      </w:tblPr>
      <w:tblGrid>
        <w:gridCol w:w="1082"/>
        <w:gridCol w:w="8268"/>
      </w:tblGrid>
      <w:tr w:rsidR="00DB0A95" w:rsidRPr="00403905" w14:paraId="5B239B1B" w14:textId="77777777" w:rsidTr="00DB0A95">
        <w:tc>
          <w:tcPr>
            <w:tcW w:w="1098" w:type="dxa"/>
          </w:tcPr>
          <w:p w14:paraId="77C1A4FC" w14:textId="77777777" w:rsidR="00DB0A95" w:rsidRPr="00403905" w:rsidRDefault="00DB0A95" w:rsidP="00403905">
            <w:pPr>
              <w:pStyle w:val="p28"/>
              <w:tabs>
                <w:tab w:val="clear" w:pos="680"/>
                <w:tab w:val="clear" w:pos="1060"/>
              </w:tabs>
              <w:spacing w:line="276" w:lineRule="auto"/>
              <w:ind w:left="0" w:firstLine="0"/>
              <w:jc w:val="both"/>
              <w:rPr>
                <w:rFonts w:asciiTheme="minorHAnsi" w:hAnsiTheme="minorHAnsi"/>
                <w:b/>
                <w:bCs/>
                <w:sz w:val="22"/>
                <w:szCs w:val="22"/>
              </w:rPr>
            </w:pPr>
            <w:r w:rsidRPr="00403905">
              <w:rPr>
                <w:rFonts w:asciiTheme="minorHAnsi" w:hAnsiTheme="minorHAnsi"/>
                <w:b/>
                <w:bCs/>
                <w:sz w:val="22"/>
                <w:szCs w:val="22"/>
              </w:rPr>
              <w:t>%</w:t>
            </w:r>
          </w:p>
        </w:tc>
        <w:tc>
          <w:tcPr>
            <w:tcW w:w="8478" w:type="dxa"/>
          </w:tcPr>
          <w:p w14:paraId="5AE34038" w14:textId="77777777" w:rsidR="00DB0A95" w:rsidRPr="00403905" w:rsidRDefault="00DB0A95" w:rsidP="00403905">
            <w:pPr>
              <w:pStyle w:val="p28"/>
              <w:tabs>
                <w:tab w:val="clear" w:pos="680"/>
                <w:tab w:val="clear" w:pos="1060"/>
              </w:tabs>
              <w:spacing w:line="276" w:lineRule="auto"/>
              <w:ind w:left="0" w:firstLine="0"/>
              <w:jc w:val="both"/>
              <w:rPr>
                <w:rFonts w:asciiTheme="minorHAnsi" w:hAnsiTheme="minorHAnsi"/>
                <w:b/>
                <w:bCs/>
                <w:sz w:val="22"/>
                <w:szCs w:val="22"/>
              </w:rPr>
            </w:pPr>
            <w:r w:rsidRPr="00403905">
              <w:rPr>
                <w:rFonts w:asciiTheme="minorHAnsi" w:hAnsiTheme="minorHAnsi"/>
                <w:b/>
                <w:bCs/>
                <w:sz w:val="22"/>
                <w:szCs w:val="22"/>
              </w:rPr>
              <w:t>Milestone</w:t>
            </w:r>
          </w:p>
        </w:tc>
      </w:tr>
      <w:tr w:rsidR="00DB0A95" w:rsidRPr="00403905" w14:paraId="064158CB" w14:textId="77777777" w:rsidTr="00DB0A95">
        <w:tc>
          <w:tcPr>
            <w:tcW w:w="1098" w:type="dxa"/>
          </w:tcPr>
          <w:p w14:paraId="000230D5" w14:textId="77777777" w:rsidR="00DB0A95" w:rsidRPr="00403905" w:rsidRDefault="001D7E84" w:rsidP="00403905">
            <w:pPr>
              <w:pStyle w:val="p28"/>
              <w:tabs>
                <w:tab w:val="clear" w:pos="680"/>
                <w:tab w:val="clear" w:pos="1060"/>
              </w:tabs>
              <w:spacing w:line="276" w:lineRule="auto"/>
              <w:ind w:left="0" w:firstLine="0"/>
              <w:jc w:val="both"/>
              <w:rPr>
                <w:rFonts w:asciiTheme="minorHAnsi" w:hAnsiTheme="minorHAnsi"/>
                <w:bCs/>
                <w:sz w:val="22"/>
                <w:szCs w:val="22"/>
              </w:rPr>
            </w:pPr>
            <w:r w:rsidRPr="00403905">
              <w:rPr>
                <w:rFonts w:asciiTheme="minorHAnsi" w:hAnsiTheme="minorHAnsi"/>
                <w:bCs/>
                <w:sz w:val="22"/>
                <w:szCs w:val="22"/>
              </w:rPr>
              <w:t>100</w:t>
            </w:r>
          </w:p>
        </w:tc>
        <w:tc>
          <w:tcPr>
            <w:tcW w:w="8478" w:type="dxa"/>
          </w:tcPr>
          <w:p w14:paraId="6F17FC92" w14:textId="77777777" w:rsidR="00DB0A95" w:rsidRPr="00403905" w:rsidRDefault="001A6285" w:rsidP="00403905">
            <w:pPr>
              <w:pStyle w:val="p28"/>
              <w:tabs>
                <w:tab w:val="clear" w:pos="680"/>
                <w:tab w:val="clear" w:pos="1060"/>
              </w:tabs>
              <w:spacing w:line="276" w:lineRule="auto"/>
              <w:ind w:left="0" w:firstLine="0"/>
              <w:jc w:val="both"/>
              <w:rPr>
                <w:rFonts w:asciiTheme="minorHAnsi" w:hAnsiTheme="minorHAnsi"/>
                <w:bCs/>
                <w:sz w:val="22"/>
                <w:szCs w:val="22"/>
              </w:rPr>
            </w:pPr>
            <w:r w:rsidRPr="00403905">
              <w:rPr>
                <w:rFonts w:asciiTheme="minorHAnsi" w:hAnsiTheme="minorHAnsi"/>
                <w:bCs/>
                <w:sz w:val="22"/>
                <w:szCs w:val="22"/>
              </w:rPr>
              <w:t xml:space="preserve">Upon approval of final mid-term </w:t>
            </w:r>
            <w:r w:rsidR="009F7721" w:rsidRPr="00403905">
              <w:rPr>
                <w:rFonts w:asciiTheme="minorHAnsi" w:hAnsiTheme="minorHAnsi"/>
                <w:bCs/>
                <w:sz w:val="22"/>
                <w:szCs w:val="22"/>
              </w:rPr>
              <w:t>evaluation</w:t>
            </w:r>
            <w:r w:rsidRPr="00403905">
              <w:rPr>
                <w:rFonts w:asciiTheme="minorHAnsi" w:hAnsiTheme="minorHAnsi"/>
                <w:bCs/>
                <w:sz w:val="22"/>
                <w:szCs w:val="22"/>
              </w:rPr>
              <w:t xml:space="preserve"> report</w:t>
            </w:r>
          </w:p>
        </w:tc>
      </w:tr>
    </w:tbl>
    <w:p w14:paraId="13F80671" w14:textId="77777777" w:rsidR="00DB0A95" w:rsidRPr="00403905" w:rsidRDefault="00DB0A95" w:rsidP="00403905">
      <w:pPr>
        <w:pStyle w:val="p28"/>
        <w:tabs>
          <w:tab w:val="clear" w:pos="680"/>
          <w:tab w:val="clear" w:pos="1060"/>
        </w:tabs>
        <w:spacing w:line="276" w:lineRule="auto"/>
        <w:ind w:left="0" w:firstLine="0"/>
        <w:jc w:val="both"/>
        <w:rPr>
          <w:rFonts w:asciiTheme="minorHAnsi" w:hAnsiTheme="minorHAnsi"/>
          <w:b/>
          <w:bCs/>
          <w:sz w:val="22"/>
          <w:szCs w:val="22"/>
        </w:rPr>
      </w:pPr>
    </w:p>
    <w:p w14:paraId="2D1BD459" w14:textId="77777777" w:rsidR="009E617D" w:rsidRPr="00403905" w:rsidRDefault="009E617D" w:rsidP="00403905">
      <w:pPr>
        <w:pStyle w:val="p28"/>
        <w:tabs>
          <w:tab w:val="clear" w:pos="680"/>
          <w:tab w:val="clear" w:pos="1060"/>
        </w:tabs>
        <w:spacing w:line="276" w:lineRule="auto"/>
        <w:ind w:left="0" w:firstLine="0"/>
        <w:jc w:val="both"/>
        <w:rPr>
          <w:rStyle w:val="Strong"/>
          <w:rFonts w:asciiTheme="minorHAnsi" w:hAnsiTheme="minorHAnsi"/>
          <w:sz w:val="22"/>
          <w:szCs w:val="22"/>
        </w:rPr>
      </w:pPr>
    </w:p>
    <w:p w14:paraId="1FAE361F" w14:textId="77777777" w:rsidR="00EE1E89" w:rsidRPr="00403905" w:rsidRDefault="00EE1E89" w:rsidP="00403905">
      <w:pPr>
        <w:pStyle w:val="p28"/>
        <w:tabs>
          <w:tab w:val="clear" w:pos="680"/>
          <w:tab w:val="clear" w:pos="1060"/>
        </w:tabs>
        <w:spacing w:line="276" w:lineRule="auto"/>
        <w:ind w:left="0" w:firstLine="0"/>
        <w:jc w:val="both"/>
        <w:rPr>
          <w:rFonts w:asciiTheme="minorHAnsi" w:hAnsiTheme="minorHAnsi"/>
          <w:sz w:val="22"/>
          <w:szCs w:val="22"/>
        </w:rPr>
      </w:pPr>
    </w:p>
    <w:p w14:paraId="795F0A4A" w14:textId="77777777" w:rsidR="00EE1E89" w:rsidRPr="00403905" w:rsidRDefault="00EE1E89" w:rsidP="00403905">
      <w:pPr>
        <w:pStyle w:val="p28"/>
        <w:tabs>
          <w:tab w:val="clear" w:pos="680"/>
          <w:tab w:val="clear" w:pos="1060"/>
        </w:tabs>
        <w:spacing w:line="276" w:lineRule="auto"/>
        <w:ind w:left="0" w:firstLine="0"/>
        <w:jc w:val="both"/>
        <w:rPr>
          <w:rFonts w:asciiTheme="minorHAnsi" w:hAnsiTheme="minorHAnsi"/>
          <w:sz w:val="22"/>
          <w:szCs w:val="22"/>
        </w:rPr>
      </w:pPr>
    </w:p>
    <w:p w14:paraId="4E1AC094" w14:textId="77777777" w:rsidR="00EE1E89" w:rsidRPr="00403905" w:rsidRDefault="00EE1E89" w:rsidP="00403905">
      <w:pPr>
        <w:pStyle w:val="p28"/>
        <w:tabs>
          <w:tab w:val="clear" w:pos="680"/>
          <w:tab w:val="clear" w:pos="1060"/>
        </w:tabs>
        <w:spacing w:line="276" w:lineRule="auto"/>
        <w:ind w:left="0" w:firstLine="0"/>
        <w:jc w:val="both"/>
        <w:rPr>
          <w:rFonts w:asciiTheme="minorHAnsi" w:hAnsiTheme="minorHAnsi"/>
          <w:sz w:val="22"/>
          <w:szCs w:val="22"/>
        </w:rPr>
      </w:pPr>
    </w:p>
    <w:p w14:paraId="735AC5CE" w14:textId="77777777" w:rsidR="00EE1E89" w:rsidRPr="00403905" w:rsidRDefault="00EE1E89" w:rsidP="00403905">
      <w:pPr>
        <w:pStyle w:val="p28"/>
        <w:tabs>
          <w:tab w:val="clear" w:pos="680"/>
          <w:tab w:val="clear" w:pos="1060"/>
        </w:tabs>
        <w:spacing w:line="276" w:lineRule="auto"/>
        <w:ind w:left="0" w:firstLine="0"/>
        <w:jc w:val="both"/>
        <w:rPr>
          <w:rFonts w:asciiTheme="minorHAnsi" w:hAnsiTheme="minorHAnsi"/>
          <w:sz w:val="22"/>
          <w:szCs w:val="22"/>
        </w:rPr>
      </w:pPr>
    </w:p>
    <w:p w14:paraId="10BE2092" w14:textId="77777777" w:rsidR="00A37303" w:rsidRPr="00403905" w:rsidRDefault="00EE1E89" w:rsidP="00403905">
      <w:pPr>
        <w:pStyle w:val="p28"/>
        <w:tabs>
          <w:tab w:val="clear" w:pos="680"/>
          <w:tab w:val="clear" w:pos="1060"/>
        </w:tabs>
        <w:spacing w:line="276" w:lineRule="auto"/>
        <w:ind w:left="0" w:firstLine="0"/>
        <w:jc w:val="both"/>
        <w:rPr>
          <w:rFonts w:asciiTheme="minorHAnsi" w:hAnsiTheme="minorHAnsi"/>
          <w:sz w:val="22"/>
          <w:szCs w:val="22"/>
        </w:rPr>
      </w:pPr>
      <w:r w:rsidRPr="00403905">
        <w:rPr>
          <w:rFonts w:asciiTheme="minorHAnsi" w:hAnsiTheme="minorHAnsi"/>
          <w:sz w:val="22"/>
          <w:szCs w:val="22"/>
        </w:rPr>
        <w:t>Signature of Environment Unit Manager, UNDP</w:t>
      </w:r>
      <w:r w:rsidR="005F26E6" w:rsidRPr="00403905">
        <w:rPr>
          <w:rFonts w:asciiTheme="minorHAnsi" w:hAnsiTheme="minorHAnsi"/>
          <w:sz w:val="22"/>
          <w:szCs w:val="22"/>
        </w:rPr>
        <w:t xml:space="preserve"> Lao PDR</w:t>
      </w:r>
    </w:p>
    <w:p w14:paraId="66B63793" w14:textId="77777777" w:rsidR="00A37303" w:rsidRPr="00403905" w:rsidRDefault="00A37303" w:rsidP="00403905">
      <w:pPr>
        <w:pStyle w:val="p28"/>
        <w:tabs>
          <w:tab w:val="clear" w:pos="680"/>
          <w:tab w:val="clear" w:pos="1060"/>
        </w:tabs>
        <w:spacing w:line="276" w:lineRule="auto"/>
        <w:ind w:left="0" w:firstLine="0"/>
        <w:jc w:val="both"/>
        <w:rPr>
          <w:rFonts w:asciiTheme="minorHAnsi" w:hAnsiTheme="minorHAnsi"/>
          <w:sz w:val="22"/>
          <w:szCs w:val="22"/>
        </w:rPr>
      </w:pPr>
    </w:p>
    <w:p w14:paraId="79B812D5" w14:textId="77777777" w:rsidR="00A37303" w:rsidRPr="00403905" w:rsidRDefault="00EE1E89" w:rsidP="00403905">
      <w:pPr>
        <w:pStyle w:val="p28"/>
        <w:tabs>
          <w:tab w:val="clear" w:pos="680"/>
          <w:tab w:val="clear" w:pos="1060"/>
        </w:tabs>
        <w:spacing w:line="276" w:lineRule="auto"/>
        <w:ind w:left="0" w:firstLine="0"/>
        <w:jc w:val="both"/>
        <w:rPr>
          <w:rFonts w:asciiTheme="minorHAnsi" w:hAnsiTheme="minorHAnsi"/>
          <w:sz w:val="22"/>
          <w:szCs w:val="22"/>
        </w:rPr>
      </w:pPr>
      <w:r w:rsidRPr="00403905">
        <w:rPr>
          <w:rFonts w:asciiTheme="minorHAnsi" w:hAnsiTheme="minorHAnsi"/>
          <w:sz w:val="22"/>
          <w:szCs w:val="22"/>
        </w:rPr>
        <w:t xml:space="preserve">______________________ </w:t>
      </w:r>
    </w:p>
    <w:p w14:paraId="207D1072" w14:textId="583F79B7" w:rsidR="00A37303" w:rsidRPr="00403905" w:rsidRDefault="009E742D" w:rsidP="00403905">
      <w:pPr>
        <w:pStyle w:val="p28"/>
        <w:tabs>
          <w:tab w:val="clear" w:pos="680"/>
          <w:tab w:val="clear" w:pos="1060"/>
        </w:tabs>
        <w:spacing w:line="276" w:lineRule="auto"/>
        <w:ind w:left="0" w:firstLine="0"/>
        <w:jc w:val="both"/>
        <w:rPr>
          <w:rFonts w:asciiTheme="minorHAnsi" w:hAnsiTheme="minorHAnsi"/>
          <w:sz w:val="22"/>
          <w:szCs w:val="22"/>
        </w:rPr>
      </w:pPr>
      <w:r>
        <w:rPr>
          <w:rFonts w:asciiTheme="minorHAnsi" w:hAnsiTheme="minorHAnsi"/>
          <w:sz w:val="22"/>
          <w:szCs w:val="22"/>
        </w:rPr>
        <w:t>Chitlatda Keomuongchanh, OIC-ENV</w:t>
      </w:r>
      <w:bookmarkStart w:id="0" w:name="_GoBack"/>
      <w:bookmarkEnd w:id="0"/>
    </w:p>
    <w:p w14:paraId="7C635A15" w14:textId="28C34837" w:rsidR="00EE1E89" w:rsidRPr="00403905" w:rsidRDefault="00EE1E89" w:rsidP="00403905">
      <w:pPr>
        <w:pStyle w:val="p28"/>
        <w:tabs>
          <w:tab w:val="clear" w:pos="680"/>
          <w:tab w:val="clear" w:pos="1060"/>
        </w:tabs>
        <w:spacing w:line="276" w:lineRule="auto"/>
        <w:ind w:left="0" w:firstLine="0"/>
        <w:jc w:val="both"/>
        <w:rPr>
          <w:rFonts w:asciiTheme="minorHAnsi" w:hAnsiTheme="minorHAnsi"/>
          <w:sz w:val="22"/>
          <w:szCs w:val="22"/>
        </w:rPr>
      </w:pPr>
      <w:r w:rsidRPr="00403905">
        <w:rPr>
          <w:rFonts w:asciiTheme="minorHAnsi" w:hAnsiTheme="minorHAnsi"/>
          <w:sz w:val="22"/>
          <w:szCs w:val="22"/>
        </w:rPr>
        <w:t>Date:__________________</w:t>
      </w:r>
    </w:p>
    <w:p w14:paraId="0A83C75A" w14:textId="77777777" w:rsidR="00C553D6" w:rsidRPr="00403905" w:rsidRDefault="00C553D6" w:rsidP="00403905">
      <w:pPr>
        <w:spacing w:before="0" w:line="276" w:lineRule="auto"/>
        <w:jc w:val="left"/>
        <w:rPr>
          <w:rFonts w:asciiTheme="minorHAnsi" w:hAnsiTheme="minorHAnsi"/>
          <w:sz w:val="22"/>
          <w:szCs w:val="22"/>
        </w:rPr>
      </w:pPr>
      <w:r w:rsidRPr="00403905">
        <w:rPr>
          <w:rFonts w:asciiTheme="minorHAnsi" w:hAnsiTheme="minorHAnsi"/>
          <w:sz w:val="22"/>
          <w:szCs w:val="22"/>
        </w:rPr>
        <w:br w:type="page"/>
      </w:r>
    </w:p>
    <w:p w14:paraId="7C837493" w14:textId="77777777" w:rsidR="00AD4483" w:rsidRPr="00403905" w:rsidRDefault="00C553D6" w:rsidP="00403905">
      <w:pPr>
        <w:spacing w:before="0" w:line="276" w:lineRule="auto"/>
        <w:rPr>
          <w:rFonts w:asciiTheme="minorHAnsi" w:hAnsiTheme="minorHAnsi"/>
          <w:b/>
          <w:sz w:val="22"/>
          <w:szCs w:val="22"/>
        </w:rPr>
      </w:pPr>
      <w:r w:rsidRPr="00403905">
        <w:rPr>
          <w:rFonts w:asciiTheme="minorHAnsi" w:hAnsiTheme="minorHAnsi"/>
          <w:b/>
          <w:sz w:val="22"/>
          <w:szCs w:val="22"/>
        </w:rPr>
        <w:lastRenderedPageBreak/>
        <w:t>Annex</w:t>
      </w:r>
      <w:r w:rsidR="00AD4483" w:rsidRPr="00403905">
        <w:rPr>
          <w:rFonts w:asciiTheme="minorHAnsi" w:hAnsiTheme="minorHAnsi"/>
          <w:b/>
          <w:sz w:val="22"/>
          <w:szCs w:val="22"/>
        </w:rPr>
        <w:t xml:space="preserve"> 1</w:t>
      </w:r>
      <w:r w:rsidRPr="00403905">
        <w:rPr>
          <w:rFonts w:asciiTheme="minorHAnsi" w:hAnsiTheme="minorHAnsi"/>
          <w:b/>
          <w:sz w:val="22"/>
          <w:szCs w:val="22"/>
        </w:rPr>
        <w:t xml:space="preserve">:  </w:t>
      </w:r>
      <w:r w:rsidR="00AD4483" w:rsidRPr="00403905">
        <w:rPr>
          <w:rFonts w:asciiTheme="minorHAnsi" w:hAnsiTheme="minorHAnsi"/>
          <w:b/>
          <w:sz w:val="22"/>
          <w:szCs w:val="22"/>
        </w:rPr>
        <w:t xml:space="preserve"> Project </w:t>
      </w:r>
      <w:r w:rsidR="00D34F4C" w:rsidRPr="00403905">
        <w:rPr>
          <w:rFonts w:asciiTheme="minorHAnsi" w:hAnsiTheme="minorHAnsi"/>
          <w:b/>
          <w:sz w:val="22"/>
          <w:szCs w:val="22"/>
        </w:rPr>
        <w:t>log frame</w:t>
      </w:r>
    </w:p>
    <w:p w14:paraId="51E282E4" w14:textId="77777777" w:rsidR="009D79E9" w:rsidRPr="00403905" w:rsidRDefault="009D79E9" w:rsidP="00403905">
      <w:pPr>
        <w:spacing w:before="0" w:line="276" w:lineRule="auto"/>
        <w:jc w:val="left"/>
        <w:rPr>
          <w:rFonts w:asciiTheme="minorHAnsi" w:hAnsiTheme="minorHAnsi"/>
          <w:sz w:val="22"/>
          <w:szCs w:val="22"/>
        </w:rPr>
      </w:pPr>
    </w:p>
    <w:p w14:paraId="5BD6C409" w14:textId="2A11BA41" w:rsidR="00AD4483" w:rsidRPr="00403905" w:rsidRDefault="009D79E9" w:rsidP="00403905">
      <w:pPr>
        <w:spacing w:before="0" w:line="276" w:lineRule="auto"/>
        <w:jc w:val="left"/>
        <w:rPr>
          <w:rFonts w:asciiTheme="minorHAnsi" w:hAnsiTheme="minorHAnsi"/>
          <w:sz w:val="22"/>
          <w:szCs w:val="22"/>
        </w:rPr>
      </w:pPr>
      <w:r w:rsidRPr="00403905">
        <w:rPr>
          <w:rFonts w:asciiTheme="minorHAnsi" w:hAnsiTheme="minorHAnsi"/>
          <w:sz w:val="22"/>
          <w:szCs w:val="22"/>
        </w:rPr>
        <w:t>Separate document attached.</w:t>
      </w:r>
      <w:r w:rsidR="00AD4483" w:rsidRPr="00403905">
        <w:rPr>
          <w:rFonts w:asciiTheme="minorHAnsi" w:hAnsiTheme="minorHAnsi"/>
          <w:sz w:val="22"/>
          <w:szCs w:val="22"/>
        </w:rPr>
        <w:br w:type="page"/>
      </w:r>
    </w:p>
    <w:p w14:paraId="592B6CBA" w14:textId="77777777" w:rsidR="00AD4483" w:rsidRPr="00403905" w:rsidRDefault="00AD4483" w:rsidP="00403905">
      <w:pPr>
        <w:spacing w:before="0" w:line="276" w:lineRule="auto"/>
        <w:rPr>
          <w:rFonts w:asciiTheme="minorHAnsi" w:hAnsiTheme="minorHAnsi"/>
          <w:b/>
          <w:sz w:val="22"/>
          <w:szCs w:val="22"/>
        </w:rPr>
      </w:pPr>
      <w:r w:rsidRPr="00403905">
        <w:rPr>
          <w:rFonts w:asciiTheme="minorHAnsi" w:hAnsiTheme="minorHAnsi"/>
          <w:b/>
          <w:sz w:val="22"/>
          <w:szCs w:val="22"/>
        </w:rPr>
        <w:lastRenderedPageBreak/>
        <w:t>Annex 2:  List of Documents</w:t>
      </w:r>
    </w:p>
    <w:p w14:paraId="71F70524" w14:textId="77777777" w:rsidR="00FA32E6" w:rsidRPr="00403905" w:rsidRDefault="00FA32E6" w:rsidP="00403905">
      <w:pPr>
        <w:spacing w:before="0" w:line="276" w:lineRule="auto"/>
        <w:jc w:val="left"/>
        <w:rPr>
          <w:rFonts w:asciiTheme="minorHAnsi" w:hAnsiTheme="minorHAnsi"/>
          <w:sz w:val="22"/>
          <w:szCs w:val="22"/>
        </w:rPr>
      </w:pPr>
    </w:p>
    <w:p w14:paraId="2C8D33A9" w14:textId="77777777" w:rsidR="009B566A" w:rsidRPr="00403905" w:rsidRDefault="001B407D" w:rsidP="00403905">
      <w:pPr>
        <w:pStyle w:val="BodyText"/>
        <w:numPr>
          <w:ilvl w:val="0"/>
          <w:numId w:val="16"/>
        </w:numPr>
        <w:spacing w:before="0" w:after="0" w:line="276" w:lineRule="auto"/>
        <w:rPr>
          <w:rFonts w:asciiTheme="minorHAnsi" w:hAnsiTheme="minorHAnsi"/>
          <w:sz w:val="22"/>
          <w:szCs w:val="22"/>
        </w:rPr>
      </w:pPr>
      <w:r w:rsidRPr="00403905">
        <w:rPr>
          <w:rFonts w:asciiTheme="minorHAnsi" w:hAnsiTheme="minorHAnsi"/>
          <w:sz w:val="22"/>
          <w:szCs w:val="22"/>
        </w:rPr>
        <w:t>Project Document</w:t>
      </w:r>
    </w:p>
    <w:p w14:paraId="40039E5B" w14:textId="77777777" w:rsidR="009B566A" w:rsidRPr="00403905" w:rsidRDefault="009B566A" w:rsidP="00403905">
      <w:pPr>
        <w:pStyle w:val="BodyText"/>
        <w:numPr>
          <w:ilvl w:val="0"/>
          <w:numId w:val="16"/>
        </w:numPr>
        <w:spacing w:before="0" w:after="0" w:line="276" w:lineRule="auto"/>
        <w:rPr>
          <w:rFonts w:asciiTheme="minorHAnsi" w:hAnsiTheme="minorHAnsi"/>
          <w:sz w:val="22"/>
          <w:szCs w:val="22"/>
        </w:rPr>
      </w:pPr>
      <w:r w:rsidRPr="00403905">
        <w:rPr>
          <w:rFonts w:asciiTheme="minorHAnsi" w:hAnsiTheme="minorHAnsi"/>
          <w:sz w:val="22"/>
          <w:szCs w:val="22"/>
        </w:rPr>
        <w:t>Annual reports</w:t>
      </w:r>
    </w:p>
    <w:p w14:paraId="65DED93B" w14:textId="77777777" w:rsidR="00762723" w:rsidRPr="00403905" w:rsidRDefault="00FA32E6" w:rsidP="00403905">
      <w:pPr>
        <w:pStyle w:val="BodyText"/>
        <w:numPr>
          <w:ilvl w:val="0"/>
          <w:numId w:val="16"/>
        </w:numPr>
        <w:spacing w:before="0" w:after="0" w:line="276" w:lineRule="auto"/>
        <w:rPr>
          <w:rFonts w:asciiTheme="minorHAnsi" w:hAnsiTheme="minorHAnsi"/>
          <w:sz w:val="22"/>
          <w:szCs w:val="22"/>
        </w:rPr>
      </w:pPr>
      <w:r w:rsidRPr="00403905">
        <w:rPr>
          <w:rFonts w:asciiTheme="minorHAnsi" w:hAnsiTheme="minorHAnsi"/>
          <w:sz w:val="22"/>
          <w:szCs w:val="22"/>
        </w:rPr>
        <w:t>Quarterly progress reports and work plans of the various implementation task teams</w:t>
      </w:r>
    </w:p>
    <w:p w14:paraId="314093E9" w14:textId="77777777" w:rsidR="00CB1B95" w:rsidRPr="00403905" w:rsidRDefault="00CB1B95" w:rsidP="00403905">
      <w:pPr>
        <w:pStyle w:val="BodyText"/>
        <w:numPr>
          <w:ilvl w:val="0"/>
          <w:numId w:val="16"/>
        </w:numPr>
        <w:spacing w:before="0" w:after="0" w:line="276" w:lineRule="auto"/>
        <w:rPr>
          <w:rFonts w:asciiTheme="minorHAnsi" w:hAnsiTheme="minorHAnsi"/>
          <w:sz w:val="22"/>
          <w:szCs w:val="22"/>
        </w:rPr>
      </w:pPr>
      <w:r w:rsidRPr="00403905">
        <w:rPr>
          <w:rFonts w:asciiTheme="minorHAnsi" w:hAnsiTheme="minorHAnsi"/>
          <w:sz w:val="22"/>
          <w:szCs w:val="22"/>
        </w:rPr>
        <w:t>Monthly minute meeting</w:t>
      </w:r>
    </w:p>
    <w:p w14:paraId="15772591" w14:textId="77777777" w:rsidR="00CB1B95" w:rsidRPr="00403905" w:rsidRDefault="00CB1B95" w:rsidP="00403905">
      <w:pPr>
        <w:pStyle w:val="BodyText"/>
        <w:numPr>
          <w:ilvl w:val="0"/>
          <w:numId w:val="16"/>
        </w:numPr>
        <w:spacing w:before="0" w:after="0" w:line="276" w:lineRule="auto"/>
        <w:rPr>
          <w:rFonts w:asciiTheme="minorHAnsi" w:hAnsiTheme="minorHAnsi"/>
          <w:sz w:val="22"/>
          <w:szCs w:val="22"/>
        </w:rPr>
      </w:pPr>
      <w:r w:rsidRPr="00403905">
        <w:rPr>
          <w:rFonts w:asciiTheme="minorHAnsi" w:hAnsiTheme="minorHAnsi"/>
          <w:sz w:val="22"/>
          <w:szCs w:val="22"/>
        </w:rPr>
        <w:t>Spot check report</w:t>
      </w:r>
    </w:p>
    <w:p w14:paraId="16E8EFF0" w14:textId="77777777" w:rsidR="00762723" w:rsidRPr="00403905" w:rsidRDefault="001B407D" w:rsidP="00403905">
      <w:pPr>
        <w:pStyle w:val="BodyText"/>
        <w:numPr>
          <w:ilvl w:val="0"/>
          <w:numId w:val="16"/>
        </w:numPr>
        <w:spacing w:before="0" w:after="0" w:line="276" w:lineRule="auto"/>
        <w:rPr>
          <w:rFonts w:asciiTheme="minorHAnsi" w:hAnsiTheme="minorHAnsi"/>
          <w:sz w:val="22"/>
          <w:szCs w:val="22"/>
        </w:rPr>
      </w:pPr>
      <w:r w:rsidRPr="00403905">
        <w:rPr>
          <w:rFonts w:asciiTheme="minorHAnsi" w:hAnsiTheme="minorHAnsi"/>
          <w:sz w:val="22"/>
          <w:szCs w:val="22"/>
        </w:rPr>
        <w:t>Audit reports</w:t>
      </w:r>
    </w:p>
    <w:p w14:paraId="7E213500" w14:textId="77777777" w:rsidR="00FA32E6" w:rsidRPr="00403905" w:rsidRDefault="00FA32E6" w:rsidP="00403905">
      <w:pPr>
        <w:pStyle w:val="BodyText"/>
        <w:spacing w:before="0" w:after="0" w:line="276" w:lineRule="auto"/>
        <w:jc w:val="lowKashida"/>
        <w:rPr>
          <w:rFonts w:asciiTheme="minorHAnsi" w:hAnsiTheme="minorHAnsi"/>
          <w:sz w:val="22"/>
          <w:szCs w:val="22"/>
        </w:rPr>
      </w:pPr>
    </w:p>
    <w:p w14:paraId="5AFB3CC8" w14:textId="77777777" w:rsidR="00FA32E6" w:rsidRPr="00403905" w:rsidRDefault="00FA32E6" w:rsidP="00403905">
      <w:pPr>
        <w:pStyle w:val="BodyText"/>
        <w:spacing w:before="0" w:after="0" w:line="276" w:lineRule="auto"/>
        <w:jc w:val="lowKashida"/>
        <w:rPr>
          <w:rFonts w:asciiTheme="minorHAnsi" w:hAnsiTheme="minorHAnsi"/>
          <w:sz w:val="22"/>
          <w:szCs w:val="22"/>
        </w:rPr>
      </w:pPr>
      <w:r w:rsidRPr="00403905">
        <w:rPr>
          <w:rFonts w:asciiTheme="minorHAnsi" w:hAnsiTheme="minorHAnsi"/>
          <w:sz w:val="22"/>
          <w:szCs w:val="22"/>
        </w:rPr>
        <w:t>The following documents will also be available:</w:t>
      </w:r>
    </w:p>
    <w:p w14:paraId="7357ACBB" w14:textId="77777777" w:rsidR="00762723" w:rsidRPr="00403905" w:rsidRDefault="00FA32E6" w:rsidP="00403905">
      <w:pPr>
        <w:pStyle w:val="BodyText"/>
        <w:numPr>
          <w:ilvl w:val="0"/>
          <w:numId w:val="16"/>
        </w:numPr>
        <w:spacing w:before="0" w:after="0" w:line="276" w:lineRule="auto"/>
        <w:rPr>
          <w:rFonts w:asciiTheme="minorHAnsi" w:hAnsiTheme="minorHAnsi"/>
          <w:sz w:val="22"/>
          <w:szCs w:val="22"/>
        </w:rPr>
      </w:pPr>
      <w:r w:rsidRPr="00403905">
        <w:rPr>
          <w:rFonts w:asciiTheme="minorHAnsi" w:hAnsiTheme="minorHAnsi"/>
          <w:sz w:val="22"/>
          <w:szCs w:val="22"/>
        </w:rPr>
        <w:t>Project operational guidelines, manuals and systems</w:t>
      </w:r>
    </w:p>
    <w:p w14:paraId="058A673E" w14:textId="77777777" w:rsidR="00762723" w:rsidRPr="00403905" w:rsidRDefault="00FA32E6" w:rsidP="00403905">
      <w:pPr>
        <w:pStyle w:val="BodyText"/>
        <w:numPr>
          <w:ilvl w:val="0"/>
          <w:numId w:val="16"/>
        </w:numPr>
        <w:spacing w:before="0" w:after="0" w:line="276" w:lineRule="auto"/>
        <w:rPr>
          <w:rFonts w:asciiTheme="minorHAnsi" w:hAnsiTheme="minorHAnsi"/>
          <w:sz w:val="22"/>
          <w:szCs w:val="22"/>
        </w:rPr>
      </w:pPr>
      <w:r w:rsidRPr="00403905">
        <w:rPr>
          <w:rFonts w:asciiTheme="minorHAnsi" w:hAnsiTheme="minorHAnsi"/>
          <w:sz w:val="22"/>
          <w:szCs w:val="22"/>
        </w:rPr>
        <w:t>UNDP Monitoring and Evaluation Frameworks.</w:t>
      </w:r>
    </w:p>
    <w:p w14:paraId="29A758D1" w14:textId="77777777" w:rsidR="00FA32E6" w:rsidRPr="00403905" w:rsidRDefault="00FA32E6" w:rsidP="00403905">
      <w:pPr>
        <w:pStyle w:val="BodyText"/>
        <w:spacing w:before="0" w:after="0" w:line="276" w:lineRule="auto"/>
        <w:rPr>
          <w:rFonts w:asciiTheme="minorHAnsi" w:hAnsiTheme="minorHAnsi"/>
          <w:sz w:val="22"/>
          <w:szCs w:val="22"/>
        </w:rPr>
      </w:pPr>
    </w:p>
    <w:p w14:paraId="1407129C" w14:textId="77777777" w:rsidR="00AD4483" w:rsidRPr="00403905" w:rsidRDefault="00AD4483" w:rsidP="00403905">
      <w:pPr>
        <w:spacing w:before="0" w:line="276" w:lineRule="auto"/>
        <w:jc w:val="left"/>
        <w:rPr>
          <w:rFonts w:asciiTheme="minorHAnsi" w:hAnsiTheme="minorHAnsi"/>
          <w:sz w:val="22"/>
          <w:szCs w:val="22"/>
        </w:rPr>
      </w:pPr>
      <w:r w:rsidRPr="00403905">
        <w:rPr>
          <w:rFonts w:asciiTheme="minorHAnsi" w:hAnsiTheme="minorHAnsi"/>
          <w:sz w:val="22"/>
          <w:szCs w:val="22"/>
        </w:rPr>
        <w:br w:type="page"/>
      </w:r>
    </w:p>
    <w:p w14:paraId="6E61A57D" w14:textId="77777777" w:rsidR="00356052" w:rsidRPr="00403905" w:rsidRDefault="00356052" w:rsidP="00403905">
      <w:pPr>
        <w:spacing w:before="0" w:line="276" w:lineRule="auto"/>
        <w:jc w:val="left"/>
        <w:rPr>
          <w:rFonts w:asciiTheme="minorHAnsi" w:hAnsiTheme="minorHAnsi"/>
          <w:sz w:val="22"/>
          <w:szCs w:val="22"/>
        </w:rPr>
      </w:pPr>
    </w:p>
    <w:p w14:paraId="33169CCE" w14:textId="4372D799" w:rsidR="00356052" w:rsidRPr="00403905" w:rsidRDefault="004E2CD1" w:rsidP="00403905">
      <w:pPr>
        <w:spacing w:before="0" w:line="276" w:lineRule="auto"/>
        <w:jc w:val="left"/>
        <w:rPr>
          <w:rFonts w:asciiTheme="minorHAnsi" w:hAnsiTheme="minorHAnsi"/>
          <w:b/>
          <w:sz w:val="22"/>
          <w:szCs w:val="22"/>
        </w:rPr>
      </w:pPr>
      <w:r w:rsidRPr="00403905">
        <w:rPr>
          <w:rFonts w:asciiTheme="minorHAnsi" w:hAnsiTheme="minorHAnsi"/>
          <w:b/>
          <w:sz w:val="22"/>
          <w:szCs w:val="22"/>
        </w:rPr>
        <w:t xml:space="preserve">Annex 3: </w:t>
      </w:r>
      <w:r w:rsidR="00903530" w:rsidRPr="00403905">
        <w:rPr>
          <w:rFonts w:asciiTheme="minorHAnsi" w:hAnsiTheme="minorHAnsi"/>
          <w:b/>
          <w:sz w:val="22"/>
          <w:szCs w:val="22"/>
        </w:rPr>
        <w:t xml:space="preserve">Progress towards result - </w:t>
      </w:r>
      <w:r w:rsidR="00356052" w:rsidRPr="00403905">
        <w:rPr>
          <w:rFonts w:asciiTheme="minorHAnsi" w:hAnsiTheme="minorHAnsi"/>
          <w:b/>
          <w:sz w:val="22"/>
          <w:szCs w:val="22"/>
        </w:rPr>
        <w:t xml:space="preserve"> use the following rating scale</w:t>
      </w:r>
    </w:p>
    <w:tbl>
      <w:tblPr>
        <w:tblW w:w="0" w:type="auto"/>
        <w:tblCellMar>
          <w:left w:w="0" w:type="dxa"/>
          <w:right w:w="0" w:type="dxa"/>
        </w:tblCellMar>
        <w:tblLook w:val="04A0" w:firstRow="1" w:lastRow="0" w:firstColumn="1" w:lastColumn="0" w:noHBand="0" w:noVBand="1"/>
      </w:tblPr>
      <w:tblGrid>
        <w:gridCol w:w="1936"/>
        <w:gridCol w:w="7404"/>
      </w:tblGrid>
      <w:tr w:rsidR="00356052" w:rsidRPr="00403905" w14:paraId="75FA27E1" w14:textId="77777777" w:rsidTr="00FE6A46">
        <w:trPr>
          <w:trHeight w:val="327"/>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14:paraId="058A5000" w14:textId="77777777" w:rsidR="00356052" w:rsidRPr="00403905" w:rsidRDefault="00356052" w:rsidP="00403905">
            <w:pPr>
              <w:spacing w:before="0" w:line="276" w:lineRule="auto"/>
              <w:rPr>
                <w:rFonts w:asciiTheme="minorHAnsi" w:hAnsiTheme="minorHAnsi" w:cs="Calibri"/>
                <w:b/>
                <w:sz w:val="22"/>
                <w:szCs w:val="22"/>
              </w:rPr>
            </w:pPr>
            <w:r w:rsidRPr="00403905">
              <w:rPr>
                <w:rFonts w:asciiTheme="minorHAnsi" w:hAnsiTheme="minorHAnsi" w:cs="Calibri"/>
                <w:b/>
                <w:bCs/>
                <w:sz w:val="22"/>
                <w:szCs w:val="22"/>
                <w:lang w:val="en-GB"/>
              </w:rPr>
              <w:t xml:space="preserve">Highly Satisfactory (HS)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14:paraId="262BB637" w14:textId="77777777" w:rsidR="00356052" w:rsidRPr="00403905" w:rsidRDefault="00356052" w:rsidP="00403905">
            <w:pPr>
              <w:spacing w:before="0" w:line="276" w:lineRule="auto"/>
              <w:rPr>
                <w:rFonts w:asciiTheme="minorHAnsi" w:hAnsiTheme="minorHAnsi" w:cs="Calibri"/>
                <w:sz w:val="22"/>
                <w:szCs w:val="22"/>
              </w:rPr>
            </w:pPr>
            <w:r w:rsidRPr="00403905">
              <w:rPr>
                <w:rFonts w:asciiTheme="minorHAnsi" w:hAnsiTheme="minorHAnsi" w:cs="Calibri"/>
                <w:sz w:val="22"/>
                <w:szCs w:val="22"/>
                <w:lang w:val="en-GB"/>
              </w:rPr>
              <w:t xml:space="preserve">Project is expected to achieve or exceed </w:t>
            </w:r>
            <w:r w:rsidRPr="00403905">
              <w:rPr>
                <w:rFonts w:asciiTheme="minorHAnsi" w:hAnsiTheme="minorHAnsi" w:cs="Calibri"/>
                <w:bCs/>
                <w:sz w:val="22"/>
                <w:szCs w:val="22"/>
                <w:lang w:val="en-GB"/>
              </w:rPr>
              <w:t>all</w:t>
            </w:r>
            <w:r w:rsidRPr="00403905">
              <w:rPr>
                <w:rFonts w:asciiTheme="minorHAnsi" w:hAnsiTheme="minorHAnsi" w:cs="Calibri"/>
                <w:sz w:val="22"/>
                <w:szCs w:val="22"/>
                <w:lang w:val="en-GB"/>
              </w:rPr>
              <w:t xml:space="preserve"> its major global environmental objectives, and yield substantial global environmental benefits, without major shortcomings. The project can be presented as “good practice”.</w:t>
            </w:r>
            <w:r w:rsidRPr="00403905">
              <w:rPr>
                <w:rFonts w:asciiTheme="minorHAnsi" w:hAnsiTheme="minorHAnsi" w:cs="Calibri"/>
                <w:sz w:val="22"/>
                <w:szCs w:val="22"/>
              </w:rPr>
              <w:t xml:space="preserve"> </w:t>
            </w:r>
          </w:p>
        </w:tc>
      </w:tr>
      <w:tr w:rsidR="00356052" w:rsidRPr="00403905" w14:paraId="6CC012FC" w14:textId="77777777" w:rsidTr="00FE6A46">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14:paraId="18D8E305" w14:textId="77777777" w:rsidR="00356052" w:rsidRPr="00403905" w:rsidRDefault="00356052" w:rsidP="00403905">
            <w:pPr>
              <w:spacing w:before="0" w:line="276" w:lineRule="auto"/>
              <w:rPr>
                <w:rFonts w:asciiTheme="minorHAnsi" w:hAnsiTheme="minorHAnsi" w:cs="Calibri"/>
                <w:b/>
                <w:sz w:val="22"/>
                <w:szCs w:val="22"/>
              </w:rPr>
            </w:pPr>
            <w:r w:rsidRPr="00403905">
              <w:rPr>
                <w:rFonts w:asciiTheme="minorHAnsi" w:hAnsiTheme="minorHAnsi" w:cs="Calibri"/>
                <w:b/>
                <w:bCs/>
                <w:sz w:val="22"/>
                <w:szCs w:val="22"/>
                <w:lang w:val="en-GB"/>
              </w:rPr>
              <w:t>Satisfactory (S)</w:t>
            </w:r>
            <w:r w:rsidRPr="00403905">
              <w:rPr>
                <w:rFonts w:asciiTheme="minorHAnsi" w:hAnsiTheme="minorHAnsi" w:cs="Calibri"/>
                <w:b/>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14:paraId="5389E918" w14:textId="77777777" w:rsidR="00356052" w:rsidRPr="00403905" w:rsidRDefault="00356052" w:rsidP="00403905">
            <w:pPr>
              <w:spacing w:before="0" w:line="276" w:lineRule="auto"/>
              <w:rPr>
                <w:rFonts w:asciiTheme="minorHAnsi" w:hAnsiTheme="minorHAnsi" w:cs="Calibri"/>
                <w:sz w:val="22"/>
                <w:szCs w:val="22"/>
              </w:rPr>
            </w:pPr>
            <w:r w:rsidRPr="00403905">
              <w:rPr>
                <w:rFonts w:asciiTheme="minorHAnsi" w:hAnsiTheme="minorHAnsi" w:cs="Calibri"/>
                <w:sz w:val="22"/>
                <w:szCs w:val="22"/>
                <w:lang w:val="en-GB"/>
              </w:rPr>
              <w:t xml:space="preserve">Project is expected to achieve </w:t>
            </w:r>
            <w:r w:rsidRPr="00403905">
              <w:rPr>
                <w:rFonts w:asciiTheme="minorHAnsi" w:hAnsiTheme="minorHAnsi" w:cs="Calibri"/>
                <w:bCs/>
                <w:sz w:val="22"/>
                <w:szCs w:val="22"/>
                <w:lang w:val="en-GB"/>
              </w:rPr>
              <w:t>most</w:t>
            </w:r>
            <w:r w:rsidRPr="00403905">
              <w:rPr>
                <w:rFonts w:asciiTheme="minorHAnsi" w:hAnsiTheme="minorHAnsi" w:cs="Calibri"/>
                <w:sz w:val="22"/>
                <w:szCs w:val="22"/>
                <w:lang w:val="en-GB"/>
              </w:rPr>
              <w:t xml:space="preserve"> of its major global environmental objectives, and yield satisfactory global environmental benefits, with only minor shortcomings.</w:t>
            </w:r>
            <w:r w:rsidRPr="00403905">
              <w:rPr>
                <w:rFonts w:asciiTheme="minorHAnsi" w:hAnsiTheme="minorHAnsi" w:cs="Calibri"/>
                <w:sz w:val="22"/>
                <w:szCs w:val="22"/>
              </w:rPr>
              <w:t xml:space="preserve"> </w:t>
            </w:r>
          </w:p>
        </w:tc>
      </w:tr>
      <w:tr w:rsidR="00356052" w:rsidRPr="00403905" w14:paraId="5E062CE5" w14:textId="77777777" w:rsidTr="00FE6A46">
        <w:trPr>
          <w:trHeight w:val="903"/>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14:paraId="1FA54283" w14:textId="77777777" w:rsidR="00356052" w:rsidRPr="00403905" w:rsidRDefault="00356052" w:rsidP="00403905">
            <w:pPr>
              <w:spacing w:before="0" w:line="276" w:lineRule="auto"/>
              <w:rPr>
                <w:rFonts w:asciiTheme="minorHAnsi" w:hAnsiTheme="minorHAnsi" w:cs="Calibri"/>
                <w:b/>
                <w:sz w:val="22"/>
                <w:szCs w:val="22"/>
              </w:rPr>
            </w:pPr>
            <w:r w:rsidRPr="00403905">
              <w:rPr>
                <w:rFonts w:asciiTheme="minorHAnsi" w:hAnsiTheme="minorHAnsi" w:cs="Calibri"/>
                <w:b/>
                <w:bCs/>
                <w:sz w:val="22"/>
                <w:szCs w:val="22"/>
                <w:lang w:val="en-GB"/>
              </w:rPr>
              <w:t>Moderately Satisfactory (MS)</w:t>
            </w:r>
            <w:r w:rsidRPr="00403905">
              <w:rPr>
                <w:rFonts w:asciiTheme="minorHAnsi" w:hAnsiTheme="minorHAnsi" w:cs="Calibri"/>
                <w:b/>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14:paraId="21F563E6" w14:textId="77777777" w:rsidR="00356052" w:rsidRPr="00403905" w:rsidRDefault="00356052" w:rsidP="00403905">
            <w:pPr>
              <w:spacing w:before="0" w:line="276" w:lineRule="auto"/>
              <w:rPr>
                <w:rFonts w:asciiTheme="minorHAnsi" w:hAnsiTheme="minorHAnsi" w:cs="Calibri"/>
                <w:sz w:val="22"/>
                <w:szCs w:val="22"/>
              </w:rPr>
            </w:pPr>
            <w:r w:rsidRPr="00403905">
              <w:rPr>
                <w:rFonts w:asciiTheme="minorHAnsi" w:hAnsiTheme="minorHAnsi" w:cs="Calibri"/>
                <w:sz w:val="22"/>
                <w:szCs w:val="22"/>
                <w:lang w:val="en-GB"/>
              </w:rPr>
              <w:t xml:space="preserve">Project is expected to achieve </w:t>
            </w:r>
            <w:r w:rsidRPr="00403905">
              <w:rPr>
                <w:rFonts w:asciiTheme="minorHAnsi" w:hAnsiTheme="minorHAnsi" w:cs="Calibri"/>
                <w:bCs/>
                <w:sz w:val="22"/>
                <w:szCs w:val="22"/>
                <w:lang w:val="en-GB"/>
              </w:rPr>
              <w:t>most</w:t>
            </w:r>
            <w:r w:rsidRPr="00403905">
              <w:rPr>
                <w:rFonts w:asciiTheme="minorHAnsi" w:hAnsiTheme="minorHAnsi" w:cs="Calibri"/>
                <w:sz w:val="22"/>
                <w:szCs w:val="22"/>
                <w:lang w:val="en-GB"/>
              </w:rPr>
              <w:t xml:space="preserve"> of its major relevant objectives </w:t>
            </w:r>
            <w:r w:rsidRPr="00403905">
              <w:rPr>
                <w:rFonts w:asciiTheme="minorHAnsi" w:hAnsiTheme="minorHAnsi" w:cs="Calibri"/>
                <w:bCs/>
                <w:sz w:val="22"/>
                <w:szCs w:val="22"/>
                <w:lang w:val="en-GB"/>
              </w:rPr>
              <w:t>but</w:t>
            </w:r>
            <w:r w:rsidRPr="00403905">
              <w:rPr>
                <w:rFonts w:asciiTheme="minorHAnsi" w:hAnsiTheme="minorHAnsi" w:cs="Calibri"/>
                <w:sz w:val="22"/>
                <w:szCs w:val="22"/>
                <w:lang w:val="en-GB"/>
              </w:rPr>
              <w:t xml:space="preserve"> with either significant shortcomings or modest overall relevance. Project is expected not to achieve some of its major global environmental objectives or yield some of the expected global environment benefits.</w:t>
            </w:r>
            <w:r w:rsidRPr="00403905">
              <w:rPr>
                <w:rFonts w:asciiTheme="minorHAnsi" w:hAnsiTheme="minorHAnsi" w:cs="Calibri"/>
                <w:sz w:val="22"/>
                <w:szCs w:val="22"/>
              </w:rPr>
              <w:t xml:space="preserve"> </w:t>
            </w:r>
          </w:p>
        </w:tc>
      </w:tr>
      <w:tr w:rsidR="00356052" w:rsidRPr="00403905" w14:paraId="41B39328" w14:textId="77777777" w:rsidTr="00FE6A46">
        <w:trPr>
          <w:trHeight w:val="669"/>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14:paraId="2DF52BD4" w14:textId="77777777" w:rsidR="00356052" w:rsidRPr="00403905" w:rsidRDefault="00356052" w:rsidP="00403905">
            <w:pPr>
              <w:spacing w:before="0" w:line="276" w:lineRule="auto"/>
              <w:rPr>
                <w:rFonts w:asciiTheme="minorHAnsi" w:hAnsiTheme="minorHAnsi" w:cs="Calibri"/>
                <w:b/>
                <w:sz w:val="22"/>
                <w:szCs w:val="22"/>
              </w:rPr>
            </w:pPr>
            <w:r w:rsidRPr="00403905">
              <w:rPr>
                <w:rFonts w:asciiTheme="minorHAnsi" w:hAnsiTheme="minorHAnsi" w:cs="Calibri"/>
                <w:b/>
                <w:bCs/>
                <w:sz w:val="22"/>
                <w:szCs w:val="22"/>
                <w:lang w:val="en-GB"/>
              </w:rPr>
              <w:t>Moderately Unsatisfactory (MU)</w:t>
            </w:r>
            <w:r w:rsidRPr="00403905">
              <w:rPr>
                <w:rFonts w:asciiTheme="minorHAnsi" w:hAnsiTheme="minorHAnsi" w:cs="Calibri"/>
                <w:b/>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14:paraId="319F274D" w14:textId="77777777" w:rsidR="00356052" w:rsidRPr="00403905" w:rsidRDefault="00356052" w:rsidP="00403905">
            <w:pPr>
              <w:spacing w:before="0" w:line="276" w:lineRule="auto"/>
              <w:rPr>
                <w:rFonts w:asciiTheme="minorHAnsi" w:hAnsiTheme="minorHAnsi" w:cs="Calibri"/>
                <w:sz w:val="22"/>
                <w:szCs w:val="22"/>
              </w:rPr>
            </w:pPr>
            <w:r w:rsidRPr="00403905">
              <w:rPr>
                <w:rFonts w:asciiTheme="minorHAnsi" w:hAnsiTheme="minorHAnsi" w:cs="Calibri"/>
                <w:sz w:val="22"/>
                <w:szCs w:val="22"/>
                <w:lang w:val="en-GB"/>
              </w:rPr>
              <w:t xml:space="preserve">Project is expected to achieve its major global environmental objectives with </w:t>
            </w:r>
            <w:r w:rsidRPr="00403905">
              <w:rPr>
                <w:rFonts w:asciiTheme="minorHAnsi" w:hAnsiTheme="minorHAnsi" w:cs="Calibri"/>
                <w:bCs/>
                <w:sz w:val="22"/>
                <w:szCs w:val="22"/>
                <w:lang w:val="en-GB"/>
              </w:rPr>
              <w:t>major shortcomings</w:t>
            </w:r>
            <w:r w:rsidRPr="00403905">
              <w:rPr>
                <w:rFonts w:asciiTheme="minorHAnsi" w:hAnsiTheme="minorHAnsi" w:cs="Calibri"/>
                <w:sz w:val="22"/>
                <w:szCs w:val="22"/>
                <w:lang w:val="en-GB"/>
              </w:rPr>
              <w:t xml:space="preserve"> or is expected to achieve only some of its major global environmental objectives. </w:t>
            </w:r>
          </w:p>
        </w:tc>
      </w:tr>
      <w:tr w:rsidR="00356052" w:rsidRPr="00403905" w14:paraId="1AFBB16D" w14:textId="77777777" w:rsidTr="00FE6A46">
        <w:trPr>
          <w:trHeight w:val="579"/>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14:paraId="21214BBC" w14:textId="77777777" w:rsidR="00356052" w:rsidRPr="00403905" w:rsidRDefault="00356052" w:rsidP="00403905">
            <w:pPr>
              <w:spacing w:before="0" w:line="276" w:lineRule="auto"/>
              <w:rPr>
                <w:rFonts w:asciiTheme="minorHAnsi" w:hAnsiTheme="minorHAnsi" w:cs="Calibri"/>
                <w:b/>
                <w:sz w:val="22"/>
                <w:szCs w:val="22"/>
              </w:rPr>
            </w:pPr>
            <w:r w:rsidRPr="00403905">
              <w:rPr>
                <w:rFonts w:asciiTheme="minorHAnsi" w:hAnsiTheme="minorHAnsi" w:cs="Calibri"/>
                <w:b/>
                <w:bCs/>
                <w:sz w:val="22"/>
                <w:szCs w:val="22"/>
                <w:lang w:val="en-GB"/>
              </w:rPr>
              <w:t>Unsatisfactory (U)</w:t>
            </w:r>
            <w:r w:rsidRPr="00403905">
              <w:rPr>
                <w:rFonts w:asciiTheme="minorHAnsi" w:hAnsiTheme="minorHAnsi" w:cs="Calibri"/>
                <w:b/>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14:paraId="15633BD9" w14:textId="77777777" w:rsidR="00356052" w:rsidRPr="00403905" w:rsidRDefault="00356052" w:rsidP="00403905">
            <w:pPr>
              <w:spacing w:before="0" w:line="276" w:lineRule="auto"/>
              <w:rPr>
                <w:rFonts w:asciiTheme="minorHAnsi" w:hAnsiTheme="minorHAnsi" w:cs="Calibri"/>
                <w:sz w:val="22"/>
                <w:szCs w:val="22"/>
              </w:rPr>
            </w:pPr>
            <w:r w:rsidRPr="00403905">
              <w:rPr>
                <w:rFonts w:asciiTheme="minorHAnsi" w:hAnsiTheme="minorHAnsi" w:cs="Calibri"/>
                <w:sz w:val="22"/>
                <w:szCs w:val="22"/>
                <w:lang w:val="en-GB"/>
              </w:rPr>
              <w:t xml:space="preserve">Project is expected </w:t>
            </w:r>
            <w:r w:rsidRPr="00403905">
              <w:rPr>
                <w:rFonts w:asciiTheme="minorHAnsi" w:hAnsiTheme="minorHAnsi" w:cs="Calibri"/>
                <w:bCs/>
                <w:sz w:val="22"/>
                <w:szCs w:val="22"/>
                <w:lang w:val="en-GB"/>
              </w:rPr>
              <w:t>not</w:t>
            </w:r>
            <w:r w:rsidRPr="00403905">
              <w:rPr>
                <w:rFonts w:asciiTheme="minorHAnsi" w:hAnsiTheme="minorHAnsi" w:cs="Calibri"/>
                <w:sz w:val="22"/>
                <w:szCs w:val="22"/>
                <w:lang w:val="en-GB"/>
              </w:rPr>
              <w:t xml:space="preserve"> to achieve most of its major global environment objectives or to yield any satisfactory global environmental benefits.</w:t>
            </w:r>
            <w:r w:rsidRPr="00403905">
              <w:rPr>
                <w:rFonts w:asciiTheme="minorHAnsi" w:hAnsiTheme="minorHAnsi" w:cs="Calibri"/>
                <w:sz w:val="22"/>
                <w:szCs w:val="22"/>
              </w:rPr>
              <w:t xml:space="preserve"> </w:t>
            </w:r>
          </w:p>
        </w:tc>
      </w:tr>
      <w:tr w:rsidR="00356052" w:rsidRPr="00403905" w14:paraId="4F288384" w14:textId="77777777" w:rsidTr="00FE6A46">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14:paraId="44D261E9" w14:textId="77777777" w:rsidR="00356052" w:rsidRPr="00403905" w:rsidRDefault="00356052" w:rsidP="00403905">
            <w:pPr>
              <w:spacing w:before="0" w:line="276" w:lineRule="auto"/>
              <w:rPr>
                <w:rFonts w:asciiTheme="minorHAnsi" w:hAnsiTheme="minorHAnsi" w:cs="Calibri"/>
                <w:b/>
                <w:sz w:val="22"/>
                <w:szCs w:val="22"/>
              </w:rPr>
            </w:pPr>
            <w:r w:rsidRPr="00403905">
              <w:rPr>
                <w:rFonts w:asciiTheme="minorHAnsi" w:hAnsiTheme="minorHAnsi" w:cs="Calibri"/>
                <w:b/>
                <w:bCs/>
                <w:sz w:val="22"/>
                <w:szCs w:val="22"/>
                <w:lang w:val="en-GB"/>
              </w:rPr>
              <w:t>Highly Unsatisfactory (</w:t>
            </w:r>
            <w:r w:rsidR="00D60F86" w:rsidRPr="00403905">
              <w:rPr>
                <w:rFonts w:asciiTheme="minorHAnsi" w:hAnsiTheme="minorHAnsi" w:cs="Calibri"/>
                <w:b/>
                <w:bCs/>
                <w:sz w:val="22"/>
                <w:szCs w:val="22"/>
                <w:lang w:val="en-GB"/>
              </w:rPr>
              <w:t>H</w:t>
            </w:r>
            <w:r w:rsidRPr="00403905">
              <w:rPr>
                <w:rFonts w:asciiTheme="minorHAnsi" w:hAnsiTheme="minorHAnsi" w:cs="Calibri"/>
                <w:b/>
                <w:bCs/>
                <w:sz w:val="22"/>
                <w:szCs w:val="22"/>
                <w:lang w:val="en-GB"/>
              </w:rPr>
              <w:t>U)</w:t>
            </w:r>
            <w:r w:rsidRPr="00403905">
              <w:rPr>
                <w:rFonts w:asciiTheme="minorHAnsi" w:hAnsiTheme="minorHAnsi" w:cs="Calibri"/>
                <w:b/>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14:paraId="56031424" w14:textId="77777777" w:rsidR="00356052" w:rsidRPr="00403905" w:rsidRDefault="00356052" w:rsidP="00403905">
            <w:pPr>
              <w:spacing w:before="0" w:line="276" w:lineRule="auto"/>
              <w:rPr>
                <w:rFonts w:asciiTheme="minorHAnsi" w:hAnsiTheme="minorHAnsi" w:cs="Calibri"/>
                <w:sz w:val="22"/>
                <w:szCs w:val="22"/>
              </w:rPr>
            </w:pPr>
            <w:r w:rsidRPr="00403905">
              <w:rPr>
                <w:rFonts w:asciiTheme="minorHAnsi" w:hAnsiTheme="minorHAnsi" w:cs="Calibri"/>
                <w:sz w:val="22"/>
                <w:szCs w:val="22"/>
                <w:lang w:val="en-GB"/>
              </w:rPr>
              <w:t xml:space="preserve">The project has </w:t>
            </w:r>
            <w:r w:rsidRPr="00403905">
              <w:rPr>
                <w:rFonts w:asciiTheme="minorHAnsi" w:hAnsiTheme="minorHAnsi" w:cs="Calibri"/>
                <w:bCs/>
                <w:sz w:val="22"/>
                <w:szCs w:val="22"/>
                <w:lang w:val="en-GB"/>
              </w:rPr>
              <w:t>failed</w:t>
            </w:r>
            <w:r w:rsidRPr="00403905">
              <w:rPr>
                <w:rFonts w:asciiTheme="minorHAnsi" w:hAnsiTheme="minorHAnsi" w:cs="Calibri"/>
                <w:sz w:val="22"/>
                <w:szCs w:val="22"/>
                <w:lang w:val="en-GB"/>
              </w:rPr>
              <w:t xml:space="preserve"> to achieve, and is not expected to achieve, any of its major global environment objectives with no worthwhile benefits.</w:t>
            </w:r>
            <w:r w:rsidRPr="00403905">
              <w:rPr>
                <w:rFonts w:asciiTheme="minorHAnsi" w:hAnsiTheme="minorHAnsi" w:cs="Calibri"/>
                <w:sz w:val="22"/>
                <w:szCs w:val="22"/>
              </w:rPr>
              <w:t xml:space="preserve"> </w:t>
            </w:r>
          </w:p>
        </w:tc>
      </w:tr>
    </w:tbl>
    <w:p w14:paraId="604A4202" w14:textId="77777777" w:rsidR="00356052" w:rsidRPr="00403905" w:rsidRDefault="00356052" w:rsidP="00403905">
      <w:pPr>
        <w:spacing w:before="0" w:line="276" w:lineRule="auto"/>
        <w:jc w:val="left"/>
        <w:rPr>
          <w:rFonts w:asciiTheme="minorHAnsi" w:hAnsiTheme="minorHAnsi"/>
          <w:b/>
          <w:sz w:val="22"/>
          <w:szCs w:val="22"/>
        </w:rPr>
      </w:pPr>
    </w:p>
    <w:p w14:paraId="1BD32583" w14:textId="77777777" w:rsidR="00356052" w:rsidRPr="00403905" w:rsidRDefault="00356052" w:rsidP="00403905">
      <w:pPr>
        <w:spacing w:before="0" w:line="276" w:lineRule="auto"/>
        <w:jc w:val="left"/>
        <w:rPr>
          <w:rFonts w:asciiTheme="minorHAnsi" w:hAnsiTheme="minorHAnsi"/>
          <w:b/>
          <w:sz w:val="22"/>
          <w:szCs w:val="22"/>
        </w:rPr>
      </w:pPr>
      <w:r w:rsidRPr="00403905">
        <w:rPr>
          <w:rFonts w:asciiTheme="minorHAnsi" w:hAnsiTheme="minorHAnsi"/>
          <w:b/>
          <w:sz w:val="22"/>
          <w:szCs w:val="22"/>
        </w:rPr>
        <w:t>Adaptive management AND Management Arrangements:  use the following rating scale</w:t>
      </w:r>
    </w:p>
    <w:tbl>
      <w:tblPr>
        <w:tblW w:w="0" w:type="auto"/>
        <w:tblCellMar>
          <w:left w:w="0" w:type="dxa"/>
          <w:right w:w="0" w:type="dxa"/>
        </w:tblCellMar>
        <w:tblLook w:val="04A0" w:firstRow="1" w:lastRow="0" w:firstColumn="1" w:lastColumn="0" w:noHBand="0" w:noVBand="1"/>
      </w:tblPr>
      <w:tblGrid>
        <w:gridCol w:w="1717"/>
        <w:gridCol w:w="7623"/>
      </w:tblGrid>
      <w:tr w:rsidR="00356052" w:rsidRPr="00403905" w14:paraId="4FEDD3D0" w14:textId="77777777" w:rsidTr="00356052">
        <w:trPr>
          <w:trHeight w:val="417"/>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14:paraId="0E52E3D1" w14:textId="77777777" w:rsidR="00356052" w:rsidRPr="00403905" w:rsidRDefault="00356052" w:rsidP="00403905">
            <w:pPr>
              <w:spacing w:before="0" w:line="276" w:lineRule="auto"/>
              <w:rPr>
                <w:rFonts w:asciiTheme="minorHAnsi" w:hAnsiTheme="minorHAnsi" w:cs="Calibri"/>
                <w:b/>
                <w:sz w:val="22"/>
                <w:szCs w:val="22"/>
              </w:rPr>
            </w:pPr>
            <w:r w:rsidRPr="00403905">
              <w:rPr>
                <w:rFonts w:asciiTheme="minorHAnsi" w:hAnsiTheme="minorHAnsi" w:cs="Calibri"/>
                <w:b/>
                <w:bCs/>
                <w:sz w:val="22"/>
                <w:szCs w:val="22"/>
                <w:lang w:val="en-GB"/>
              </w:rPr>
              <w:t xml:space="preserve">Highly Satisfactory (HS)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14:paraId="1CFA7882" w14:textId="77777777" w:rsidR="00356052" w:rsidRPr="00403905" w:rsidRDefault="00356052" w:rsidP="00403905">
            <w:pPr>
              <w:spacing w:before="0" w:line="276" w:lineRule="auto"/>
              <w:rPr>
                <w:rFonts w:asciiTheme="minorHAnsi" w:hAnsiTheme="minorHAnsi" w:cs="Calibri"/>
                <w:sz w:val="22"/>
                <w:szCs w:val="22"/>
              </w:rPr>
            </w:pPr>
            <w:r w:rsidRPr="00403905">
              <w:rPr>
                <w:rFonts w:asciiTheme="minorHAnsi" w:hAnsiTheme="minorHAnsi" w:cs="Calibri"/>
                <w:sz w:val="22"/>
                <w:szCs w:val="22"/>
                <w:lang w:val="en-GB"/>
              </w:rPr>
              <w:t xml:space="preserve">The project has no shortcomings and can be presented as “good practice”. </w:t>
            </w:r>
          </w:p>
        </w:tc>
      </w:tr>
      <w:tr w:rsidR="00356052" w:rsidRPr="00403905" w14:paraId="2095909A" w14:textId="77777777" w:rsidTr="00356052">
        <w:trPr>
          <w:trHeight w:val="651"/>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14:paraId="71E3C26D" w14:textId="77777777" w:rsidR="00356052" w:rsidRPr="00403905" w:rsidRDefault="00356052" w:rsidP="00403905">
            <w:pPr>
              <w:spacing w:before="0" w:line="276" w:lineRule="auto"/>
              <w:rPr>
                <w:rFonts w:asciiTheme="minorHAnsi" w:hAnsiTheme="minorHAnsi" w:cs="Calibri"/>
                <w:b/>
                <w:sz w:val="22"/>
                <w:szCs w:val="22"/>
              </w:rPr>
            </w:pPr>
            <w:r w:rsidRPr="00403905">
              <w:rPr>
                <w:rFonts w:asciiTheme="minorHAnsi" w:hAnsiTheme="minorHAnsi" w:cs="Calibri"/>
                <w:b/>
                <w:bCs/>
                <w:sz w:val="22"/>
                <w:szCs w:val="22"/>
                <w:lang w:val="en-GB"/>
              </w:rPr>
              <w:t>Satisfactory (S)</w:t>
            </w:r>
            <w:r w:rsidRPr="00403905">
              <w:rPr>
                <w:rFonts w:asciiTheme="minorHAnsi" w:hAnsiTheme="minorHAnsi" w:cs="Calibri"/>
                <w:b/>
                <w:bCs/>
                <w:sz w:val="22"/>
                <w:szCs w:val="22"/>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14:paraId="49A6D711" w14:textId="77777777" w:rsidR="00356052" w:rsidRPr="00403905" w:rsidRDefault="00356052" w:rsidP="00403905">
            <w:pPr>
              <w:spacing w:before="0" w:line="276" w:lineRule="auto"/>
              <w:rPr>
                <w:rFonts w:asciiTheme="minorHAnsi" w:hAnsiTheme="minorHAnsi" w:cs="Calibri"/>
                <w:sz w:val="22"/>
                <w:szCs w:val="22"/>
              </w:rPr>
            </w:pPr>
            <w:r w:rsidRPr="00403905">
              <w:rPr>
                <w:rFonts w:asciiTheme="minorHAnsi" w:hAnsiTheme="minorHAnsi" w:cs="Calibri"/>
                <w:sz w:val="22"/>
                <w:szCs w:val="22"/>
                <w:lang w:val="en-GB"/>
              </w:rPr>
              <w:t>The project has minor shortcomings.</w:t>
            </w:r>
            <w:r w:rsidRPr="00403905">
              <w:rPr>
                <w:rFonts w:asciiTheme="minorHAnsi" w:hAnsiTheme="minorHAnsi" w:cs="Calibri"/>
                <w:sz w:val="22"/>
                <w:szCs w:val="22"/>
              </w:rPr>
              <w:t xml:space="preserve"> </w:t>
            </w:r>
          </w:p>
        </w:tc>
      </w:tr>
      <w:tr w:rsidR="00356052" w:rsidRPr="00403905" w14:paraId="7A310ADA" w14:textId="77777777" w:rsidTr="00356052">
        <w:trPr>
          <w:trHeight w:val="669"/>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14:paraId="24D92D3A" w14:textId="77777777" w:rsidR="00356052" w:rsidRPr="00403905" w:rsidRDefault="00356052" w:rsidP="00403905">
            <w:pPr>
              <w:spacing w:before="0" w:line="276" w:lineRule="auto"/>
              <w:rPr>
                <w:rFonts w:asciiTheme="minorHAnsi" w:hAnsiTheme="minorHAnsi" w:cs="Calibri"/>
                <w:b/>
                <w:sz w:val="22"/>
                <w:szCs w:val="22"/>
              </w:rPr>
            </w:pPr>
            <w:r w:rsidRPr="00403905">
              <w:rPr>
                <w:rFonts w:asciiTheme="minorHAnsi" w:hAnsiTheme="minorHAnsi" w:cs="Calibri"/>
                <w:b/>
                <w:bCs/>
                <w:sz w:val="22"/>
                <w:szCs w:val="22"/>
                <w:lang w:val="en-GB"/>
              </w:rPr>
              <w:t>Moderately Satisfactory (MS)</w:t>
            </w:r>
            <w:r w:rsidRPr="00403905">
              <w:rPr>
                <w:rFonts w:asciiTheme="minorHAnsi" w:hAnsiTheme="minorHAnsi" w:cs="Calibri"/>
                <w:b/>
                <w:bCs/>
                <w:sz w:val="22"/>
                <w:szCs w:val="22"/>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14:paraId="3AA8D646" w14:textId="77777777" w:rsidR="00356052" w:rsidRPr="00403905" w:rsidRDefault="00356052" w:rsidP="00403905">
            <w:pPr>
              <w:spacing w:before="0" w:line="276" w:lineRule="auto"/>
              <w:rPr>
                <w:rFonts w:asciiTheme="minorHAnsi" w:hAnsiTheme="minorHAnsi" w:cs="Calibri"/>
                <w:sz w:val="22"/>
                <w:szCs w:val="22"/>
              </w:rPr>
            </w:pPr>
            <w:r w:rsidRPr="00403905">
              <w:rPr>
                <w:rFonts w:asciiTheme="minorHAnsi" w:hAnsiTheme="minorHAnsi" w:cs="Calibri"/>
                <w:sz w:val="22"/>
                <w:szCs w:val="22"/>
                <w:lang w:val="en-GB"/>
              </w:rPr>
              <w:t>The project has moderate shortcomings.</w:t>
            </w:r>
          </w:p>
        </w:tc>
      </w:tr>
      <w:tr w:rsidR="00356052" w:rsidRPr="00403905" w14:paraId="0B32E1A3" w14:textId="77777777" w:rsidTr="00356052">
        <w:trPr>
          <w:trHeight w:val="615"/>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14:paraId="467A3BB7" w14:textId="77777777" w:rsidR="00356052" w:rsidRPr="00403905" w:rsidRDefault="00356052" w:rsidP="00403905">
            <w:pPr>
              <w:spacing w:before="0" w:line="276" w:lineRule="auto"/>
              <w:rPr>
                <w:rFonts w:asciiTheme="minorHAnsi" w:hAnsiTheme="minorHAnsi" w:cs="Calibri"/>
                <w:b/>
                <w:sz w:val="22"/>
                <w:szCs w:val="22"/>
              </w:rPr>
            </w:pPr>
            <w:r w:rsidRPr="00403905">
              <w:rPr>
                <w:rFonts w:asciiTheme="minorHAnsi" w:hAnsiTheme="minorHAnsi" w:cs="Calibri"/>
                <w:b/>
                <w:bCs/>
                <w:sz w:val="22"/>
                <w:szCs w:val="22"/>
                <w:lang w:val="en-GB"/>
              </w:rPr>
              <w:t>Moderately Unsatisfactory (MU)</w:t>
            </w:r>
            <w:r w:rsidRPr="00403905">
              <w:rPr>
                <w:rFonts w:asciiTheme="minorHAnsi" w:hAnsiTheme="minorHAnsi" w:cs="Calibri"/>
                <w:b/>
                <w:bCs/>
                <w:sz w:val="22"/>
                <w:szCs w:val="22"/>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14:paraId="5A51B252" w14:textId="77777777" w:rsidR="00356052" w:rsidRPr="00403905" w:rsidRDefault="00356052" w:rsidP="00403905">
            <w:pPr>
              <w:spacing w:before="0" w:line="276" w:lineRule="auto"/>
              <w:rPr>
                <w:rFonts w:asciiTheme="minorHAnsi" w:hAnsiTheme="minorHAnsi" w:cs="Calibri"/>
                <w:sz w:val="22"/>
                <w:szCs w:val="22"/>
              </w:rPr>
            </w:pPr>
            <w:r w:rsidRPr="00403905">
              <w:rPr>
                <w:rFonts w:asciiTheme="minorHAnsi" w:hAnsiTheme="minorHAnsi" w:cs="Calibri"/>
                <w:sz w:val="22"/>
                <w:szCs w:val="22"/>
                <w:lang w:val="en-GB"/>
              </w:rPr>
              <w:t>The project has significant shortcomings.</w:t>
            </w:r>
          </w:p>
        </w:tc>
      </w:tr>
      <w:tr w:rsidR="00356052" w:rsidRPr="00403905" w14:paraId="371BADE2" w14:textId="77777777" w:rsidTr="00356052">
        <w:trPr>
          <w:trHeight w:val="588"/>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14:paraId="3A06E8A1" w14:textId="77777777" w:rsidR="00356052" w:rsidRPr="00403905" w:rsidRDefault="00356052" w:rsidP="00403905">
            <w:pPr>
              <w:spacing w:before="0" w:line="276" w:lineRule="auto"/>
              <w:rPr>
                <w:rFonts w:asciiTheme="minorHAnsi" w:hAnsiTheme="minorHAnsi" w:cs="Calibri"/>
                <w:b/>
                <w:sz w:val="22"/>
                <w:szCs w:val="22"/>
              </w:rPr>
            </w:pPr>
            <w:r w:rsidRPr="00403905">
              <w:rPr>
                <w:rFonts w:asciiTheme="minorHAnsi" w:hAnsiTheme="minorHAnsi" w:cs="Calibri"/>
                <w:b/>
                <w:bCs/>
                <w:sz w:val="22"/>
                <w:szCs w:val="22"/>
                <w:lang w:val="en-GB"/>
              </w:rPr>
              <w:t>Unsatisfactory (U)</w:t>
            </w:r>
            <w:r w:rsidRPr="00403905">
              <w:rPr>
                <w:rFonts w:asciiTheme="minorHAnsi" w:hAnsiTheme="minorHAnsi" w:cs="Calibri"/>
                <w:b/>
                <w:bCs/>
                <w:sz w:val="22"/>
                <w:szCs w:val="22"/>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14:paraId="36174E18" w14:textId="77777777" w:rsidR="00356052" w:rsidRPr="00403905" w:rsidRDefault="00356052" w:rsidP="00403905">
            <w:pPr>
              <w:spacing w:before="0" w:line="276" w:lineRule="auto"/>
              <w:rPr>
                <w:rFonts w:asciiTheme="minorHAnsi" w:hAnsiTheme="minorHAnsi" w:cs="Calibri"/>
                <w:sz w:val="22"/>
                <w:szCs w:val="22"/>
              </w:rPr>
            </w:pPr>
            <w:r w:rsidRPr="00403905">
              <w:rPr>
                <w:rFonts w:asciiTheme="minorHAnsi" w:hAnsiTheme="minorHAnsi" w:cs="Calibri"/>
                <w:sz w:val="22"/>
                <w:szCs w:val="22"/>
                <w:lang w:val="en-GB"/>
              </w:rPr>
              <w:t>The project has major shortcomings.</w:t>
            </w:r>
          </w:p>
        </w:tc>
      </w:tr>
      <w:tr w:rsidR="00356052" w:rsidRPr="00403905" w14:paraId="0A255636" w14:textId="77777777" w:rsidTr="00356052">
        <w:trPr>
          <w:trHeight w:val="687"/>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14:paraId="3BEA95A9" w14:textId="77777777" w:rsidR="00356052" w:rsidRPr="00403905" w:rsidRDefault="00356052" w:rsidP="00403905">
            <w:pPr>
              <w:spacing w:before="0" w:line="276" w:lineRule="auto"/>
              <w:rPr>
                <w:rFonts w:asciiTheme="minorHAnsi" w:hAnsiTheme="minorHAnsi" w:cs="Calibri"/>
                <w:b/>
                <w:sz w:val="22"/>
                <w:szCs w:val="22"/>
              </w:rPr>
            </w:pPr>
            <w:r w:rsidRPr="00403905">
              <w:rPr>
                <w:rFonts w:asciiTheme="minorHAnsi" w:hAnsiTheme="minorHAnsi" w:cs="Calibri"/>
                <w:b/>
                <w:bCs/>
                <w:sz w:val="22"/>
                <w:szCs w:val="22"/>
                <w:lang w:val="en-GB"/>
              </w:rPr>
              <w:t>Highly Unsatisfactory (HU)</w:t>
            </w:r>
            <w:r w:rsidRPr="00403905">
              <w:rPr>
                <w:rFonts w:asciiTheme="minorHAnsi" w:hAnsiTheme="minorHAnsi" w:cs="Calibri"/>
                <w:b/>
                <w:bCs/>
                <w:sz w:val="22"/>
                <w:szCs w:val="22"/>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14:paraId="317C5714" w14:textId="77777777" w:rsidR="00356052" w:rsidRPr="00403905" w:rsidRDefault="00356052" w:rsidP="00403905">
            <w:pPr>
              <w:spacing w:before="0" w:line="276" w:lineRule="auto"/>
              <w:rPr>
                <w:rFonts w:asciiTheme="minorHAnsi" w:hAnsiTheme="minorHAnsi" w:cs="Calibri"/>
                <w:sz w:val="22"/>
                <w:szCs w:val="22"/>
              </w:rPr>
            </w:pPr>
            <w:r w:rsidRPr="00403905">
              <w:rPr>
                <w:rFonts w:asciiTheme="minorHAnsi" w:hAnsiTheme="minorHAnsi" w:cs="Calibri"/>
                <w:sz w:val="22"/>
                <w:szCs w:val="22"/>
                <w:lang w:val="en-GB"/>
              </w:rPr>
              <w:t>The project has severe shortcomings.</w:t>
            </w:r>
          </w:p>
        </w:tc>
      </w:tr>
    </w:tbl>
    <w:p w14:paraId="55691515" w14:textId="77777777" w:rsidR="00356052" w:rsidRPr="00403905" w:rsidRDefault="00356052" w:rsidP="00403905">
      <w:pPr>
        <w:spacing w:before="0" w:line="276" w:lineRule="auto"/>
        <w:jc w:val="left"/>
        <w:rPr>
          <w:rFonts w:asciiTheme="minorHAnsi" w:hAnsiTheme="minorHAnsi"/>
          <w:b/>
          <w:sz w:val="22"/>
          <w:szCs w:val="22"/>
        </w:rPr>
      </w:pPr>
      <w:r w:rsidRPr="00403905">
        <w:rPr>
          <w:rFonts w:asciiTheme="minorHAnsi" w:hAnsiTheme="minorHAnsi"/>
          <w:b/>
          <w:sz w:val="22"/>
          <w:szCs w:val="22"/>
        </w:rPr>
        <w:br w:type="page"/>
      </w:r>
    </w:p>
    <w:p w14:paraId="3B5A9AB3" w14:textId="076BC7C6" w:rsidR="00AD4483" w:rsidRPr="00403905" w:rsidRDefault="00AD4483" w:rsidP="00403905">
      <w:pPr>
        <w:spacing w:before="0" w:line="276" w:lineRule="auto"/>
        <w:rPr>
          <w:rFonts w:asciiTheme="minorHAnsi" w:hAnsiTheme="minorHAnsi"/>
          <w:b/>
          <w:sz w:val="22"/>
          <w:szCs w:val="22"/>
        </w:rPr>
      </w:pPr>
      <w:r w:rsidRPr="00403905">
        <w:rPr>
          <w:rFonts w:asciiTheme="minorHAnsi" w:hAnsiTheme="minorHAnsi"/>
          <w:b/>
          <w:sz w:val="22"/>
          <w:szCs w:val="22"/>
        </w:rPr>
        <w:lastRenderedPageBreak/>
        <w:t xml:space="preserve">Annex </w:t>
      </w:r>
      <w:r w:rsidR="00B06010" w:rsidRPr="00403905">
        <w:rPr>
          <w:rFonts w:asciiTheme="minorHAnsi" w:hAnsiTheme="minorHAnsi"/>
          <w:b/>
          <w:sz w:val="22"/>
          <w:szCs w:val="22"/>
        </w:rPr>
        <w:t>4</w:t>
      </w:r>
      <w:r w:rsidRPr="00403905">
        <w:rPr>
          <w:rFonts w:asciiTheme="minorHAnsi" w:hAnsiTheme="minorHAnsi"/>
          <w:b/>
          <w:sz w:val="22"/>
          <w:szCs w:val="22"/>
        </w:rPr>
        <w:t>:  Co-financing table</w:t>
      </w:r>
    </w:p>
    <w:p w14:paraId="1DED973A" w14:textId="77777777" w:rsidR="00FA32E6" w:rsidRPr="00403905" w:rsidRDefault="00FA32E6" w:rsidP="00403905">
      <w:pPr>
        <w:spacing w:before="0"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58"/>
        <w:gridCol w:w="1431"/>
        <w:gridCol w:w="1549"/>
        <w:gridCol w:w="1609"/>
        <w:gridCol w:w="1581"/>
      </w:tblGrid>
      <w:tr w:rsidR="00B06010" w:rsidRPr="00403905" w14:paraId="3735D176" w14:textId="77777777" w:rsidTr="00C8482F">
        <w:tc>
          <w:tcPr>
            <w:tcW w:w="1458" w:type="dxa"/>
            <w:vAlign w:val="center"/>
          </w:tcPr>
          <w:p w14:paraId="3ECF4983" w14:textId="77777777" w:rsidR="00B06010" w:rsidRPr="00403905" w:rsidRDefault="00B06010" w:rsidP="00403905">
            <w:pPr>
              <w:spacing w:before="0" w:line="276" w:lineRule="auto"/>
              <w:jc w:val="left"/>
              <w:rPr>
                <w:rFonts w:asciiTheme="minorHAnsi" w:hAnsiTheme="minorHAnsi" w:cstheme="minorHAnsi"/>
                <w:sz w:val="22"/>
                <w:szCs w:val="22"/>
              </w:rPr>
            </w:pPr>
            <w:r w:rsidRPr="00403905">
              <w:rPr>
                <w:rFonts w:asciiTheme="minorHAnsi" w:hAnsiTheme="minorHAnsi" w:cstheme="minorHAnsi"/>
                <w:sz w:val="22"/>
                <w:szCs w:val="22"/>
              </w:rPr>
              <w:t>Sources of Co-financing</w:t>
            </w:r>
            <w:r w:rsidRPr="00403905">
              <w:rPr>
                <w:rStyle w:val="FootnoteReference"/>
                <w:rFonts w:asciiTheme="minorHAnsi" w:hAnsiTheme="minorHAnsi" w:cstheme="minorHAnsi"/>
                <w:sz w:val="22"/>
                <w:szCs w:val="22"/>
              </w:rPr>
              <w:footnoteReference w:id="1"/>
            </w:r>
          </w:p>
        </w:tc>
        <w:tc>
          <w:tcPr>
            <w:tcW w:w="1431" w:type="dxa"/>
            <w:vAlign w:val="center"/>
          </w:tcPr>
          <w:p w14:paraId="3143FE55" w14:textId="77777777" w:rsidR="00B06010" w:rsidRPr="00403905" w:rsidRDefault="00B06010" w:rsidP="00403905">
            <w:pPr>
              <w:spacing w:before="0" w:line="276" w:lineRule="auto"/>
              <w:jc w:val="left"/>
              <w:rPr>
                <w:rFonts w:asciiTheme="minorHAnsi" w:hAnsiTheme="minorHAnsi" w:cstheme="minorHAnsi"/>
                <w:sz w:val="22"/>
                <w:szCs w:val="22"/>
              </w:rPr>
            </w:pPr>
            <w:r w:rsidRPr="00403905">
              <w:rPr>
                <w:rFonts w:asciiTheme="minorHAnsi" w:hAnsiTheme="minorHAnsi" w:cstheme="minorHAnsi"/>
                <w:sz w:val="22"/>
                <w:szCs w:val="22"/>
              </w:rPr>
              <w:t>Name of Co-financer</w:t>
            </w:r>
          </w:p>
        </w:tc>
        <w:tc>
          <w:tcPr>
            <w:tcW w:w="1549" w:type="dxa"/>
            <w:vAlign w:val="center"/>
          </w:tcPr>
          <w:p w14:paraId="1880D142" w14:textId="77777777" w:rsidR="00B06010" w:rsidRPr="00403905" w:rsidRDefault="00B06010" w:rsidP="00403905">
            <w:pPr>
              <w:spacing w:before="0" w:line="276" w:lineRule="auto"/>
              <w:jc w:val="left"/>
              <w:rPr>
                <w:rFonts w:asciiTheme="minorHAnsi" w:hAnsiTheme="minorHAnsi" w:cstheme="minorHAnsi"/>
                <w:sz w:val="22"/>
                <w:szCs w:val="22"/>
              </w:rPr>
            </w:pPr>
            <w:r w:rsidRPr="00403905">
              <w:rPr>
                <w:rFonts w:asciiTheme="minorHAnsi" w:hAnsiTheme="minorHAnsi" w:cstheme="minorHAnsi"/>
                <w:sz w:val="22"/>
                <w:szCs w:val="22"/>
              </w:rPr>
              <w:t>Type of Co-financing</w:t>
            </w:r>
            <w:r w:rsidRPr="00403905">
              <w:rPr>
                <w:rStyle w:val="FootnoteReference"/>
                <w:rFonts w:asciiTheme="minorHAnsi" w:hAnsiTheme="minorHAnsi" w:cstheme="minorHAnsi"/>
                <w:sz w:val="22"/>
                <w:szCs w:val="22"/>
              </w:rPr>
              <w:footnoteReference w:id="2"/>
            </w:r>
          </w:p>
        </w:tc>
        <w:tc>
          <w:tcPr>
            <w:tcW w:w="1609" w:type="dxa"/>
            <w:vAlign w:val="center"/>
          </w:tcPr>
          <w:p w14:paraId="13286813" w14:textId="78C0B3E3" w:rsidR="00B06010" w:rsidRPr="00403905" w:rsidRDefault="00B06010" w:rsidP="00403905">
            <w:pPr>
              <w:spacing w:before="0" w:line="276" w:lineRule="auto"/>
              <w:jc w:val="left"/>
              <w:rPr>
                <w:rFonts w:asciiTheme="minorHAnsi" w:hAnsiTheme="minorHAnsi" w:cstheme="minorHAnsi"/>
                <w:sz w:val="22"/>
                <w:szCs w:val="22"/>
              </w:rPr>
            </w:pPr>
            <w:r w:rsidRPr="00403905">
              <w:rPr>
                <w:rFonts w:asciiTheme="minorHAnsi" w:hAnsiTheme="minorHAnsi" w:cstheme="minorHAnsi"/>
                <w:sz w:val="22"/>
                <w:szCs w:val="22"/>
              </w:rPr>
              <w:t>Actual Amount Materialized at Midterm</w:t>
            </w:r>
            <w:r w:rsidR="00E06A12">
              <w:rPr>
                <w:rFonts w:asciiTheme="minorHAnsi" w:hAnsiTheme="minorHAnsi" w:cstheme="minorHAnsi"/>
                <w:sz w:val="22"/>
                <w:szCs w:val="22"/>
              </w:rPr>
              <w:t xml:space="preserve"> (US$)</w:t>
            </w:r>
          </w:p>
        </w:tc>
        <w:tc>
          <w:tcPr>
            <w:tcW w:w="1581" w:type="dxa"/>
            <w:vAlign w:val="center"/>
          </w:tcPr>
          <w:p w14:paraId="102D5C2D" w14:textId="13C21663" w:rsidR="00B06010" w:rsidRPr="00403905" w:rsidRDefault="00B06010" w:rsidP="00403905">
            <w:pPr>
              <w:spacing w:before="0" w:line="276" w:lineRule="auto"/>
              <w:jc w:val="left"/>
              <w:rPr>
                <w:rFonts w:asciiTheme="minorHAnsi" w:hAnsiTheme="minorHAnsi" w:cstheme="minorHAnsi"/>
                <w:sz w:val="22"/>
                <w:szCs w:val="22"/>
              </w:rPr>
            </w:pPr>
            <w:r w:rsidRPr="00403905">
              <w:rPr>
                <w:rFonts w:asciiTheme="minorHAnsi" w:hAnsiTheme="minorHAnsi" w:cstheme="minorHAnsi"/>
                <w:sz w:val="22"/>
                <w:szCs w:val="22"/>
              </w:rPr>
              <w:t>Actual Amount Materialized at Closing</w:t>
            </w:r>
            <w:r w:rsidR="00E06A12">
              <w:rPr>
                <w:rFonts w:asciiTheme="minorHAnsi" w:hAnsiTheme="minorHAnsi" w:cstheme="minorHAnsi"/>
                <w:sz w:val="22"/>
                <w:szCs w:val="22"/>
              </w:rPr>
              <w:t xml:space="preserve"> (US$)</w:t>
            </w:r>
          </w:p>
        </w:tc>
      </w:tr>
      <w:tr w:rsidR="00B06010" w:rsidRPr="00403905" w14:paraId="5781589B" w14:textId="77777777" w:rsidTr="00C8482F">
        <w:tc>
          <w:tcPr>
            <w:tcW w:w="1458" w:type="dxa"/>
            <w:vAlign w:val="center"/>
          </w:tcPr>
          <w:p w14:paraId="26B16EAA" w14:textId="51F8140E" w:rsidR="00B06010" w:rsidRPr="00403905" w:rsidRDefault="00A11C74"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PEF</w:t>
            </w:r>
          </w:p>
        </w:tc>
        <w:tc>
          <w:tcPr>
            <w:tcW w:w="1431" w:type="dxa"/>
            <w:vAlign w:val="center"/>
          </w:tcPr>
          <w:p w14:paraId="7FEF3E94" w14:textId="6D096A27" w:rsidR="00B06010" w:rsidRPr="00403905" w:rsidRDefault="00A11C74"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PEF</w:t>
            </w:r>
          </w:p>
        </w:tc>
        <w:tc>
          <w:tcPr>
            <w:tcW w:w="1549" w:type="dxa"/>
            <w:vAlign w:val="center"/>
          </w:tcPr>
          <w:p w14:paraId="1840B744" w14:textId="3510BC30"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 xml:space="preserve">Grant </w:t>
            </w:r>
          </w:p>
        </w:tc>
        <w:tc>
          <w:tcPr>
            <w:tcW w:w="1609" w:type="dxa"/>
            <w:vAlign w:val="center"/>
          </w:tcPr>
          <w:p w14:paraId="37A505A7" w14:textId="6861E387"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353,834.74</w:t>
            </w:r>
          </w:p>
        </w:tc>
        <w:tc>
          <w:tcPr>
            <w:tcW w:w="1581" w:type="dxa"/>
            <w:vAlign w:val="center"/>
          </w:tcPr>
          <w:p w14:paraId="50D6B241" w14:textId="0E628F1B"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749,193</w:t>
            </w:r>
          </w:p>
        </w:tc>
      </w:tr>
      <w:tr w:rsidR="00B06010" w:rsidRPr="00403905" w14:paraId="52A91129" w14:textId="77777777" w:rsidTr="00C8482F">
        <w:tc>
          <w:tcPr>
            <w:tcW w:w="1458" w:type="dxa"/>
            <w:vAlign w:val="center"/>
          </w:tcPr>
          <w:p w14:paraId="183108DB" w14:textId="35265007" w:rsidR="00B06010" w:rsidRPr="00403905" w:rsidRDefault="00A11C74"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SDC</w:t>
            </w:r>
          </w:p>
        </w:tc>
        <w:tc>
          <w:tcPr>
            <w:tcW w:w="1431" w:type="dxa"/>
            <w:vAlign w:val="center"/>
          </w:tcPr>
          <w:p w14:paraId="2C2D652B" w14:textId="1D3A55CD" w:rsidR="00B06010" w:rsidRPr="00403905" w:rsidRDefault="00A11C74"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SDC</w:t>
            </w:r>
          </w:p>
        </w:tc>
        <w:tc>
          <w:tcPr>
            <w:tcW w:w="1549" w:type="dxa"/>
            <w:vAlign w:val="center"/>
          </w:tcPr>
          <w:p w14:paraId="648EF185" w14:textId="2345E648"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Grant</w:t>
            </w:r>
          </w:p>
        </w:tc>
        <w:tc>
          <w:tcPr>
            <w:tcW w:w="1609" w:type="dxa"/>
            <w:vAlign w:val="center"/>
          </w:tcPr>
          <w:p w14:paraId="205D7F7D" w14:textId="7618C936"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1,729,406.28</w:t>
            </w:r>
          </w:p>
        </w:tc>
        <w:tc>
          <w:tcPr>
            <w:tcW w:w="1581" w:type="dxa"/>
            <w:vAlign w:val="center"/>
          </w:tcPr>
          <w:p w14:paraId="3DF09C4D" w14:textId="2FEC049E"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3,000,000</w:t>
            </w:r>
          </w:p>
        </w:tc>
      </w:tr>
      <w:tr w:rsidR="00B06010" w:rsidRPr="00403905" w14:paraId="4CC9D215" w14:textId="77777777" w:rsidTr="00C8482F">
        <w:tc>
          <w:tcPr>
            <w:tcW w:w="1458" w:type="dxa"/>
            <w:vAlign w:val="center"/>
          </w:tcPr>
          <w:p w14:paraId="3B042DE8" w14:textId="19D8E873" w:rsidR="00B06010" w:rsidRPr="00403905" w:rsidRDefault="00A11C74"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TRAC</w:t>
            </w:r>
          </w:p>
        </w:tc>
        <w:tc>
          <w:tcPr>
            <w:tcW w:w="1431" w:type="dxa"/>
            <w:vAlign w:val="center"/>
          </w:tcPr>
          <w:p w14:paraId="2A61F938" w14:textId="61FA6838" w:rsidR="00B06010" w:rsidRPr="00403905" w:rsidRDefault="00A11C74"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UNDP</w:t>
            </w:r>
          </w:p>
        </w:tc>
        <w:tc>
          <w:tcPr>
            <w:tcW w:w="1549" w:type="dxa"/>
            <w:vAlign w:val="center"/>
          </w:tcPr>
          <w:p w14:paraId="0BA2AE51" w14:textId="0BA55262"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Grant</w:t>
            </w:r>
          </w:p>
        </w:tc>
        <w:tc>
          <w:tcPr>
            <w:tcW w:w="1609" w:type="dxa"/>
            <w:vAlign w:val="center"/>
          </w:tcPr>
          <w:p w14:paraId="320D0CE2" w14:textId="0C79FFBD"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251,157.17</w:t>
            </w:r>
          </w:p>
        </w:tc>
        <w:tc>
          <w:tcPr>
            <w:tcW w:w="1581" w:type="dxa"/>
            <w:vAlign w:val="center"/>
          </w:tcPr>
          <w:p w14:paraId="39B41657" w14:textId="3F549D13"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504,000</w:t>
            </w:r>
          </w:p>
        </w:tc>
      </w:tr>
      <w:tr w:rsidR="00B06010" w:rsidRPr="00403905" w14:paraId="52846085" w14:textId="77777777" w:rsidTr="00C8482F">
        <w:tc>
          <w:tcPr>
            <w:tcW w:w="1458" w:type="dxa"/>
            <w:vAlign w:val="center"/>
          </w:tcPr>
          <w:p w14:paraId="758D5E98" w14:textId="315A3754" w:rsidR="00B06010" w:rsidRPr="00403905" w:rsidRDefault="00A11C74"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Government</w:t>
            </w:r>
          </w:p>
        </w:tc>
        <w:tc>
          <w:tcPr>
            <w:tcW w:w="1431" w:type="dxa"/>
            <w:vAlign w:val="center"/>
          </w:tcPr>
          <w:p w14:paraId="4B72EDCC" w14:textId="5428DEEA" w:rsidR="00B06010" w:rsidRPr="00403905" w:rsidRDefault="00A11C74" w:rsidP="00A11C74">
            <w:pPr>
              <w:spacing w:before="0" w:line="276" w:lineRule="auto"/>
              <w:jc w:val="left"/>
              <w:rPr>
                <w:rFonts w:asciiTheme="minorHAnsi" w:hAnsiTheme="minorHAnsi" w:cstheme="minorHAnsi"/>
                <w:sz w:val="22"/>
                <w:szCs w:val="22"/>
              </w:rPr>
            </w:pPr>
            <w:r>
              <w:rPr>
                <w:rFonts w:asciiTheme="minorHAnsi" w:hAnsiTheme="minorHAnsi" w:cstheme="minorHAnsi"/>
                <w:sz w:val="22"/>
                <w:szCs w:val="22"/>
              </w:rPr>
              <w:t xml:space="preserve">National and provincial government agencies in the Ministry of Planning and Investment, the Ministry of Natural Resource and Environment; and National Assembly </w:t>
            </w:r>
          </w:p>
        </w:tc>
        <w:tc>
          <w:tcPr>
            <w:tcW w:w="1549" w:type="dxa"/>
            <w:vAlign w:val="center"/>
          </w:tcPr>
          <w:p w14:paraId="13197943" w14:textId="60564354"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In-kind</w:t>
            </w:r>
          </w:p>
        </w:tc>
        <w:tc>
          <w:tcPr>
            <w:tcW w:w="1609" w:type="dxa"/>
            <w:vAlign w:val="center"/>
          </w:tcPr>
          <w:p w14:paraId="6969CFB9" w14:textId="2C1AAA36"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529,190</w:t>
            </w:r>
          </w:p>
        </w:tc>
        <w:tc>
          <w:tcPr>
            <w:tcW w:w="1581" w:type="dxa"/>
            <w:vAlign w:val="center"/>
          </w:tcPr>
          <w:p w14:paraId="1B52CCB8" w14:textId="160097F6"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708,519</w:t>
            </w:r>
          </w:p>
        </w:tc>
      </w:tr>
      <w:tr w:rsidR="00B06010" w:rsidRPr="00403905" w14:paraId="003B063B" w14:textId="77777777" w:rsidTr="00C8482F">
        <w:tc>
          <w:tcPr>
            <w:tcW w:w="1458" w:type="dxa"/>
            <w:tcBorders>
              <w:bottom w:val="single" w:sz="4" w:space="0" w:color="auto"/>
            </w:tcBorders>
            <w:vAlign w:val="center"/>
          </w:tcPr>
          <w:p w14:paraId="22E0BE97" w14:textId="77777777" w:rsidR="00B06010" w:rsidRPr="00403905" w:rsidRDefault="00B06010" w:rsidP="00403905">
            <w:pPr>
              <w:spacing w:before="0" w:line="276" w:lineRule="auto"/>
              <w:rPr>
                <w:rFonts w:asciiTheme="minorHAnsi" w:hAnsiTheme="minorHAnsi" w:cstheme="minorHAnsi"/>
                <w:sz w:val="22"/>
                <w:szCs w:val="22"/>
              </w:rPr>
            </w:pPr>
          </w:p>
        </w:tc>
        <w:tc>
          <w:tcPr>
            <w:tcW w:w="1431" w:type="dxa"/>
            <w:tcBorders>
              <w:bottom w:val="single" w:sz="4" w:space="0" w:color="auto"/>
            </w:tcBorders>
            <w:vAlign w:val="center"/>
          </w:tcPr>
          <w:p w14:paraId="22FC7EC0" w14:textId="77777777" w:rsidR="00B06010" w:rsidRPr="00403905" w:rsidRDefault="00B06010" w:rsidP="00403905">
            <w:pPr>
              <w:spacing w:before="0" w:line="276" w:lineRule="auto"/>
              <w:rPr>
                <w:rFonts w:asciiTheme="minorHAnsi" w:hAnsiTheme="minorHAnsi" w:cstheme="minorHAnsi"/>
                <w:sz w:val="22"/>
                <w:szCs w:val="22"/>
              </w:rPr>
            </w:pPr>
          </w:p>
        </w:tc>
        <w:tc>
          <w:tcPr>
            <w:tcW w:w="1549" w:type="dxa"/>
            <w:vAlign w:val="center"/>
          </w:tcPr>
          <w:p w14:paraId="4B9741B3" w14:textId="3BCC11BB" w:rsidR="00B06010" w:rsidRPr="00403905" w:rsidRDefault="00C8482F" w:rsidP="00C8482F">
            <w:pPr>
              <w:spacing w:before="0" w:line="276" w:lineRule="auto"/>
              <w:rPr>
                <w:rFonts w:asciiTheme="minorHAnsi" w:hAnsiTheme="minorHAnsi" w:cstheme="minorHAnsi"/>
                <w:sz w:val="22"/>
                <w:szCs w:val="22"/>
              </w:rPr>
            </w:pPr>
            <w:r w:rsidRPr="00403905">
              <w:rPr>
                <w:rFonts w:asciiTheme="minorHAnsi" w:hAnsiTheme="minorHAnsi" w:cstheme="minorHAnsi"/>
                <w:b/>
                <w:bCs/>
                <w:sz w:val="22"/>
                <w:szCs w:val="22"/>
              </w:rPr>
              <w:t>TOTAL</w:t>
            </w:r>
            <w:r>
              <w:rPr>
                <w:rFonts w:asciiTheme="minorHAnsi" w:hAnsiTheme="minorHAnsi" w:cstheme="minorHAnsi"/>
                <w:b/>
                <w:bCs/>
                <w:sz w:val="22"/>
                <w:szCs w:val="22"/>
              </w:rPr>
              <w:t xml:space="preserve"> in-cash</w:t>
            </w:r>
          </w:p>
        </w:tc>
        <w:tc>
          <w:tcPr>
            <w:tcW w:w="1609" w:type="dxa"/>
            <w:vAlign w:val="center"/>
          </w:tcPr>
          <w:p w14:paraId="5E9CA9CE" w14:textId="1ED10608"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2,334,398.19</w:t>
            </w:r>
          </w:p>
        </w:tc>
        <w:tc>
          <w:tcPr>
            <w:tcW w:w="1581" w:type="dxa"/>
            <w:vAlign w:val="center"/>
          </w:tcPr>
          <w:p w14:paraId="3B2B1E6D" w14:textId="53E1253D"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4,253,193</w:t>
            </w:r>
          </w:p>
        </w:tc>
      </w:tr>
      <w:tr w:rsidR="00B06010" w:rsidRPr="00403905" w14:paraId="3599E70D" w14:textId="77777777" w:rsidTr="00C8482F">
        <w:tc>
          <w:tcPr>
            <w:tcW w:w="1458" w:type="dxa"/>
            <w:tcBorders>
              <w:left w:val="nil"/>
              <w:bottom w:val="nil"/>
              <w:right w:val="nil"/>
            </w:tcBorders>
            <w:vAlign w:val="center"/>
          </w:tcPr>
          <w:p w14:paraId="736AB59C" w14:textId="77777777" w:rsidR="00B06010" w:rsidRPr="00403905" w:rsidRDefault="00B06010" w:rsidP="00403905">
            <w:pPr>
              <w:spacing w:before="0" w:line="276" w:lineRule="auto"/>
              <w:rPr>
                <w:rFonts w:asciiTheme="minorHAnsi" w:hAnsiTheme="minorHAnsi" w:cstheme="minorHAnsi"/>
                <w:b/>
                <w:bCs/>
                <w:sz w:val="22"/>
                <w:szCs w:val="22"/>
              </w:rPr>
            </w:pPr>
          </w:p>
        </w:tc>
        <w:tc>
          <w:tcPr>
            <w:tcW w:w="1431" w:type="dxa"/>
            <w:tcBorders>
              <w:left w:val="nil"/>
              <w:bottom w:val="nil"/>
            </w:tcBorders>
            <w:vAlign w:val="center"/>
          </w:tcPr>
          <w:p w14:paraId="5FC61A02" w14:textId="77777777" w:rsidR="00B06010" w:rsidRPr="00403905" w:rsidRDefault="00B06010" w:rsidP="00403905">
            <w:pPr>
              <w:spacing w:before="0" w:line="276" w:lineRule="auto"/>
              <w:rPr>
                <w:rFonts w:asciiTheme="minorHAnsi" w:hAnsiTheme="minorHAnsi" w:cstheme="minorHAnsi"/>
                <w:b/>
                <w:bCs/>
                <w:sz w:val="22"/>
                <w:szCs w:val="22"/>
              </w:rPr>
            </w:pPr>
          </w:p>
        </w:tc>
        <w:tc>
          <w:tcPr>
            <w:tcW w:w="1549" w:type="dxa"/>
            <w:vAlign w:val="center"/>
          </w:tcPr>
          <w:p w14:paraId="4DE09C03" w14:textId="6BAC5317" w:rsidR="00B06010" w:rsidRPr="00403905" w:rsidRDefault="00B06010" w:rsidP="00403905">
            <w:pPr>
              <w:spacing w:before="0" w:line="276" w:lineRule="auto"/>
              <w:rPr>
                <w:rFonts w:asciiTheme="minorHAnsi" w:hAnsiTheme="minorHAnsi" w:cstheme="minorHAnsi"/>
                <w:b/>
                <w:bCs/>
                <w:sz w:val="22"/>
                <w:szCs w:val="22"/>
              </w:rPr>
            </w:pPr>
            <w:r w:rsidRPr="00403905">
              <w:rPr>
                <w:rFonts w:asciiTheme="minorHAnsi" w:hAnsiTheme="minorHAnsi" w:cstheme="minorHAnsi"/>
                <w:b/>
                <w:bCs/>
                <w:sz w:val="22"/>
                <w:szCs w:val="22"/>
              </w:rPr>
              <w:t>TOTAL</w:t>
            </w:r>
            <w:r w:rsidR="00C8482F">
              <w:rPr>
                <w:rFonts w:asciiTheme="minorHAnsi" w:hAnsiTheme="minorHAnsi" w:cstheme="minorHAnsi"/>
                <w:b/>
                <w:bCs/>
                <w:sz w:val="22"/>
                <w:szCs w:val="22"/>
              </w:rPr>
              <w:t>-in-kind</w:t>
            </w:r>
          </w:p>
        </w:tc>
        <w:tc>
          <w:tcPr>
            <w:tcW w:w="1609" w:type="dxa"/>
            <w:vAlign w:val="center"/>
          </w:tcPr>
          <w:p w14:paraId="45A56AB1" w14:textId="7F5E882C"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529,190</w:t>
            </w:r>
          </w:p>
        </w:tc>
        <w:tc>
          <w:tcPr>
            <w:tcW w:w="1581" w:type="dxa"/>
            <w:vAlign w:val="center"/>
          </w:tcPr>
          <w:p w14:paraId="75FAE7C2" w14:textId="689AF937" w:rsidR="00B06010" w:rsidRPr="00403905" w:rsidRDefault="00C8482F" w:rsidP="00403905">
            <w:pPr>
              <w:spacing w:before="0" w:line="276" w:lineRule="auto"/>
              <w:rPr>
                <w:rFonts w:asciiTheme="minorHAnsi" w:hAnsiTheme="minorHAnsi" w:cstheme="minorHAnsi"/>
                <w:sz w:val="22"/>
                <w:szCs w:val="22"/>
              </w:rPr>
            </w:pPr>
            <w:r>
              <w:rPr>
                <w:rFonts w:asciiTheme="minorHAnsi" w:hAnsiTheme="minorHAnsi" w:cstheme="minorHAnsi"/>
                <w:sz w:val="22"/>
                <w:szCs w:val="22"/>
              </w:rPr>
              <w:t>708,519</w:t>
            </w:r>
          </w:p>
        </w:tc>
      </w:tr>
    </w:tbl>
    <w:p w14:paraId="6C41B503" w14:textId="77777777" w:rsidR="00FA32E6" w:rsidRPr="00403905" w:rsidRDefault="00FA32E6" w:rsidP="00403905">
      <w:pPr>
        <w:spacing w:before="0" w:line="276" w:lineRule="auto"/>
        <w:rPr>
          <w:rFonts w:asciiTheme="minorHAnsi" w:hAnsiTheme="minorHAnsi" w:cstheme="minorHAnsi"/>
          <w:sz w:val="22"/>
          <w:szCs w:val="22"/>
        </w:rPr>
      </w:pPr>
    </w:p>
    <w:p w14:paraId="2FCA2562" w14:textId="77777777" w:rsidR="00FA32E6" w:rsidRPr="00403905" w:rsidRDefault="00FA32E6" w:rsidP="00403905">
      <w:pPr>
        <w:spacing w:before="0" w:line="276" w:lineRule="auto"/>
        <w:rPr>
          <w:rFonts w:asciiTheme="minorHAnsi" w:hAnsiTheme="minorHAnsi" w:cstheme="minorHAnsi"/>
          <w:sz w:val="22"/>
          <w:szCs w:val="22"/>
        </w:rPr>
      </w:pPr>
    </w:p>
    <w:p w14:paraId="7908ECA7" w14:textId="77777777" w:rsidR="00FA32E6" w:rsidRPr="00403905" w:rsidRDefault="00FA32E6" w:rsidP="00403905">
      <w:pPr>
        <w:spacing w:before="0" w:line="276" w:lineRule="auto"/>
        <w:rPr>
          <w:rFonts w:asciiTheme="minorHAnsi" w:hAnsiTheme="minorHAnsi"/>
          <w:sz w:val="22"/>
          <w:szCs w:val="22"/>
        </w:rPr>
      </w:pPr>
      <w:r w:rsidRPr="00403905">
        <w:rPr>
          <w:rFonts w:asciiTheme="minorHAnsi" w:hAnsiTheme="minorHAnsi" w:cstheme="minorHAnsi"/>
          <w:sz w:val="22"/>
          <w:szCs w:val="22"/>
        </w:rPr>
        <w:t>Explain “Other Sources of Co-financing”:</w:t>
      </w:r>
    </w:p>
    <w:p w14:paraId="666BAA84" w14:textId="77777777" w:rsidR="00FA32E6" w:rsidRPr="00403905" w:rsidRDefault="00FA32E6" w:rsidP="00403905">
      <w:pPr>
        <w:spacing w:before="0" w:line="276" w:lineRule="auto"/>
        <w:rPr>
          <w:rFonts w:asciiTheme="minorHAnsi" w:hAnsiTheme="minorHAnsi"/>
          <w:sz w:val="22"/>
          <w:szCs w:val="22"/>
        </w:rPr>
      </w:pPr>
    </w:p>
    <w:p w14:paraId="4B7980DD" w14:textId="77777777" w:rsidR="00FA32E6" w:rsidRPr="00403905" w:rsidRDefault="00FA32E6" w:rsidP="00403905">
      <w:pPr>
        <w:spacing w:before="0" w:line="276" w:lineRule="auto"/>
        <w:rPr>
          <w:rFonts w:asciiTheme="minorHAnsi" w:hAnsiTheme="minorHAnsi"/>
          <w:sz w:val="22"/>
          <w:szCs w:val="22"/>
        </w:rPr>
      </w:pPr>
    </w:p>
    <w:p w14:paraId="0F51823E" w14:textId="77777777" w:rsidR="00FA32E6" w:rsidRPr="00403905" w:rsidRDefault="00FA32E6" w:rsidP="00403905">
      <w:pPr>
        <w:spacing w:before="0" w:line="276" w:lineRule="auto"/>
        <w:rPr>
          <w:rFonts w:asciiTheme="minorHAnsi" w:hAnsiTheme="minorHAnsi"/>
          <w:sz w:val="22"/>
          <w:szCs w:val="22"/>
        </w:rPr>
      </w:pPr>
    </w:p>
    <w:p w14:paraId="44FE43D6" w14:textId="77777777" w:rsidR="00FA32E6" w:rsidRPr="00403905" w:rsidRDefault="00FA32E6" w:rsidP="00403905">
      <w:pPr>
        <w:spacing w:before="0" w:line="276" w:lineRule="auto"/>
        <w:rPr>
          <w:rFonts w:asciiTheme="minorHAnsi" w:hAnsiTheme="minorHAnsi"/>
          <w:sz w:val="22"/>
          <w:szCs w:val="22"/>
        </w:rPr>
        <w:sectPr w:rsidR="00FA32E6" w:rsidRPr="00403905" w:rsidSect="00A128DA">
          <w:footerReference w:type="default" r:id="rId9"/>
          <w:pgSz w:w="12240" w:h="15840"/>
          <w:pgMar w:top="1296" w:right="1440" w:bottom="1296" w:left="1440" w:header="720" w:footer="720" w:gutter="0"/>
          <w:cols w:space="720"/>
          <w:docGrid w:linePitch="360"/>
        </w:sectPr>
      </w:pPr>
    </w:p>
    <w:p w14:paraId="697D553C" w14:textId="77777777" w:rsidR="001F3A60" w:rsidRPr="00403905" w:rsidRDefault="00AD4483" w:rsidP="00403905">
      <w:pPr>
        <w:spacing w:before="0" w:line="276" w:lineRule="auto"/>
        <w:rPr>
          <w:rFonts w:asciiTheme="minorHAnsi" w:hAnsiTheme="minorHAnsi"/>
          <w:b/>
          <w:sz w:val="22"/>
          <w:szCs w:val="22"/>
        </w:rPr>
      </w:pPr>
      <w:r w:rsidRPr="00403905">
        <w:rPr>
          <w:rFonts w:asciiTheme="minorHAnsi" w:hAnsiTheme="minorHAnsi"/>
          <w:b/>
          <w:sz w:val="22"/>
          <w:szCs w:val="22"/>
        </w:rPr>
        <w:lastRenderedPageBreak/>
        <w:t xml:space="preserve">Annex 5:  Table of Contents for the </w:t>
      </w:r>
      <w:r w:rsidR="001F3A60" w:rsidRPr="00403905">
        <w:rPr>
          <w:rFonts w:asciiTheme="minorHAnsi" w:hAnsiTheme="minorHAnsi"/>
          <w:b/>
          <w:sz w:val="22"/>
          <w:szCs w:val="22"/>
        </w:rPr>
        <w:t xml:space="preserve">Mid-term </w:t>
      </w:r>
      <w:r w:rsidR="009F7721" w:rsidRPr="00403905">
        <w:rPr>
          <w:rFonts w:asciiTheme="minorHAnsi" w:hAnsiTheme="minorHAnsi"/>
          <w:b/>
          <w:sz w:val="22"/>
          <w:szCs w:val="22"/>
        </w:rPr>
        <w:t>Evaluation</w:t>
      </w:r>
      <w:r w:rsidRPr="00403905">
        <w:rPr>
          <w:rFonts w:asciiTheme="minorHAnsi" w:hAnsiTheme="minorHAnsi"/>
          <w:b/>
          <w:sz w:val="22"/>
          <w:szCs w:val="22"/>
        </w:rPr>
        <w:t xml:space="preserve"> </w:t>
      </w:r>
      <w:r w:rsidR="001F3A60" w:rsidRPr="00403905">
        <w:rPr>
          <w:rFonts w:asciiTheme="minorHAnsi" w:hAnsiTheme="minorHAnsi"/>
          <w:b/>
          <w:sz w:val="22"/>
          <w:szCs w:val="22"/>
        </w:rPr>
        <w:t xml:space="preserve">Report </w:t>
      </w:r>
    </w:p>
    <w:p w14:paraId="083BDF9A" w14:textId="77777777" w:rsidR="001F3A60" w:rsidRPr="00403905" w:rsidRDefault="001F3A60" w:rsidP="00403905">
      <w:pPr>
        <w:spacing w:before="0" w:line="276" w:lineRule="auto"/>
        <w:rPr>
          <w:rFonts w:asciiTheme="minorHAnsi" w:hAnsiTheme="minorHAnsi"/>
          <w:sz w:val="22"/>
          <w:szCs w:val="22"/>
        </w:rPr>
      </w:pPr>
    </w:p>
    <w:tbl>
      <w:tblPr>
        <w:tblW w:w="0" w:type="auto"/>
        <w:tblInd w:w="108" w:type="dxa"/>
        <w:tblLook w:val="04A0" w:firstRow="1" w:lastRow="0" w:firstColumn="1" w:lastColumn="0" w:noHBand="0" w:noVBand="1"/>
      </w:tblPr>
      <w:tblGrid>
        <w:gridCol w:w="968"/>
        <w:gridCol w:w="8284"/>
      </w:tblGrid>
      <w:tr w:rsidR="00490950" w:rsidRPr="00403905" w14:paraId="7E8936CE" w14:textId="77777777" w:rsidTr="00AD4483">
        <w:tc>
          <w:tcPr>
            <w:tcW w:w="985" w:type="dxa"/>
          </w:tcPr>
          <w:p w14:paraId="7BFDD3A2" w14:textId="77777777" w:rsidR="00490950" w:rsidRPr="00403905" w:rsidRDefault="00490950" w:rsidP="00403905">
            <w:pPr>
              <w:spacing w:before="0" w:line="276" w:lineRule="auto"/>
              <w:rPr>
                <w:rFonts w:asciiTheme="minorHAnsi" w:hAnsiTheme="minorHAnsi"/>
                <w:b/>
                <w:bCs/>
                <w:sz w:val="22"/>
                <w:szCs w:val="22"/>
              </w:rPr>
            </w:pPr>
            <w:r w:rsidRPr="00403905">
              <w:rPr>
                <w:rFonts w:asciiTheme="minorHAnsi" w:hAnsiTheme="minorHAnsi"/>
                <w:b/>
                <w:bCs/>
                <w:sz w:val="22"/>
                <w:szCs w:val="22"/>
              </w:rPr>
              <w:t>i.</w:t>
            </w:r>
          </w:p>
        </w:tc>
        <w:tc>
          <w:tcPr>
            <w:tcW w:w="8483" w:type="dxa"/>
          </w:tcPr>
          <w:p w14:paraId="53ACF300" w14:textId="77777777" w:rsidR="00490950" w:rsidRPr="00403905" w:rsidRDefault="00490950" w:rsidP="00403905">
            <w:pPr>
              <w:spacing w:before="0" w:line="276" w:lineRule="auto"/>
              <w:rPr>
                <w:rFonts w:asciiTheme="minorHAnsi" w:hAnsiTheme="minorHAnsi"/>
                <w:sz w:val="22"/>
                <w:szCs w:val="22"/>
              </w:rPr>
            </w:pPr>
            <w:r w:rsidRPr="00403905">
              <w:rPr>
                <w:rFonts w:asciiTheme="minorHAnsi" w:hAnsiTheme="minorHAnsi"/>
                <w:sz w:val="22"/>
                <w:szCs w:val="22"/>
              </w:rPr>
              <w:t>Opening page:</w:t>
            </w:r>
          </w:p>
          <w:p w14:paraId="2CF3184C" w14:textId="24DF0128" w:rsidR="00762723" w:rsidRPr="00403905" w:rsidRDefault="00490950" w:rsidP="00403905">
            <w:pPr>
              <w:numPr>
                <w:ilvl w:val="0"/>
                <w:numId w:val="14"/>
              </w:numPr>
              <w:spacing w:before="0" w:line="276" w:lineRule="auto"/>
              <w:jc w:val="left"/>
              <w:rPr>
                <w:rFonts w:asciiTheme="minorHAnsi" w:hAnsiTheme="minorHAnsi"/>
                <w:sz w:val="22"/>
                <w:szCs w:val="22"/>
              </w:rPr>
            </w:pPr>
            <w:r w:rsidRPr="00403905">
              <w:rPr>
                <w:rFonts w:asciiTheme="minorHAnsi" w:hAnsiTheme="minorHAnsi"/>
                <w:sz w:val="22"/>
                <w:szCs w:val="22"/>
              </w:rPr>
              <w:t>Title of  UNDP</w:t>
            </w:r>
            <w:r w:rsidR="00B06010" w:rsidRPr="00403905">
              <w:rPr>
                <w:rFonts w:asciiTheme="minorHAnsi" w:hAnsiTheme="minorHAnsi"/>
                <w:sz w:val="22"/>
                <w:szCs w:val="22"/>
              </w:rPr>
              <w:t xml:space="preserve"> UNEP</w:t>
            </w:r>
            <w:r w:rsidRPr="00403905">
              <w:rPr>
                <w:rFonts w:asciiTheme="minorHAnsi" w:hAnsiTheme="minorHAnsi"/>
                <w:sz w:val="22"/>
                <w:szCs w:val="22"/>
              </w:rPr>
              <w:t xml:space="preserve"> project </w:t>
            </w:r>
          </w:p>
          <w:p w14:paraId="04F7F886" w14:textId="77777777" w:rsidR="00762723" w:rsidRPr="00403905" w:rsidRDefault="00490950" w:rsidP="00403905">
            <w:pPr>
              <w:numPr>
                <w:ilvl w:val="0"/>
                <w:numId w:val="14"/>
              </w:numPr>
              <w:spacing w:before="0" w:line="276" w:lineRule="auto"/>
              <w:jc w:val="left"/>
              <w:rPr>
                <w:rFonts w:asciiTheme="minorHAnsi" w:hAnsiTheme="minorHAnsi"/>
                <w:sz w:val="22"/>
                <w:szCs w:val="22"/>
              </w:rPr>
            </w:pPr>
            <w:r w:rsidRPr="00403905">
              <w:rPr>
                <w:rFonts w:asciiTheme="minorHAnsi" w:hAnsiTheme="minorHAnsi"/>
                <w:sz w:val="22"/>
                <w:szCs w:val="22"/>
              </w:rPr>
              <w:t xml:space="preserve">UNDP and </w:t>
            </w:r>
            <w:r w:rsidR="004E2CD1" w:rsidRPr="00403905">
              <w:rPr>
                <w:rFonts w:asciiTheme="minorHAnsi" w:hAnsiTheme="minorHAnsi"/>
                <w:sz w:val="22"/>
                <w:szCs w:val="22"/>
              </w:rPr>
              <w:t xml:space="preserve">UNEP </w:t>
            </w:r>
            <w:r w:rsidRPr="00403905">
              <w:rPr>
                <w:rFonts w:asciiTheme="minorHAnsi" w:hAnsiTheme="minorHAnsi"/>
                <w:sz w:val="22"/>
                <w:szCs w:val="22"/>
              </w:rPr>
              <w:t xml:space="preserve"> project ID#s.  </w:t>
            </w:r>
          </w:p>
          <w:p w14:paraId="3805E926" w14:textId="77777777" w:rsidR="00762723" w:rsidRPr="00403905" w:rsidRDefault="00CF474A" w:rsidP="00403905">
            <w:pPr>
              <w:numPr>
                <w:ilvl w:val="0"/>
                <w:numId w:val="14"/>
              </w:numPr>
              <w:spacing w:before="0" w:line="276" w:lineRule="auto"/>
              <w:jc w:val="left"/>
              <w:rPr>
                <w:rFonts w:asciiTheme="minorHAnsi" w:hAnsiTheme="minorHAnsi"/>
                <w:sz w:val="22"/>
                <w:szCs w:val="22"/>
              </w:rPr>
            </w:pPr>
            <w:r w:rsidRPr="00403905">
              <w:rPr>
                <w:rFonts w:asciiTheme="minorHAnsi" w:hAnsiTheme="minorHAnsi"/>
                <w:sz w:val="22"/>
                <w:szCs w:val="22"/>
              </w:rPr>
              <w:t>Evaluation</w:t>
            </w:r>
            <w:r w:rsidR="00490950" w:rsidRPr="00403905">
              <w:rPr>
                <w:rFonts w:asciiTheme="minorHAnsi" w:hAnsiTheme="minorHAnsi"/>
                <w:sz w:val="22"/>
                <w:szCs w:val="22"/>
              </w:rPr>
              <w:t xml:space="preserve"> time frame and date of </w:t>
            </w:r>
            <w:r w:rsidR="009F7721" w:rsidRPr="00403905">
              <w:rPr>
                <w:rFonts w:asciiTheme="minorHAnsi" w:hAnsiTheme="minorHAnsi"/>
                <w:sz w:val="22"/>
                <w:szCs w:val="22"/>
              </w:rPr>
              <w:t>evaluation</w:t>
            </w:r>
            <w:r w:rsidR="00490950" w:rsidRPr="00403905">
              <w:rPr>
                <w:rFonts w:asciiTheme="minorHAnsi" w:hAnsiTheme="minorHAnsi"/>
                <w:sz w:val="22"/>
                <w:szCs w:val="22"/>
              </w:rPr>
              <w:t xml:space="preserve"> report</w:t>
            </w:r>
          </w:p>
          <w:p w14:paraId="55CE20AF" w14:textId="77777777" w:rsidR="00762723" w:rsidRPr="00403905" w:rsidRDefault="00490950" w:rsidP="00403905">
            <w:pPr>
              <w:numPr>
                <w:ilvl w:val="0"/>
                <w:numId w:val="14"/>
              </w:numPr>
              <w:spacing w:before="0" w:line="276" w:lineRule="auto"/>
              <w:jc w:val="left"/>
              <w:rPr>
                <w:rFonts w:asciiTheme="minorHAnsi" w:hAnsiTheme="minorHAnsi"/>
                <w:sz w:val="22"/>
                <w:szCs w:val="22"/>
              </w:rPr>
            </w:pPr>
            <w:r w:rsidRPr="00403905">
              <w:rPr>
                <w:rFonts w:asciiTheme="minorHAnsi" w:hAnsiTheme="minorHAnsi"/>
                <w:sz w:val="22"/>
                <w:szCs w:val="22"/>
              </w:rPr>
              <w:t>Region and countries included in the project</w:t>
            </w:r>
          </w:p>
          <w:p w14:paraId="5FC8B728" w14:textId="77777777" w:rsidR="00762723" w:rsidRPr="00403905" w:rsidRDefault="00490950" w:rsidP="00403905">
            <w:pPr>
              <w:numPr>
                <w:ilvl w:val="0"/>
                <w:numId w:val="14"/>
              </w:numPr>
              <w:spacing w:before="0" w:line="276" w:lineRule="auto"/>
              <w:jc w:val="left"/>
              <w:rPr>
                <w:rFonts w:asciiTheme="minorHAnsi" w:hAnsiTheme="minorHAnsi"/>
                <w:sz w:val="22"/>
                <w:szCs w:val="22"/>
              </w:rPr>
            </w:pPr>
            <w:r w:rsidRPr="00403905">
              <w:rPr>
                <w:rFonts w:asciiTheme="minorHAnsi" w:hAnsiTheme="minorHAnsi"/>
                <w:sz w:val="22"/>
                <w:szCs w:val="22"/>
              </w:rPr>
              <w:t>Implementing Partner and other project partners</w:t>
            </w:r>
          </w:p>
          <w:p w14:paraId="322774B7" w14:textId="77777777" w:rsidR="00762723" w:rsidRPr="00403905" w:rsidRDefault="00CF474A" w:rsidP="00403905">
            <w:pPr>
              <w:numPr>
                <w:ilvl w:val="0"/>
                <w:numId w:val="14"/>
              </w:numPr>
              <w:spacing w:before="0" w:line="276" w:lineRule="auto"/>
              <w:jc w:val="left"/>
              <w:rPr>
                <w:rFonts w:asciiTheme="minorHAnsi" w:hAnsiTheme="minorHAnsi"/>
                <w:sz w:val="22"/>
                <w:szCs w:val="22"/>
              </w:rPr>
            </w:pPr>
            <w:r w:rsidRPr="00403905">
              <w:rPr>
                <w:rFonts w:asciiTheme="minorHAnsi" w:hAnsiTheme="minorHAnsi"/>
                <w:sz w:val="22"/>
                <w:szCs w:val="22"/>
              </w:rPr>
              <w:t xml:space="preserve">Evaluation </w:t>
            </w:r>
            <w:r w:rsidR="00490950" w:rsidRPr="00403905">
              <w:rPr>
                <w:rFonts w:asciiTheme="minorHAnsi" w:hAnsiTheme="minorHAnsi"/>
                <w:sz w:val="22"/>
                <w:szCs w:val="22"/>
              </w:rPr>
              <w:t xml:space="preserve"> team members </w:t>
            </w:r>
          </w:p>
          <w:p w14:paraId="2EB55BA3" w14:textId="77777777" w:rsidR="00762723" w:rsidRPr="00403905" w:rsidRDefault="00490950" w:rsidP="00403905">
            <w:pPr>
              <w:numPr>
                <w:ilvl w:val="0"/>
                <w:numId w:val="14"/>
              </w:numPr>
              <w:spacing w:before="0" w:line="276" w:lineRule="auto"/>
              <w:jc w:val="left"/>
              <w:rPr>
                <w:rFonts w:asciiTheme="minorHAnsi" w:hAnsiTheme="minorHAnsi"/>
                <w:sz w:val="22"/>
                <w:szCs w:val="22"/>
              </w:rPr>
            </w:pPr>
            <w:r w:rsidRPr="00403905">
              <w:rPr>
                <w:rFonts w:asciiTheme="minorHAnsi" w:hAnsiTheme="minorHAnsi"/>
                <w:sz w:val="22"/>
                <w:szCs w:val="22"/>
              </w:rPr>
              <w:t>Acknowledgements</w:t>
            </w:r>
          </w:p>
        </w:tc>
      </w:tr>
      <w:tr w:rsidR="00490950" w:rsidRPr="00403905" w14:paraId="6F8D4C2C" w14:textId="77777777" w:rsidTr="00AD4483">
        <w:tc>
          <w:tcPr>
            <w:tcW w:w="985" w:type="dxa"/>
          </w:tcPr>
          <w:p w14:paraId="71087EAF" w14:textId="77777777" w:rsidR="00490950" w:rsidRPr="00403905" w:rsidRDefault="00490950" w:rsidP="00403905">
            <w:pPr>
              <w:spacing w:before="0" w:line="276" w:lineRule="auto"/>
              <w:rPr>
                <w:rFonts w:asciiTheme="minorHAnsi" w:hAnsiTheme="minorHAnsi"/>
                <w:b/>
                <w:bCs/>
                <w:sz w:val="22"/>
                <w:szCs w:val="22"/>
              </w:rPr>
            </w:pPr>
            <w:r w:rsidRPr="00403905">
              <w:rPr>
                <w:rFonts w:asciiTheme="minorHAnsi" w:hAnsiTheme="minorHAnsi"/>
                <w:b/>
                <w:bCs/>
                <w:sz w:val="22"/>
                <w:szCs w:val="22"/>
              </w:rPr>
              <w:t>ii.</w:t>
            </w:r>
          </w:p>
        </w:tc>
        <w:tc>
          <w:tcPr>
            <w:tcW w:w="8483" w:type="dxa"/>
          </w:tcPr>
          <w:p w14:paraId="6DF0F788" w14:textId="77777777" w:rsidR="00490950" w:rsidRPr="00403905" w:rsidRDefault="00490950" w:rsidP="00403905">
            <w:pPr>
              <w:spacing w:before="0" w:line="276" w:lineRule="auto"/>
              <w:rPr>
                <w:rFonts w:asciiTheme="minorHAnsi" w:hAnsiTheme="minorHAnsi"/>
                <w:sz w:val="22"/>
                <w:szCs w:val="22"/>
              </w:rPr>
            </w:pPr>
            <w:r w:rsidRPr="00403905">
              <w:rPr>
                <w:rFonts w:asciiTheme="minorHAnsi" w:hAnsiTheme="minorHAnsi"/>
                <w:sz w:val="22"/>
                <w:szCs w:val="22"/>
              </w:rPr>
              <w:t>Executive Summary</w:t>
            </w:r>
          </w:p>
          <w:p w14:paraId="50551544" w14:textId="77777777" w:rsidR="00762723" w:rsidRPr="00403905" w:rsidRDefault="00490950" w:rsidP="00403905">
            <w:pPr>
              <w:numPr>
                <w:ilvl w:val="0"/>
                <w:numId w:val="14"/>
              </w:numPr>
              <w:spacing w:before="0" w:line="276" w:lineRule="auto"/>
              <w:jc w:val="left"/>
              <w:rPr>
                <w:rFonts w:asciiTheme="minorHAnsi" w:hAnsiTheme="minorHAnsi"/>
                <w:sz w:val="22"/>
                <w:szCs w:val="22"/>
              </w:rPr>
            </w:pPr>
            <w:r w:rsidRPr="00403905">
              <w:rPr>
                <w:rFonts w:asciiTheme="minorHAnsi" w:hAnsiTheme="minorHAnsi"/>
                <w:sz w:val="22"/>
                <w:szCs w:val="22"/>
              </w:rPr>
              <w:t>Project Summary Table</w:t>
            </w:r>
          </w:p>
          <w:p w14:paraId="6B1DAB17" w14:textId="77777777" w:rsidR="00762723" w:rsidRPr="00403905" w:rsidRDefault="00490950" w:rsidP="00403905">
            <w:pPr>
              <w:numPr>
                <w:ilvl w:val="0"/>
                <w:numId w:val="14"/>
              </w:numPr>
              <w:spacing w:before="0" w:line="276" w:lineRule="auto"/>
              <w:jc w:val="left"/>
              <w:rPr>
                <w:rFonts w:asciiTheme="minorHAnsi" w:hAnsiTheme="minorHAnsi"/>
                <w:sz w:val="22"/>
                <w:szCs w:val="22"/>
              </w:rPr>
            </w:pPr>
            <w:r w:rsidRPr="00403905">
              <w:rPr>
                <w:rFonts w:asciiTheme="minorHAnsi" w:hAnsiTheme="minorHAnsi"/>
                <w:sz w:val="22"/>
                <w:szCs w:val="22"/>
              </w:rPr>
              <w:t>Project Description (brief)</w:t>
            </w:r>
          </w:p>
          <w:p w14:paraId="6C3985F1" w14:textId="77777777" w:rsidR="00762723" w:rsidRPr="00403905" w:rsidRDefault="00CF474A" w:rsidP="00403905">
            <w:pPr>
              <w:numPr>
                <w:ilvl w:val="0"/>
                <w:numId w:val="14"/>
              </w:numPr>
              <w:spacing w:before="0" w:line="276" w:lineRule="auto"/>
              <w:jc w:val="left"/>
              <w:rPr>
                <w:rFonts w:asciiTheme="minorHAnsi" w:hAnsiTheme="minorHAnsi"/>
                <w:sz w:val="22"/>
                <w:szCs w:val="22"/>
              </w:rPr>
            </w:pPr>
            <w:r w:rsidRPr="00403905">
              <w:rPr>
                <w:rFonts w:asciiTheme="minorHAnsi" w:hAnsiTheme="minorHAnsi"/>
                <w:sz w:val="22"/>
                <w:szCs w:val="22"/>
              </w:rPr>
              <w:t xml:space="preserve">Evaluation </w:t>
            </w:r>
            <w:r w:rsidR="00490950" w:rsidRPr="00403905">
              <w:rPr>
                <w:rFonts w:asciiTheme="minorHAnsi" w:hAnsiTheme="minorHAnsi"/>
                <w:sz w:val="22"/>
                <w:szCs w:val="22"/>
              </w:rPr>
              <w:t>Rating Table</w:t>
            </w:r>
          </w:p>
          <w:p w14:paraId="75D460AA" w14:textId="77777777" w:rsidR="00762723" w:rsidRPr="00403905" w:rsidRDefault="00490950" w:rsidP="00403905">
            <w:pPr>
              <w:numPr>
                <w:ilvl w:val="0"/>
                <w:numId w:val="14"/>
              </w:numPr>
              <w:spacing w:before="0" w:line="276" w:lineRule="auto"/>
              <w:jc w:val="left"/>
              <w:rPr>
                <w:rFonts w:asciiTheme="minorHAnsi" w:hAnsiTheme="minorHAnsi"/>
                <w:sz w:val="22"/>
                <w:szCs w:val="22"/>
              </w:rPr>
            </w:pPr>
            <w:r w:rsidRPr="00403905">
              <w:rPr>
                <w:rFonts w:asciiTheme="minorHAnsi" w:hAnsiTheme="minorHAnsi"/>
                <w:sz w:val="22"/>
                <w:szCs w:val="22"/>
              </w:rPr>
              <w:t>Summary of conclusions, recommendations and lessons</w:t>
            </w:r>
          </w:p>
        </w:tc>
      </w:tr>
      <w:tr w:rsidR="00490950" w:rsidRPr="00403905" w14:paraId="2F69D1DC" w14:textId="77777777" w:rsidTr="00AD4483">
        <w:tc>
          <w:tcPr>
            <w:tcW w:w="985" w:type="dxa"/>
          </w:tcPr>
          <w:p w14:paraId="1AB01BEA" w14:textId="77777777" w:rsidR="00490950" w:rsidRPr="00403905" w:rsidRDefault="00490950" w:rsidP="00403905">
            <w:pPr>
              <w:spacing w:before="0" w:line="276" w:lineRule="auto"/>
              <w:rPr>
                <w:rFonts w:asciiTheme="minorHAnsi" w:hAnsiTheme="minorHAnsi"/>
                <w:b/>
                <w:bCs/>
                <w:sz w:val="22"/>
                <w:szCs w:val="22"/>
              </w:rPr>
            </w:pPr>
            <w:r w:rsidRPr="00403905">
              <w:rPr>
                <w:rFonts w:asciiTheme="minorHAnsi" w:hAnsiTheme="minorHAnsi"/>
                <w:b/>
                <w:bCs/>
                <w:sz w:val="22"/>
                <w:szCs w:val="22"/>
              </w:rPr>
              <w:t>iii.</w:t>
            </w:r>
          </w:p>
        </w:tc>
        <w:tc>
          <w:tcPr>
            <w:tcW w:w="8483" w:type="dxa"/>
          </w:tcPr>
          <w:p w14:paraId="712B9115" w14:textId="77777777" w:rsidR="00490950" w:rsidRPr="00403905" w:rsidRDefault="00490950" w:rsidP="00403905">
            <w:pPr>
              <w:spacing w:before="0" w:line="276" w:lineRule="auto"/>
              <w:rPr>
                <w:rFonts w:asciiTheme="minorHAnsi" w:hAnsiTheme="minorHAnsi"/>
                <w:sz w:val="22"/>
                <w:szCs w:val="22"/>
              </w:rPr>
            </w:pPr>
            <w:r w:rsidRPr="00403905">
              <w:rPr>
                <w:rFonts w:asciiTheme="minorHAnsi" w:hAnsiTheme="minorHAnsi"/>
                <w:sz w:val="22"/>
                <w:szCs w:val="22"/>
              </w:rPr>
              <w:t>Acronyms and Abbreviations</w:t>
            </w:r>
          </w:p>
        </w:tc>
      </w:tr>
      <w:tr w:rsidR="00490950" w:rsidRPr="00403905" w14:paraId="5DDD72DA" w14:textId="77777777" w:rsidTr="00AD4483">
        <w:tc>
          <w:tcPr>
            <w:tcW w:w="985" w:type="dxa"/>
          </w:tcPr>
          <w:p w14:paraId="09A4A8E3" w14:textId="77777777" w:rsidR="00490950" w:rsidRPr="00403905" w:rsidRDefault="00490950" w:rsidP="00403905">
            <w:pPr>
              <w:spacing w:before="0" w:line="276" w:lineRule="auto"/>
              <w:rPr>
                <w:rFonts w:asciiTheme="minorHAnsi" w:hAnsiTheme="minorHAnsi"/>
                <w:b/>
                <w:bCs/>
                <w:sz w:val="22"/>
                <w:szCs w:val="22"/>
              </w:rPr>
            </w:pPr>
            <w:r w:rsidRPr="00403905">
              <w:rPr>
                <w:rFonts w:asciiTheme="minorHAnsi" w:hAnsiTheme="minorHAnsi"/>
                <w:b/>
                <w:bCs/>
                <w:sz w:val="22"/>
                <w:szCs w:val="22"/>
              </w:rPr>
              <w:t>1.</w:t>
            </w:r>
          </w:p>
        </w:tc>
        <w:tc>
          <w:tcPr>
            <w:tcW w:w="8483" w:type="dxa"/>
          </w:tcPr>
          <w:p w14:paraId="0CEFB647" w14:textId="77777777" w:rsidR="00490950" w:rsidRPr="00403905" w:rsidRDefault="00490950" w:rsidP="00403905">
            <w:pPr>
              <w:spacing w:before="0" w:line="276" w:lineRule="auto"/>
              <w:rPr>
                <w:rFonts w:asciiTheme="minorHAnsi" w:hAnsiTheme="minorHAnsi"/>
                <w:sz w:val="22"/>
                <w:szCs w:val="22"/>
              </w:rPr>
            </w:pPr>
            <w:r w:rsidRPr="00403905">
              <w:rPr>
                <w:rFonts w:asciiTheme="minorHAnsi" w:hAnsiTheme="minorHAnsi"/>
                <w:sz w:val="22"/>
                <w:szCs w:val="22"/>
              </w:rPr>
              <w:t>Introduction</w:t>
            </w:r>
          </w:p>
          <w:p w14:paraId="633082E7"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 xml:space="preserve">Purpose of the </w:t>
            </w:r>
            <w:r w:rsidR="009F7721" w:rsidRPr="00403905">
              <w:rPr>
                <w:rFonts w:asciiTheme="minorHAnsi" w:hAnsiTheme="minorHAnsi"/>
                <w:sz w:val="22"/>
                <w:szCs w:val="22"/>
              </w:rPr>
              <w:t>evaluation</w:t>
            </w:r>
          </w:p>
          <w:p w14:paraId="571AD233"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 xml:space="preserve">Scope &amp; Methodology </w:t>
            </w:r>
          </w:p>
          <w:p w14:paraId="3AFED927"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 xml:space="preserve">Structure of the </w:t>
            </w:r>
            <w:r w:rsidR="009F7721" w:rsidRPr="00403905">
              <w:rPr>
                <w:rFonts w:asciiTheme="minorHAnsi" w:hAnsiTheme="minorHAnsi"/>
                <w:sz w:val="22"/>
                <w:szCs w:val="22"/>
              </w:rPr>
              <w:t>evaluation</w:t>
            </w:r>
            <w:r w:rsidRPr="00403905">
              <w:rPr>
                <w:rFonts w:asciiTheme="minorHAnsi" w:hAnsiTheme="minorHAnsi"/>
                <w:sz w:val="22"/>
                <w:szCs w:val="22"/>
              </w:rPr>
              <w:t xml:space="preserve"> report</w:t>
            </w:r>
          </w:p>
        </w:tc>
      </w:tr>
      <w:tr w:rsidR="00490950" w:rsidRPr="00403905" w14:paraId="2D117815" w14:textId="77777777" w:rsidTr="00AD4483">
        <w:tc>
          <w:tcPr>
            <w:tcW w:w="985" w:type="dxa"/>
          </w:tcPr>
          <w:p w14:paraId="138BEC31" w14:textId="77777777" w:rsidR="00490950" w:rsidRPr="00403905" w:rsidRDefault="00490950" w:rsidP="00403905">
            <w:pPr>
              <w:spacing w:before="0" w:line="276" w:lineRule="auto"/>
              <w:rPr>
                <w:rFonts w:asciiTheme="minorHAnsi" w:hAnsiTheme="minorHAnsi"/>
                <w:b/>
                <w:bCs/>
                <w:sz w:val="22"/>
                <w:szCs w:val="22"/>
              </w:rPr>
            </w:pPr>
            <w:r w:rsidRPr="00403905">
              <w:rPr>
                <w:rFonts w:asciiTheme="minorHAnsi" w:hAnsiTheme="minorHAnsi"/>
                <w:b/>
                <w:bCs/>
                <w:sz w:val="22"/>
                <w:szCs w:val="22"/>
              </w:rPr>
              <w:t>2.</w:t>
            </w:r>
          </w:p>
        </w:tc>
        <w:tc>
          <w:tcPr>
            <w:tcW w:w="8483" w:type="dxa"/>
          </w:tcPr>
          <w:p w14:paraId="79F0C2DA" w14:textId="77777777" w:rsidR="00490950" w:rsidRPr="00403905" w:rsidRDefault="00490950" w:rsidP="00403905">
            <w:pPr>
              <w:spacing w:before="0" w:line="276" w:lineRule="auto"/>
              <w:rPr>
                <w:rFonts w:asciiTheme="minorHAnsi" w:hAnsiTheme="minorHAnsi"/>
                <w:sz w:val="22"/>
                <w:szCs w:val="22"/>
              </w:rPr>
            </w:pPr>
            <w:r w:rsidRPr="00403905">
              <w:rPr>
                <w:rFonts w:asciiTheme="minorHAnsi" w:hAnsiTheme="minorHAnsi"/>
                <w:sz w:val="22"/>
                <w:szCs w:val="22"/>
              </w:rPr>
              <w:t>Project description and development context</w:t>
            </w:r>
          </w:p>
          <w:p w14:paraId="24702819" w14:textId="77777777" w:rsidR="00762723" w:rsidRPr="00403905" w:rsidRDefault="00490950" w:rsidP="00403905">
            <w:pPr>
              <w:numPr>
                <w:ilvl w:val="0"/>
                <w:numId w:val="15"/>
              </w:numPr>
              <w:spacing w:before="0" w:line="276" w:lineRule="auto"/>
              <w:jc w:val="left"/>
              <w:rPr>
                <w:rFonts w:asciiTheme="minorHAnsi" w:hAnsiTheme="minorHAnsi"/>
                <w:sz w:val="22"/>
                <w:szCs w:val="22"/>
              </w:rPr>
            </w:pPr>
            <w:r w:rsidRPr="00403905">
              <w:rPr>
                <w:rFonts w:asciiTheme="minorHAnsi" w:hAnsiTheme="minorHAnsi"/>
                <w:sz w:val="22"/>
                <w:szCs w:val="22"/>
              </w:rPr>
              <w:t>Project start and duration</w:t>
            </w:r>
          </w:p>
          <w:p w14:paraId="7DBF0724" w14:textId="77777777" w:rsidR="00762723" w:rsidRPr="00403905" w:rsidRDefault="00490950" w:rsidP="00403905">
            <w:pPr>
              <w:numPr>
                <w:ilvl w:val="0"/>
                <w:numId w:val="15"/>
              </w:numPr>
              <w:spacing w:before="0" w:line="276" w:lineRule="auto"/>
              <w:jc w:val="left"/>
              <w:rPr>
                <w:rFonts w:asciiTheme="minorHAnsi" w:hAnsiTheme="minorHAnsi"/>
                <w:sz w:val="22"/>
                <w:szCs w:val="22"/>
              </w:rPr>
            </w:pPr>
            <w:r w:rsidRPr="00403905">
              <w:rPr>
                <w:rFonts w:asciiTheme="minorHAnsi" w:hAnsiTheme="minorHAnsi"/>
                <w:sz w:val="22"/>
                <w:szCs w:val="22"/>
              </w:rPr>
              <w:t>Problems that the project sought  to address</w:t>
            </w:r>
          </w:p>
          <w:p w14:paraId="2481FBE5" w14:textId="77777777" w:rsidR="00762723" w:rsidRPr="00403905" w:rsidRDefault="00490950" w:rsidP="00403905">
            <w:pPr>
              <w:numPr>
                <w:ilvl w:val="0"/>
                <w:numId w:val="15"/>
              </w:numPr>
              <w:spacing w:before="0" w:line="276" w:lineRule="auto"/>
              <w:jc w:val="left"/>
              <w:rPr>
                <w:rFonts w:asciiTheme="minorHAnsi" w:hAnsiTheme="minorHAnsi"/>
                <w:sz w:val="22"/>
                <w:szCs w:val="22"/>
              </w:rPr>
            </w:pPr>
            <w:r w:rsidRPr="00403905">
              <w:rPr>
                <w:rFonts w:asciiTheme="minorHAnsi" w:hAnsiTheme="minorHAnsi"/>
                <w:sz w:val="22"/>
                <w:szCs w:val="22"/>
              </w:rPr>
              <w:t>Immediate and development objectives of the project</w:t>
            </w:r>
          </w:p>
          <w:p w14:paraId="29A957EF" w14:textId="77777777" w:rsidR="00762723" w:rsidRPr="00403905" w:rsidRDefault="00490950" w:rsidP="00403905">
            <w:pPr>
              <w:numPr>
                <w:ilvl w:val="0"/>
                <w:numId w:val="15"/>
              </w:numPr>
              <w:spacing w:before="0" w:line="276" w:lineRule="auto"/>
              <w:jc w:val="left"/>
              <w:rPr>
                <w:rFonts w:asciiTheme="minorHAnsi" w:hAnsiTheme="minorHAnsi"/>
                <w:sz w:val="22"/>
                <w:szCs w:val="22"/>
              </w:rPr>
            </w:pPr>
            <w:r w:rsidRPr="00403905">
              <w:rPr>
                <w:rFonts w:asciiTheme="minorHAnsi" w:hAnsiTheme="minorHAnsi"/>
                <w:sz w:val="22"/>
                <w:szCs w:val="22"/>
              </w:rPr>
              <w:t>Baseline Indicators established</w:t>
            </w:r>
          </w:p>
          <w:p w14:paraId="609F3A33" w14:textId="77777777" w:rsidR="00762723" w:rsidRPr="00403905" w:rsidRDefault="00490950" w:rsidP="00403905">
            <w:pPr>
              <w:numPr>
                <w:ilvl w:val="0"/>
                <w:numId w:val="15"/>
              </w:numPr>
              <w:spacing w:before="0" w:line="276" w:lineRule="auto"/>
              <w:jc w:val="left"/>
              <w:rPr>
                <w:rFonts w:asciiTheme="minorHAnsi" w:hAnsiTheme="minorHAnsi"/>
                <w:sz w:val="22"/>
                <w:szCs w:val="22"/>
              </w:rPr>
            </w:pPr>
            <w:r w:rsidRPr="00403905">
              <w:rPr>
                <w:rFonts w:asciiTheme="minorHAnsi" w:hAnsiTheme="minorHAnsi"/>
                <w:sz w:val="22"/>
                <w:szCs w:val="22"/>
              </w:rPr>
              <w:t>Main stakeholders</w:t>
            </w:r>
          </w:p>
          <w:p w14:paraId="57889037" w14:textId="77777777" w:rsidR="00762723" w:rsidRPr="00403905" w:rsidRDefault="00490950" w:rsidP="00403905">
            <w:pPr>
              <w:numPr>
                <w:ilvl w:val="0"/>
                <w:numId w:val="15"/>
              </w:numPr>
              <w:spacing w:before="0" w:line="276" w:lineRule="auto"/>
              <w:jc w:val="left"/>
              <w:rPr>
                <w:rFonts w:asciiTheme="minorHAnsi" w:hAnsiTheme="minorHAnsi"/>
                <w:sz w:val="22"/>
                <w:szCs w:val="22"/>
              </w:rPr>
            </w:pPr>
            <w:r w:rsidRPr="00403905">
              <w:rPr>
                <w:rFonts w:asciiTheme="minorHAnsi" w:hAnsiTheme="minorHAnsi"/>
                <w:sz w:val="22"/>
                <w:szCs w:val="22"/>
              </w:rPr>
              <w:t>Expected Results</w:t>
            </w:r>
          </w:p>
        </w:tc>
      </w:tr>
      <w:tr w:rsidR="00490950" w:rsidRPr="00403905" w14:paraId="06664EB5" w14:textId="77777777" w:rsidTr="00AD4483">
        <w:tc>
          <w:tcPr>
            <w:tcW w:w="985" w:type="dxa"/>
          </w:tcPr>
          <w:p w14:paraId="123878E6" w14:textId="77777777" w:rsidR="00490950" w:rsidRPr="00403905" w:rsidRDefault="00490950" w:rsidP="00403905">
            <w:pPr>
              <w:spacing w:before="0" w:line="276" w:lineRule="auto"/>
              <w:rPr>
                <w:rFonts w:asciiTheme="minorHAnsi" w:hAnsiTheme="minorHAnsi"/>
                <w:b/>
                <w:bCs/>
                <w:sz w:val="22"/>
                <w:szCs w:val="22"/>
              </w:rPr>
            </w:pPr>
            <w:r w:rsidRPr="00403905">
              <w:rPr>
                <w:rFonts w:asciiTheme="minorHAnsi" w:hAnsiTheme="minorHAnsi"/>
                <w:b/>
                <w:bCs/>
                <w:sz w:val="22"/>
                <w:szCs w:val="22"/>
              </w:rPr>
              <w:t>3.</w:t>
            </w:r>
          </w:p>
        </w:tc>
        <w:tc>
          <w:tcPr>
            <w:tcW w:w="8483" w:type="dxa"/>
          </w:tcPr>
          <w:p w14:paraId="1B82DD08" w14:textId="77777777" w:rsidR="00490950" w:rsidRPr="00403905" w:rsidRDefault="00490950" w:rsidP="00403905">
            <w:pPr>
              <w:spacing w:before="0" w:line="276" w:lineRule="auto"/>
              <w:rPr>
                <w:rFonts w:asciiTheme="minorHAnsi" w:hAnsiTheme="minorHAnsi"/>
                <w:sz w:val="22"/>
                <w:szCs w:val="22"/>
              </w:rPr>
            </w:pPr>
            <w:r w:rsidRPr="00403905">
              <w:rPr>
                <w:rFonts w:asciiTheme="minorHAnsi" w:hAnsiTheme="minorHAnsi"/>
                <w:sz w:val="22"/>
                <w:szCs w:val="22"/>
              </w:rPr>
              <w:t xml:space="preserve">Findings </w:t>
            </w:r>
          </w:p>
        </w:tc>
      </w:tr>
      <w:tr w:rsidR="00490950" w:rsidRPr="00403905" w14:paraId="225709A0" w14:textId="77777777" w:rsidTr="00AD4483">
        <w:tc>
          <w:tcPr>
            <w:tcW w:w="985" w:type="dxa"/>
          </w:tcPr>
          <w:p w14:paraId="1DE61E38" w14:textId="77777777" w:rsidR="00490950" w:rsidRPr="00403905" w:rsidRDefault="00490950" w:rsidP="00403905">
            <w:pPr>
              <w:spacing w:before="0" w:line="276" w:lineRule="auto"/>
              <w:rPr>
                <w:rFonts w:asciiTheme="minorHAnsi" w:hAnsiTheme="minorHAnsi"/>
                <w:b/>
                <w:bCs/>
                <w:sz w:val="22"/>
                <w:szCs w:val="22"/>
              </w:rPr>
            </w:pPr>
            <w:r w:rsidRPr="00403905">
              <w:rPr>
                <w:rFonts w:asciiTheme="minorHAnsi" w:hAnsiTheme="minorHAnsi"/>
                <w:b/>
                <w:bCs/>
                <w:sz w:val="22"/>
                <w:szCs w:val="22"/>
              </w:rPr>
              <w:t>3.1</w:t>
            </w:r>
          </w:p>
        </w:tc>
        <w:tc>
          <w:tcPr>
            <w:tcW w:w="8483" w:type="dxa"/>
          </w:tcPr>
          <w:p w14:paraId="2022011E" w14:textId="77777777" w:rsidR="00AD4483" w:rsidRPr="00403905" w:rsidRDefault="00AD4483" w:rsidP="00403905">
            <w:pPr>
              <w:spacing w:before="0" w:line="276" w:lineRule="auto"/>
              <w:rPr>
                <w:rFonts w:asciiTheme="minorHAnsi" w:hAnsiTheme="minorHAnsi"/>
                <w:sz w:val="22"/>
                <w:szCs w:val="22"/>
              </w:rPr>
            </w:pPr>
            <w:r w:rsidRPr="00403905">
              <w:rPr>
                <w:rFonts w:asciiTheme="minorHAnsi" w:hAnsiTheme="minorHAnsi"/>
                <w:sz w:val="22"/>
                <w:szCs w:val="22"/>
              </w:rPr>
              <w:t>Progress toward Results:</w:t>
            </w:r>
          </w:p>
          <w:p w14:paraId="5391AD45" w14:textId="77777777" w:rsidR="00762723" w:rsidRPr="00403905" w:rsidRDefault="00490950" w:rsidP="00403905">
            <w:pPr>
              <w:pStyle w:val="ListParagraph"/>
              <w:numPr>
                <w:ilvl w:val="0"/>
                <w:numId w:val="17"/>
              </w:numPr>
              <w:spacing w:before="0" w:line="276" w:lineRule="auto"/>
              <w:rPr>
                <w:rFonts w:asciiTheme="minorHAnsi" w:hAnsiTheme="minorHAnsi"/>
                <w:sz w:val="22"/>
                <w:szCs w:val="22"/>
              </w:rPr>
            </w:pPr>
            <w:r w:rsidRPr="00403905">
              <w:rPr>
                <w:rFonts w:asciiTheme="minorHAnsi" w:hAnsiTheme="minorHAnsi"/>
                <w:sz w:val="22"/>
                <w:szCs w:val="22"/>
              </w:rPr>
              <w:t>Project Design</w:t>
            </w:r>
          </w:p>
          <w:p w14:paraId="16B113F3" w14:textId="77777777" w:rsidR="00762723" w:rsidRPr="00403905" w:rsidRDefault="001B407D" w:rsidP="00403905">
            <w:pPr>
              <w:pStyle w:val="ListParagraph"/>
              <w:numPr>
                <w:ilvl w:val="0"/>
                <w:numId w:val="17"/>
              </w:numPr>
              <w:spacing w:before="0" w:line="276" w:lineRule="auto"/>
              <w:rPr>
                <w:rFonts w:asciiTheme="minorHAnsi" w:hAnsiTheme="minorHAnsi"/>
                <w:sz w:val="22"/>
                <w:szCs w:val="22"/>
              </w:rPr>
            </w:pPr>
            <w:r w:rsidRPr="00403905">
              <w:rPr>
                <w:rFonts w:asciiTheme="minorHAnsi" w:hAnsiTheme="minorHAnsi"/>
                <w:sz w:val="22"/>
                <w:szCs w:val="22"/>
              </w:rPr>
              <w:t>Progress</w:t>
            </w:r>
          </w:p>
        </w:tc>
      </w:tr>
      <w:tr w:rsidR="00490950" w:rsidRPr="00403905" w14:paraId="4D1679B6" w14:textId="77777777" w:rsidTr="00AD4483">
        <w:tc>
          <w:tcPr>
            <w:tcW w:w="985" w:type="dxa"/>
          </w:tcPr>
          <w:p w14:paraId="00190962" w14:textId="77777777" w:rsidR="00490950" w:rsidRPr="00403905" w:rsidRDefault="00490950" w:rsidP="00403905">
            <w:pPr>
              <w:spacing w:before="0" w:line="276" w:lineRule="auto"/>
              <w:rPr>
                <w:rFonts w:asciiTheme="minorHAnsi" w:hAnsiTheme="minorHAnsi"/>
                <w:b/>
                <w:bCs/>
                <w:sz w:val="22"/>
                <w:szCs w:val="22"/>
              </w:rPr>
            </w:pPr>
            <w:r w:rsidRPr="00403905">
              <w:rPr>
                <w:rFonts w:asciiTheme="minorHAnsi" w:hAnsiTheme="minorHAnsi"/>
                <w:b/>
                <w:bCs/>
                <w:sz w:val="22"/>
                <w:szCs w:val="22"/>
              </w:rPr>
              <w:t>3.2</w:t>
            </w:r>
          </w:p>
        </w:tc>
        <w:tc>
          <w:tcPr>
            <w:tcW w:w="8483" w:type="dxa"/>
          </w:tcPr>
          <w:p w14:paraId="5B89A84D" w14:textId="77777777" w:rsidR="00490950" w:rsidRPr="00403905" w:rsidRDefault="000D6684" w:rsidP="00403905">
            <w:pPr>
              <w:spacing w:before="0" w:line="276" w:lineRule="auto"/>
              <w:rPr>
                <w:rFonts w:asciiTheme="minorHAnsi" w:hAnsiTheme="minorHAnsi"/>
                <w:sz w:val="22"/>
                <w:szCs w:val="22"/>
              </w:rPr>
            </w:pPr>
            <w:r w:rsidRPr="00403905">
              <w:rPr>
                <w:rFonts w:asciiTheme="minorHAnsi" w:hAnsiTheme="minorHAnsi"/>
                <w:sz w:val="22"/>
                <w:szCs w:val="22"/>
              </w:rPr>
              <w:t>Adaptive Management</w:t>
            </w:r>
            <w:r w:rsidR="001B407D" w:rsidRPr="00403905">
              <w:rPr>
                <w:rFonts w:asciiTheme="minorHAnsi" w:hAnsiTheme="minorHAnsi"/>
                <w:sz w:val="22"/>
                <w:szCs w:val="22"/>
              </w:rPr>
              <w:t>:</w:t>
            </w:r>
          </w:p>
          <w:p w14:paraId="4B0A788D" w14:textId="77777777" w:rsidR="00762723" w:rsidRPr="00403905" w:rsidRDefault="001B407D" w:rsidP="00403905">
            <w:pPr>
              <w:pStyle w:val="ListParagraph"/>
              <w:numPr>
                <w:ilvl w:val="0"/>
                <w:numId w:val="18"/>
              </w:numPr>
              <w:spacing w:before="0" w:line="276" w:lineRule="auto"/>
              <w:rPr>
                <w:rFonts w:asciiTheme="minorHAnsi" w:hAnsiTheme="minorHAnsi"/>
                <w:sz w:val="22"/>
                <w:szCs w:val="22"/>
              </w:rPr>
            </w:pPr>
            <w:r w:rsidRPr="00403905">
              <w:rPr>
                <w:rFonts w:asciiTheme="minorHAnsi" w:hAnsiTheme="minorHAnsi"/>
                <w:sz w:val="22"/>
                <w:szCs w:val="22"/>
              </w:rPr>
              <w:t>Work planning</w:t>
            </w:r>
          </w:p>
          <w:p w14:paraId="6BBF93E2" w14:textId="77777777" w:rsidR="00762723" w:rsidRPr="00403905" w:rsidRDefault="001B407D" w:rsidP="00403905">
            <w:pPr>
              <w:pStyle w:val="ListParagraph"/>
              <w:numPr>
                <w:ilvl w:val="0"/>
                <w:numId w:val="18"/>
              </w:numPr>
              <w:spacing w:before="0" w:line="276" w:lineRule="auto"/>
              <w:rPr>
                <w:rFonts w:asciiTheme="minorHAnsi" w:hAnsiTheme="minorHAnsi"/>
                <w:sz w:val="22"/>
                <w:szCs w:val="22"/>
              </w:rPr>
            </w:pPr>
            <w:r w:rsidRPr="00403905">
              <w:rPr>
                <w:rFonts w:asciiTheme="minorHAnsi" w:hAnsiTheme="minorHAnsi"/>
                <w:sz w:val="22"/>
                <w:szCs w:val="22"/>
              </w:rPr>
              <w:t>Finance and co-finance</w:t>
            </w:r>
          </w:p>
          <w:p w14:paraId="2F993D10" w14:textId="77777777" w:rsidR="00762723" w:rsidRPr="00403905" w:rsidRDefault="001B407D" w:rsidP="00403905">
            <w:pPr>
              <w:pStyle w:val="ListParagraph"/>
              <w:numPr>
                <w:ilvl w:val="0"/>
                <w:numId w:val="18"/>
              </w:numPr>
              <w:spacing w:before="0" w:line="276" w:lineRule="auto"/>
              <w:rPr>
                <w:rFonts w:asciiTheme="minorHAnsi" w:hAnsiTheme="minorHAnsi"/>
                <w:sz w:val="22"/>
                <w:szCs w:val="22"/>
              </w:rPr>
            </w:pPr>
            <w:r w:rsidRPr="00403905">
              <w:rPr>
                <w:rFonts w:asciiTheme="minorHAnsi" w:hAnsiTheme="minorHAnsi"/>
                <w:sz w:val="22"/>
                <w:szCs w:val="22"/>
              </w:rPr>
              <w:t>Monitoring systems</w:t>
            </w:r>
          </w:p>
          <w:p w14:paraId="24C8614F" w14:textId="77777777" w:rsidR="00762723" w:rsidRPr="00403905" w:rsidRDefault="001B407D" w:rsidP="00403905">
            <w:pPr>
              <w:pStyle w:val="ListParagraph"/>
              <w:numPr>
                <w:ilvl w:val="0"/>
                <w:numId w:val="18"/>
              </w:numPr>
              <w:spacing w:before="0" w:line="276" w:lineRule="auto"/>
              <w:rPr>
                <w:rFonts w:asciiTheme="minorHAnsi" w:hAnsiTheme="minorHAnsi"/>
                <w:sz w:val="22"/>
                <w:szCs w:val="22"/>
              </w:rPr>
            </w:pPr>
            <w:r w:rsidRPr="00403905">
              <w:rPr>
                <w:rFonts w:asciiTheme="minorHAnsi" w:hAnsiTheme="minorHAnsi"/>
                <w:sz w:val="22"/>
                <w:szCs w:val="22"/>
              </w:rPr>
              <w:t>Risk management</w:t>
            </w:r>
          </w:p>
          <w:p w14:paraId="3649ED04" w14:textId="77777777" w:rsidR="00762723" w:rsidRPr="00403905" w:rsidRDefault="001B407D" w:rsidP="00403905">
            <w:pPr>
              <w:pStyle w:val="ListParagraph"/>
              <w:numPr>
                <w:ilvl w:val="0"/>
                <w:numId w:val="18"/>
              </w:numPr>
              <w:spacing w:before="0" w:line="276" w:lineRule="auto"/>
              <w:rPr>
                <w:rFonts w:asciiTheme="minorHAnsi" w:hAnsiTheme="minorHAnsi"/>
                <w:sz w:val="22"/>
                <w:szCs w:val="22"/>
              </w:rPr>
            </w:pPr>
            <w:r w:rsidRPr="00403905">
              <w:rPr>
                <w:rFonts w:asciiTheme="minorHAnsi" w:hAnsiTheme="minorHAnsi"/>
                <w:sz w:val="22"/>
                <w:szCs w:val="22"/>
              </w:rPr>
              <w:t>Reporting</w:t>
            </w:r>
          </w:p>
        </w:tc>
      </w:tr>
      <w:tr w:rsidR="00490950" w:rsidRPr="00403905" w14:paraId="732CD58A" w14:textId="77777777" w:rsidTr="00AD4483">
        <w:trPr>
          <w:trHeight w:val="74"/>
        </w:trPr>
        <w:tc>
          <w:tcPr>
            <w:tcW w:w="985" w:type="dxa"/>
          </w:tcPr>
          <w:p w14:paraId="72480AFD" w14:textId="77777777" w:rsidR="00490950" w:rsidRPr="00403905" w:rsidRDefault="00490950" w:rsidP="00403905">
            <w:pPr>
              <w:spacing w:before="0" w:line="276" w:lineRule="auto"/>
              <w:rPr>
                <w:rFonts w:asciiTheme="minorHAnsi" w:hAnsiTheme="minorHAnsi"/>
                <w:b/>
                <w:bCs/>
                <w:sz w:val="22"/>
                <w:szCs w:val="22"/>
              </w:rPr>
            </w:pPr>
            <w:r w:rsidRPr="00403905">
              <w:rPr>
                <w:rFonts w:asciiTheme="minorHAnsi" w:hAnsiTheme="minorHAnsi"/>
                <w:b/>
                <w:bCs/>
                <w:sz w:val="22"/>
                <w:szCs w:val="22"/>
              </w:rPr>
              <w:t>3.3</w:t>
            </w:r>
          </w:p>
        </w:tc>
        <w:tc>
          <w:tcPr>
            <w:tcW w:w="8483" w:type="dxa"/>
          </w:tcPr>
          <w:p w14:paraId="50DA7DE0" w14:textId="77777777" w:rsidR="00490950" w:rsidRPr="00403905" w:rsidRDefault="000D6684" w:rsidP="00403905">
            <w:pPr>
              <w:spacing w:before="0" w:line="276" w:lineRule="auto"/>
              <w:jc w:val="left"/>
              <w:rPr>
                <w:rFonts w:asciiTheme="minorHAnsi" w:hAnsiTheme="minorHAnsi"/>
                <w:sz w:val="22"/>
                <w:szCs w:val="22"/>
              </w:rPr>
            </w:pPr>
            <w:r w:rsidRPr="00403905">
              <w:rPr>
                <w:rFonts w:asciiTheme="minorHAnsi" w:hAnsiTheme="minorHAnsi"/>
                <w:sz w:val="22"/>
                <w:szCs w:val="22"/>
              </w:rPr>
              <w:t>Management Arrangements</w:t>
            </w:r>
            <w:r w:rsidR="001B407D" w:rsidRPr="00403905">
              <w:rPr>
                <w:rFonts w:asciiTheme="minorHAnsi" w:hAnsiTheme="minorHAnsi"/>
                <w:sz w:val="22"/>
                <w:szCs w:val="22"/>
              </w:rPr>
              <w:t>:</w:t>
            </w:r>
          </w:p>
          <w:p w14:paraId="691BDEDA" w14:textId="77777777" w:rsidR="00762723" w:rsidRPr="00403905" w:rsidRDefault="001B407D" w:rsidP="00403905">
            <w:pPr>
              <w:pStyle w:val="ListParagraph"/>
              <w:numPr>
                <w:ilvl w:val="0"/>
                <w:numId w:val="19"/>
              </w:numPr>
              <w:spacing w:before="0" w:line="276" w:lineRule="auto"/>
              <w:jc w:val="left"/>
              <w:rPr>
                <w:rFonts w:asciiTheme="minorHAnsi" w:hAnsiTheme="minorHAnsi"/>
                <w:sz w:val="22"/>
                <w:szCs w:val="22"/>
              </w:rPr>
            </w:pPr>
            <w:r w:rsidRPr="00403905">
              <w:rPr>
                <w:rFonts w:asciiTheme="minorHAnsi" w:hAnsiTheme="minorHAnsi"/>
                <w:sz w:val="22"/>
                <w:szCs w:val="22"/>
              </w:rPr>
              <w:t>Overall project management</w:t>
            </w:r>
          </w:p>
          <w:p w14:paraId="6D414149" w14:textId="77777777" w:rsidR="00762723" w:rsidRPr="00403905" w:rsidRDefault="001B407D" w:rsidP="00403905">
            <w:pPr>
              <w:pStyle w:val="ListParagraph"/>
              <w:numPr>
                <w:ilvl w:val="0"/>
                <w:numId w:val="19"/>
              </w:numPr>
              <w:spacing w:before="0" w:line="276" w:lineRule="auto"/>
              <w:jc w:val="left"/>
              <w:rPr>
                <w:rFonts w:asciiTheme="minorHAnsi" w:hAnsiTheme="minorHAnsi"/>
                <w:sz w:val="22"/>
                <w:szCs w:val="22"/>
              </w:rPr>
            </w:pPr>
            <w:r w:rsidRPr="00403905">
              <w:rPr>
                <w:rFonts w:asciiTheme="minorHAnsi" w:hAnsiTheme="minorHAnsi"/>
                <w:sz w:val="22"/>
                <w:szCs w:val="22"/>
              </w:rPr>
              <w:t>Quality of executive of Implementing Partners</w:t>
            </w:r>
          </w:p>
          <w:p w14:paraId="7B728387" w14:textId="77777777" w:rsidR="00762723" w:rsidRPr="00403905" w:rsidRDefault="001B407D" w:rsidP="00403905">
            <w:pPr>
              <w:pStyle w:val="ListParagraph"/>
              <w:numPr>
                <w:ilvl w:val="0"/>
                <w:numId w:val="19"/>
              </w:numPr>
              <w:spacing w:before="0" w:line="276" w:lineRule="auto"/>
              <w:jc w:val="left"/>
              <w:rPr>
                <w:rFonts w:asciiTheme="minorHAnsi" w:hAnsiTheme="minorHAnsi"/>
                <w:sz w:val="22"/>
                <w:szCs w:val="22"/>
              </w:rPr>
            </w:pPr>
            <w:r w:rsidRPr="00403905">
              <w:rPr>
                <w:rFonts w:asciiTheme="minorHAnsi" w:hAnsiTheme="minorHAnsi"/>
                <w:sz w:val="22"/>
                <w:szCs w:val="22"/>
              </w:rPr>
              <w:t>Quality of support provided by UNDP</w:t>
            </w:r>
          </w:p>
        </w:tc>
      </w:tr>
      <w:tr w:rsidR="00490950" w:rsidRPr="00403905" w14:paraId="022B9941" w14:textId="77777777" w:rsidTr="00AD4483">
        <w:tc>
          <w:tcPr>
            <w:tcW w:w="985" w:type="dxa"/>
          </w:tcPr>
          <w:p w14:paraId="1A0906F2" w14:textId="77777777" w:rsidR="00490950" w:rsidRPr="00403905" w:rsidRDefault="00490950" w:rsidP="00403905">
            <w:pPr>
              <w:spacing w:before="0" w:line="276" w:lineRule="auto"/>
              <w:rPr>
                <w:rFonts w:asciiTheme="minorHAnsi" w:hAnsiTheme="minorHAnsi"/>
                <w:b/>
                <w:bCs/>
                <w:sz w:val="22"/>
                <w:szCs w:val="22"/>
              </w:rPr>
            </w:pPr>
            <w:r w:rsidRPr="00403905">
              <w:rPr>
                <w:rFonts w:asciiTheme="minorHAnsi" w:hAnsiTheme="minorHAnsi"/>
                <w:b/>
                <w:bCs/>
                <w:sz w:val="22"/>
                <w:szCs w:val="22"/>
              </w:rPr>
              <w:lastRenderedPageBreak/>
              <w:t xml:space="preserve">4. </w:t>
            </w:r>
          </w:p>
        </w:tc>
        <w:tc>
          <w:tcPr>
            <w:tcW w:w="8483" w:type="dxa"/>
          </w:tcPr>
          <w:p w14:paraId="675C3679" w14:textId="77777777" w:rsidR="00490950" w:rsidRPr="00403905" w:rsidRDefault="00490950" w:rsidP="00403905">
            <w:pPr>
              <w:spacing w:before="0" w:line="276" w:lineRule="auto"/>
              <w:rPr>
                <w:rFonts w:asciiTheme="minorHAnsi" w:hAnsiTheme="minorHAnsi"/>
                <w:sz w:val="22"/>
                <w:szCs w:val="22"/>
              </w:rPr>
            </w:pPr>
            <w:r w:rsidRPr="00403905">
              <w:rPr>
                <w:rFonts w:asciiTheme="minorHAnsi" w:hAnsiTheme="minorHAnsi"/>
                <w:sz w:val="22"/>
                <w:szCs w:val="22"/>
              </w:rPr>
              <w:t>Conclusions, Recommendations &amp; Lessons</w:t>
            </w:r>
          </w:p>
          <w:p w14:paraId="57A2A183"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Corrective actions for the design, implementation, monitoring and evaluation of the project</w:t>
            </w:r>
          </w:p>
          <w:p w14:paraId="151B0B77"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Actions to follow up or reinforce initial benefits from the project</w:t>
            </w:r>
          </w:p>
          <w:p w14:paraId="499384C9"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Proposals for future directions underlining main objectives</w:t>
            </w:r>
          </w:p>
          <w:p w14:paraId="3B59E178"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Best and worst practices in addressing issues relating to relevance, performance and success</w:t>
            </w:r>
          </w:p>
        </w:tc>
      </w:tr>
      <w:tr w:rsidR="00490950" w:rsidRPr="00403905" w14:paraId="12EB465B" w14:textId="77777777" w:rsidTr="00AD4483">
        <w:tc>
          <w:tcPr>
            <w:tcW w:w="985" w:type="dxa"/>
          </w:tcPr>
          <w:p w14:paraId="5DA3123A" w14:textId="77777777" w:rsidR="00490950" w:rsidRPr="00403905" w:rsidRDefault="00490950" w:rsidP="00403905">
            <w:pPr>
              <w:spacing w:before="0" w:line="276" w:lineRule="auto"/>
              <w:rPr>
                <w:rFonts w:asciiTheme="minorHAnsi" w:hAnsiTheme="minorHAnsi"/>
                <w:b/>
                <w:bCs/>
                <w:sz w:val="22"/>
                <w:szCs w:val="22"/>
              </w:rPr>
            </w:pPr>
            <w:r w:rsidRPr="00403905">
              <w:rPr>
                <w:rFonts w:asciiTheme="minorHAnsi" w:hAnsiTheme="minorHAnsi"/>
                <w:b/>
                <w:bCs/>
                <w:sz w:val="22"/>
                <w:szCs w:val="22"/>
              </w:rPr>
              <w:t xml:space="preserve">5. </w:t>
            </w:r>
          </w:p>
        </w:tc>
        <w:tc>
          <w:tcPr>
            <w:tcW w:w="8483" w:type="dxa"/>
          </w:tcPr>
          <w:p w14:paraId="53FF1D14" w14:textId="77777777" w:rsidR="00490950" w:rsidRPr="00403905" w:rsidRDefault="00490950" w:rsidP="00403905">
            <w:pPr>
              <w:spacing w:before="0" w:line="276" w:lineRule="auto"/>
              <w:rPr>
                <w:rFonts w:asciiTheme="minorHAnsi" w:hAnsiTheme="minorHAnsi"/>
                <w:sz w:val="22"/>
                <w:szCs w:val="22"/>
              </w:rPr>
            </w:pPr>
            <w:r w:rsidRPr="00403905">
              <w:rPr>
                <w:rFonts w:asciiTheme="minorHAnsi" w:hAnsiTheme="minorHAnsi"/>
                <w:sz w:val="22"/>
                <w:szCs w:val="22"/>
              </w:rPr>
              <w:t>Annexes</w:t>
            </w:r>
          </w:p>
          <w:p w14:paraId="7D0B6938"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ToR</w:t>
            </w:r>
          </w:p>
          <w:p w14:paraId="39D08B32"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Itinerary</w:t>
            </w:r>
          </w:p>
          <w:p w14:paraId="1078CEC4"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List of persons</w:t>
            </w:r>
            <w:r w:rsidR="00880DC0" w:rsidRPr="00403905">
              <w:rPr>
                <w:rFonts w:asciiTheme="minorHAnsi" w:hAnsiTheme="minorHAnsi"/>
                <w:sz w:val="22"/>
                <w:szCs w:val="22"/>
              </w:rPr>
              <w:t xml:space="preserve"> met or interviewed</w:t>
            </w:r>
          </w:p>
          <w:p w14:paraId="05A0E144"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Summary of field visits</w:t>
            </w:r>
          </w:p>
          <w:p w14:paraId="07EE99B1"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List of documents reviewed</w:t>
            </w:r>
          </w:p>
          <w:p w14:paraId="678AC050" w14:textId="77777777" w:rsidR="00762723" w:rsidRPr="00403905" w:rsidRDefault="00490950"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Questionnaire used and summary of results</w:t>
            </w:r>
          </w:p>
          <w:p w14:paraId="5100B2ED" w14:textId="77777777" w:rsidR="00762723" w:rsidRPr="00403905" w:rsidRDefault="000D6684" w:rsidP="00403905">
            <w:pPr>
              <w:numPr>
                <w:ilvl w:val="0"/>
                <w:numId w:val="14"/>
              </w:numPr>
              <w:spacing w:before="0" w:line="276" w:lineRule="auto"/>
              <w:jc w:val="left"/>
              <w:rPr>
                <w:rFonts w:asciiTheme="minorHAnsi" w:hAnsiTheme="minorHAnsi"/>
                <w:b/>
                <w:sz w:val="22"/>
                <w:szCs w:val="22"/>
              </w:rPr>
            </w:pPr>
            <w:r w:rsidRPr="00403905">
              <w:rPr>
                <w:rFonts w:asciiTheme="minorHAnsi" w:hAnsiTheme="minorHAnsi"/>
                <w:sz w:val="22"/>
                <w:szCs w:val="22"/>
              </w:rPr>
              <w:t>Co-financing table</w:t>
            </w:r>
          </w:p>
          <w:p w14:paraId="22DCFD39" w14:textId="77777777" w:rsidR="00490950" w:rsidRPr="00403905" w:rsidRDefault="00490950" w:rsidP="00403905">
            <w:pPr>
              <w:spacing w:before="0" w:line="276" w:lineRule="auto"/>
              <w:rPr>
                <w:rFonts w:asciiTheme="minorHAnsi" w:hAnsiTheme="minorHAnsi"/>
                <w:sz w:val="22"/>
                <w:szCs w:val="22"/>
              </w:rPr>
            </w:pPr>
          </w:p>
        </w:tc>
      </w:tr>
    </w:tbl>
    <w:p w14:paraId="66F6D1F2" w14:textId="77777777" w:rsidR="00C553D6" w:rsidRPr="00403905" w:rsidRDefault="00C553D6" w:rsidP="00403905">
      <w:pPr>
        <w:spacing w:before="0" w:line="276" w:lineRule="auto"/>
        <w:rPr>
          <w:rFonts w:asciiTheme="minorHAnsi" w:hAnsiTheme="minorHAnsi"/>
          <w:sz w:val="22"/>
          <w:szCs w:val="22"/>
        </w:rPr>
      </w:pPr>
      <w:bookmarkStart w:id="1" w:name="_TOR_Annex_G:"/>
      <w:bookmarkEnd w:id="1"/>
    </w:p>
    <w:p w14:paraId="25E1164B" w14:textId="77777777" w:rsidR="00B72EC3" w:rsidRPr="00403905" w:rsidRDefault="00B72EC3" w:rsidP="00403905">
      <w:pPr>
        <w:spacing w:before="0" w:line="276" w:lineRule="auto"/>
        <w:rPr>
          <w:rFonts w:asciiTheme="minorHAnsi" w:hAnsiTheme="minorHAnsi"/>
          <w:sz w:val="22"/>
          <w:szCs w:val="22"/>
        </w:rPr>
      </w:pPr>
    </w:p>
    <w:p w14:paraId="47210BDE" w14:textId="77777777" w:rsidR="00B72EC3" w:rsidRPr="00403905" w:rsidRDefault="00B72EC3" w:rsidP="00403905">
      <w:pPr>
        <w:spacing w:before="0" w:line="276" w:lineRule="auto"/>
        <w:rPr>
          <w:rFonts w:asciiTheme="minorHAnsi" w:hAnsiTheme="minorHAnsi"/>
          <w:sz w:val="22"/>
          <w:szCs w:val="22"/>
        </w:rPr>
      </w:pPr>
    </w:p>
    <w:p w14:paraId="59D12E92" w14:textId="77777777" w:rsidR="00B72EC3" w:rsidRPr="00403905" w:rsidRDefault="00B72EC3" w:rsidP="00403905">
      <w:pPr>
        <w:spacing w:before="0" w:line="276" w:lineRule="auto"/>
        <w:rPr>
          <w:rFonts w:asciiTheme="minorHAnsi" w:hAnsiTheme="minorHAnsi"/>
          <w:sz w:val="22"/>
          <w:szCs w:val="22"/>
        </w:rPr>
      </w:pPr>
    </w:p>
    <w:p w14:paraId="48F47898" w14:textId="77777777" w:rsidR="00B72EC3" w:rsidRPr="00403905" w:rsidRDefault="00B72EC3" w:rsidP="00403905">
      <w:pPr>
        <w:spacing w:before="0" w:line="276" w:lineRule="auto"/>
        <w:rPr>
          <w:rFonts w:asciiTheme="minorHAnsi" w:hAnsiTheme="minorHAnsi"/>
          <w:sz w:val="22"/>
          <w:szCs w:val="22"/>
        </w:rPr>
      </w:pPr>
    </w:p>
    <w:p w14:paraId="65C34C16" w14:textId="77777777" w:rsidR="00B72EC3" w:rsidRPr="00403905" w:rsidRDefault="00B72EC3" w:rsidP="00403905">
      <w:pPr>
        <w:spacing w:before="0" w:line="276" w:lineRule="auto"/>
        <w:rPr>
          <w:rFonts w:asciiTheme="minorHAnsi" w:hAnsiTheme="minorHAnsi"/>
          <w:sz w:val="22"/>
          <w:szCs w:val="22"/>
        </w:rPr>
      </w:pPr>
    </w:p>
    <w:p w14:paraId="104AE547" w14:textId="77777777" w:rsidR="00B72EC3" w:rsidRPr="00403905" w:rsidRDefault="00B72EC3" w:rsidP="00403905">
      <w:pPr>
        <w:spacing w:before="0" w:line="276" w:lineRule="auto"/>
        <w:rPr>
          <w:rFonts w:asciiTheme="minorHAnsi" w:hAnsiTheme="minorHAnsi"/>
          <w:sz w:val="22"/>
          <w:szCs w:val="22"/>
        </w:rPr>
      </w:pPr>
    </w:p>
    <w:p w14:paraId="244A7CE2" w14:textId="77777777" w:rsidR="00B72EC3" w:rsidRPr="00403905" w:rsidRDefault="00B72EC3" w:rsidP="00403905">
      <w:pPr>
        <w:spacing w:before="0" w:line="276" w:lineRule="auto"/>
        <w:rPr>
          <w:rFonts w:asciiTheme="minorHAnsi" w:hAnsiTheme="minorHAnsi"/>
          <w:sz w:val="22"/>
          <w:szCs w:val="22"/>
        </w:rPr>
      </w:pPr>
    </w:p>
    <w:p w14:paraId="58A5A465" w14:textId="77777777" w:rsidR="00B72EC3" w:rsidRPr="00403905" w:rsidRDefault="00B72EC3" w:rsidP="00403905">
      <w:pPr>
        <w:spacing w:before="0" w:line="276" w:lineRule="auto"/>
        <w:rPr>
          <w:rFonts w:asciiTheme="minorHAnsi" w:hAnsiTheme="minorHAnsi"/>
          <w:sz w:val="22"/>
          <w:szCs w:val="22"/>
        </w:rPr>
      </w:pPr>
    </w:p>
    <w:p w14:paraId="65A09CAB" w14:textId="77777777" w:rsidR="00B72EC3" w:rsidRPr="00403905" w:rsidRDefault="00B72EC3" w:rsidP="00403905">
      <w:pPr>
        <w:spacing w:before="0" w:line="276" w:lineRule="auto"/>
        <w:rPr>
          <w:rFonts w:asciiTheme="minorHAnsi" w:hAnsiTheme="minorHAnsi"/>
          <w:sz w:val="22"/>
          <w:szCs w:val="22"/>
        </w:rPr>
      </w:pPr>
    </w:p>
    <w:p w14:paraId="5DA72E20" w14:textId="77777777" w:rsidR="00B72EC3" w:rsidRPr="00403905" w:rsidRDefault="00B72EC3" w:rsidP="00403905">
      <w:pPr>
        <w:spacing w:before="0" w:line="276" w:lineRule="auto"/>
        <w:rPr>
          <w:rFonts w:asciiTheme="minorHAnsi" w:hAnsiTheme="minorHAnsi"/>
          <w:sz w:val="22"/>
          <w:szCs w:val="22"/>
        </w:rPr>
      </w:pPr>
    </w:p>
    <w:p w14:paraId="71A171F1" w14:textId="77777777" w:rsidR="00B72EC3" w:rsidRPr="00403905" w:rsidRDefault="00B72EC3" w:rsidP="00403905">
      <w:pPr>
        <w:spacing w:before="0" w:line="276" w:lineRule="auto"/>
        <w:rPr>
          <w:rFonts w:asciiTheme="minorHAnsi" w:hAnsiTheme="minorHAnsi"/>
          <w:sz w:val="22"/>
          <w:szCs w:val="22"/>
        </w:rPr>
      </w:pPr>
    </w:p>
    <w:p w14:paraId="599D0F1A" w14:textId="77777777" w:rsidR="00B72EC3" w:rsidRPr="00403905" w:rsidRDefault="00B72EC3" w:rsidP="00403905">
      <w:pPr>
        <w:spacing w:before="0" w:line="276" w:lineRule="auto"/>
        <w:rPr>
          <w:rFonts w:asciiTheme="minorHAnsi" w:hAnsiTheme="minorHAnsi"/>
          <w:sz w:val="22"/>
          <w:szCs w:val="22"/>
        </w:rPr>
      </w:pPr>
    </w:p>
    <w:p w14:paraId="79594FA7" w14:textId="77777777" w:rsidR="00B72EC3" w:rsidRPr="00403905" w:rsidRDefault="00B72EC3" w:rsidP="00403905">
      <w:pPr>
        <w:spacing w:before="0" w:line="276" w:lineRule="auto"/>
        <w:rPr>
          <w:rFonts w:asciiTheme="minorHAnsi" w:hAnsiTheme="minorHAnsi"/>
          <w:sz w:val="22"/>
          <w:szCs w:val="22"/>
        </w:rPr>
      </w:pPr>
    </w:p>
    <w:p w14:paraId="7251B97E" w14:textId="77777777" w:rsidR="00B72EC3" w:rsidRPr="00403905" w:rsidRDefault="00B72EC3" w:rsidP="00403905">
      <w:pPr>
        <w:spacing w:before="0" w:line="276" w:lineRule="auto"/>
        <w:rPr>
          <w:rFonts w:asciiTheme="minorHAnsi" w:hAnsiTheme="minorHAnsi"/>
          <w:sz w:val="22"/>
          <w:szCs w:val="22"/>
        </w:rPr>
      </w:pPr>
    </w:p>
    <w:p w14:paraId="4446127B" w14:textId="77777777" w:rsidR="00B72EC3" w:rsidRPr="00403905" w:rsidRDefault="00B72EC3" w:rsidP="00403905">
      <w:pPr>
        <w:spacing w:before="0" w:line="276" w:lineRule="auto"/>
        <w:rPr>
          <w:rFonts w:asciiTheme="minorHAnsi" w:hAnsiTheme="minorHAnsi"/>
          <w:sz w:val="22"/>
          <w:szCs w:val="22"/>
        </w:rPr>
      </w:pPr>
    </w:p>
    <w:p w14:paraId="4F3FCE53" w14:textId="77777777" w:rsidR="00B72EC3" w:rsidRPr="00403905" w:rsidRDefault="00B72EC3" w:rsidP="00403905">
      <w:pPr>
        <w:spacing w:before="0" w:line="276" w:lineRule="auto"/>
        <w:rPr>
          <w:rFonts w:asciiTheme="minorHAnsi" w:hAnsiTheme="minorHAnsi"/>
          <w:sz w:val="22"/>
          <w:szCs w:val="22"/>
        </w:rPr>
      </w:pPr>
    </w:p>
    <w:p w14:paraId="5DDB3798" w14:textId="77777777" w:rsidR="00B72EC3" w:rsidRPr="00403905" w:rsidRDefault="00B72EC3" w:rsidP="00403905">
      <w:pPr>
        <w:spacing w:before="0" w:line="276" w:lineRule="auto"/>
        <w:rPr>
          <w:rFonts w:asciiTheme="minorHAnsi" w:hAnsiTheme="minorHAnsi"/>
          <w:sz w:val="22"/>
          <w:szCs w:val="22"/>
        </w:rPr>
      </w:pPr>
    </w:p>
    <w:p w14:paraId="3DF09C35" w14:textId="77777777" w:rsidR="00B72EC3" w:rsidRPr="00403905" w:rsidRDefault="00B72EC3" w:rsidP="00403905">
      <w:pPr>
        <w:spacing w:before="0" w:line="276" w:lineRule="auto"/>
        <w:rPr>
          <w:rFonts w:asciiTheme="minorHAnsi" w:hAnsiTheme="minorHAnsi"/>
          <w:sz w:val="22"/>
          <w:szCs w:val="22"/>
        </w:rPr>
      </w:pPr>
    </w:p>
    <w:p w14:paraId="7B3EB126" w14:textId="77777777" w:rsidR="00B72EC3" w:rsidRPr="00403905" w:rsidRDefault="00B72EC3" w:rsidP="00403905">
      <w:pPr>
        <w:spacing w:before="0" w:line="276" w:lineRule="auto"/>
        <w:rPr>
          <w:rFonts w:asciiTheme="minorHAnsi" w:hAnsiTheme="minorHAnsi"/>
          <w:sz w:val="22"/>
          <w:szCs w:val="22"/>
        </w:rPr>
      </w:pPr>
    </w:p>
    <w:p w14:paraId="2F1F0740" w14:textId="1A3C2543" w:rsidR="00B72EC3" w:rsidRPr="00403905" w:rsidRDefault="00B72EC3" w:rsidP="00403905">
      <w:pPr>
        <w:spacing w:before="0" w:line="276" w:lineRule="auto"/>
        <w:rPr>
          <w:rFonts w:asciiTheme="minorHAnsi" w:hAnsiTheme="minorHAnsi"/>
          <w:b/>
          <w:sz w:val="22"/>
          <w:szCs w:val="22"/>
        </w:rPr>
      </w:pPr>
      <w:r w:rsidRPr="00403905">
        <w:rPr>
          <w:rFonts w:asciiTheme="minorHAnsi" w:hAnsiTheme="minorHAnsi"/>
          <w:b/>
          <w:sz w:val="22"/>
          <w:szCs w:val="22"/>
        </w:rPr>
        <w:t>Annex 6:  Financial Proposal Template (International Consultant)</w:t>
      </w:r>
    </w:p>
    <w:p w14:paraId="5465F33F" w14:textId="77777777" w:rsidR="00B72EC3" w:rsidRPr="00403905" w:rsidRDefault="00B72EC3" w:rsidP="00403905">
      <w:pPr>
        <w:spacing w:before="0" w:line="276" w:lineRule="auto"/>
        <w:rPr>
          <w:rFonts w:asciiTheme="minorHAnsi" w:hAnsiTheme="minorHAnsi"/>
          <w:sz w:val="22"/>
          <w:szCs w:val="22"/>
          <w:highlight w:val="yellow"/>
          <w:u w:val="single"/>
        </w:rPr>
      </w:pPr>
    </w:p>
    <w:p w14:paraId="66319F49" w14:textId="77777777" w:rsidR="00B72EC3" w:rsidRPr="00403905" w:rsidRDefault="00B72EC3" w:rsidP="00403905">
      <w:pPr>
        <w:spacing w:before="0" w:line="276" w:lineRule="auto"/>
        <w:rPr>
          <w:rFonts w:asciiTheme="minorHAnsi" w:hAnsiTheme="minorHAnsi"/>
          <w:sz w:val="22"/>
          <w:szCs w:val="22"/>
          <w:u w:val="single"/>
        </w:rPr>
      </w:pPr>
      <w:r w:rsidRPr="00403905">
        <w:rPr>
          <w:rFonts w:asciiTheme="minorHAnsi" w:hAnsiTheme="minorHAnsi"/>
          <w:sz w:val="22"/>
          <w:szCs w:val="22"/>
          <w:u w:val="single"/>
        </w:rPr>
        <w:t>International Consultant</w:t>
      </w:r>
    </w:p>
    <w:p w14:paraId="18B8A6D6" w14:textId="51A02504" w:rsidR="00B72EC3" w:rsidRPr="00403905" w:rsidRDefault="00B72EC3" w:rsidP="00403905">
      <w:pPr>
        <w:spacing w:before="0" w:line="276" w:lineRule="auto"/>
        <w:rPr>
          <w:rFonts w:asciiTheme="minorHAnsi" w:hAnsiTheme="minorHAnsi"/>
          <w:sz w:val="22"/>
          <w:szCs w:val="22"/>
        </w:rPr>
      </w:pPr>
    </w:p>
    <w:tbl>
      <w:tblPr>
        <w:tblW w:w="9648" w:type="dxa"/>
        <w:tblCellMar>
          <w:left w:w="0" w:type="dxa"/>
          <w:right w:w="0" w:type="dxa"/>
        </w:tblCellMar>
        <w:tblLook w:val="04A0" w:firstRow="1" w:lastRow="0" w:firstColumn="1" w:lastColumn="0" w:noHBand="0" w:noVBand="1"/>
      </w:tblPr>
      <w:tblGrid>
        <w:gridCol w:w="3348"/>
        <w:gridCol w:w="1710"/>
        <w:gridCol w:w="2430"/>
        <w:gridCol w:w="2160"/>
      </w:tblGrid>
      <w:tr w:rsidR="00B72EC3" w:rsidRPr="00403905" w14:paraId="7625AB2D" w14:textId="77777777" w:rsidTr="009B566A">
        <w:tc>
          <w:tcPr>
            <w:tcW w:w="3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E5281F" w14:textId="77777777" w:rsidR="00B72EC3" w:rsidRPr="00403905" w:rsidRDefault="00B72EC3" w:rsidP="00403905">
            <w:pPr>
              <w:spacing w:before="0" w:line="276" w:lineRule="auto"/>
              <w:jc w:val="center"/>
              <w:rPr>
                <w:rFonts w:asciiTheme="minorHAnsi" w:eastAsiaTheme="minorHAnsi" w:hAnsiTheme="minorHAnsi" w:cstheme="minorHAnsi"/>
                <w:b/>
                <w:bCs/>
                <w:snapToGrid w:val="0"/>
                <w:sz w:val="22"/>
                <w:szCs w:val="22"/>
              </w:rPr>
            </w:pPr>
            <w:r w:rsidRPr="00403905">
              <w:rPr>
                <w:rFonts w:asciiTheme="minorHAnsi" w:hAnsiTheme="minorHAnsi" w:cstheme="minorHAnsi"/>
                <w:b/>
                <w:bCs/>
                <w:snapToGrid w:val="0"/>
                <w:sz w:val="22"/>
                <w:szCs w:val="22"/>
              </w:rPr>
              <w:t>Cost Components</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4118EF" w14:textId="77777777" w:rsidR="00B72EC3" w:rsidRPr="00403905" w:rsidRDefault="00B72EC3" w:rsidP="00403905">
            <w:pPr>
              <w:spacing w:before="0" w:line="276" w:lineRule="auto"/>
              <w:ind w:right="134"/>
              <w:jc w:val="center"/>
              <w:rPr>
                <w:rFonts w:asciiTheme="minorHAnsi" w:eastAsiaTheme="minorHAnsi" w:hAnsiTheme="minorHAnsi" w:cstheme="minorHAnsi"/>
                <w:b/>
                <w:bCs/>
                <w:snapToGrid w:val="0"/>
                <w:sz w:val="22"/>
                <w:szCs w:val="22"/>
              </w:rPr>
            </w:pPr>
            <w:r w:rsidRPr="00403905">
              <w:rPr>
                <w:rFonts w:asciiTheme="minorHAnsi" w:hAnsiTheme="minorHAnsi" w:cstheme="minorHAnsi"/>
                <w:b/>
                <w:bCs/>
                <w:snapToGrid w:val="0"/>
                <w:sz w:val="22"/>
                <w:szCs w:val="22"/>
              </w:rPr>
              <w:t>Unit Cost</w:t>
            </w:r>
          </w:p>
        </w:tc>
        <w:tc>
          <w:tcPr>
            <w:tcW w:w="2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466636A" w14:textId="77777777" w:rsidR="00B72EC3" w:rsidRPr="00403905" w:rsidRDefault="00B72EC3" w:rsidP="00403905">
            <w:pPr>
              <w:spacing w:before="0" w:line="276" w:lineRule="auto"/>
              <w:ind w:right="72"/>
              <w:jc w:val="center"/>
              <w:rPr>
                <w:rFonts w:asciiTheme="minorHAnsi" w:eastAsiaTheme="minorHAnsi" w:hAnsiTheme="minorHAnsi" w:cstheme="minorHAnsi"/>
                <w:b/>
                <w:bCs/>
                <w:snapToGrid w:val="0"/>
                <w:sz w:val="22"/>
                <w:szCs w:val="22"/>
                <w:u w:val="single"/>
              </w:rPr>
            </w:pPr>
            <w:r w:rsidRPr="00403905">
              <w:rPr>
                <w:rFonts w:asciiTheme="minorHAnsi" w:hAnsiTheme="minorHAnsi" w:cstheme="minorHAnsi"/>
                <w:b/>
                <w:bCs/>
                <w:snapToGrid w:val="0"/>
                <w:sz w:val="22"/>
                <w:szCs w:val="22"/>
                <w:u w:val="single"/>
              </w:rPr>
              <w:t>Quantity</w:t>
            </w:r>
          </w:p>
          <w:p w14:paraId="5700A423" w14:textId="27C5CE58" w:rsidR="00B72EC3" w:rsidRPr="00403905" w:rsidRDefault="00B72EC3" w:rsidP="00403905">
            <w:pPr>
              <w:spacing w:before="0" w:line="276" w:lineRule="auto"/>
              <w:ind w:right="72"/>
              <w:jc w:val="center"/>
              <w:rPr>
                <w:rFonts w:asciiTheme="minorHAnsi" w:eastAsiaTheme="minorHAnsi" w:hAnsiTheme="minorHAnsi" w:cstheme="minorHAnsi"/>
                <w:i/>
                <w:iCs/>
                <w:snapToGrid w:val="0"/>
                <w:sz w:val="22"/>
                <w:szCs w:val="22"/>
              </w:rPr>
            </w:pP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A5A942" w14:textId="77777777" w:rsidR="00B72EC3" w:rsidRPr="00403905" w:rsidRDefault="00B72EC3" w:rsidP="00403905">
            <w:pPr>
              <w:spacing w:before="0" w:line="276" w:lineRule="auto"/>
              <w:jc w:val="center"/>
              <w:rPr>
                <w:rFonts w:asciiTheme="minorHAnsi" w:eastAsiaTheme="minorHAnsi" w:hAnsiTheme="minorHAnsi" w:cstheme="minorHAnsi"/>
                <w:b/>
                <w:bCs/>
                <w:snapToGrid w:val="0"/>
                <w:sz w:val="22"/>
                <w:szCs w:val="22"/>
              </w:rPr>
            </w:pPr>
            <w:r w:rsidRPr="00403905">
              <w:rPr>
                <w:rFonts w:asciiTheme="minorHAnsi" w:hAnsiTheme="minorHAnsi" w:cstheme="minorHAnsi"/>
                <w:b/>
                <w:bCs/>
                <w:snapToGrid w:val="0"/>
                <w:sz w:val="22"/>
                <w:szCs w:val="22"/>
              </w:rPr>
              <w:t>Total Rate for the Contract Duration</w:t>
            </w:r>
          </w:p>
          <w:p w14:paraId="445B1AF3" w14:textId="77777777" w:rsidR="00B72EC3" w:rsidRPr="00403905" w:rsidRDefault="00B72EC3" w:rsidP="00403905">
            <w:pPr>
              <w:spacing w:before="0" w:line="276" w:lineRule="auto"/>
              <w:jc w:val="center"/>
              <w:rPr>
                <w:rFonts w:asciiTheme="minorHAnsi" w:eastAsiaTheme="minorHAnsi" w:hAnsiTheme="minorHAnsi" w:cstheme="minorHAnsi"/>
                <w:b/>
                <w:bCs/>
                <w:snapToGrid w:val="0"/>
                <w:sz w:val="22"/>
                <w:szCs w:val="22"/>
              </w:rPr>
            </w:pPr>
            <w:r w:rsidRPr="00403905">
              <w:rPr>
                <w:rFonts w:asciiTheme="minorHAnsi" w:hAnsiTheme="minorHAnsi" w:cstheme="minorHAnsi"/>
                <w:b/>
                <w:bCs/>
                <w:snapToGrid w:val="0"/>
                <w:sz w:val="22"/>
                <w:szCs w:val="22"/>
              </w:rPr>
              <w:lastRenderedPageBreak/>
              <w:t>(USD)</w:t>
            </w:r>
          </w:p>
        </w:tc>
      </w:tr>
      <w:tr w:rsidR="00B72EC3" w:rsidRPr="00403905" w14:paraId="0C158572" w14:textId="77777777" w:rsidTr="009B566A">
        <w:trPr>
          <w:trHeight w:val="432"/>
        </w:trPr>
        <w:tc>
          <w:tcPr>
            <w:tcW w:w="33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24C174" w14:textId="77777777" w:rsidR="00B72EC3" w:rsidRPr="00403905" w:rsidRDefault="00B72EC3" w:rsidP="00403905">
            <w:pPr>
              <w:spacing w:before="0" w:line="276" w:lineRule="auto"/>
              <w:rPr>
                <w:rFonts w:asciiTheme="minorHAnsi" w:eastAsiaTheme="minorHAnsi" w:hAnsiTheme="minorHAnsi" w:cstheme="minorHAnsi"/>
                <w:snapToGrid w:val="0"/>
                <w:sz w:val="22"/>
                <w:szCs w:val="22"/>
              </w:rPr>
            </w:pPr>
            <w:r w:rsidRPr="00403905">
              <w:rPr>
                <w:rFonts w:asciiTheme="minorHAnsi" w:hAnsiTheme="minorHAnsi" w:cstheme="minorHAnsi"/>
                <w:snapToGrid w:val="0"/>
                <w:sz w:val="22"/>
                <w:szCs w:val="22"/>
              </w:rPr>
              <w:lastRenderedPageBreak/>
              <w:t>Professional Fees</w:t>
            </w:r>
          </w:p>
        </w:tc>
        <w:tc>
          <w:tcPr>
            <w:tcW w:w="17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1E4C65" w14:textId="08127257" w:rsidR="00B72EC3" w:rsidRPr="00403905" w:rsidRDefault="00B72EC3" w:rsidP="00403905">
            <w:pPr>
              <w:spacing w:before="0" w:line="276" w:lineRule="auto"/>
              <w:jc w:val="center"/>
              <w:rPr>
                <w:rFonts w:asciiTheme="minorHAnsi" w:eastAsiaTheme="minorHAnsi" w:hAnsiTheme="minorHAnsi" w:cstheme="minorHAnsi"/>
                <w:snapToGrid w:val="0"/>
                <w:sz w:val="22"/>
                <w:szCs w:val="22"/>
              </w:rPr>
            </w:pPr>
            <w:r w:rsidRPr="00403905">
              <w:rPr>
                <w:rFonts w:asciiTheme="minorHAnsi" w:hAnsiTheme="minorHAnsi" w:cstheme="minorHAnsi"/>
                <w:snapToGrid w:val="0"/>
                <w:sz w:val="22"/>
                <w:szCs w:val="22"/>
              </w:rPr>
              <w:t>$_</w:t>
            </w:r>
            <w:r w:rsidR="003F320B" w:rsidRPr="00403905">
              <w:rPr>
                <w:rFonts w:asciiTheme="minorHAnsi" w:hAnsiTheme="minorHAnsi" w:cstheme="minorHAnsi"/>
                <w:snapToGrid w:val="0"/>
                <w:sz w:val="22"/>
                <w:szCs w:val="22"/>
              </w:rPr>
              <w:t>700</w:t>
            </w:r>
            <w:r w:rsidRPr="00403905">
              <w:rPr>
                <w:rFonts w:asciiTheme="minorHAnsi" w:hAnsiTheme="minorHAnsi" w:cstheme="minorHAnsi"/>
                <w:snapToGrid w:val="0"/>
                <w:sz w:val="22"/>
                <w:szCs w:val="22"/>
              </w:rPr>
              <w:t>___/day</w:t>
            </w:r>
          </w:p>
        </w:tc>
        <w:tc>
          <w:tcPr>
            <w:tcW w:w="2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657C95" w14:textId="46FDAF3C" w:rsidR="00B72EC3" w:rsidRPr="00403905" w:rsidRDefault="003F320B" w:rsidP="00403905">
            <w:pPr>
              <w:spacing w:before="0" w:line="276" w:lineRule="auto"/>
              <w:jc w:val="center"/>
              <w:rPr>
                <w:rFonts w:asciiTheme="minorHAnsi" w:eastAsiaTheme="minorHAnsi" w:hAnsiTheme="minorHAnsi" w:cstheme="minorHAnsi"/>
                <w:snapToGrid w:val="0"/>
                <w:sz w:val="22"/>
                <w:szCs w:val="22"/>
              </w:rPr>
            </w:pPr>
            <w:r w:rsidRPr="00403905">
              <w:rPr>
                <w:rFonts w:asciiTheme="minorHAnsi" w:hAnsiTheme="minorHAnsi" w:cstheme="minorHAnsi"/>
                <w:snapToGrid w:val="0"/>
                <w:sz w:val="22"/>
                <w:szCs w:val="22"/>
              </w:rPr>
              <w:t xml:space="preserve">7 </w:t>
            </w:r>
            <w:r w:rsidR="00B72EC3" w:rsidRPr="00403905">
              <w:rPr>
                <w:rFonts w:asciiTheme="minorHAnsi" w:hAnsiTheme="minorHAnsi" w:cstheme="minorHAnsi"/>
                <w:snapToGrid w:val="0"/>
                <w:sz w:val="22"/>
                <w:szCs w:val="22"/>
              </w:rPr>
              <w:t>days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C693B52" w14:textId="46B91F97" w:rsidR="00B72EC3" w:rsidRPr="00403905" w:rsidRDefault="003F320B" w:rsidP="00403905">
            <w:pPr>
              <w:spacing w:before="0" w:line="276" w:lineRule="auto"/>
              <w:jc w:val="center"/>
              <w:rPr>
                <w:rFonts w:asciiTheme="minorHAnsi" w:eastAsiaTheme="minorHAnsi" w:hAnsiTheme="minorHAnsi" w:cstheme="minorHAnsi"/>
                <w:snapToGrid w:val="0"/>
                <w:sz w:val="22"/>
                <w:szCs w:val="22"/>
              </w:rPr>
            </w:pPr>
            <w:r w:rsidRPr="00403905">
              <w:rPr>
                <w:rFonts w:asciiTheme="minorHAnsi" w:eastAsiaTheme="minorHAnsi" w:hAnsiTheme="minorHAnsi" w:cstheme="minorHAnsi"/>
                <w:snapToGrid w:val="0"/>
                <w:sz w:val="22"/>
                <w:szCs w:val="22"/>
              </w:rPr>
              <w:t>$ 4,900</w:t>
            </w:r>
          </w:p>
        </w:tc>
      </w:tr>
      <w:tr w:rsidR="00B72EC3" w:rsidRPr="00403905" w14:paraId="2922F086" w14:textId="77777777" w:rsidTr="009B566A">
        <w:trPr>
          <w:trHeight w:val="432"/>
        </w:trPr>
        <w:tc>
          <w:tcPr>
            <w:tcW w:w="3348" w:type="dxa"/>
            <w:tcBorders>
              <w:top w:val="doub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AD12EC" w14:textId="77777777" w:rsidR="00B72EC3" w:rsidRPr="00403905" w:rsidRDefault="00B72EC3" w:rsidP="00403905">
            <w:pPr>
              <w:spacing w:before="0" w:line="276" w:lineRule="auto"/>
              <w:rPr>
                <w:rFonts w:asciiTheme="minorHAnsi" w:eastAsiaTheme="minorHAnsi" w:hAnsiTheme="minorHAnsi" w:cstheme="minorHAnsi"/>
                <w:b/>
                <w:bCs/>
                <w:snapToGrid w:val="0"/>
                <w:sz w:val="22"/>
                <w:szCs w:val="22"/>
              </w:rPr>
            </w:pPr>
            <w:r w:rsidRPr="00403905">
              <w:rPr>
                <w:rFonts w:asciiTheme="minorHAnsi" w:hAnsiTheme="minorHAnsi" w:cstheme="minorHAnsi"/>
                <w:b/>
                <w:bCs/>
                <w:snapToGrid w:val="0"/>
                <w:sz w:val="22"/>
                <w:szCs w:val="22"/>
              </w:rPr>
              <w:t xml:space="preserve">TOTAL </w:t>
            </w:r>
          </w:p>
        </w:tc>
        <w:tc>
          <w:tcPr>
            <w:tcW w:w="1710" w:type="dxa"/>
            <w:tcBorders>
              <w:top w:val="double" w:sz="4" w:space="0" w:color="auto"/>
              <w:left w:val="nil"/>
              <w:bottom w:val="single" w:sz="8" w:space="0" w:color="000000"/>
              <w:right w:val="single" w:sz="8" w:space="0" w:color="000000"/>
            </w:tcBorders>
            <w:tcMar>
              <w:top w:w="0" w:type="dxa"/>
              <w:left w:w="108" w:type="dxa"/>
              <w:bottom w:w="0" w:type="dxa"/>
              <w:right w:w="108" w:type="dxa"/>
            </w:tcMar>
            <w:vAlign w:val="center"/>
          </w:tcPr>
          <w:p w14:paraId="7ABBBD86" w14:textId="46D312BC" w:rsidR="00B72EC3" w:rsidRPr="00403905" w:rsidRDefault="003F320B" w:rsidP="00403905">
            <w:pPr>
              <w:spacing w:before="0" w:line="276" w:lineRule="auto"/>
              <w:jc w:val="center"/>
              <w:rPr>
                <w:rFonts w:asciiTheme="minorHAnsi" w:eastAsiaTheme="minorHAnsi" w:hAnsiTheme="minorHAnsi" w:cstheme="minorHAnsi"/>
                <w:b/>
                <w:bCs/>
                <w:snapToGrid w:val="0"/>
                <w:sz w:val="22"/>
                <w:szCs w:val="22"/>
              </w:rPr>
            </w:pPr>
            <w:r w:rsidRPr="00403905">
              <w:rPr>
                <w:rFonts w:asciiTheme="minorHAnsi" w:eastAsiaTheme="minorHAnsi" w:hAnsiTheme="minorHAnsi" w:cstheme="minorHAnsi"/>
                <w:b/>
                <w:bCs/>
                <w:snapToGrid w:val="0"/>
                <w:sz w:val="22"/>
                <w:szCs w:val="22"/>
              </w:rPr>
              <w:t>--</w:t>
            </w:r>
          </w:p>
        </w:tc>
        <w:tc>
          <w:tcPr>
            <w:tcW w:w="2430" w:type="dxa"/>
            <w:tcBorders>
              <w:top w:val="double" w:sz="4" w:space="0" w:color="auto"/>
              <w:left w:val="nil"/>
              <w:bottom w:val="single" w:sz="8" w:space="0" w:color="000000"/>
              <w:right w:val="single" w:sz="8" w:space="0" w:color="000000"/>
            </w:tcBorders>
            <w:tcMar>
              <w:top w:w="0" w:type="dxa"/>
              <w:left w:w="108" w:type="dxa"/>
              <w:bottom w:w="0" w:type="dxa"/>
              <w:right w:w="108" w:type="dxa"/>
            </w:tcMar>
            <w:vAlign w:val="center"/>
          </w:tcPr>
          <w:p w14:paraId="0F62BD10" w14:textId="2A8288F2" w:rsidR="00B72EC3" w:rsidRPr="00403905" w:rsidRDefault="003F320B" w:rsidP="00403905">
            <w:pPr>
              <w:spacing w:before="0" w:line="276" w:lineRule="auto"/>
              <w:jc w:val="center"/>
              <w:rPr>
                <w:rFonts w:asciiTheme="minorHAnsi" w:eastAsiaTheme="minorHAnsi" w:hAnsiTheme="minorHAnsi" w:cstheme="minorHAnsi"/>
                <w:b/>
                <w:bCs/>
                <w:snapToGrid w:val="0"/>
                <w:sz w:val="22"/>
                <w:szCs w:val="22"/>
              </w:rPr>
            </w:pPr>
            <w:r w:rsidRPr="00403905">
              <w:rPr>
                <w:rFonts w:asciiTheme="minorHAnsi" w:eastAsiaTheme="minorHAnsi" w:hAnsiTheme="minorHAnsi" w:cstheme="minorHAnsi"/>
                <w:b/>
                <w:bCs/>
                <w:snapToGrid w:val="0"/>
                <w:sz w:val="22"/>
                <w:szCs w:val="22"/>
              </w:rPr>
              <w:t>--</w:t>
            </w:r>
          </w:p>
        </w:tc>
        <w:tc>
          <w:tcPr>
            <w:tcW w:w="2160" w:type="dxa"/>
            <w:tcBorders>
              <w:top w:val="doub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59FBBA32" w14:textId="0D38604D" w:rsidR="00B72EC3" w:rsidRPr="00403905" w:rsidRDefault="003F320B" w:rsidP="00403905">
            <w:pPr>
              <w:spacing w:before="0" w:line="276" w:lineRule="auto"/>
              <w:jc w:val="center"/>
              <w:rPr>
                <w:rFonts w:asciiTheme="minorHAnsi" w:hAnsiTheme="minorHAnsi" w:cstheme="minorHAnsi"/>
                <w:b/>
                <w:sz w:val="22"/>
                <w:szCs w:val="22"/>
              </w:rPr>
            </w:pPr>
            <w:r w:rsidRPr="00403905">
              <w:rPr>
                <w:rFonts w:asciiTheme="minorHAnsi" w:hAnsiTheme="minorHAnsi" w:cstheme="minorHAnsi"/>
                <w:b/>
                <w:sz w:val="22"/>
                <w:szCs w:val="22"/>
              </w:rPr>
              <w:t>$ 4,900</w:t>
            </w:r>
          </w:p>
        </w:tc>
      </w:tr>
    </w:tbl>
    <w:p w14:paraId="7EAE0125" w14:textId="77777777" w:rsidR="004E2CD1" w:rsidRPr="00403905" w:rsidRDefault="004E2CD1" w:rsidP="00403905">
      <w:pPr>
        <w:spacing w:before="0" w:line="276" w:lineRule="auto"/>
        <w:rPr>
          <w:rFonts w:asciiTheme="minorHAnsi" w:hAnsiTheme="minorHAnsi"/>
          <w:sz w:val="22"/>
          <w:szCs w:val="22"/>
        </w:rPr>
      </w:pPr>
    </w:p>
    <w:p w14:paraId="746ED742" w14:textId="77777777" w:rsidR="004E2CD1" w:rsidRPr="00403905" w:rsidRDefault="004E2CD1" w:rsidP="00403905">
      <w:pPr>
        <w:spacing w:before="0" w:line="276" w:lineRule="auto"/>
        <w:jc w:val="left"/>
        <w:rPr>
          <w:rFonts w:asciiTheme="minorHAnsi" w:hAnsiTheme="minorHAnsi"/>
          <w:sz w:val="22"/>
          <w:szCs w:val="22"/>
        </w:rPr>
      </w:pPr>
      <w:r w:rsidRPr="00403905">
        <w:rPr>
          <w:rFonts w:asciiTheme="minorHAnsi" w:hAnsiTheme="minorHAnsi"/>
          <w:sz w:val="22"/>
          <w:szCs w:val="22"/>
        </w:rPr>
        <w:br w:type="page"/>
      </w:r>
    </w:p>
    <w:p w14:paraId="5B44F1B1" w14:textId="77777777" w:rsidR="004E2CD1" w:rsidRPr="00403905" w:rsidRDefault="004E2CD1" w:rsidP="00403905">
      <w:pPr>
        <w:spacing w:before="0" w:line="276" w:lineRule="auto"/>
        <w:rPr>
          <w:rFonts w:asciiTheme="minorHAnsi" w:hAnsiTheme="minorHAnsi"/>
          <w:b/>
          <w:sz w:val="22"/>
          <w:szCs w:val="22"/>
        </w:rPr>
      </w:pPr>
      <w:r w:rsidRPr="00403905">
        <w:rPr>
          <w:rFonts w:asciiTheme="minorHAnsi" w:hAnsiTheme="minorHAnsi"/>
          <w:b/>
          <w:sz w:val="22"/>
          <w:szCs w:val="22"/>
        </w:rPr>
        <w:lastRenderedPageBreak/>
        <w:t xml:space="preserve">Annex 7:  TOR’s PEI Global Final Evaluation </w:t>
      </w:r>
    </w:p>
    <w:p w14:paraId="7EF8F0BC" w14:textId="157AA655" w:rsidR="00B72EC3" w:rsidRPr="00403905" w:rsidRDefault="00B06010" w:rsidP="00403905">
      <w:pPr>
        <w:spacing w:before="0" w:line="276" w:lineRule="auto"/>
        <w:rPr>
          <w:rFonts w:asciiTheme="minorHAnsi" w:hAnsiTheme="minorHAnsi"/>
          <w:sz w:val="22"/>
          <w:szCs w:val="22"/>
        </w:rPr>
      </w:pPr>
      <w:r w:rsidRPr="00403905">
        <w:rPr>
          <w:rFonts w:asciiTheme="minorHAnsi" w:hAnsiTheme="minorHAnsi"/>
          <w:sz w:val="22"/>
          <w:szCs w:val="22"/>
        </w:rPr>
        <w:t>Separate document attached.</w:t>
      </w:r>
    </w:p>
    <w:sectPr w:rsidR="00B72EC3" w:rsidRPr="00403905" w:rsidSect="00FA32E6">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8AF34" w14:textId="77777777" w:rsidR="008C07BE" w:rsidRDefault="008C07BE" w:rsidP="009D7FFD">
      <w:pPr>
        <w:spacing w:before="0"/>
      </w:pPr>
      <w:r>
        <w:separator/>
      </w:r>
    </w:p>
  </w:endnote>
  <w:endnote w:type="continuationSeparator" w:id="0">
    <w:p w14:paraId="1A6B9504" w14:textId="77777777" w:rsidR="008C07BE" w:rsidRDefault="008C07BE" w:rsidP="009D7F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396806"/>
      <w:docPartObj>
        <w:docPartGallery w:val="Page Numbers (Bottom of Page)"/>
        <w:docPartUnique/>
      </w:docPartObj>
    </w:sdtPr>
    <w:sdtEndPr/>
    <w:sdtContent>
      <w:sdt>
        <w:sdtPr>
          <w:id w:val="1728636285"/>
          <w:docPartObj>
            <w:docPartGallery w:val="Page Numbers (Top of Page)"/>
            <w:docPartUnique/>
          </w:docPartObj>
        </w:sdtPr>
        <w:sdtEndPr/>
        <w:sdtContent>
          <w:p w14:paraId="74A0DED1" w14:textId="77777777" w:rsidR="008A15CA" w:rsidRDefault="008A15CA" w:rsidP="008A15CA">
            <w:pPr>
              <w:pStyle w:val="Footer"/>
            </w:pPr>
            <w:r>
              <w:t xml:space="preserve">ToR, Mid-Term Evaluation, Poverty and Environment Initiative, Phase 2 - Lao PDR </w:t>
            </w:r>
          </w:p>
          <w:p w14:paraId="5A90E83E" w14:textId="77777777" w:rsidR="008A15CA" w:rsidRDefault="008A15CA">
            <w:pPr>
              <w:pStyle w:val="Footer"/>
              <w:jc w:val="center"/>
            </w:pPr>
            <w:r>
              <w:t xml:space="preserve">Page </w:t>
            </w:r>
            <w:r>
              <w:rPr>
                <w:b/>
                <w:bCs/>
              </w:rPr>
              <w:fldChar w:fldCharType="begin"/>
            </w:r>
            <w:r>
              <w:rPr>
                <w:b/>
                <w:bCs/>
              </w:rPr>
              <w:instrText xml:space="preserve"> PAGE </w:instrText>
            </w:r>
            <w:r>
              <w:rPr>
                <w:b/>
                <w:bCs/>
              </w:rPr>
              <w:fldChar w:fldCharType="separate"/>
            </w:r>
            <w:r w:rsidR="009E742D">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9E742D">
              <w:rPr>
                <w:b/>
                <w:bCs/>
                <w:noProof/>
              </w:rPr>
              <w:t>17</w:t>
            </w:r>
            <w:r>
              <w:rPr>
                <w:b/>
                <w:bCs/>
              </w:rPr>
              <w:fldChar w:fldCharType="end"/>
            </w:r>
          </w:p>
        </w:sdtContent>
      </w:sdt>
    </w:sdtContent>
  </w:sdt>
  <w:p w14:paraId="042A7728" w14:textId="77777777" w:rsidR="009B566A" w:rsidRPr="008A15CA" w:rsidRDefault="009B566A" w:rsidP="008A1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2DB27" w14:textId="77777777" w:rsidR="009B566A" w:rsidRDefault="009B566A" w:rsidP="00A128D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42D">
      <w:rPr>
        <w:rStyle w:val="PageNumber"/>
        <w:noProof/>
      </w:rPr>
      <w:t>17</w:t>
    </w:r>
    <w:r>
      <w:rPr>
        <w:rStyle w:val="PageNumber"/>
      </w:rPr>
      <w:fldChar w:fldCharType="end"/>
    </w:r>
  </w:p>
  <w:p w14:paraId="173E1EB1" w14:textId="77777777" w:rsidR="009B566A" w:rsidRDefault="009B5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1EFDB" w14:textId="77777777" w:rsidR="008C07BE" w:rsidRDefault="008C07BE" w:rsidP="009D7FFD">
      <w:pPr>
        <w:spacing w:before="0"/>
      </w:pPr>
      <w:r>
        <w:separator/>
      </w:r>
    </w:p>
  </w:footnote>
  <w:footnote w:type="continuationSeparator" w:id="0">
    <w:p w14:paraId="00108372" w14:textId="77777777" w:rsidR="008C07BE" w:rsidRDefault="008C07BE" w:rsidP="009D7FFD">
      <w:pPr>
        <w:spacing w:before="0"/>
      </w:pPr>
      <w:r>
        <w:continuationSeparator/>
      </w:r>
    </w:p>
  </w:footnote>
  <w:footnote w:id="1">
    <w:p w14:paraId="334C93C6" w14:textId="77777777" w:rsidR="00B06010" w:rsidRPr="00490950" w:rsidRDefault="00B06010" w:rsidP="00FA32E6">
      <w:pPr>
        <w:pStyle w:val="FootnoteText"/>
        <w:rPr>
          <w:rFonts w:asciiTheme="minorHAnsi" w:hAnsiTheme="minorHAnsi"/>
          <w:sz w:val="18"/>
          <w:szCs w:val="18"/>
        </w:rPr>
      </w:pPr>
      <w:r w:rsidRPr="00490950">
        <w:rPr>
          <w:rStyle w:val="FootnoteReference"/>
          <w:rFonts w:asciiTheme="minorHAnsi" w:hAnsiTheme="minorHAnsi"/>
          <w:sz w:val="18"/>
          <w:szCs w:val="18"/>
        </w:rPr>
        <w:footnoteRef/>
      </w:r>
      <w:r w:rsidRPr="00490950">
        <w:rPr>
          <w:rFonts w:asciiTheme="minorHAnsi" w:hAnsiTheme="minorHAnsi"/>
          <w:sz w:val="18"/>
          <w:szCs w:val="18"/>
        </w:rPr>
        <w:t xml:space="preserve"> Sources of Co-financing may include: Bilateral Aid Agency</w:t>
      </w:r>
      <w:r>
        <w:rPr>
          <w:rFonts w:asciiTheme="minorHAnsi" w:hAnsiTheme="minorHAnsi"/>
          <w:sz w:val="18"/>
          <w:szCs w:val="18"/>
        </w:rPr>
        <w:t xml:space="preserve"> </w:t>
      </w:r>
      <w:r w:rsidRPr="00490950">
        <w:rPr>
          <w:rFonts w:asciiTheme="minorHAnsi" w:hAnsiTheme="minorHAnsi"/>
          <w:sz w:val="18"/>
          <w:szCs w:val="18"/>
        </w:rPr>
        <w:t>(ies), Foundation, GEF Agency, Local Government, National Government, Civil Society Organization, Other Multi-lateral Agency</w:t>
      </w:r>
      <w:r>
        <w:rPr>
          <w:rFonts w:asciiTheme="minorHAnsi" w:hAnsiTheme="minorHAnsi"/>
          <w:sz w:val="18"/>
          <w:szCs w:val="18"/>
        </w:rPr>
        <w:t xml:space="preserve"> </w:t>
      </w:r>
      <w:r w:rsidRPr="00490950">
        <w:rPr>
          <w:rFonts w:asciiTheme="minorHAnsi" w:hAnsiTheme="minorHAnsi"/>
          <w:sz w:val="18"/>
          <w:szCs w:val="18"/>
        </w:rPr>
        <w:t>(ies), Private Sector, Other</w:t>
      </w:r>
    </w:p>
  </w:footnote>
  <w:footnote w:id="2">
    <w:p w14:paraId="1BCDE055" w14:textId="77777777" w:rsidR="00B06010" w:rsidRPr="00490950" w:rsidRDefault="00B06010" w:rsidP="00FA32E6">
      <w:pPr>
        <w:pStyle w:val="FootnoteText"/>
        <w:rPr>
          <w:rFonts w:asciiTheme="minorHAnsi" w:hAnsiTheme="minorHAnsi"/>
          <w:sz w:val="18"/>
          <w:szCs w:val="18"/>
        </w:rPr>
      </w:pPr>
      <w:r w:rsidRPr="00490950">
        <w:rPr>
          <w:rStyle w:val="FootnoteReference"/>
          <w:rFonts w:asciiTheme="minorHAnsi" w:hAnsiTheme="minorHAnsi"/>
          <w:sz w:val="18"/>
          <w:szCs w:val="18"/>
        </w:rPr>
        <w:footnoteRef/>
      </w:r>
      <w:r w:rsidRPr="00490950">
        <w:rPr>
          <w:rFonts w:asciiTheme="minorHAnsi" w:hAnsiTheme="minorHAnsi"/>
          <w:sz w:val="18"/>
          <w:szCs w:val="18"/>
        </w:rPr>
        <w:t xml:space="preserve"> Type of Co-financing may include: Grant, Soft Loan, Hard Loan, Guarantee, In-Kind, Other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2B32"/>
    <w:multiLevelType w:val="hybridMultilevel"/>
    <w:tmpl w:val="A19E9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C0600"/>
    <w:multiLevelType w:val="multilevel"/>
    <w:tmpl w:val="C478A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6D4026B"/>
    <w:multiLevelType w:val="hybridMultilevel"/>
    <w:tmpl w:val="DAE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841BC"/>
    <w:multiLevelType w:val="hybridMultilevel"/>
    <w:tmpl w:val="236E9FEC"/>
    <w:lvl w:ilvl="0" w:tplc="66427A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B7DA7"/>
    <w:multiLevelType w:val="hybridMultilevel"/>
    <w:tmpl w:val="FB44F3E0"/>
    <w:lvl w:ilvl="0" w:tplc="04090001">
      <w:start w:val="1"/>
      <w:numFmt w:val="bullet"/>
      <w:lvlText w:val=""/>
      <w:lvlJc w:val="left"/>
      <w:pPr>
        <w:ind w:left="720" w:hanging="360"/>
      </w:pPr>
      <w:rPr>
        <w:rFonts w:ascii="Symbol" w:hAnsi="Symbol" w:hint="default"/>
      </w:rPr>
    </w:lvl>
    <w:lvl w:ilvl="1" w:tplc="5DB2F2E0">
      <w:numFmt w:val="bullet"/>
      <w:lvlText w:val="•"/>
      <w:lvlJc w:val="left"/>
      <w:pPr>
        <w:ind w:left="1800" w:hanging="72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0F31103"/>
    <w:multiLevelType w:val="hybridMultilevel"/>
    <w:tmpl w:val="6C3242AA"/>
    <w:lvl w:ilvl="0" w:tplc="D1EE381A">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1413C21"/>
    <w:multiLevelType w:val="hybridMultilevel"/>
    <w:tmpl w:val="EA48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C56C8"/>
    <w:multiLevelType w:val="hybridMultilevel"/>
    <w:tmpl w:val="FA10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16DC5"/>
    <w:multiLevelType w:val="hybridMultilevel"/>
    <w:tmpl w:val="3452BE6E"/>
    <w:lvl w:ilvl="0" w:tplc="F9B8A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5B7CAF"/>
    <w:multiLevelType w:val="hybridMultilevel"/>
    <w:tmpl w:val="173CC634"/>
    <w:lvl w:ilvl="0" w:tplc="87506F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4">
    <w:nsid w:val="3E544F0E"/>
    <w:multiLevelType w:val="hybridMultilevel"/>
    <w:tmpl w:val="B194325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085E0F"/>
    <w:multiLevelType w:val="hybridMultilevel"/>
    <w:tmpl w:val="A7D2C3D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9205E5"/>
    <w:multiLevelType w:val="hybridMultilevel"/>
    <w:tmpl w:val="4C34D53A"/>
    <w:lvl w:ilvl="0" w:tplc="87506F2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882B02"/>
    <w:multiLevelType w:val="hybridMultilevel"/>
    <w:tmpl w:val="B498BE86"/>
    <w:lvl w:ilvl="0" w:tplc="072A4A80">
      <w:start w:val="4"/>
      <w:numFmt w:val="decimal"/>
      <w:lvlText w:val="%1."/>
      <w:lvlJc w:val="left"/>
      <w:pPr>
        <w:ind w:left="360" w:hanging="360"/>
      </w:pPr>
      <w:rPr>
        <w:rFonts w:hint="default"/>
      </w:rPr>
    </w:lvl>
    <w:lvl w:ilvl="1" w:tplc="428EC340">
      <w:start w:val="1"/>
      <w:numFmt w:val="decimal"/>
      <w:isLgl/>
      <w:lvlText w:val="4. %2"/>
      <w:lvlJc w:val="left"/>
      <w:pPr>
        <w:ind w:left="1440" w:hanging="36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412EB0"/>
    <w:multiLevelType w:val="hybridMultilevel"/>
    <w:tmpl w:val="BAF4DB82"/>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772FE"/>
    <w:multiLevelType w:val="hybridMultilevel"/>
    <w:tmpl w:val="1290A050"/>
    <w:lvl w:ilvl="0" w:tplc="912A91FA">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C86F63"/>
    <w:multiLevelType w:val="hybridMultilevel"/>
    <w:tmpl w:val="F90E5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5626D7"/>
    <w:multiLevelType w:val="hybridMultilevel"/>
    <w:tmpl w:val="6B3685C0"/>
    <w:lvl w:ilvl="0" w:tplc="87506F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740E4"/>
    <w:multiLevelType w:val="hybridMultilevel"/>
    <w:tmpl w:val="34B8E2B8"/>
    <w:lvl w:ilvl="0" w:tplc="4254DEE2">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9508B3"/>
    <w:multiLevelType w:val="hybridMultilevel"/>
    <w:tmpl w:val="F602407A"/>
    <w:lvl w:ilvl="0" w:tplc="87506F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836E1"/>
    <w:multiLevelType w:val="hybridMultilevel"/>
    <w:tmpl w:val="06FC59D0"/>
    <w:lvl w:ilvl="0" w:tplc="87506F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7"/>
  </w:num>
  <w:num w:numId="4">
    <w:abstractNumId w:val="15"/>
  </w:num>
  <w:num w:numId="5">
    <w:abstractNumId w:val="8"/>
  </w:num>
  <w:num w:numId="6">
    <w:abstractNumId w:val="29"/>
  </w:num>
  <w:num w:numId="7">
    <w:abstractNumId w:val="24"/>
  </w:num>
  <w:num w:numId="8">
    <w:abstractNumId w:val="13"/>
  </w:num>
  <w:num w:numId="9">
    <w:abstractNumId w:val="20"/>
  </w:num>
  <w:num w:numId="10">
    <w:abstractNumId w:val="21"/>
  </w:num>
  <w:num w:numId="11">
    <w:abstractNumId w:val="18"/>
  </w:num>
  <w:num w:numId="12">
    <w:abstractNumId w:val="0"/>
  </w:num>
  <w:num w:numId="13">
    <w:abstractNumId w:val="22"/>
  </w:num>
  <w:num w:numId="14">
    <w:abstractNumId w:val="2"/>
  </w:num>
  <w:num w:numId="15">
    <w:abstractNumId w:val="28"/>
  </w:num>
  <w:num w:numId="16">
    <w:abstractNumId w:val="14"/>
  </w:num>
  <w:num w:numId="17">
    <w:abstractNumId w:val="16"/>
  </w:num>
  <w:num w:numId="18">
    <w:abstractNumId w:val="17"/>
  </w:num>
  <w:num w:numId="19">
    <w:abstractNumId w:val="4"/>
  </w:num>
  <w:num w:numId="20">
    <w:abstractNumId w:val="1"/>
  </w:num>
  <w:num w:numId="21">
    <w:abstractNumId w:val="25"/>
  </w:num>
  <w:num w:numId="22">
    <w:abstractNumId w:val="10"/>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9"/>
  </w:num>
  <w:num w:numId="43">
    <w:abstractNumId w:val="5"/>
  </w:num>
  <w:num w:numId="44">
    <w:abstractNumId w:val="6"/>
  </w:num>
  <w:num w:numId="45">
    <w:abstractNumId w:val="19"/>
  </w:num>
  <w:num w:numId="46">
    <w:abstractNumId w:val="31"/>
  </w:num>
  <w:num w:numId="47">
    <w:abstractNumId w:val="30"/>
  </w:num>
  <w:num w:numId="48">
    <w:abstractNumId w:val="26"/>
  </w:num>
  <w:num w:numId="4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FD"/>
    <w:rsid w:val="00006919"/>
    <w:rsid w:val="000071DA"/>
    <w:rsid w:val="00016C36"/>
    <w:rsid w:val="00020928"/>
    <w:rsid w:val="00021543"/>
    <w:rsid w:val="00026095"/>
    <w:rsid w:val="00026F08"/>
    <w:rsid w:val="00033764"/>
    <w:rsid w:val="000400DA"/>
    <w:rsid w:val="00041871"/>
    <w:rsid w:val="000467F4"/>
    <w:rsid w:val="000507E4"/>
    <w:rsid w:val="0005209D"/>
    <w:rsid w:val="00053BC4"/>
    <w:rsid w:val="00054B7F"/>
    <w:rsid w:val="00057C51"/>
    <w:rsid w:val="00067B40"/>
    <w:rsid w:val="00080C03"/>
    <w:rsid w:val="00081586"/>
    <w:rsid w:val="00084719"/>
    <w:rsid w:val="00085279"/>
    <w:rsid w:val="00093BD4"/>
    <w:rsid w:val="0009418E"/>
    <w:rsid w:val="000942CB"/>
    <w:rsid w:val="0009477C"/>
    <w:rsid w:val="00094F0A"/>
    <w:rsid w:val="000969FD"/>
    <w:rsid w:val="000A6FBC"/>
    <w:rsid w:val="000B09C7"/>
    <w:rsid w:val="000D17CB"/>
    <w:rsid w:val="000D3543"/>
    <w:rsid w:val="000D4840"/>
    <w:rsid w:val="000D6684"/>
    <w:rsid w:val="000F09FA"/>
    <w:rsid w:val="000F3A0D"/>
    <w:rsid w:val="001022EC"/>
    <w:rsid w:val="00103ED6"/>
    <w:rsid w:val="00105F4A"/>
    <w:rsid w:val="0010765A"/>
    <w:rsid w:val="00122F14"/>
    <w:rsid w:val="00123A00"/>
    <w:rsid w:val="00124F10"/>
    <w:rsid w:val="00132C77"/>
    <w:rsid w:val="0013348D"/>
    <w:rsid w:val="001377C3"/>
    <w:rsid w:val="00155252"/>
    <w:rsid w:val="00164347"/>
    <w:rsid w:val="001708D0"/>
    <w:rsid w:val="00171D63"/>
    <w:rsid w:val="001773AE"/>
    <w:rsid w:val="00183E0C"/>
    <w:rsid w:val="0019161C"/>
    <w:rsid w:val="0019189B"/>
    <w:rsid w:val="001A166C"/>
    <w:rsid w:val="001A6285"/>
    <w:rsid w:val="001B03F3"/>
    <w:rsid w:val="001B407D"/>
    <w:rsid w:val="001B631A"/>
    <w:rsid w:val="001B77C5"/>
    <w:rsid w:val="001C1E53"/>
    <w:rsid w:val="001C6F88"/>
    <w:rsid w:val="001D57E7"/>
    <w:rsid w:val="001D783A"/>
    <w:rsid w:val="001D7E84"/>
    <w:rsid w:val="001E23D5"/>
    <w:rsid w:val="001F3A60"/>
    <w:rsid w:val="00205003"/>
    <w:rsid w:val="00212F99"/>
    <w:rsid w:val="00212FCB"/>
    <w:rsid w:val="00215A86"/>
    <w:rsid w:val="00216B0E"/>
    <w:rsid w:val="002200F7"/>
    <w:rsid w:val="00222972"/>
    <w:rsid w:val="00222BCC"/>
    <w:rsid w:val="002341BE"/>
    <w:rsid w:val="00241BD1"/>
    <w:rsid w:val="00257A66"/>
    <w:rsid w:val="002676AA"/>
    <w:rsid w:val="002678F3"/>
    <w:rsid w:val="00285D06"/>
    <w:rsid w:val="002A2FD9"/>
    <w:rsid w:val="002B12A1"/>
    <w:rsid w:val="002C2F5D"/>
    <w:rsid w:val="002C625A"/>
    <w:rsid w:val="002C64D7"/>
    <w:rsid w:val="002D1425"/>
    <w:rsid w:val="002D687B"/>
    <w:rsid w:val="002D7ED3"/>
    <w:rsid w:val="002E074F"/>
    <w:rsid w:val="002E4493"/>
    <w:rsid w:val="002F47AB"/>
    <w:rsid w:val="002F61D6"/>
    <w:rsid w:val="00305799"/>
    <w:rsid w:val="00325EFB"/>
    <w:rsid w:val="00331AA2"/>
    <w:rsid w:val="00331EC4"/>
    <w:rsid w:val="00332D17"/>
    <w:rsid w:val="0033398D"/>
    <w:rsid w:val="0033469E"/>
    <w:rsid w:val="0034183D"/>
    <w:rsid w:val="00356052"/>
    <w:rsid w:val="00356BC4"/>
    <w:rsid w:val="00373535"/>
    <w:rsid w:val="00390F86"/>
    <w:rsid w:val="0039662C"/>
    <w:rsid w:val="003A4CA5"/>
    <w:rsid w:val="003A59EB"/>
    <w:rsid w:val="003A6265"/>
    <w:rsid w:val="003A7291"/>
    <w:rsid w:val="003A7812"/>
    <w:rsid w:val="003C35E9"/>
    <w:rsid w:val="003C44F2"/>
    <w:rsid w:val="003C6796"/>
    <w:rsid w:val="003D1D65"/>
    <w:rsid w:val="003E0C6A"/>
    <w:rsid w:val="003F320B"/>
    <w:rsid w:val="003F43D4"/>
    <w:rsid w:val="00400F1C"/>
    <w:rsid w:val="00401E34"/>
    <w:rsid w:val="00401F44"/>
    <w:rsid w:val="00403905"/>
    <w:rsid w:val="004115CA"/>
    <w:rsid w:val="004240EE"/>
    <w:rsid w:val="00426136"/>
    <w:rsid w:val="00452014"/>
    <w:rsid w:val="00466449"/>
    <w:rsid w:val="0047100B"/>
    <w:rsid w:val="00473A41"/>
    <w:rsid w:val="00477C08"/>
    <w:rsid w:val="00490950"/>
    <w:rsid w:val="004A07CA"/>
    <w:rsid w:val="004A2712"/>
    <w:rsid w:val="004A4913"/>
    <w:rsid w:val="004C0F99"/>
    <w:rsid w:val="004C5115"/>
    <w:rsid w:val="004C6C95"/>
    <w:rsid w:val="004D53DE"/>
    <w:rsid w:val="004E2CD1"/>
    <w:rsid w:val="004F14D2"/>
    <w:rsid w:val="004F3016"/>
    <w:rsid w:val="004F4809"/>
    <w:rsid w:val="00507372"/>
    <w:rsid w:val="00507C60"/>
    <w:rsid w:val="00513876"/>
    <w:rsid w:val="00527552"/>
    <w:rsid w:val="00530222"/>
    <w:rsid w:val="00555127"/>
    <w:rsid w:val="00557D3D"/>
    <w:rsid w:val="005608FD"/>
    <w:rsid w:val="00571A5F"/>
    <w:rsid w:val="00576A0A"/>
    <w:rsid w:val="00583498"/>
    <w:rsid w:val="005B0C84"/>
    <w:rsid w:val="005B69BE"/>
    <w:rsid w:val="005B7BDA"/>
    <w:rsid w:val="005C142B"/>
    <w:rsid w:val="005C3B51"/>
    <w:rsid w:val="005C7AD0"/>
    <w:rsid w:val="005D0836"/>
    <w:rsid w:val="005D44A6"/>
    <w:rsid w:val="005D56F4"/>
    <w:rsid w:val="005F26E6"/>
    <w:rsid w:val="006014F0"/>
    <w:rsid w:val="006036D8"/>
    <w:rsid w:val="00610124"/>
    <w:rsid w:val="006160FB"/>
    <w:rsid w:val="006169F2"/>
    <w:rsid w:val="00624457"/>
    <w:rsid w:val="0062727F"/>
    <w:rsid w:val="00630371"/>
    <w:rsid w:val="00630986"/>
    <w:rsid w:val="0064757A"/>
    <w:rsid w:val="00650E71"/>
    <w:rsid w:val="00653024"/>
    <w:rsid w:val="00654A2B"/>
    <w:rsid w:val="0066416A"/>
    <w:rsid w:val="00670C1F"/>
    <w:rsid w:val="00675A9B"/>
    <w:rsid w:val="00694D8B"/>
    <w:rsid w:val="006977BF"/>
    <w:rsid w:val="006A1BFE"/>
    <w:rsid w:val="006A5EC7"/>
    <w:rsid w:val="006A61F2"/>
    <w:rsid w:val="006B75EF"/>
    <w:rsid w:val="006C4EC2"/>
    <w:rsid w:val="006D56AE"/>
    <w:rsid w:val="006E50F5"/>
    <w:rsid w:val="00700E5E"/>
    <w:rsid w:val="00703D0F"/>
    <w:rsid w:val="00721830"/>
    <w:rsid w:val="0073095F"/>
    <w:rsid w:val="00732D42"/>
    <w:rsid w:val="00734EFD"/>
    <w:rsid w:val="00742A30"/>
    <w:rsid w:val="00742F66"/>
    <w:rsid w:val="00745871"/>
    <w:rsid w:val="00747F6C"/>
    <w:rsid w:val="00756E79"/>
    <w:rsid w:val="00762723"/>
    <w:rsid w:val="00762FA6"/>
    <w:rsid w:val="00780A5D"/>
    <w:rsid w:val="007850C9"/>
    <w:rsid w:val="007927FF"/>
    <w:rsid w:val="007958E7"/>
    <w:rsid w:val="0079629C"/>
    <w:rsid w:val="007A0B97"/>
    <w:rsid w:val="007A25B6"/>
    <w:rsid w:val="007A38A1"/>
    <w:rsid w:val="007B2052"/>
    <w:rsid w:val="007C16C6"/>
    <w:rsid w:val="007C1FC0"/>
    <w:rsid w:val="007C2780"/>
    <w:rsid w:val="007C3D7F"/>
    <w:rsid w:val="007C51E6"/>
    <w:rsid w:val="007C7328"/>
    <w:rsid w:val="007D1B25"/>
    <w:rsid w:val="007D33BB"/>
    <w:rsid w:val="007F1AF4"/>
    <w:rsid w:val="007F6245"/>
    <w:rsid w:val="0080145D"/>
    <w:rsid w:val="00804438"/>
    <w:rsid w:val="00806E46"/>
    <w:rsid w:val="00807334"/>
    <w:rsid w:val="00810EF2"/>
    <w:rsid w:val="00820AB1"/>
    <w:rsid w:val="0082479C"/>
    <w:rsid w:val="00830406"/>
    <w:rsid w:val="00840D8E"/>
    <w:rsid w:val="00840F89"/>
    <w:rsid w:val="008471B3"/>
    <w:rsid w:val="00857E3A"/>
    <w:rsid w:val="00861A8C"/>
    <w:rsid w:val="00865200"/>
    <w:rsid w:val="00867DBA"/>
    <w:rsid w:val="00876273"/>
    <w:rsid w:val="00880DC0"/>
    <w:rsid w:val="008855DB"/>
    <w:rsid w:val="00893CCD"/>
    <w:rsid w:val="008A1040"/>
    <w:rsid w:val="008A15CA"/>
    <w:rsid w:val="008A43F6"/>
    <w:rsid w:val="008A558A"/>
    <w:rsid w:val="008A6DD0"/>
    <w:rsid w:val="008B2ECF"/>
    <w:rsid w:val="008B5449"/>
    <w:rsid w:val="008C0693"/>
    <w:rsid w:val="008C07BE"/>
    <w:rsid w:val="008C0C9F"/>
    <w:rsid w:val="008C0ED9"/>
    <w:rsid w:val="008D0444"/>
    <w:rsid w:val="008D07DC"/>
    <w:rsid w:val="008D32FC"/>
    <w:rsid w:val="008D38D8"/>
    <w:rsid w:val="008D5B24"/>
    <w:rsid w:val="008E01A8"/>
    <w:rsid w:val="008E59A9"/>
    <w:rsid w:val="00903530"/>
    <w:rsid w:val="00904A8D"/>
    <w:rsid w:val="00913B7A"/>
    <w:rsid w:val="00922BE0"/>
    <w:rsid w:val="009325A0"/>
    <w:rsid w:val="009407BC"/>
    <w:rsid w:val="00942430"/>
    <w:rsid w:val="0094691F"/>
    <w:rsid w:val="00964978"/>
    <w:rsid w:val="009777B2"/>
    <w:rsid w:val="00977C7A"/>
    <w:rsid w:val="009838FD"/>
    <w:rsid w:val="00985BD3"/>
    <w:rsid w:val="00993883"/>
    <w:rsid w:val="009A3151"/>
    <w:rsid w:val="009B3477"/>
    <w:rsid w:val="009B478D"/>
    <w:rsid w:val="009B566A"/>
    <w:rsid w:val="009B6D93"/>
    <w:rsid w:val="009C189C"/>
    <w:rsid w:val="009C3D07"/>
    <w:rsid w:val="009C6F00"/>
    <w:rsid w:val="009C7C9C"/>
    <w:rsid w:val="009D0CE7"/>
    <w:rsid w:val="009D79E9"/>
    <w:rsid w:val="009D7FFD"/>
    <w:rsid w:val="009E201F"/>
    <w:rsid w:val="009E24C0"/>
    <w:rsid w:val="009E617D"/>
    <w:rsid w:val="009E65FC"/>
    <w:rsid w:val="009E742D"/>
    <w:rsid w:val="009F1C52"/>
    <w:rsid w:val="009F38AA"/>
    <w:rsid w:val="009F7721"/>
    <w:rsid w:val="00A029FC"/>
    <w:rsid w:val="00A0416F"/>
    <w:rsid w:val="00A11C74"/>
    <w:rsid w:val="00A128DA"/>
    <w:rsid w:val="00A12FE9"/>
    <w:rsid w:val="00A154C9"/>
    <w:rsid w:val="00A22A20"/>
    <w:rsid w:val="00A24F92"/>
    <w:rsid w:val="00A26E70"/>
    <w:rsid w:val="00A32CA3"/>
    <w:rsid w:val="00A33348"/>
    <w:rsid w:val="00A37303"/>
    <w:rsid w:val="00A46DD3"/>
    <w:rsid w:val="00A5411E"/>
    <w:rsid w:val="00A54F8D"/>
    <w:rsid w:val="00A57808"/>
    <w:rsid w:val="00A61A3D"/>
    <w:rsid w:val="00A66B50"/>
    <w:rsid w:val="00A843B4"/>
    <w:rsid w:val="00A941C8"/>
    <w:rsid w:val="00AA0636"/>
    <w:rsid w:val="00AA73B1"/>
    <w:rsid w:val="00AB3B0B"/>
    <w:rsid w:val="00AC274B"/>
    <w:rsid w:val="00AC31F5"/>
    <w:rsid w:val="00AC4EDA"/>
    <w:rsid w:val="00AD4483"/>
    <w:rsid w:val="00AD4D28"/>
    <w:rsid w:val="00AE6BC6"/>
    <w:rsid w:val="00AF1594"/>
    <w:rsid w:val="00AF2BD4"/>
    <w:rsid w:val="00AF3F44"/>
    <w:rsid w:val="00B059FE"/>
    <w:rsid w:val="00B06010"/>
    <w:rsid w:val="00B15839"/>
    <w:rsid w:val="00B37B0B"/>
    <w:rsid w:val="00B45F13"/>
    <w:rsid w:val="00B5694E"/>
    <w:rsid w:val="00B648BB"/>
    <w:rsid w:val="00B71A4A"/>
    <w:rsid w:val="00B72EC3"/>
    <w:rsid w:val="00B736BA"/>
    <w:rsid w:val="00B943A5"/>
    <w:rsid w:val="00B970EB"/>
    <w:rsid w:val="00BA260B"/>
    <w:rsid w:val="00BC19A6"/>
    <w:rsid w:val="00BE22B9"/>
    <w:rsid w:val="00BF20E3"/>
    <w:rsid w:val="00BF2D51"/>
    <w:rsid w:val="00C00324"/>
    <w:rsid w:val="00C004AE"/>
    <w:rsid w:val="00C00BEE"/>
    <w:rsid w:val="00C01DBB"/>
    <w:rsid w:val="00C147DA"/>
    <w:rsid w:val="00C327A5"/>
    <w:rsid w:val="00C35046"/>
    <w:rsid w:val="00C40307"/>
    <w:rsid w:val="00C468F8"/>
    <w:rsid w:val="00C553D6"/>
    <w:rsid w:val="00C6423E"/>
    <w:rsid w:val="00C65FCC"/>
    <w:rsid w:val="00C706E3"/>
    <w:rsid w:val="00C72CD5"/>
    <w:rsid w:val="00C8482F"/>
    <w:rsid w:val="00C8568B"/>
    <w:rsid w:val="00C86B5D"/>
    <w:rsid w:val="00CA5FDE"/>
    <w:rsid w:val="00CA6626"/>
    <w:rsid w:val="00CB1287"/>
    <w:rsid w:val="00CB1B95"/>
    <w:rsid w:val="00CC0556"/>
    <w:rsid w:val="00CC317B"/>
    <w:rsid w:val="00CC5CDE"/>
    <w:rsid w:val="00CD4B35"/>
    <w:rsid w:val="00CE39B0"/>
    <w:rsid w:val="00CE3DA2"/>
    <w:rsid w:val="00CF474A"/>
    <w:rsid w:val="00D0291E"/>
    <w:rsid w:val="00D05759"/>
    <w:rsid w:val="00D06BCB"/>
    <w:rsid w:val="00D26FE9"/>
    <w:rsid w:val="00D31C82"/>
    <w:rsid w:val="00D34F4C"/>
    <w:rsid w:val="00D45523"/>
    <w:rsid w:val="00D51F2B"/>
    <w:rsid w:val="00D56404"/>
    <w:rsid w:val="00D60F86"/>
    <w:rsid w:val="00D63FDA"/>
    <w:rsid w:val="00D75855"/>
    <w:rsid w:val="00D777F8"/>
    <w:rsid w:val="00D82797"/>
    <w:rsid w:val="00D914FD"/>
    <w:rsid w:val="00D91CEE"/>
    <w:rsid w:val="00D91F3F"/>
    <w:rsid w:val="00D94331"/>
    <w:rsid w:val="00D955F5"/>
    <w:rsid w:val="00DA467E"/>
    <w:rsid w:val="00DB0A95"/>
    <w:rsid w:val="00DC2EF0"/>
    <w:rsid w:val="00DC751A"/>
    <w:rsid w:val="00DD4A3E"/>
    <w:rsid w:val="00DD682E"/>
    <w:rsid w:val="00DE3AC7"/>
    <w:rsid w:val="00DE43A1"/>
    <w:rsid w:val="00DE4CD2"/>
    <w:rsid w:val="00DE772F"/>
    <w:rsid w:val="00E06A12"/>
    <w:rsid w:val="00E15CCC"/>
    <w:rsid w:val="00E22FB5"/>
    <w:rsid w:val="00E2632B"/>
    <w:rsid w:val="00E27279"/>
    <w:rsid w:val="00E33C13"/>
    <w:rsid w:val="00E44B06"/>
    <w:rsid w:val="00E60AD5"/>
    <w:rsid w:val="00E9006E"/>
    <w:rsid w:val="00E913AC"/>
    <w:rsid w:val="00E97195"/>
    <w:rsid w:val="00EA1B63"/>
    <w:rsid w:val="00EA251D"/>
    <w:rsid w:val="00EB7819"/>
    <w:rsid w:val="00EC0613"/>
    <w:rsid w:val="00EC3D22"/>
    <w:rsid w:val="00ED20DB"/>
    <w:rsid w:val="00ED2AB2"/>
    <w:rsid w:val="00EE1E89"/>
    <w:rsid w:val="00EE26EA"/>
    <w:rsid w:val="00EE383D"/>
    <w:rsid w:val="00EE69A5"/>
    <w:rsid w:val="00EE7308"/>
    <w:rsid w:val="00EF4608"/>
    <w:rsid w:val="00F013C3"/>
    <w:rsid w:val="00F30576"/>
    <w:rsid w:val="00F31313"/>
    <w:rsid w:val="00F347B1"/>
    <w:rsid w:val="00F4333C"/>
    <w:rsid w:val="00F54CE0"/>
    <w:rsid w:val="00F5698F"/>
    <w:rsid w:val="00F574CF"/>
    <w:rsid w:val="00F61FAE"/>
    <w:rsid w:val="00FA32E6"/>
    <w:rsid w:val="00FB219E"/>
    <w:rsid w:val="00FB4F50"/>
    <w:rsid w:val="00FC026C"/>
    <w:rsid w:val="00FC2B36"/>
    <w:rsid w:val="00FC4D26"/>
    <w:rsid w:val="00FE6A46"/>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770EA"/>
  <w15:docId w15:val="{3988EADF-3D4A-478C-88A6-2FE5DEE5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ngsana New"/>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FD"/>
    <w:pPr>
      <w:spacing w:before="120" w:after="0" w:line="240" w:lineRule="auto"/>
      <w:jc w:val="both"/>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9D7F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3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D7FFD"/>
    <w:pPr>
      <w:keepNext/>
      <w:spacing w:before="0" w:after="240"/>
      <w:outlineLvl w:val="2"/>
    </w:pPr>
    <w:rPr>
      <w:rFonts w:ascii="Cambria" w:hAnsi="Cambria"/>
      <w:b/>
      <w:bCs/>
      <w:sz w:val="26"/>
      <w:szCs w:val="26"/>
    </w:rPr>
  </w:style>
  <w:style w:type="paragraph" w:styleId="Heading4">
    <w:name w:val="heading 4"/>
    <w:basedOn w:val="Normal"/>
    <w:next w:val="Normal"/>
    <w:link w:val="Heading4Char"/>
    <w:qFormat/>
    <w:rsid w:val="001F3A60"/>
    <w:pPr>
      <w:keepNext/>
      <w:spacing w:before="240" w:after="60"/>
      <w:jc w:val="left"/>
      <w:outlineLvl w:val="3"/>
    </w:pPr>
    <w:rPr>
      <w:b/>
      <w:bCs/>
      <w:sz w:val="28"/>
      <w:szCs w:val="28"/>
    </w:rPr>
  </w:style>
  <w:style w:type="paragraph" w:styleId="Heading9">
    <w:name w:val="heading 9"/>
    <w:basedOn w:val="Normal"/>
    <w:next w:val="Normal"/>
    <w:link w:val="Heading9Char"/>
    <w:semiHidden/>
    <w:unhideWhenUsed/>
    <w:qFormat/>
    <w:rsid w:val="009D7F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F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9D7FFD"/>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9D7FF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9D7FFD"/>
    <w:pPr>
      <w:spacing w:after="120"/>
    </w:pPr>
  </w:style>
  <w:style w:type="character" w:customStyle="1" w:styleId="BodyTextChar">
    <w:name w:val="Body Text Char"/>
    <w:basedOn w:val="DefaultParagraphFont"/>
    <w:link w:val="BodyText"/>
    <w:uiPriority w:val="99"/>
    <w:rsid w:val="009D7FFD"/>
    <w:rPr>
      <w:rFonts w:ascii="Times New Roman" w:eastAsia="Times New Roman" w:hAnsi="Times New Roman" w:cs="Times New Roman"/>
      <w:sz w:val="24"/>
    </w:rPr>
  </w:style>
  <w:style w:type="paragraph" w:styleId="BodyTextIndent">
    <w:name w:val="Body Text Indent"/>
    <w:basedOn w:val="Normal"/>
    <w:link w:val="BodyTextIndentChar"/>
    <w:uiPriority w:val="99"/>
    <w:rsid w:val="009D7FFD"/>
    <w:pPr>
      <w:spacing w:after="120"/>
      <w:ind w:left="360"/>
    </w:pPr>
  </w:style>
  <w:style w:type="character" w:customStyle="1" w:styleId="BodyTextIndentChar">
    <w:name w:val="Body Text Indent Char"/>
    <w:basedOn w:val="DefaultParagraphFont"/>
    <w:link w:val="BodyTextIndent"/>
    <w:uiPriority w:val="99"/>
    <w:rsid w:val="009D7FFD"/>
    <w:rPr>
      <w:rFonts w:ascii="Times New Roman" w:eastAsia="Times New Roman" w:hAnsi="Times New Roman" w:cs="Times New Roman"/>
      <w:sz w:val="24"/>
    </w:rPr>
  </w:style>
  <w:style w:type="paragraph" w:styleId="BodyText2">
    <w:name w:val="Body Text 2"/>
    <w:basedOn w:val="Normal"/>
    <w:link w:val="BodyText2Char"/>
    <w:uiPriority w:val="99"/>
    <w:rsid w:val="009D7FFD"/>
    <w:pPr>
      <w:spacing w:after="120" w:line="480" w:lineRule="auto"/>
    </w:pPr>
  </w:style>
  <w:style w:type="character" w:customStyle="1" w:styleId="BodyText2Char">
    <w:name w:val="Body Text 2 Char"/>
    <w:basedOn w:val="DefaultParagraphFont"/>
    <w:link w:val="BodyText2"/>
    <w:uiPriority w:val="99"/>
    <w:rsid w:val="009D7FFD"/>
    <w:rPr>
      <w:rFonts w:ascii="Times New Roman" w:eastAsia="Times New Roman" w:hAnsi="Times New Roman" w:cs="Times New Roman"/>
      <w:sz w:val="24"/>
    </w:rPr>
  </w:style>
  <w:style w:type="paragraph" w:styleId="BodyText3">
    <w:name w:val="Body Text 3"/>
    <w:basedOn w:val="Normal"/>
    <w:link w:val="BodyText3Char"/>
    <w:uiPriority w:val="99"/>
    <w:rsid w:val="009D7FFD"/>
    <w:pPr>
      <w:spacing w:after="120"/>
    </w:pPr>
    <w:rPr>
      <w:sz w:val="16"/>
      <w:szCs w:val="16"/>
    </w:rPr>
  </w:style>
  <w:style w:type="character" w:customStyle="1" w:styleId="BodyText3Char">
    <w:name w:val="Body Text 3 Char"/>
    <w:basedOn w:val="DefaultParagraphFont"/>
    <w:link w:val="BodyText3"/>
    <w:uiPriority w:val="99"/>
    <w:rsid w:val="009D7FFD"/>
    <w:rPr>
      <w:rFonts w:ascii="Times New Roman" w:eastAsia="Times New Roman" w:hAnsi="Times New Roman" w:cs="Times New Roman"/>
      <w:sz w:val="16"/>
      <w:szCs w:val="16"/>
    </w:rPr>
  </w:style>
  <w:style w:type="paragraph" w:styleId="TOC1">
    <w:name w:val="toc 1"/>
    <w:basedOn w:val="Normal"/>
    <w:next w:val="Normal"/>
    <w:autoRedefine/>
    <w:uiPriority w:val="99"/>
    <w:semiHidden/>
    <w:rsid w:val="009D7FFD"/>
    <w:pPr>
      <w:spacing w:before="0"/>
    </w:pPr>
    <w:rPr>
      <w:b/>
      <w:bCs/>
      <w:lang w:val="en-GB"/>
    </w:rPr>
  </w:style>
  <w:style w:type="paragraph" w:styleId="Header">
    <w:name w:val="header"/>
    <w:basedOn w:val="Normal"/>
    <w:link w:val="HeaderChar"/>
    <w:uiPriority w:val="99"/>
    <w:rsid w:val="009D7FFD"/>
    <w:pPr>
      <w:tabs>
        <w:tab w:val="center" w:pos="4320"/>
        <w:tab w:val="right" w:pos="8640"/>
      </w:tabs>
    </w:pPr>
  </w:style>
  <w:style w:type="character" w:customStyle="1" w:styleId="HeaderChar">
    <w:name w:val="Header Char"/>
    <w:basedOn w:val="DefaultParagraphFont"/>
    <w:link w:val="Header"/>
    <w:uiPriority w:val="99"/>
    <w:rsid w:val="009D7FFD"/>
    <w:rPr>
      <w:rFonts w:ascii="Times New Roman" w:eastAsia="Times New Roman" w:hAnsi="Times New Roman" w:cs="Times New Roman"/>
      <w:sz w:val="24"/>
    </w:rPr>
  </w:style>
  <w:style w:type="paragraph" w:styleId="Footer">
    <w:name w:val="footer"/>
    <w:basedOn w:val="Normal"/>
    <w:link w:val="FooterChar"/>
    <w:uiPriority w:val="99"/>
    <w:rsid w:val="009D7FFD"/>
    <w:pPr>
      <w:tabs>
        <w:tab w:val="center" w:pos="4320"/>
        <w:tab w:val="right" w:pos="8640"/>
      </w:tabs>
    </w:pPr>
  </w:style>
  <w:style w:type="character" w:customStyle="1" w:styleId="FooterChar">
    <w:name w:val="Footer Char"/>
    <w:basedOn w:val="DefaultParagraphFont"/>
    <w:link w:val="Footer"/>
    <w:uiPriority w:val="99"/>
    <w:rsid w:val="009D7FFD"/>
    <w:rPr>
      <w:rFonts w:ascii="Times New Roman" w:eastAsia="Times New Roman" w:hAnsi="Times New Roman" w:cs="Times New Roman"/>
      <w:sz w:val="24"/>
    </w:rPr>
  </w:style>
  <w:style w:type="character" w:styleId="FootnoteReference">
    <w:name w:val="footnote reference"/>
    <w:aliases w:val="16 Point,Superscript 6 Point,Superscript 6 Point + 11 pt,ftref,fr,Footnote Ref in FtNote"/>
    <w:uiPriority w:val="99"/>
    <w:rsid w:val="009D7FFD"/>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9D7FFD"/>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9D7FFD"/>
    <w:rPr>
      <w:rFonts w:ascii="Times New Roman" w:eastAsia="Times New Roman" w:hAnsi="Times New Roman" w:cs="Times New Roman"/>
      <w:sz w:val="20"/>
      <w:szCs w:val="20"/>
    </w:rPr>
  </w:style>
  <w:style w:type="character" w:styleId="PageNumber">
    <w:name w:val="page number"/>
    <w:basedOn w:val="DefaultParagraphFont"/>
    <w:uiPriority w:val="99"/>
    <w:rsid w:val="009D7FFD"/>
  </w:style>
  <w:style w:type="paragraph" w:styleId="ListParagraph">
    <w:name w:val="List Paragraph"/>
    <w:basedOn w:val="Normal"/>
    <w:uiPriority w:val="34"/>
    <w:qFormat/>
    <w:rsid w:val="009D7FFD"/>
    <w:pPr>
      <w:ind w:left="720"/>
    </w:pPr>
  </w:style>
  <w:style w:type="character" w:styleId="Hyperlink">
    <w:name w:val="Hyperlink"/>
    <w:uiPriority w:val="99"/>
    <w:rsid w:val="009D7FFD"/>
    <w:rPr>
      <w:color w:val="0000FF"/>
      <w:u w:val="single"/>
    </w:rPr>
  </w:style>
  <w:style w:type="paragraph" w:styleId="TOCHeading">
    <w:name w:val="TOC Heading"/>
    <w:basedOn w:val="Heading1"/>
    <w:next w:val="Normal"/>
    <w:uiPriority w:val="39"/>
    <w:semiHidden/>
    <w:unhideWhenUsed/>
    <w:qFormat/>
    <w:rsid w:val="009D7FFD"/>
    <w:pPr>
      <w:keepLines/>
      <w:spacing w:before="480" w:after="0" w:line="276" w:lineRule="auto"/>
      <w:jc w:val="left"/>
      <w:outlineLvl w:val="9"/>
    </w:pPr>
    <w:rPr>
      <w:color w:val="376092"/>
      <w:kern w:val="0"/>
      <w:sz w:val="28"/>
      <w:szCs w:val="28"/>
      <w:lang w:eastAsia="en-GB"/>
    </w:rPr>
  </w:style>
  <w:style w:type="paragraph" w:styleId="TOC2">
    <w:name w:val="toc 2"/>
    <w:basedOn w:val="Normal"/>
    <w:next w:val="Normal"/>
    <w:autoRedefine/>
    <w:uiPriority w:val="39"/>
    <w:unhideWhenUsed/>
    <w:rsid w:val="009D7FFD"/>
    <w:pPr>
      <w:spacing w:before="0" w:after="100" w:line="276" w:lineRule="auto"/>
      <w:ind w:left="220"/>
      <w:jc w:val="left"/>
    </w:pPr>
    <w:rPr>
      <w:rFonts w:ascii="Calibri" w:hAnsi="Calibri"/>
      <w:sz w:val="22"/>
      <w:szCs w:val="22"/>
      <w:lang w:val="en-GB" w:eastAsia="en-GB"/>
    </w:rPr>
  </w:style>
  <w:style w:type="paragraph" w:styleId="TOC3">
    <w:name w:val="toc 3"/>
    <w:basedOn w:val="Normal"/>
    <w:next w:val="Normal"/>
    <w:autoRedefine/>
    <w:uiPriority w:val="39"/>
    <w:unhideWhenUsed/>
    <w:rsid w:val="009D7FFD"/>
    <w:pPr>
      <w:spacing w:before="0" w:after="100" w:line="276" w:lineRule="auto"/>
      <w:ind w:left="440"/>
      <w:jc w:val="left"/>
    </w:pPr>
    <w:rPr>
      <w:rFonts w:ascii="Calibri" w:hAnsi="Calibri"/>
      <w:sz w:val="22"/>
      <w:szCs w:val="22"/>
      <w:lang w:val="en-GB" w:eastAsia="en-GB"/>
    </w:rPr>
  </w:style>
  <w:style w:type="paragraph" w:styleId="Title">
    <w:name w:val="Title"/>
    <w:basedOn w:val="Normal"/>
    <w:next w:val="Normal"/>
    <w:link w:val="TitleChar"/>
    <w:uiPriority w:val="10"/>
    <w:qFormat/>
    <w:rsid w:val="009D7FFD"/>
    <w:pPr>
      <w:pBdr>
        <w:bottom w:val="single" w:sz="8" w:space="4" w:color="4F81BD"/>
      </w:pBdr>
      <w:spacing w:before="0" w:after="300"/>
      <w:contextualSpacing/>
      <w:jc w:val="left"/>
    </w:pPr>
    <w:rPr>
      <w:rFonts w:ascii="Cambria" w:hAnsi="Cambria"/>
      <w:color w:val="17375E"/>
      <w:spacing w:val="5"/>
      <w:kern w:val="28"/>
      <w:sz w:val="52"/>
      <w:szCs w:val="52"/>
    </w:rPr>
  </w:style>
  <w:style w:type="character" w:customStyle="1" w:styleId="TitleChar">
    <w:name w:val="Title Char"/>
    <w:basedOn w:val="DefaultParagraphFont"/>
    <w:link w:val="Title"/>
    <w:uiPriority w:val="10"/>
    <w:rsid w:val="009D7FFD"/>
    <w:rPr>
      <w:rFonts w:ascii="Cambria" w:eastAsia="Times New Roman" w:hAnsi="Cambria" w:cs="Times New Roman"/>
      <w:color w:val="17375E"/>
      <w:spacing w:val="5"/>
      <w:kern w:val="28"/>
      <w:sz w:val="52"/>
      <w:szCs w:val="52"/>
    </w:rPr>
  </w:style>
  <w:style w:type="paragraph" w:customStyle="1" w:styleId="Outline">
    <w:name w:val="Outline"/>
    <w:basedOn w:val="Normal"/>
    <w:rsid w:val="009D7FFD"/>
    <w:pPr>
      <w:spacing w:before="240"/>
      <w:jc w:val="left"/>
    </w:pPr>
    <w:rPr>
      <w:kern w:val="28"/>
      <w:szCs w:val="20"/>
    </w:rPr>
  </w:style>
  <w:style w:type="paragraph" w:customStyle="1" w:styleId="TableT">
    <w:name w:val="TableT"/>
    <w:basedOn w:val="Normal"/>
    <w:autoRedefine/>
    <w:uiPriority w:val="99"/>
    <w:rsid w:val="009D7FFD"/>
    <w:pPr>
      <w:spacing w:before="0" w:after="60"/>
      <w:jc w:val="left"/>
    </w:pPr>
    <w:rPr>
      <w:noProof/>
      <w:sz w:val="20"/>
      <w:szCs w:val="20"/>
    </w:rPr>
  </w:style>
  <w:style w:type="paragraph" w:customStyle="1" w:styleId="Default">
    <w:name w:val="Default"/>
    <w:rsid w:val="009D7FFD"/>
    <w:pPr>
      <w:autoSpaceDE w:val="0"/>
      <w:autoSpaceDN w:val="0"/>
      <w:adjustRightInd w:val="0"/>
      <w:spacing w:after="0" w:line="240" w:lineRule="auto"/>
    </w:pPr>
    <w:rPr>
      <w:rFonts w:eastAsia="Times New Roman" w:cs="Calibri"/>
      <w:color w:val="000000"/>
      <w:sz w:val="24"/>
      <w:lang w:eastAsia="ja-JP"/>
    </w:rPr>
  </w:style>
  <w:style w:type="paragraph" w:customStyle="1" w:styleId="p28">
    <w:name w:val="p28"/>
    <w:basedOn w:val="Normal"/>
    <w:rsid w:val="009D7FFD"/>
    <w:pPr>
      <w:widowControl w:val="0"/>
      <w:tabs>
        <w:tab w:val="left" w:pos="680"/>
        <w:tab w:val="left" w:pos="1060"/>
      </w:tabs>
      <w:spacing w:before="0" w:line="240" w:lineRule="atLeast"/>
      <w:ind w:left="432" w:hanging="288"/>
      <w:jc w:val="left"/>
    </w:pPr>
    <w:rPr>
      <w:snapToGrid w:val="0"/>
      <w:szCs w:val="20"/>
    </w:rPr>
  </w:style>
  <w:style w:type="paragraph" w:styleId="BalloonText">
    <w:name w:val="Balloon Text"/>
    <w:basedOn w:val="Normal"/>
    <w:link w:val="BalloonTextChar"/>
    <w:uiPriority w:val="99"/>
    <w:semiHidden/>
    <w:unhideWhenUsed/>
    <w:rsid w:val="005D083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3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1F3A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1F3A60"/>
    <w:rPr>
      <w:rFonts w:ascii="Times New Roman" w:eastAsia="Times New Roman" w:hAnsi="Times New Roman" w:cs="Times New Roman"/>
      <w:b/>
      <w:bCs/>
      <w:sz w:val="28"/>
      <w:szCs w:val="28"/>
    </w:rPr>
  </w:style>
  <w:style w:type="paragraph" w:styleId="Subtitle">
    <w:name w:val="Subtitle"/>
    <w:basedOn w:val="Normal"/>
    <w:link w:val="SubtitleChar"/>
    <w:qFormat/>
    <w:rsid w:val="001F3A60"/>
    <w:pPr>
      <w:spacing w:before="0"/>
      <w:jc w:val="center"/>
    </w:pPr>
    <w:rPr>
      <w:b/>
      <w:sz w:val="28"/>
      <w:szCs w:val="20"/>
      <w:u w:val="single"/>
      <w:lang w:val="en-GB" w:eastAsia="en-GB"/>
    </w:rPr>
  </w:style>
  <w:style w:type="character" w:customStyle="1" w:styleId="SubtitleChar">
    <w:name w:val="Subtitle Char"/>
    <w:basedOn w:val="DefaultParagraphFont"/>
    <w:link w:val="Subtitle"/>
    <w:rsid w:val="001F3A60"/>
    <w:rPr>
      <w:rFonts w:ascii="Times New Roman" w:eastAsia="Times New Roman" w:hAnsi="Times New Roman" w:cs="Times New Roman"/>
      <w:b/>
      <w:sz w:val="28"/>
      <w:szCs w:val="20"/>
      <w:u w:val="single"/>
      <w:lang w:val="en-GB" w:eastAsia="en-GB"/>
    </w:rPr>
  </w:style>
  <w:style w:type="paragraph" w:customStyle="1" w:styleId="StyleBulletBold">
    <w:name w:val="Style Bullet + Bold"/>
    <w:basedOn w:val="Normal"/>
    <w:rsid w:val="001F3A60"/>
    <w:pPr>
      <w:numPr>
        <w:numId w:val="3"/>
      </w:numPr>
      <w:spacing w:before="0"/>
      <w:jc w:val="left"/>
    </w:pPr>
  </w:style>
  <w:style w:type="character" w:styleId="CommentReference">
    <w:name w:val="annotation reference"/>
    <w:semiHidden/>
    <w:rsid w:val="001F3A60"/>
    <w:rPr>
      <w:sz w:val="16"/>
      <w:szCs w:val="16"/>
    </w:rPr>
  </w:style>
  <w:style w:type="paragraph" w:styleId="CommentText">
    <w:name w:val="annotation text"/>
    <w:basedOn w:val="Normal"/>
    <w:link w:val="CommentTextChar"/>
    <w:rsid w:val="001F3A60"/>
    <w:pPr>
      <w:spacing w:before="0"/>
      <w:jc w:val="left"/>
    </w:pPr>
    <w:rPr>
      <w:sz w:val="20"/>
      <w:szCs w:val="20"/>
    </w:rPr>
  </w:style>
  <w:style w:type="character" w:customStyle="1" w:styleId="CommentTextChar">
    <w:name w:val="Comment Text Char"/>
    <w:basedOn w:val="DefaultParagraphFont"/>
    <w:link w:val="CommentText"/>
    <w:rsid w:val="001F3A60"/>
    <w:rPr>
      <w:rFonts w:ascii="Times New Roman" w:eastAsia="Times New Roman" w:hAnsi="Times New Roman" w:cs="Times New Roman"/>
      <w:sz w:val="20"/>
      <w:szCs w:val="20"/>
    </w:rPr>
  </w:style>
  <w:style w:type="paragraph" w:styleId="NormalWeb">
    <w:name w:val="Normal (Web)"/>
    <w:basedOn w:val="Normal"/>
    <w:uiPriority w:val="99"/>
    <w:unhideWhenUsed/>
    <w:rsid w:val="001F3A60"/>
    <w:pPr>
      <w:spacing w:before="100" w:beforeAutospacing="1" w:after="100" w:afterAutospacing="1"/>
      <w:jc w:val="left"/>
    </w:pPr>
    <w:rPr>
      <w:lang w:val="ru-RU" w:eastAsia="ru-RU"/>
    </w:rPr>
  </w:style>
  <w:style w:type="character" w:styleId="Strong">
    <w:name w:val="Strong"/>
    <w:uiPriority w:val="22"/>
    <w:qFormat/>
    <w:rsid w:val="001F3A60"/>
    <w:rPr>
      <w:rFonts w:cs="Times New Roman"/>
      <w:b/>
      <w:bCs/>
    </w:rPr>
  </w:style>
  <w:style w:type="character" w:customStyle="1" w:styleId="atendertext1">
    <w:name w:val="a_tender_text1"/>
    <w:rsid w:val="001F3A60"/>
    <w:rPr>
      <w:rFonts w:ascii="Arial" w:hAnsi="Arial" w:cs="Arial" w:hint="default"/>
      <w:color w:val="000000"/>
      <w:sz w:val="20"/>
      <w:szCs w:val="20"/>
    </w:rPr>
  </w:style>
  <w:style w:type="table" w:styleId="TableGrid">
    <w:name w:val="Table Grid"/>
    <w:basedOn w:val="TableNormal"/>
    <w:uiPriority w:val="59"/>
    <w:rsid w:val="00E9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490950"/>
    <w:pPr>
      <w:pBdr>
        <w:bottom w:val="single" w:sz="6" w:space="1" w:color="4F81BD"/>
      </w:pBdr>
      <w:spacing w:before="300" w:line="276" w:lineRule="auto"/>
      <w:jc w:val="left"/>
      <w:outlineLvl w:val="4"/>
    </w:pPr>
    <w:rPr>
      <w:rFonts w:asciiTheme="minorHAnsi" w:hAnsiTheme="minorHAnsi" w:cstheme="minorBidi"/>
      <w:b/>
      <w:caps/>
      <w:spacing w:val="10"/>
      <w:sz w:val="22"/>
      <w:szCs w:val="22"/>
      <w:lang w:bidi="en-US"/>
    </w:rPr>
  </w:style>
  <w:style w:type="paragraph" w:styleId="Caption">
    <w:name w:val="caption"/>
    <w:basedOn w:val="Normal"/>
    <w:next w:val="Normal"/>
    <w:qFormat/>
    <w:rsid w:val="00490950"/>
    <w:pPr>
      <w:spacing w:before="0"/>
      <w:jc w:val="left"/>
    </w:pPr>
    <w:rPr>
      <w:b/>
      <w:bCs/>
      <w:sz w:val="28"/>
    </w:rPr>
  </w:style>
  <w:style w:type="paragraph" w:styleId="CommentSubject">
    <w:name w:val="annotation subject"/>
    <w:basedOn w:val="CommentText"/>
    <w:next w:val="CommentText"/>
    <w:link w:val="CommentSubjectChar"/>
    <w:uiPriority w:val="99"/>
    <w:semiHidden/>
    <w:unhideWhenUsed/>
    <w:rsid w:val="00123A00"/>
    <w:pPr>
      <w:spacing w:before="120"/>
      <w:jc w:val="both"/>
    </w:pPr>
    <w:rPr>
      <w:b/>
      <w:bCs/>
    </w:rPr>
  </w:style>
  <w:style w:type="character" w:customStyle="1" w:styleId="CommentSubjectChar">
    <w:name w:val="Comment Subject Char"/>
    <w:basedOn w:val="CommentTextChar"/>
    <w:link w:val="CommentSubject"/>
    <w:uiPriority w:val="99"/>
    <w:semiHidden/>
    <w:rsid w:val="00123A00"/>
    <w:rPr>
      <w:rFonts w:ascii="Times New Roman" w:eastAsia="Times New Roman" w:hAnsi="Times New Roman" w:cs="Times New Roman"/>
      <w:b/>
      <w:bCs/>
      <w:sz w:val="20"/>
      <w:szCs w:val="20"/>
    </w:rPr>
  </w:style>
  <w:style w:type="paragraph" w:styleId="NoSpacing">
    <w:name w:val="No Spacing"/>
    <w:uiPriority w:val="1"/>
    <w:qFormat/>
    <w:rsid w:val="00C86B5D"/>
    <w:pPr>
      <w:spacing w:after="0" w:line="240" w:lineRule="auto"/>
    </w:pPr>
    <w:rPr>
      <w:rFonts w:eastAsia="MS Mincho" w:cs="Times New Roman"/>
      <w:szCs w:val="22"/>
      <w:lang w:eastAsia="ja-JP"/>
    </w:rPr>
  </w:style>
  <w:style w:type="paragraph" w:styleId="Revision">
    <w:name w:val="Revision"/>
    <w:hidden/>
    <w:uiPriority w:val="99"/>
    <w:semiHidden/>
    <w:rsid w:val="002F47AB"/>
    <w:pPr>
      <w:spacing w:after="0" w:line="240" w:lineRule="auto"/>
    </w:pPr>
    <w:rPr>
      <w:rFonts w:ascii="Times New Roman" w:eastAsia="Times New Roman" w:hAnsi="Times New Roman" w:cs="Times New Roman"/>
      <w:sz w:val="24"/>
    </w:rPr>
  </w:style>
  <w:style w:type="table" w:customStyle="1" w:styleId="LightGrid-Accent11">
    <w:name w:val="Light Grid - Accent 11"/>
    <w:basedOn w:val="TableNormal"/>
    <w:uiPriority w:val="62"/>
    <w:rsid w:val="0064757A"/>
    <w:pPr>
      <w:spacing w:after="0" w:line="240" w:lineRule="auto"/>
    </w:pPr>
    <w:rPr>
      <w:rFonts w:asciiTheme="minorHAnsi" w:eastAsiaTheme="minorEastAsia" w:hAnsiTheme="minorHAnsi" w:cstheme="minorBidi"/>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6171">
      <w:bodyDiv w:val="1"/>
      <w:marLeft w:val="0"/>
      <w:marRight w:val="0"/>
      <w:marTop w:val="0"/>
      <w:marBottom w:val="0"/>
      <w:divBdr>
        <w:top w:val="none" w:sz="0" w:space="0" w:color="auto"/>
        <w:left w:val="none" w:sz="0" w:space="0" w:color="auto"/>
        <w:bottom w:val="none" w:sz="0" w:space="0" w:color="auto"/>
        <w:right w:val="none" w:sz="0" w:space="0" w:color="auto"/>
      </w:divBdr>
    </w:div>
    <w:div w:id="477037190">
      <w:bodyDiv w:val="1"/>
      <w:marLeft w:val="0"/>
      <w:marRight w:val="0"/>
      <w:marTop w:val="0"/>
      <w:marBottom w:val="0"/>
      <w:divBdr>
        <w:top w:val="none" w:sz="0" w:space="0" w:color="auto"/>
        <w:left w:val="none" w:sz="0" w:space="0" w:color="auto"/>
        <w:bottom w:val="none" w:sz="0" w:space="0" w:color="auto"/>
        <w:right w:val="none" w:sz="0" w:space="0" w:color="auto"/>
      </w:divBdr>
    </w:div>
    <w:div w:id="61926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8F71C656EC5C546BA314A94AE63C03D" ma:contentTypeVersion="0" ma:contentTypeDescription="Create a new document." ma:contentTypeScope="" ma:versionID="f823218f08c7e864703833dbd1656e33">
  <xsd:schema xmlns:xsd="http://www.w3.org/2001/XMLSchema" xmlns:xs="http://www.w3.org/2001/XMLSchema" xmlns:p="http://schemas.microsoft.com/office/2006/metadata/properties" xmlns:ns2="1687eccb-68f8-4492-a1ff-a8a5a3545cc1" targetNamespace="http://schemas.microsoft.com/office/2006/metadata/properties" ma:root="true" ma:fieldsID="f39991c62f1ad71a17bf6a030b268cad" ns2:_="">
    <xsd:import namespace="1687eccb-68f8-4492-a1ff-a8a5a3545c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eccb-68f8-4492-a1ff-a8a5a3545c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687eccb-68f8-4492-a1ff-a8a5a3545cc1">AYACDADWXMPF-106-595</_dlc_DocId>
    <_dlc_DocIdUrl xmlns="1687eccb-68f8-4492-a1ff-a8a5a3545cc1">
      <Url>http://intranet.la.undp.org/programme/psu/_layouts/DocIdRedir.aspx?ID=AYACDADWXMPF-106-595</Url>
      <Description>AYACDADWXMPF-106-595</Description>
    </_dlc_DocIdUrl>
  </documentManagement>
</p:properties>
</file>

<file path=customXml/itemProps1.xml><?xml version="1.0" encoding="utf-8"?>
<ds:datastoreItem xmlns:ds="http://schemas.openxmlformats.org/officeDocument/2006/customXml" ds:itemID="{187C5AD3-D71C-4BBE-A373-BC04D1FFBA35}"/>
</file>

<file path=customXml/itemProps2.xml><?xml version="1.0" encoding="utf-8"?>
<ds:datastoreItem xmlns:ds="http://schemas.openxmlformats.org/officeDocument/2006/customXml" ds:itemID="{1F2EB4EC-6168-4256-87B0-9ACF7A5D33C9}"/>
</file>

<file path=customXml/itemProps3.xml><?xml version="1.0" encoding="utf-8"?>
<ds:datastoreItem xmlns:ds="http://schemas.openxmlformats.org/officeDocument/2006/customXml" ds:itemID="{00D19F0B-70A3-4468-8A70-4B537285B27E}"/>
</file>

<file path=customXml/itemProps4.xml><?xml version="1.0" encoding="utf-8"?>
<ds:datastoreItem xmlns:ds="http://schemas.openxmlformats.org/officeDocument/2006/customXml" ds:itemID="{49722769-6D6C-4C6A-8A24-A7202DA8DDC2}"/>
</file>

<file path=customXml/itemProps5.xml><?xml version="1.0" encoding="utf-8"?>
<ds:datastoreItem xmlns:ds="http://schemas.openxmlformats.org/officeDocument/2006/customXml" ds:itemID="{7491BE68-F571-4BD4-B5E1-46F08BBFAEBE}"/>
</file>

<file path=docProps/app.xml><?xml version="1.0" encoding="utf-8"?>
<Properties xmlns="http://schemas.openxmlformats.org/officeDocument/2006/extended-properties" xmlns:vt="http://schemas.openxmlformats.org/officeDocument/2006/docPropsVTypes">
  <Template>Normal.dotm</Template>
  <TotalTime>41</TotalTime>
  <Pages>17</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nancy.bennet</dc:creator>
  <cp:lastModifiedBy>Chitlatda Keomuongchanh</cp:lastModifiedBy>
  <cp:revision>20</cp:revision>
  <cp:lastPrinted>2013-02-15T20:08:00Z</cp:lastPrinted>
  <dcterms:created xsi:type="dcterms:W3CDTF">2014-11-16T02:37:00Z</dcterms:created>
  <dcterms:modified xsi:type="dcterms:W3CDTF">2014-11-17T07:23:00Z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1290d46f-7a91-4b76-b98a-6ad39176fe49</vt:lpwstr>
  </property>
  <property fmtid="{D5CDD505-2E9C-101B-9397-08002B2CF9AE}" pid="3" name="ContentTypeId">
    <vt:lpwstr>0x01010068F71C656EC5C546BA314A94AE63C03D</vt:lpwstr>
  </property>
</Properties>
</file>