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E4A4E" w:rsidRPr="00B85214" w:rsidRDefault="007330B7" w:rsidP="000137BF">
      <w:pPr>
        <w:pStyle w:val="CTBGrandtitre"/>
        <w:spacing w:before="0"/>
        <w:ind w:left="1701"/>
        <w:rPr>
          <w:rFonts w:cs="Arial"/>
          <w:lang w:val="en-US"/>
        </w:rPr>
      </w:pPr>
      <w:bookmarkStart w:id="0" w:name="Titre_Signet"/>
      <w:r w:rsidRPr="00B85214">
        <w:rPr>
          <w:rFonts w:cs="Arial"/>
          <w:noProof/>
          <w:lang w:val="en-US" w:eastAsia="en-US"/>
        </w:rPr>
        <w:drawing>
          <wp:anchor distT="0" distB="0" distL="114300" distR="114300" simplePos="0" relativeHeight="251659776" behindDoc="0" locked="0" layoutInCell="1" allowOverlap="1">
            <wp:simplePos x="0" y="0"/>
            <wp:positionH relativeFrom="column">
              <wp:posOffset>5397500</wp:posOffset>
            </wp:positionH>
            <wp:positionV relativeFrom="paragraph">
              <wp:posOffset>-3810</wp:posOffset>
            </wp:positionV>
            <wp:extent cx="768985" cy="1481455"/>
            <wp:effectExtent l="19050" t="0" r="0" b="0"/>
            <wp:wrapNone/>
            <wp:docPr id="1" name="Image 2" descr="C:\Users\Carbonium\Downloads\UNDP_Logo_Large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bonium\Downloads\UNDP_Logo_Large_TAGline.jpg"/>
                    <pic:cNvPicPr>
                      <a:picLocks noChangeAspect="1" noChangeArrowheads="1"/>
                    </pic:cNvPicPr>
                  </pic:nvPicPr>
                  <pic:blipFill>
                    <a:blip r:embed="rId9" cstate="print"/>
                    <a:srcRect/>
                    <a:stretch>
                      <a:fillRect/>
                    </a:stretch>
                  </pic:blipFill>
                  <pic:spPr bwMode="auto">
                    <a:xfrm>
                      <a:off x="0" y="0"/>
                      <a:ext cx="768985" cy="1481455"/>
                    </a:xfrm>
                    <a:prstGeom prst="rect">
                      <a:avLst/>
                    </a:prstGeom>
                    <a:noFill/>
                    <a:ln w="9525">
                      <a:noFill/>
                      <a:miter lim="800000"/>
                      <a:headEnd/>
                      <a:tailEnd/>
                    </a:ln>
                  </pic:spPr>
                </pic:pic>
              </a:graphicData>
            </a:graphic>
          </wp:anchor>
        </w:drawing>
      </w:r>
      <w:r w:rsidR="000137BF">
        <w:rPr>
          <w:rFonts w:cs="Arial"/>
          <w:lang w:val="en-US"/>
        </w:rPr>
        <w:t>MID-term review</w:t>
      </w:r>
      <w:r w:rsidR="00610300" w:rsidRPr="00B85214">
        <w:rPr>
          <w:rFonts w:cs="Arial"/>
          <w:lang w:val="en-US"/>
        </w:rPr>
        <w:t xml:space="preserve"> </w:t>
      </w:r>
    </w:p>
    <w:bookmarkEnd w:id="0"/>
    <w:p w:rsidR="00EB506F" w:rsidRPr="00B85214" w:rsidRDefault="00EB506F" w:rsidP="00EB506F">
      <w:pPr>
        <w:pStyle w:val="CTBGrandtitre"/>
        <w:spacing w:before="0"/>
        <w:ind w:left="1701"/>
        <w:rPr>
          <w:rFonts w:cs="Arial"/>
          <w:sz w:val="44"/>
          <w:lang w:val="en-US"/>
        </w:rPr>
      </w:pPr>
    </w:p>
    <w:p w:rsidR="00EB506F" w:rsidRPr="00B85214" w:rsidRDefault="00EB506F" w:rsidP="00EB506F">
      <w:pPr>
        <w:pStyle w:val="CTBGrandtitre"/>
        <w:spacing w:before="0"/>
        <w:ind w:left="1701"/>
        <w:rPr>
          <w:rFonts w:cs="Arial"/>
          <w:sz w:val="44"/>
          <w:lang w:val="en-US"/>
        </w:rPr>
      </w:pPr>
    </w:p>
    <w:p w:rsidR="00EB506F" w:rsidRPr="00B85214" w:rsidRDefault="00EB506F" w:rsidP="00EB506F">
      <w:pPr>
        <w:pStyle w:val="CTBGrandtitre"/>
        <w:spacing w:before="0"/>
        <w:ind w:left="1701"/>
        <w:rPr>
          <w:rFonts w:cs="Arial"/>
          <w:sz w:val="44"/>
          <w:lang w:val="en-US"/>
        </w:rPr>
      </w:pPr>
    </w:p>
    <w:p w:rsidR="00EB506F" w:rsidRPr="00B85214" w:rsidRDefault="00EB506F" w:rsidP="00EB506F">
      <w:pPr>
        <w:pStyle w:val="CTBGrandtitre"/>
        <w:spacing w:before="0"/>
        <w:ind w:left="1701"/>
        <w:rPr>
          <w:rFonts w:cs="Arial"/>
          <w:sz w:val="44"/>
          <w:lang w:val="en-US"/>
        </w:rPr>
      </w:pPr>
    </w:p>
    <w:p w:rsidR="003C5CC7" w:rsidRPr="00B85214" w:rsidRDefault="005C12EF" w:rsidP="00EB506F">
      <w:pPr>
        <w:pStyle w:val="CTBGrandtitre"/>
        <w:spacing w:before="0"/>
        <w:ind w:left="1701"/>
        <w:rPr>
          <w:rFonts w:cs="Arial"/>
          <w:sz w:val="44"/>
          <w:lang w:val="en-US"/>
        </w:rPr>
      </w:pPr>
      <w:r w:rsidRPr="00B85214">
        <w:rPr>
          <w:rFonts w:cs="Arial"/>
          <w:sz w:val="44"/>
          <w:lang w:val="en-US"/>
        </w:rPr>
        <w:fldChar w:fldCharType="begin"/>
      </w:r>
      <w:r w:rsidR="003C5CC7" w:rsidRPr="00B85214">
        <w:rPr>
          <w:rFonts w:cs="Arial"/>
          <w:sz w:val="44"/>
          <w:lang w:val="en-US"/>
        </w:rPr>
        <w:instrText xml:space="preserve"> </w:instrText>
      </w:r>
      <w:r w:rsidR="000A20CD" w:rsidRPr="00B85214">
        <w:rPr>
          <w:rFonts w:cs="Arial"/>
          <w:sz w:val="44"/>
          <w:lang w:val="en-US"/>
        </w:rPr>
        <w:instrText>TITLE</w:instrText>
      </w:r>
      <w:r w:rsidR="003C5CC7" w:rsidRPr="00B85214">
        <w:rPr>
          <w:rFonts w:cs="Arial"/>
          <w:sz w:val="44"/>
          <w:lang w:val="en-US"/>
        </w:rPr>
        <w:instrText xml:space="preserve"> </w:instrText>
      </w:r>
      <w:r w:rsidRPr="00B85214">
        <w:rPr>
          <w:rFonts w:cs="Arial"/>
          <w:sz w:val="44"/>
          <w:lang w:val="en-US"/>
        </w:rPr>
        <w:fldChar w:fldCharType="end"/>
      </w:r>
    </w:p>
    <w:p w:rsidR="004E4A4E" w:rsidRPr="00B85214" w:rsidRDefault="004E4A4E" w:rsidP="00EB506F">
      <w:pPr>
        <w:ind w:left="1701"/>
        <w:rPr>
          <w:rFonts w:cs="Arial"/>
          <w:lang w:val="en-US"/>
        </w:rPr>
      </w:pPr>
      <w:bookmarkStart w:id="1" w:name="Sous_titre_Signet"/>
      <w:bookmarkEnd w:id="1"/>
    </w:p>
    <w:p w:rsidR="00EB506F" w:rsidRPr="00B85214" w:rsidRDefault="00EB506F" w:rsidP="00EB506F">
      <w:pPr>
        <w:ind w:left="1701"/>
        <w:rPr>
          <w:rFonts w:cs="Arial"/>
          <w:lang w:val="en-US"/>
        </w:rPr>
      </w:pPr>
    </w:p>
    <w:p w:rsidR="00EB506F" w:rsidRPr="00B85214" w:rsidRDefault="00EB506F" w:rsidP="00EB506F">
      <w:pPr>
        <w:ind w:left="1701"/>
        <w:rPr>
          <w:rFonts w:cs="Arial"/>
          <w:lang w:val="en-US"/>
        </w:rPr>
      </w:pPr>
    </w:p>
    <w:p w:rsidR="004E4A4E" w:rsidRPr="00B85214" w:rsidRDefault="00EA3DB4" w:rsidP="00EB506F">
      <w:pPr>
        <w:pStyle w:val="CTBSoustitre"/>
        <w:ind w:left="1701"/>
        <w:rPr>
          <w:rFonts w:cs="Arial"/>
          <w:sz w:val="40"/>
          <w:szCs w:val="40"/>
          <w:lang w:val="en-US"/>
        </w:rPr>
      </w:pPr>
      <w:r w:rsidRPr="00B85214">
        <w:rPr>
          <w:rFonts w:cs="Arial"/>
          <w:bCs/>
          <w:sz w:val="40"/>
          <w:szCs w:val="40"/>
          <w:lang w:val="en-US"/>
        </w:rPr>
        <w:t>Improving the energy efficiency of lighting and other building appliances</w:t>
      </w:r>
    </w:p>
    <w:p w:rsidR="004C73C8" w:rsidRPr="00B85214" w:rsidRDefault="004C73C8" w:rsidP="00EB506F">
      <w:pPr>
        <w:ind w:left="1701"/>
        <w:rPr>
          <w:rFonts w:cs="Arial"/>
          <w:lang w:val="en-US"/>
        </w:rPr>
      </w:pPr>
    </w:p>
    <w:p w:rsidR="00EB506F" w:rsidRPr="00B85214" w:rsidRDefault="00EB506F" w:rsidP="00EB506F">
      <w:pPr>
        <w:ind w:left="1701"/>
        <w:rPr>
          <w:rFonts w:cs="Arial"/>
          <w:lang w:val="en-US"/>
        </w:rPr>
      </w:pPr>
    </w:p>
    <w:p w:rsidR="00EA3DB4" w:rsidRPr="00B85214" w:rsidRDefault="00EA3DB4" w:rsidP="00EB506F">
      <w:pPr>
        <w:ind w:left="1701"/>
        <w:rPr>
          <w:rFonts w:cs="Arial"/>
          <w:lang w:val="en-US"/>
        </w:rPr>
      </w:pPr>
    </w:p>
    <w:p w:rsidR="00EA3DB4" w:rsidRPr="00B85214" w:rsidRDefault="00EB506F" w:rsidP="00EB506F">
      <w:pPr>
        <w:ind w:left="1701"/>
        <w:jc w:val="center"/>
        <w:rPr>
          <w:rFonts w:cs="Arial"/>
          <w:lang w:val="en-US"/>
        </w:rPr>
      </w:pPr>
      <w:r w:rsidRPr="00B85214">
        <w:rPr>
          <w:rFonts w:cs="Arial"/>
          <w:noProof/>
          <w:lang w:val="en-US" w:eastAsia="en-US"/>
        </w:rPr>
        <w:drawing>
          <wp:inline distT="0" distB="0" distL="0" distR="0">
            <wp:extent cx="3933517" cy="2408292"/>
            <wp:effectExtent l="1905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943584" cy="2414455"/>
                    </a:xfrm>
                    <a:prstGeom prst="rect">
                      <a:avLst/>
                    </a:prstGeom>
                    <a:noFill/>
                    <a:ln w="9525">
                      <a:noFill/>
                      <a:miter lim="800000"/>
                      <a:headEnd/>
                      <a:tailEnd/>
                    </a:ln>
                  </pic:spPr>
                </pic:pic>
              </a:graphicData>
            </a:graphic>
          </wp:inline>
        </w:drawing>
      </w:r>
    </w:p>
    <w:p w:rsidR="00EA3DB4" w:rsidRPr="00B85214" w:rsidRDefault="00EA3DB4" w:rsidP="00EB506F">
      <w:pPr>
        <w:ind w:left="1701"/>
        <w:rPr>
          <w:rFonts w:cs="Arial"/>
          <w:lang w:val="en-US"/>
        </w:rPr>
      </w:pPr>
    </w:p>
    <w:p w:rsidR="00EA3DB4" w:rsidRPr="00B85214" w:rsidRDefault="00EA3DB4" w:rsidP="00EB506F">
      <w:pPr>
        <w:ind w:left="1701"/>
        <w:rPr>
          <w:rFonts w:cs="Arial"/>
          <w:lang w:val="en-US"/>
        </w:rPr>
      </w:pPr>
    </w:p>
    <w:p w:rsidR="00EA3DB4" w:rsidRPr="00B85214" w:rsidRDefault="00EA3DB4" w:rsidP="00EB506F">
      <w:pPr>
        <w:ind w:left="1701"/>
        <w:rPr>
          <w:rFonts w:cs="Arial"/>
          <w:lang w:val="en-US"/>
        </w:rPr>
      </w:pPr>
    </w:p>
    <w:p w:rsidR="00EA3DB4" w:rsidRPr="00B85214" w:rsidRDefault="00EA3DB4" w:rsidP="00EB506F">
      <w:pPr>
        <w:ind w:left="1701"/>
        <w:rPr>
          <w:rFonts w:cs="Arial"/>
          <w:lang w:val="en-US"/>
        </w:rPr>
      </w:pPr>
    </w:p>
    <w:p w:rsidR="00EA3DB4" w:rsidRPr="00B85214" w:rsidRDefault="00EA3DB4" w:rsidP="00EB506F">
      <w:pPr>
        <w:ind w:left="1701"/>
        <w:rPr>
          <w:rFonts w:cs="Arial"/>
          <w:lang w:val="en-US"/>
        </w:rPr>
      </w:pPr>
    </w:p>
    <w:p w:rsidR="004C73C8" w:rsidRPr="00B85214" w:rsidRDefault="004C73C8" w:rsidP="004C73C8">
      <w:pPr>
        <w:rPr>
          <w:rFonts w:cs="Arial"/>
          <w:lang w:val="en-US"/>
        </w:rPr>
      </w:pPr>
    </w:p>
    <w:p w:rsidR="003C5CC7" w:rsidRPr="00B85214" w:rsidRDefault="00B85214" w:rsidP="004E4A4E">
      <w:pPr>
        <w:pStyle w:val="CTBSoustitre"/>
        <w:ind w:left="1701"/>
        <w:rPr>
          <w:rFonts w:cs="Arial"/>
          <w:sz w:val="24"/>
          <w:lang w:val="en-US"/>
        </w:rPr>
      </w:pPr>
      <w:r w:rsidRPr="00B85214">
        <w:rPr>
          <w:rFonts w:cs="Arial"/>
          <w:sz w:val="24"/>
          <w:lang w:val="en-US"/>
        </w:rPr>
        <w:t xml:space="preserve">MAY </w:t>
      </w:r>
      <w:r w:rsidR="00EA3DB4" w:rsidRPr="00B85214">
        <w:rPr>
          <w:rFonts w:cs="Arial"/>
          <w:sz w:val="24"/>
          <w:lang w:val="en-US"/>
        </w:rPr>
        <w:t>2014</w:t>
      </w:r>
    </w:p>
    <w:p w:rsidR="003C5CC7" w:rsidRPr="00B85214" w:rsidRDefault="004E4A4E" w:rsidP="004E4A4E">
      <w:pPr>
        <w:pStyle w:val="CTBSoustitre"/>
        <w:ind w:left="1701"/>
        <w:rPr>
          <w:rFonts w:cs="Arial"/>
          <w:lang w:val="en-US"/>
        </w:rPr>
      </w:pPr>
      <w:r w:rsidRPr="00B85214">
        <w:rPr>
          <w:rFonts w:cs="Arial"/>
          <w:sz w:val="24"/>
          <w:lang w:val="en-US"/>
        </w:rPr>
        <w:t>ALEXANDRE BORDE</w:t>
      </w:r>
      <w:r w:rsidR="003C5CC7" w:rsidRPr="00B85214">
        <w:rPr>
          <w:rFonts w:cs="Arial"/>
          <w:lang w:val="en-US"/>
        </w:rPr>
        <w:br/>
      </w:r>
    </w:p>
    <w:p w:rsidR="003C5CC7" w:rsidRPr="00B85214" w:rsidRDefault="003C5CC7">
      <w:pPr>
        <w:rPr>
          <w:rFonts w:cs="Arial"/>
          <w:lang w:val="en-US"/>
        </w:rPr>
      </w:pPr>
    </w:p>
    <w:p w:rsidR="003C5CC7" w:rsidRPr="00B85214" w:rsidRDefault="003C5CC7">
      <w:pPr>
        <w:rPr>
          <w:rFonts w:cs="Arial"/>
          <w:lang w:val="en-US"/>
        </w:rPr>
        <w:sectPr w:rsidR="003C5CC7" w:rsidRPr="00B85214">
          <w:footerReference w:type="even" r:id="rId11"/>
          <w:pgSz w:w="11905" w:h="16837"/>
          <w:pgMar w:top="1843" w:right="1134" w:bottom="567" w:left="567" w:header="567" w:footer="720" w:gutter="0"/>
          <w:cols w:space="720"/>
        </w:sectPr>
      </w:pPr>
      <w:bookmarkStart w:id="2" w:name="Insert_img_Signet"/>
      <w:bookmarkEnd w:id="2"/>
    </w:p>
    <w:p w:rsidR="00501DD5" w:rsidRPr="00B85214" w:rsidRDefault="00501DD5" w:rsidP="00501DD5">
      <w:pPr>
        <w:pStyle w:val="ContentsHeading"/>
        <w:jc w:val="center"/>
        <w:rPr>
          <w:rFonts w:cs="Arial"/>
          <w:lang w:val="en-US"/>
        </w:rPr>
      </w:pPr>
      <w:bookmarkStart w:id="3" w:name="Index_Signet"/>
      <w:bookmarkEnd w:id="3"/>
      <w:r w:rsidRPr="00B85214">
        <w:rPr>
          <w:rFonts w:cs="Arial"/>
          <w:lang w:val="en-US"/>
        </w:rPr>
        <w:lastRenderedPageBreak/>
        <w:t>Acknowledgement</w:t>
      </w:r>
      <w:r w:rsidR="00517AC7" w:rsidRPr="00B85214">
        <w:rPr>
          <w:rFonts w:cs="Arial"/>
          <w:lang w:val="en-US"/>
        </w:rPr>
        <w:t>s</w:t>
      </w:r>
    </w:p>
    <w:p w:rsidR="00C65D04" w:rsidRPr="00B85214" w:rsidRDefault="00C65D04" w:rsidP="00C65D04">
      <w:pPr>
        <w:rPr>
          <w:rFonts w:cs="Arial"/>
          <w:lang w:val="en-US"/>
        </w:rPr>
      </w:pPr>
    </w:p>
    <w:p w:rsidR="00C65D04" w:rsidRPr="00B85214" w:rsidRDefault="00C65D04" w:rsidP="00536DC4">
      <w:pPr>
        <w:jc w:val="both"/>
        <w:rPr>
          <w:rFonts w:cs="Arial"/>
          <w:sz w:val="20"/>
          <w:szCs w:val="20"/>
          <w:lang w:val="en-US"/>
        </w:rPr>
      </w:pPr>
      <w:r w:rsidRPr="00B85214">
        <w:rPr>
          <w:rFonts w:cs="Arial"/>
          <w:sz w:val="20"/>
          <w:szCs w:val="20"/>
          <w:lang w:val="en-US"/>
        </w:rPr>
        <w:t xml:space="preserve">The MTE team would like to express its sincere thanks for </w:t>
      </w:r>
      <w:r w:rsidR="00517AC7" w:rsidRPr="00B85214">
        <w:rPr>
          <w:rFonts w:cs="Arial"/>
          <w:sz w:val="20"/>
          <w:szCs w:val="20"/>
          <w:lang w:val="en-US"/>
        </w:rPr>
        <w:t>the positive engagement of</w:t>
      </w:r>
      <w:r w:rsidRPr="00B85214">
        <w:rPr>
          <w:rFonts w:cs="Arial"/>
          <w:sz w:val="20"/>
          <w:szCs w:val="20"/>
          <w:lang w:val="en-US"/>
        </w:rPr>
        <w:t xml:space="preserve"> the project team, Dr. Ibrahim Yassin, the National Project Manager</w:t>
      </w:r>
      <w:r w:rsidR="00517AC7" w:rsidRPr="00B85214">
        <w:rPr>
          <w:rFonts w:cs="Arial"/>
          <w:sz w:val="20"/>
          <w:szCs w:val="20"/>
          <w:lang w:val="en-US"/>
        </w:rPr>
        <w:t>,</w:t>
      </w:r>
      <w:r w:rsidR="00265D78" w:rsidRPr="00B85214">
        <w:rPr>
          <w:rFonts w:cs="Arial"/>
          <w:sz w:val="20"/>
          <w:szCs w:val="20"/>
          <w:lang w:val="en-US"/>
        </w:rPr>
        <w:t xml:space="preserve"> </w:t>
      </w:r>
      <w:r w:rsidRPr="00B85214">
        <w:rPr>
          <w:rFonts w:cs="Arial"/>
          <w:sz w:val="20"/>
          <w:szCs w:val="20"/>
          <w:lang w:val="en-US"/>
        </w:rPr>
        <w:t>and Mr. Mohamed Bayoumi, the UNDP Project Officer</w:t>
      </w:r>
      <w:r w:rsidR="00517AC7" w:rsidRPr="00B85214">
        <w:rPr>
          <w:rFonts w:cs="Arial"/>
          <w:sz w:val="20"/>
          <w:szCs w:val="20"/>
          <w:lang w:val="en-US"/>
        </w:rPr>
        <w:t>,</w:t>
      </w:r>
      <w:r w:rsidRPr="00B85214">
        <w:rPr>
          <w:rFonts w:cs="Arial"/>
          <w:sz w:val="20"/>
          <w:szCs w:val="20"/>
          <w:lang w:val="en-US"/>
        </w:rPr>
        <w:t xml:space="preserve"> who </w:t>
      </w:r>
      <w:r w:rsidR="00517AC7" w:rsidRPr="00B85214">
        <w:rPr>
          <w:rFonts w:cs="Arial"/>
          <w:sz w:val="20"/>
          <w:szCs w:val="20"/>
          <w:lang w:val="en-US"/>
        </w:rPr>
        <w:t>made a significant contribution</w:t>
      </w:r>
      <w:r w:rsidRPr="00B85214">
        <w:rPr>
          <w:rFonts w:cs="Arial"/>
          <w:sz w:val="20"/>
          <w:szCs w:val="20"/>
          <w:lang w:val="en-US"/>
        </w:rPr>
        <w:t xml:space="preserve"> to the </w:t>
      </w:r>
      <w:r w:rsidR="00517AC7" w:rsidRPr="00B85214">
        <w:rPr>
          <w:rFonts w:cs="Arial"/>
          <w:sz w:val="20"/>
          <w:szCs w:val="20"/>
          <w:lang w:val="en-US"/>
        </w:rPr>
        <w:t>Mid</w:t>
      </w:r>
      <w:r w:rsidRPr="00B85214">
        <w:rPr>
          <w:rFonts w:cs="Arial"/>
          <w:sz w:val="20"/>
          <w:szCs w:val="20"/>
          <w:lang w:val="en-US"/>
        </w:rPr>
        <w:t>-</w:t>
      </w:r>
      <w:r w:rsidR="00517AC7" w:rsidRPr="00B85214">
        <w:rPr>
          <w:rFonts w:cs="Arial"/>
          <w:sz w:val="20"/>
          <w:szCs w:val="20"/>
          <w:lang w:val="en-US"/>
        </w:rPr>
        <w:t>T</w:t>
      </w:r>
      <w:r w:rsidRPr="00B85214">
        <w:rPr>
          <w:rFonts w:cs="Arial"/>
          <w:sz w:val="20"/>
          <w:szCs w:val="20"/>
          <w:lang w:val="en-US"/>
        </w:rPr>
        <w:t xml:space="preserve">erm </w:t>
      </w:r>
      <w:r w:rsidR="00517AC7" w:rsidRPr="00B85214">
        <w:rPr>
          <w:rFonts w:cs="Arial"/>
          <w:sz w:val="20"/>
          <w:szCs w:val="20"/>
          <w:lang w:val="en-US"/>
        </w:rPr>
        <w:t xml:space="preserve">Review </w:t>
      </w:r>
      <w:r w:rsidRPr="00B85214">
        <w:rPr>
          <w:rFonts w:cs="Arial"/>
          <w:sz w:val="20"/>
          <w:szCs w:val="20"/>
          <w:lang w:val="en-US"/>
        </w:rPr>
        <w:t>by providing relevant and timely information in a transparent and constructive manner.</w:t>
      </w:r>
    </w:p>
    <w:p w:rsidR="00C65D04" w:rsidRPr="00B85214" w:rsidRDefault="00C65D04" w:rsidP="00C65D04">
      <w:pPr>
        <w:rPr>
          <w:rFonts w:cs="Arial"/>
          <w:sz w:val="20"/>
          <w:szCs w:val="20"/>
          <w:lang w:val="en-US"/>
        </w:rPr>
      </w:pPr>
    </w:p>
    <w:p w:rsidR="00C65D04" w:rsidRPr="00B85214" w:rsidRDefault="00C65D04" w:rsidP="00C65D04">
      <w:pPr>
        <w:rPr>
          <w:rFonts w:cs="Arial"/>
          <w:sz w:val="20"/>
          <w:szCs w:val="20"/>
          <w:lang w:val="en-US"/>
        </w:rPr>
      </w:pPr>
    </w:p>
    <w:p w:rsidR="00EA3DB4" w:rsidRPr="00B85214" w:rsidRDefault="003540C2" w:rsidP="00536DC4">
      <w:pPr>
        <w:jc w:val="both"/>
        <w:rPr>
          <w:rFonts w:cs="Arial"/>
          <w:sz w:val="20"/>
          <w:szCs w:val="20"/>
          <w:lang w:val="en-US"/>
        </w:rPr>
      </w:pPr>
      <w:r w:rsidRPr="00B85214">
        <w:rPr>
          <w:rFonts w:cs="Arial"/>
          <w:sz w:val="20"/>
          <w:szCs w:val="20"/>
          <w:lang w:val="en-US"/>
        </w:rPr>
        <w:t>T</w:t>
      </w:r>
      <w:r w:rsidR="006F6BA0" w:rsidRPr="00B85214">
        <w:rPr>
          <w:rFonts w:cs="Arial"/>
          <w:sz w:val="20"/>
          <w:szCs w:val="20"/>
          <w:lang w:val="en-US"/>
        </w:rPr>
        <w:t xml:space="preserve">he </w:t>
      </w:r>
      <w:r w:rsidR="00C65D04" w:rsidRPr="00B85214">
        <w:rPr>
          <w:rFonts w:cs="Arial"/>
          <w:sz w:val="20"/>
          <w:szCs w:val="20"/>
          <w:lang w:val="en-US"/>
        </w:rPr>
        <w:t xml:space="preserve">Ministry of Electricity and Energy, </w:t>
      </w:r>
      <w:r w:rsidR="006F6BA0" w:rsidRPr="00B85214">
        <w:rPr>
          <w:rFonts w:cs="Arial"/>
          <w:sz w:val="20"/>
          <w:szCs w:val="20"/>
          <w:lang w:val="en-US"/>
        </w:rPr>
        <w:t>the Egyptian Electricity Holding Company (EEHC)</w:t>
      </w:r>
      <w:r w:rsidR="00265D78" w:rsidRPr="00B85214">
        <w:rPr>
          <w:rFonts w:cs="Arial"/>
          <w:sz w:val="20"/>
          <w:szCs w:val="20"/>
          <w:lang w:val="en-US"/>
        </w:rPr>
        <w:t xml:space="preserve">, </w:t>
      </w:r>
      <w:r w:rsidRPr="00B85214">
        <w:rPr>
          <w:rFonts w:cs="Arial"/>
          <w:sz w:val="20"/>
          <w:szCs w:val="20"/>
          <w:lang w:val="en-US"/>
        </w:rPr>
        <w:t>the New &amp; Renewable Energy Authority (</w:t>
      </w:r>
      <w:r w:rsidR="00265D78" w:rsidRPr="00B85214">
        <w:rPr>
          <w:rFonts w:cs="Arial"/>
          <w:sz w:val="20"/>
          <w:szCs w:val="20"/>
          <w:lang w:val="en-US"/>
        </w:rPr>
        <w:t>NREA</w:t>
      </w:r>
      <w:r w:rsidRPr="00B85214">
        <w:rPr>
          <w:rFonts w:cs="Arial"/>
          <w:sz w:val="20"/>
          <w:szCs w:val="20"/>
          <w:lang w:val="en-US"/>
        </w:rPr>
        <w:t>)</w:t>
      </w:r>
      <w:r w:rsidR="00265D78" w:rsidRPr="00B85214">
        <w:rPr>
          <w:rFonts w:cs="Arial"/>
          <w:sz w:val="20"/>
          <w:szCs w:val="20"/>
          <w:lang w:val="en-US"/>
        </w:rPr>
        <w:t xml:space="preserve">, </w:t>
      </w:r>
      <w:r w:rsidRPr="00B85214">
        <w:rPr>
          <w:rFonts w:cs="Arial"/>
          <w:sz w:val="20"/>
          <w:szCs w:val="20"/>
          <w:lang w:val="en-US"/>
        </w:rPr>
        <w:t xml:space="preserve">the </w:t>
      </w:r>
      <w:r w:rsidR="00C65D04" w:rsidRPr="00B85214">
        <w:rPr>
          <w:rFonts w:cs="Arial"/>
          <w:sz w:val="20"/>
          <w:szCs w:val="20"/>
          <w:lang w:val="en-US"/>
        </w:rPr>
        <w:t>Egypt</w:t>
      </w:r>
      <w:r w:rsidRPr="00B85214">
        <w:rPr>
          <w:rFonts w:cs="Arial"/>
          <w:sz w:val="20"/>
          <w:szCs w:val="20"/>
          <w:lang w:val="en-US"/>
        </w:rPr>
        <w:t xml:space="preserve">ian Electricity Regulatory Authority (Egypt </w:t>
      </w:r>
      <w:r w:rsidR="00C65D04" w:rsidRPr="00B85214">
        <w:rPr>
          <w:rFonts w:cs="Arial"/>
          <w:sz w:val="20"/>
          <w:szCs w:val="20"/>
          <w:lang w:val="en-US"/>
        </w:rPr>
        <w:t>ERA</w:t>
      </w:r>
      <w:r w:rsidRPr="00B85214">
        <w:rPr>
          <w:rFonts w:cs="Arial"/>
          <w:sz w:val="20"/>
          <w:szCs w:val="20"/>
          <w:lang w:val="en-US"/>
        </w:rPr>
        <w:t>)</w:t>
      </w:r>
      <w:r w:rsidR="00265D78" w:rsidRPr="00B85214">
        <w:rPr>
          <w:rFonts w:cs="Arial"/>
          <w:sz w:val="20"/>
          <w:szCs w:val="20"/>
          <w:lang w:val="en-US"/>
        </w:rPr>
        <w:t>, the Ministry of Industry and Foreign Trade</w:t>
      </w:r>
      <w:r w:rsidRPr="00B85214">
        <w:rPr>
          <w:rFonts w:cs="Arial"/>
          <w:sz w:val="20"/>
          <w:szCs w:val="20"/>
          <w:lang w:val="en-US"/>
        </w:rPr>
        <w:t>,</w:t>
      </w:r>
      <w:r w:rsidR="00265D78" w:rsidRPr="00B85214">
        <w:rPr>
          <w:rFonts w:cs="Arial"/>
          <w:sz w:val="20"/>
          <w:szCs w:val="20"/>
          <w:lang w:val="en-US"/>
        </w:rPr>
        <w:t xml:space="preserve"> the Egyptian </w:t>
      </w:r>
      <w:r w:rsidRPr="00B85214">
        <w:rPr>
          <w:rFonts w:cs="Arial"/>
          <w:sz w:val="20"/>
          <w:szCs w:val="20"/>
          <w:lang w:val="en-US"/>
        </w:rPr>
        <w:t xml:space="preserve">Organization </w:t>
      </w:r>
      <w:r w:rsidR="00265D78" w:rsidRPr="00B85214">
        <w:rPr>
          <w:rFonts w:cs="Arial"/>
          <w:sz w:val="20"/>
          <w:szCs w:val="20"/>
          <w:lang w:val="en-US"/>
        </w:rPr>
        <w:t>for Standardization and Quality, the Egyptian Cabinet,</w:t>
      </w:r>
      <w:r w:rsidR="005227A3" w:rsidRPr="00B85214">
        <w:rPr>
          <w:rFonts w:cs="Arial"/>
          <w:sz w:val="20"/>
          <w:szCs w:val="20"/>
          <w:lang w:val="en-US"/>
        </w:rPr>
        <w:t xml:space="preserve"> </w:t>
      </w:r>
      <w:r w:rsidR="00265D78" w:rsidRPr="00B85214">
        <w:rPr>
          <w:rFonts w:cs="Arial"/>
          <w:sz w:val="20"/>
          <w:szCs w:val="20"/>
          <w:lang w:val="en-US"/>
        </w:rPr>
        <w:t xml:space="preserve">and </w:t>
      </w:r>
      <w:r w:rsidRPr="00B85214">
        <w:rPr>
          <w:rFonts w:cs="Arial"/>
          <w:sz w:val="20"/>
          <w:szCs w:val="20"/>
          <w:lang w:val="en-US"/>
        </w:rPr>
        <w:t xml:space="preserve">a number of </w:t>
      </w:r>
      <w:r w:rsidR="00265D78" w:rsidRPr="00B85214">
        <w:rPr>
          <w:rFonts w:cs="Arial"/>
          <w:sz w:val="20"/>
          <w:szCs w:val="20"/>
          <w:lang w:val="en-US"/>
        </w:rPr>
        <w:t>other stakeholders</w:t>
      </w:r>
      <w:r w:rsidRPr="00B85214">
        <w:rPr>
          <w:rFonts w:cs="Arial"/>
          <w:sz w:val="20"/>
          <w:szCs w:val="20"/>
          <w:lang w:val="en-US"/>
        </w:rPr>
        <w:t>, including</w:t>
      </w:r>
      <w:r w:rsidR="00265D78" w:rsidRPr="00B85214">
        <w:rPr>
          <w:rFonts w:cs="Arial"/>
          <w:sz w:val="20"/>
          <w:szCs w:val="20"/>
          <w:lang w:val="en-US"/>
        </w:rPr>
        <w:t xml:space="preserve"> NGOs and private companies</w:t>
      </w:r>
      <w:r w:rsidRPr="00B85214">
        <w:rPr>
          <w:rFonts w:cs="Arial"/>
          <w:sz w:val="20"/>
          <w:szCs w:val="20"/>
          <w:lang w:val="en-US"/>
        </w:rPr>
        <w:t>,</w:t>
      </w:r>
      <w:r w:rsidR="00265D78" w:rsidRPr="00B85214">
        <w:rPr>
          <w:rFonts w:cs="Arial"/>
          <w:sz w:val="20"/>
          <w:szCs w:val="20"/>
          <w:lang w:val="en-US"/>
        </w:rPr>
        <w:t xml:space="preserve"> </w:t>
      </w:r>
      <w:r w:rsidR="00C65D04" w:rsidRPr="00B85214">
        <w:rPr>
          <w:rFonts w:cs="Arial"/>
          <w:sz w:val="20"/>
          <w:szCs w:val="20"/>
          <w:lang w:val="en-US"/>
        </w:rPr>
        <w:t xml:space="preserve">were very helpful during the MTE mission. Their comments </w:t>
      </w:r>
      <w:r w:rsidRPr="00B85214">
        <w:rPr>
          <w:rFonts w:cs="Arial"/>
          <w:sz w:val="20"/>
          <w:szCs w:val="20"/>
          <w:lang w:val="en-US"/>
        </w:rPr>
        <w:t xml:space="preserve">on </w:t>
      </w:r>
      <w:r w:rsidR="00C65D04" w:rsidRPr="00B85214">
        <w:rPr>
          <w:rFonts w:cs="Arial"/>
          <w:sz w:val="20"/>
          <w:szCs w:val="20"/>
          <w:lang w:val="en-US"/>
        </w:rPr>
        <w:t xml:space="preserve">the future direction of the project </w:t>
      </w:r>
      <w:r w:rsidRPr="00B85214">
        <w:rPr>
          <w:rFonts w:cs="Arial"/>
          <w:sz w:val="20"/>
          <w:szCs w:val="20"/>
          <w:lang w:val="en-US"/>
        </w:rPr>
        <w:t>have been fully considered</w:t>
      </w:r>
      <w:r w:rsidR="00C65D04" w:rsidRPr="00B85214">
        <w:rPr>
          <w:rFonts w:cs="Arial"/>
          <w:sz w:val="20"/>
          <w:szCs w:val="20"/>
          <w:lang w:val="en-US"/>
        </w:rPr>
        <w:t>.</w:t>
      </w:r>
    </w:p>
    <w:p w:rsidR="00EA3DB4" w:rsidRPr="00B85214" w:rsidRDefault="00EA3DB4">
      <w:pPr>
        <w:widowControl/>
        <w:suppressAutoHyphens w:val="0"/>
        <w:rPr>
          <w:rFonts w:eastAsia="Arial Unicode MS" w:cs="Arial"/>
          <w:b/>
          <w:bCs/>
          <w:color w:val="50B848"/>
          <w:sz w:val="32"/>
          <w:szCs w:val="32"/>
          <w:lang w:val="en-US"/>
        </w:rPr>
      </w:pPr>
      <w:r w:rsidRPr="00B85214">
        <w:rPr>
          <w:rFonts w:cs="Arial"/>
          <w:lang w:val="en-US"/>
        </w:rPr>
        <w:br w:type="page"/>
      </w:r>
    </w:p>
    <w:p w:rsidR="007C2C7F" w:rsidRPr="00B85214" w:rsidRDefault="007C2C7F" w:rsidP="007C2C7F">
      <w:pPr>
        <w:pStyle w:val="ContentsHeading"/>
        <w:rPr>
          <w:rFonts w:cs="Arial"/>
          <w:lang w:val="en-US"/>
        </w:rPr>
        <w:sectPr w:rsidR="007C2C7F" w:rsidRPr="00B85214">
          <w:headerReference w:type="even" r:id="rId12"/>
          <w:headerReference w:type="default" r:id="rId13"/>
          <w:headerReference w:type="first" r:id="rId14"/>
          <w:pgSz w:w="11905" w:h="16837"/>
          <w:pgMar w:top="1134" w:right="1134" w:bottom="1134" w:left="1701" w:header="720" w:footer="720" w:gutter="0"/>
          <w:cols w:space="720"/>
        </w:sectPr>
      </w:pPr>
      <w:r w:rsidRPr="00B85214">
        <w:rPr>
          <w:rFonts w:cs="Arial"/>
          <w:lang w:val="en-US"/>
        </w:rPr>
        <w:lastRenderedPageBreak/>
        <w:t>Table of contents</w:t>
      </w:r>
    </w:p>
    <w:p w:rsidR="007C2C7F" w:rsidRPr="00B85214" w:rsidRDefault="007C2C7F" w:rsidP="007C2C7F">
      <w:pPr>
        <w:pStyle w:val="TOC1"/>
        <w:rPr>
          <w:rFonts w:cs="Arial"/>
          <w:lang w:val="en-US"/>
        </w:rPr>
      </w:pPr>
      <w:bookmarkStart w:id="4" w:name="_Toc262567177"/>
      <w:bookmarkEnd w:id="4"/>
    </w:p>
    <w:p w:rsidR="00EE007A" w:rsidRPr="00B85214" w:rsidRDefault="005C12EF">
      <w:pPr>
        <w:pStyle w:val="TOC1"/>
        <w:rPr>
          <w:rFonts w:eastAsiaTheme="minorEastAsia" w:cs="Arial"/>
          <w:noProof/>
          <w:kern w:val="0"/>
          <w:sz w:val="20"/>
          <w:szCs w:val="20"/>
          <w:lang w:val="en-US" w:eastAsia="zh-CN"/>
        </w:rPr>
      </w:pPr>
      <w:r w:rsidRPr="00B85214">
        <w:rPr>
          <w:rFonts w:cs="Arial"/>
          <w:sz w:val="20"/>
          <w:szCs w:val="20"/>
          <w:lang w:val="en-US"/>
        </w:rPr>
        <w:fldChar w:fldCharType="begin"/>
      </w:r>
      <w:r w:rsidR="007C2C7F" w:rsidRPr="00B85214">
        <w:rPr>
          <w:rFonts w:cs="Arial"/>
          <w:sz w:val="20"/>
          <w:szCs w:val="20"/>
          <w:lang w:val="en-US"/>
        </w:rPr>
        <w:instrText xml:space="preserve"> </w:instrText>
      </w:r>
      <w:r w:rsidR="000A20CD" w:rsidRPr="00B85214">
        <w:rPr>
          <w:rFonts w:cs="Arial"/>
          <w:sz w:val="20"/>
          <w:szCs w:val="20"/>
          <w:lang w:val="en-US"/>
        </w:rPr>
        <w:instrText>TOC</w:instrText>
      </w:r>
      <w:r w:rsidR="007C2C7F" w:rsidRPr="00B85214">
        <w:rPr>
          <w:rFonts w:cs="Arial"/>
          <w:sz w:val="20"/>
          <w:szCs w:val="20"/>
          <w:lang w:val="en-US"/>
        </w:rPr>
        <w:instrText xml:space="preserve"> \o "1-5" \h \z </w:instrText>
      </w:r>
      <w:r w:rsidRPr="00B85214">
        <w:rPr>
          <w:rFonts w:cs="Arial"/>
          <w:sz w:val="20"/>
          <w:szCs w:val="20"/>
          <w:lang w:val="en-US"/>
        </w:rPr>
        <w:fldChar w:fldCharType="separate"/>
      </w:r>
      <w:hyperlink w:anchor="_Toc377638492" w:history="1">
        <w:r w:rsidR="00EE007A" w:rsidRPr="00B85214">
          <w:rPr>
            <w:rStyle w:val="Hyperlink"/>
            <w:rFonts w:cs="Arial"/>
            <w:noProof/>
            <w:color w:val="auto"/>
            <w:sz w:val="20"/>
            <w:szCs w:val="20"/>
            <w:u w:val="none"/>
            <w:lang w:val="en-US"/>
          </w:rPr>
          <w:t xml:space="preserve">Project </w:t>
        </w:r>
        <w:r w:rsidR="003540C2" w:rsidRPr="00B85214">
          <w:rPr>
            <w:rStyle w:val="Hyperlink"/>
            <w:rFonts w:cs="Arial"/>
            <w:noProof/>
            <w:color w:val="auto"/>
            <w:sz w:val="20"/>
            <w:szCs w:val="20"/>
            <w:u w:val="none"/>
            <w:lang w:val="en-US"/>
          </w:rPr>
          <w:t>Overview</w:t>
        </w:r>
        <w:r w:rsidR="00EE007A" w:rsidRPr="00B85214">
          <w:rPr>
            <w:rFonts w:cs="Arial"/>
            <w:noProof/>
            <w:webHidden/>
            <w:sz w:val="20"/>
            <w:szCs w:val="20"/>
            <w:lang w:val="en-US"/>
          </w:rPr>
          <w:tab/>
        </w:r>
        <w:r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_Toc377638492 \h </w:instrText>
        </w:r>
        <w:r w:rsidRPr="00B85214">
          <w:rPr>
            <w:rFonts w:cs="Arial"/>
            <w:noProof/>
            <w:webHidden/>
            <w:sz w:val="20"/>
            <w:szCs w:val="20"/>
            <w:lang w:val="en-US"/>
          </w:rPr>
        </w:r>
        <w:r w:rsidRPr="00B85214">
          <w:rPr>
            <w:rFonts w:cs="Arial"/>
            <w:noProof/>
            <w:webHidden/>
            <w:sz w:val="20"/>
            <w:szCs w:val="20"/>
            <w:lang w:val="en-US"/>
          </w:rPr>
          <w:fldChar w:fldCharType="separate"/>
        </w:r>
        <w:r w:rsidR="00A10152">
          <w:rPr>
            <w:rFonts w:cs="Arial"/>
            <w:noProof/>
            <w:webHidden/>
            <w:sz w:val="20"/>
            <w:szCs w:val="20"/>
            <w:lang w:val="en-US"/>
          </w:rPr>
          <w:t>7</w:t>
        </w:r>
        <w:r w:rsidRPr="00B85214">
          <w:rPr>
            <w:rFonts w:cs="Arial"/>
            <w:noProof/>
            <w:webHidden/>
            <w:sz w:val="20"/>
            <w:szCs w:val="20"/>
            <w:lang w:val="en-US"/>
          </w:rPr>
          <w:fldChar w:fldCharType="end"/>
        </w:r>
      </w:hyperlink>
    </w:p>
    <w:p w:rsidR="00EE007A" w:rsidRPr="00B85214" w:rsidRDefault="000C75BC">
      <w:pPr>
        <w:pStyle w:val="TOC1"/>
        <w:rPr>
          <w:rFonts w:eastAsiaTheme="minorEastAsia" w:cs="Arial"/>
          <w:noProof/>
          <w:kern w:val="0"/>
          <w:sz w:val="20"/>
          <w:szCs w:val="20"/>
          <w:lang w:val="en-US" w:eastAsia="zh-CN"/>
        </w:rPr>
      </w:pPr>
      <w:hyperlink w:anchor="_Toc377638493" w:history="1">
        <w:r w:rsidR="00EE007A" w:rsidRPr="00B85214">
          <w:rPr>
            <w:rStyle w:val="Hyperlink"/>
            <w:rFonts w:cs="Arial"/>
            <w:noProof/>
            <w:color w:val="auto"/>
            <w:sz w:val="20"/>
            <w:szCs w:val="20"/>
            <w:u w:val="none"/>
            <w:lang w:val="en-US"/>
          </w:rPr>
          <w:t>List of Figures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_Toc377638493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4</w:t>
        </w:r>
        <w:r w:rsidR="005C12EF" w:rsidRPr="00B85214">
          <w:rPr>
            <w:rFonts w:cs="Arial"/>
            <w:noProof/>
            <w:webHidden/>
            <w:sz w:val="20"/>
            <w:szCs w:val="20"/>
            <w:lang w:val="en-US"/>
          </w:rPr>
          <w:fldChar w:fldCharType="end"/>
        </w:r>
      </w:hyperlink>
    </w:p>
    <w:p w:rsidR="00EE007A" w:rsidRPr="00B85214" w:rsidRDefault="000C75BC">
      <w:pPr>
        <w:pStyle w:val="TOC1"/>
        <w:rPr>
          <w:rFonts w:eastAsiaTheme="minorEastAsia" w:cs="Arial"/>
          <w:noProof/>
          <w:kern w:val="0"/>
          <w:sz w:val="20"/>
          <w:szCs w:val="20"/>
          <w:lang w:val="en-US" w:eastAsia="zh-CN"/>
        </w:rPr>
      </w:pPr>
      <w:hyperlink w:anchor="_Toc377638494" w:history="1">
        <w:r w:rsidR="00EE007A" w:rsidRPr="00B85214">
          <w:rPr>
            <w:rStyle w:val="Hyperlink"/>
            <w:rFonts w:cs="Arial"/>
            <w:noProof/>
            <w:color w:val="auto"/>
            <w:sz w:val="20"/>
            <w:szCs w:val="20"/>
            <w:u w:val="none"/>
            <w:lang w:val="en-US"/>
          </w:rPr>
          <w:t>Lis</w:t>
        </w:r>
        <w:r w:rsidR="003540C2" w:rsidRPr="00B85214">
          <w:rPr>
            <w:rStyle w:val="Hyperlink"/>
            <w:rFonts w:cs="Arial"/>
            <w:noProof/>
            <w:color w:val="auto"/>
            <w:sz w:val="20"/>
            <w:szCs w:val="20"/>
            <w:u w:val="none"/>
            <w:lang w:val="en-US"/>
          </w:rPr>
          <w:t>t</w:t>
        </w:r>
        <w:r w:rsidR="00EE007A" w:rsidRPr="00B85214">
          <w:rPr>
            <w:rStyle w:val="Hyperlink"/>
            <w:rFonts w:cs="Arial"/>
            <w:noProof/>
            <w:color w:val="auto"/>
            <w:sz w:val="20"/>
            <w:szCs w:val="20"/>
            <w:u w:val="none"/>
            <w:lang w:val="en-US"/>
          </w:rPr>
          <w:t xml:space="preserve"> of Tables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_Toc377638494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4</w:t>
        </w:r>
        <w:r w:rsidR="005C12EF" w:rsidRPr="00B85214">
          <w:rPr>
            <w:rFonts w:cs="Arial"/>
            <w:noProof/>
            <w:webHidden/>
            <w:sz w:val="20"/>
            <w:szCs w:val="20"/>
            <w:lang w:val="en-US"/>
          </w:rPr>
          <w:fldChar w:fldCharType="end"/>
        </w:r>
      </w:hyperlink>
    </w:p>
    <w:p w:rsidR="00EE007A" w:rsidRPr="00B85214" w:rsidRDefault="000C75BC">
      <w:pPr>
        <w:pStyle w:val="TOC1"/>
        <w:rPr>
          <w:rFonts w:eastAsiaTheme="minorEastAsia" w:cs="Arial"/>
          <w:noProof/>
          <w:kern w:val="0"/>
          <w:sz w:val="20"/>
          <w:szCs w:val="20"/>
          <w:lang w:val="en-US" w:eastAsia="zh-CN"/>
        </w:rPr>
      </w:pPr>
      <w:hyperlink w:anchor="_Toc377638495" w:history="1">
        <w:r w:rsidR="00EE007A" w:rsidRPr="00B85214">
          <w:rPr>
            <w:rStyle w:val="Hyperlink"/>
            <w:rFonts w:cs="Arial"/>
            <w:noProof/>
            <w:color w:val="auto"/>
            <w:sz w:val="20"/>
            <w:szCs w:val="20"/>
            <w:u w:val="none"/>
            <w:lang w:val="en-US"/>
          </w:rPr>
          <w:t xml:space="preserve">Acronyms and </w:t>
        </w:r>
        <w:r w:rsidR="003540C2" w:rsidRPr="00B85214">
          <w:rPr>
            <w:rStyle w:val="Hyperlink"/>
            <w:rFonts w:cs="Arial"/>
            <w:noProof/>
            <w:color w:val="auto"/>
            <w:sz w:val="20"/>
            <w:szCs w:val="20"/>
            <w:u w:val="none"/>
            <w:lang w:val="en-US"/>
          </w:rPr>
          <w:t>Abbreviations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_Toc377638495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5</w:t>
        </w:r>
        <w:r w:rsidR="005C12EF" w:rsidRPr="00B85214">
          <w:rPr>
            <w:rFonts w:cs="Arial"/>
            <w:noProof/>
            <w:webHidden/>
            <w:sz w:val="20"/>
            <w:szCs w:val="20"/>
            <w:lang w:val="en-US"/>
          </w:rPr>
          <w:fldChar w:fldCharType="end"/>
        </w:r>
      </w:hyperlink>
    </w:p>
    <w:p w:rsidR="00EE007A" w:rsidRPr="00B85214" w:rsidRDefault="000C75BC" w:rsidP="00EE007A">
      <w:pPr>
        <w:pStyle w:val="TOC1"/>
        <w:rPr>
          <w:rFonts w:eastAsiaTheme="minorEastAsia" w:cs="Arial"/>
          <w:noProof/>
          <w:kern w:val="0"/>
          <w:sz w:val="20"/>
          <w:szCs w:val="20"/>
          <w:lang w:val="en-US" w:eastAsia="zh-CN"/>
        </w:rPr>
      </w:pPr>
      <w:hyperlink w:anchor="_Toc377638496" w:history="1">
        <w:r w:rsidR="00EE007A" w:rsidRPr="00B85214">
          <w:rPr>
            <w:rStyle w:val="Hyperlink"/>
            <w:rFonts w:cs="Arial"/>
            <w:noProof/>
            <w:color w:val="auto"/>
            <w:sz w:val="20"/>
            <w:szCs w:val="20"/>
            <w:u w:val="none"/>
            <w:lang w:val="en-US"/>
          </w:rPr>
          <w:t>Executive Summary</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_Toc377638496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8</w:t>
        </w:r>
        <w:r w:rsidR="005C12EF" w:rsidRPr="00B85214">
          <w:rPr>
            <w:rFonts w:cs="Arial"/>
            <w:noProof/>
            <w:webHidden/>
            <w:sz w:val="20"/>
            <w:szCs w:val="20"/>
            <w:lang w:val="en-US"/>
          </w:rPr>
          <w:fldChar w:fldCharType="end"/>
        </w:r>
      </w:hyperlink>
    </w:p>
    <w:p w:rsidR="00EE007A" w:rsidRPr="00B85214" w:rsidRDefault="000C75BC">
      <w:pPr>
        <w:pStyle w:val="TOC1"/>
        <w:tabs>
          <w:tab w:val="left" w:pos="454"/>
        </w:tabs>
        <w:rPr>
          <w:rFonts w:eastAsiaTheme="minorEastAsia" w:cs="Arial"/>
          <w:noProof/>
          <w:kern w:val="0"/>
          <w:sz w:val="20"/>
          <w:szCs w:val="20"/>
          <w:lang w:val="en-US" w:eastAsia="zh-CN"/>
        </w:rPr>
      </w:pPr>
      <w:hyperlink w:anchor="_Toc377638563" w:history="1">
        <w:r w:rsidR="00EE007A" w:rsidRPr="00B85214">
          <w:rPr>
            <w:rStyle w:val="Hyperlink"/>
            <w:rFonts w:cs="Arial"/>
            <w:noProof/>
            <w:color w:val="auto"/>
            <w:sz w:val="20"/>
            <w:szCs w:val="20"/>
            <w:u w:val="none"/>
            <w:lang w:val="en-US"/>
          </w:rPr>
          <w:t>1</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Introduction</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_Toc377638563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11</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64" w:history="1">
        <w:r w:rsidR="00EE007A" w:rsidRPr="00B85214">
          <w:rPr>
            <w:rStyle w:val="Hyperlink"/>
            <w:rFonts w:cs="Arial"/>
            <w:noProof/>
            <w:color w:val="auto"/>
            <w:sz w:val="20"/>
            <w:szCs w:val="20"/>
            <w:u w:val="none"/>
            <w:lang w:val="en-US"/>
          </w:rPr>
          <w:t>1.1</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Purpose of the evaluation</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_Toc377638564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11</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65" w:history="1">
        <w:r w:rsidR="00EE007A" w:rsidRPr="00B85214">
          <w:rPr>
            <w:rStyle w:val="Hyperlink"/>
            <w:rFonts w:cs="Arial"/>
            <w:noProof/>
            <w:color w:val="auto"/>
            <w:sz w:val="20"/>
            <w:szCs w:val="20"/>
            <w:u w:val="none"/>
            <w:lang w:val="en-US"/>
          </w:rPr>
          <w:t>1.2</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Scope and methodology</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_Toc377638565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11</w:t>
        </w:r>
        <w:r w:rsidR="005C12EF" w:rsidRPr="00B85214">
          <w:rPr>
            <w:rFonts w:cs="Arial"/>
            <w:noProof/>
            <w:webHidden/>
            <w:sz w:val="20"/>
            <w:szCs w:val="20"/>
            <w:lang w:val="en-US"/>
          </w:rPr>
          <w:fldChar w:fldCharType="end"/>
        </w:r>
      </w:hyperlink>
    </w:p>
    <w:p w:rsidR="00EE007A" w:rsidRPr="00B85214" w:rsidRDefault="000C75BC">
      <w:pPr>
        <w:pStyle w:val="TOC1"/>
        <w:tabs>
          <w:tab w:val="left" w:pos="454"/>
        </w:tabs>
        <w:rPr>
          <w:rFonts w:eastAsiaTheme="minorEastAsia" w:cs="Arial"/>
          <w:noProof/>
          <w:kern w:val="0"/>
          <w:sz w:val="20"/>
          <w:szCs w:val="20"/>
          <w:lang w:val="en-US" w:eastAsia="zh-CN"/>
        </w:rPr>
      </w:pPr>
      <w:hyperlink w:anchor="_Toc377638569" w:history="1">
        <w:r w:rsidR="00EE007A" w:rsidRPr="00B85214">
          <w:rPr>
            <w:rStyle w:val="Hyperlink"/>
            <w:rFonts w:cs="Arial"/>
            <w:noProof/>
            <w:color w:val="auto"/>
            <w:sz w:val="20"/>
            <w:szCs w:val="20"/>
            <w:u w:val="none"/>
            <w:lang w:val="en-US"/>
          </w:rPr>
          <w:t>2</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Project description and development context</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_Toc377638569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13</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70" w:history="1">
        <w:r w:rsidR="00EE007A" w:rsidRPr="00B85214">
          <w:rPr>
            <w:rStyle w:val="Hyperlink"/>
            <w:rFonts w:cs="Arial"/>
            <w:noProof/>
            <w:color w:val="auto"/>
            <w:sz w:val="20"/>
            <w:szCs w:val="20"/>
            <w:u w:val="none"/>
            <w:lang w:val="en-US"/>
          </w:rPr>
          <w:t>2.1</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Context of the project implementation</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_Toc377638570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13</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71" w:history="1">
        <w:r w:rsidR="00EE007A" w:rsidRPr="00B85214">
          <w:rPr>
            <w:rStyle w:val="Hyperlink"/>
            <w:rFonts w:cs="Arial"/>
            <w:noProof/>
            <w:color w:val="auto"/>
            <w:sz w:val="20"/>
            <w:szCs w:val="20"/>
            <w:u w:val="none"/>
            <w:lang w:val="en-US"/>
          </w:rPr>
          <w:t>2.2</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Problem that the project sought to address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_Toc377638571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13</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72" w:history="1">
        <w:r w:rsidR="00EE007A" w:rsidRPr="00B85214">
          <w:rPr>
            <w:rStyle w:val="Hyperlink"/>
            <w:rFonts w:cs="Arial"/>
            <w:noProof/>
            <w:color w:val="auto"/>
            <w:sz w:val="20"/>
            <w:szCs w:val="20"/>
            <w:u w:val="none"/>
            <w:lang w:val="en-US"/>
          </w:rPr>
          <w:t>2.3</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Immediate and development objectives, and expected results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_Toc377638572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14</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73" w:history="1">
        <w:r w:rsidR="00EE007A" w:rsidRPr="00B85214">
          <w:rPr>
            <w:rStyle w:val="Hyperlink"/>
            <w:rFonts w:cs="Arial"/>
            <w:noProof/>
            <w:color w:val="auto"/>
            <w:sz w:val="20"/>
            <w:szCs w:val="20"/>
            <w:u w:val="none"/>
            <w:lang w:val="en-US"/>
          </w:rPr>
          <w:t>2.4</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Baseline indicators established</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_Toc377638573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17</w:t>
        </w:r>
        <w:r w:rsidR="005C12EF" w:rsidRPr="00B85214">
          <w:rPr>
            <w:rFonts w:cs="Arial"/>
            <w:noProof/>
            <w:webHidden/>
            <w:sz w:val="20"/>
            <w:szCs w:val="20"/>
            <w:lang w:val="en-US"/>
          </w:rPr>
          <w:fldChar w:fldCharType="end"/>
        </w:r>
      </w:hyperlink>
    </w:p>
    <w:p w:rsidR="00EE007A" w:rsidRPr="00B85214" w:rsidRDefault="000C75BC" w:rsidP="00EE007A">
      <w:pPr>
        <w:pStyle w:val="TOC2"/>
        <w:tabs>
          <w:tab w:val="left" w:pos="680"/>
        </w:tabs>
        <w:rPr>
          <w:rFonts w:eastAsiaTheme="minorEastAsia" w:cs="Arial"/>
          <w:noProof/>
          <w:kern w:val="0"/>
          <w:sz w:val="20"/>
          <w:szCs w:val="20"/>
          <w:lang w:val="en-US" w:eastAsia="zh-CN"/>
        </w:rPr>
      </w:pPr>
      <w:hyperlink w:anchor="_Toc377638574" w:history="1">
        <w:r w:rsidR="00EE007A" w:rsidRPr="00B85214">
          <w:rPr>
            <w:rStyle w:val="Hyperlink"/>
            <w:rFonts w:cs="Arial"/>
            <w:noProof/>
            <w:color w:val="auto"/>
            <w:sz w:val="20"/>
            <w:szCs w:val="20"/>
            <w:u w:val="none"/>
            <w:lang w:val="en-US"/>
          </w:rPr>
          <w:t>2.5</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Project coordination</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_Toc377638574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17</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76" w:history="1">
        <w:r w:rsidR="00EE007A" w:rsidRPr="00B85214">
          <w:rPr>
            <w:rStyle w:val="Hyperlink"/>
            <w:rFonts w:cs="Arial"/>
            <w:noProof/>
            <w:color w:val="auto"/>
            <w:sz w:val="20"/>
            <w:szCs w:val="20"/>
            <w:u w:val="none"/>
            <w:lang w:val="en-US"/>
          </w:rPr>
          <w:t>2.6</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Main stakeholders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_Toc377638576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18</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77" w:history="1">
        <w:r w:rsidR="00EE007A" w:rsidRPr="00B85214">
          <w:rPr>
            <w:rStyle w:val="Hyperlink"/>
            <w:rFonts w:cs="Arial"/>
            <w:noProof/>
            <w:color w:val="auto"/>
            <w:sz w:val="20"/>
            <w:szCs w:val="20"/>
            <w:u w:val="none"/>
            <w:lang w:val="en-US"/>
          </w:rPr>
          <w:t>2.7</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Project start and duration</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_Toc377638577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19</w:t>
        </w:r>
        <w:r w:rsidR="005C12EF" w:rsidRPr="00B85214">
          <w:rPr>
            <w:rFonts w:cs="Arial"/>
            <w:noProof/>
            <w:webHidden/>
            <w:sz w:val="20"/>
            <w:szCs w:val="20"/>
            <w:lang w:val="en-US"/>
          </w:rPr>
          <w:fldChar w:fldCharType="end"/>
        </w:r>
      </w:hyperlink>
    </w:p>
    <w:p w:rsidR="00EE007A" w:rsidRPr="00B85214" w:rsidRDefault="000C75BC">
      <w:pPr>
        <w:pStyle w:val="TOC1"/>
        <w:tabs>
          <w:tab w:val="left" w:pos="454"/>
        </w:tabs>
        <w:rPr>
          <w:rFonts w:eastAsiaTheme="minorEastAsia" w:cs="Arial"/>
          <w:noProof/>
          <w:kern w:val="0"/>
          <w:sz w:val="20"/>
          <w:szCs w:val="20"/>
          <w:lang w:val="en-US" w:eastAsia="zh-CN"/>
        </w:rPr>
      </w:pPr>
      <w:hyperlink w:anchor="_Toc377638578" w:history="1">
        <w:r w:rsidR="00EE007A" w:rsidRPr="00B85214">
          <w:rPr>
            <w:rStyle w:val="Hyperlink"/>
            <w:rFonts w:cs="Arial"/>
            <w:noProof/>
            <w:color w:val="auto"/>
            <w:sz w:val="20"/>
            <w:szCs w:val="20"/>
            <w:u w:val="none"/>
            <w:lang w:val="en-US"/>
          </w:rPr>
          <w:t>3</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Findings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_Toc377638578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20</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79" w:history="1">
        <w:r w:rsidR="00EE007A" w:rsidRPr="00B85214">
          <w:rPr>
            <w:rStyle w:val="Hyperlink"/>
            <w:rFonts w:cs="Arial"/>
            <w:noProof/>
            <w:color w:val="auto"/>
            <w:sz w:val="20"/>
            <w:szCs w:val="20"/>
            <w:u w:val="none"/>
            <w:lang w:val="en-US"/>
          </w:rPr>
          <w:t>3.1</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Project design/formulation</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_Toc377638579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20</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84" w:history="1">
        <w:r w:rsidR="00EE007A" w:rsidRPr="00B85214">
          <w:rPr>
            <w:rStyle w:val="Hyperlink"/>
            <w:rFonts w:cs="Arial"/>
            <w:noProof/>
            <w:color w:val="auto"/>
            <w:sz w:val="20"/>
            <w:szCs w:val="20"/>
            <w:u w:val="none"/>
            <w:lang w:val="en-US"/>
          </w:rPr>
          <w:t>3.2</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Project implementation</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_Toc377638584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21</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89" w:history="1">
        <w:r w:rsidR="00EE007A" w:rsidRPr="00B85214">
          <w:rPr>
            <w:rStyle w:val="Hyperlink"/>
            <w:rFonts w:cs="Arial"/>
            <w:noProof/>
            <w:color w:val="auto"/>
            <w:sz w:val="20"/>
            <w:szCs w:val="20"/>
            <w:u w:val="none"/>
            <w:lang w:val="en-US"/>
          </w:rPr>
          <w:t>3.3</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Project results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_Toc377638589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26</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97" w:history="1">
        <w:r w:rsidR="00EE007A" w:rsidRPr="00B85214">
          <w:rPr>
            <w:rStyle w:val="Hyperlink"/>
            <w:rFonts w:cs="Arial"/>
            <w:noProof/>
            <w:color w:val="auto"/>
            <w:sz w:val="20"/>
            <w:szCs w:val="20"/>
            <w:u w:val="none"/>
            <w:lang w:val="en-US"/>
          </w:rPr>
          <w:t>3.4</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Monitoring and Evaluation and Reporting</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_Toc377638597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32</w:t>
        </w:r>
        <w:r w:rsidR="005C12EF" w:rsidRPr="00B85214">
          <w:rPr>
            <w:rFonts w:cs="Arial"/>
            <w:noProof/>
            <w:webHidden/>
            <w:sz w:val="20"/>
            <w:szCs w:val="20"/>
            <w:lang w:val="en-US"/>
          </w:rPr>
          <w:fldChar w:fldCharType="end"/>
        </w:r>
      </w:hyperlink>
    </w:p>
    <w:p w:rsidR="00EE007A" w:rsidRPr="00B85214" w:rsidRDefault="000C75BC">
      <w:pPr>
        <w:pStyle w:val="TOC1"/>
        <w:tabs>
          <w:tab w:val="left" w:pos="454"/>
        </w:tabs>
        <w:rPr>
          <w:rFonts w:eastAsiaTheme="minorEastAsia" w:cs="Arial"/>
          <w:noProof/>
          <w:kern w:val="0"/>
          <w:sz w:val="20"/>
          <w:szCs w:val="20"/>
          <w:lang w:val="en-US" w:eastAsia="zh-CN"/>
        </w:rPr>
      </w:pPr>
      <w:hyperlink w:anchor="_Toc377638598" w:history="1">
        <w:r w:rsidR="00EE007A" w:rsidRPr="00B85214">
          <w:rPr>
            <w:rStyle w:val="Hyperlink"/>
            <w:rFonts w:cs="Arial"/>
            <w:noProof/>
            <w:color w:val="auto"/>
            <w:sz w:val="20"/>
            <w:szCs w:val="20"/>
            <w:u w:val="none"/>
            <w:lang w:val="en-US"/>
          </w:rPr>
          <w:t>4</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Lessons learnt and recommendations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_Toc377638598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33</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599" w:history="1">
        <w:r w:rsidR="00EE007A" w:rsidRPr="00B85214">
          <w:rPr>
            <w:rStyle w:val="Hyperlink"/>
            <w:rFonts w:cs="Arial"/>
            <w:noProof/>
            <w:color w:val="auto"/>
            <w:sz w:val="20"/>
            <w:szCs w:val="20"/>
            <w:u w:val="none"/>
            <w:lang w:val="en-US"/>
          </w:rPr>
          <w:t>4.1</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Lessons learnt</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_Toc377638599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33</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605" w:history="1">
        <w:r w:rsidR="00EE007A" w:rsidRPr="00B85214">
          <w:rPr>
            <w:rStyle w:val="Hyperlink"/>
            <w:rFonts w:cs="Arial"/>
            <w:noProof/>
            <w:color w:val="auto"/>
            <w:sz w:val="20"/>
            <w:szCs w:val="20"/>
            <w:u w:val="none"/>
            <w:lang w:val="en-US"/>
          </w:rPr>
          <w:t>4.2</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Recommendations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_Toc377638605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34</w:t>
        </w:r>
        <w:r w:rsidR="005C12EF" w:rsidRPr="00B85214">
          <w:rPr>
            <w:rFonts w:cs="Arial"/>
            <w:noProof/>
            <w:webHidden/>
            <w:sz w:val="20"/>
            <w:szCs w:val="20"/>
            <w:lang w:val="en-US"/>
          </w:rPr>
          <w:fldChar w:fldCharType="end"/>
        </w:r>
      </w:hyperlink>
    </w:p>
    <w:p w:rsidR="00EE007A" w:rsidRPr="00B85214" w:rsidRDefault="000C75BC">
      <w:pPr>
        <w:pStyle w:val="TOC1"/>
        <w:tabs>
          <w:tab w:val="left" w:pos="454"/>
        </w:tabs>
        <w:rPr>
          <w:rFonts w:eastAsiaTheme="minorEastAsia" w:cs="Arial"/>
          <w:noProof/>
          <w:kern w:val="0"/>
          <w:sz w:val="20"/>
          <w:szCs w:val="20"/>
          <w:lang w:val="en-US" w:eastAsia="zh-CN"/>
        </w:rPr>
      </w:pPr>
      <w:hyperlink w:anchor="_Toc377638618" w:history="1">
        <w:r w:rsidR="00EE007A" w:rsidRPr="00B85214">
          <w:rPr>
            <w:rStyle w:val="Hyperlink"/>
            <w:rFonts w:cs="Arial"/>
            <w:noProof/>
            <w:color w:val="auto"/>
            <w:sz w:val="20"/>
            <w:szCs w:val="20"/>
            <w:u w:val="none"/>
            <w:lang w:val="en-US"/>
          </w:rPr>
          <w:t>5</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Annexes</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_Toc377638618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36</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619" w:history="1">
        <w:r w:rsidR="00EE007A" w:rsidRPr="00B85214">
          <w:rPr>
            <w:rStyle w:val="Hyperlink"/>
            <w:rFonts w:cs="Arial"/>
            <w:noProof/>
            <w:color w:val="auto"/>
            <w:sz w:val="20"/>
            <w:szCs w:val="20"/>
            <w:u w:val="none"/>
            <w:lang w:val="en-US"/>
          </w:rPr>
          <w:t>5.1</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Terms of Reference</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_Toc377638619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36</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Fonts w:eastAsiaTheme="minorEastAsia" w:cs="Arial"/>
          <w:noProof/>
          <w:kern w:val="0"/>
          <w:sz w:val="20"/>
          <w:szCs w:val="20"/>
          <w:lang w:val="en-US" w:eastAsia="zh-CN"/>
        </w:rPr>
      </w:pPr>
      <w:hyperlink w:anchor="_Toc377638620" w:history="1">
        <w:r w:rsidR="00EE007A" w:rsidRPr="00B85214">
          <w:rPr>
            <w:rStyle w:val="Hyperlink"/>
            <w:rFonts w:cs="Arial"/>
            <w:noProof/>
            <w:color w:val="auto"/>
            <w:sz w:val="20"/>
            <w:szCs w:val="20"/>
            <w:u w:val="none"/>
            <w:lang w:val="en-US"/>
          </w:rPr>
          <w:t>5.2</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List of persons interviewed</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_Toc377638620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39</w:t>
        </w:r>
        <w:r w:rsidR="005C12EF" w:rsidRPr="00B85214">
          <w:rPr>
            <w:rFonts w:cs="Arial"/>
            <w:noProof/>
            <w:webHidden/>
            <w:sz w:val="20"/>
            <w:szCs w:val="20"/>
            <w:lang w:val="en-US"/>
          </w:rPr>
          <w:fldChar w:fldCharType="end"/>
        </w:r>
      </w:hyperlink>
    </w:p>
    <w:p w:rsidR="00EE007A" w:rsidRPr="00B85214" w:rsidRDefault="000C75BC">
      <w:pPr>
        <w:pStyle w:val="TOC2"/>
        <w:tabs>
          <w:tab w:val="left" w:pos="680"/>
        </w:tabs>
        <w:rPr>
          <w:rStyle w:val="Hyperlink"/>
          <w:noProof/>
        </w:rPr>
      </w:pPr>
      <w:hyperlink w:anchor="_Toc377638621" w:history="1">
        <w:r w:rsidR="00EE007A" w:rsidRPr="00B85214">
          <w:rPr>
            <w:rStyle w:val="Hyperlink"/>
            <w:rFonts w:cs="Arial"/>
            <w:noProof/>
            <w:color w:val="auto"/>
            <w:sz w:val="20"/>
            <w:szCs w:val="20"/>
            <w:u w:val="none"/>
            <w:lang w:val="en-US"/>
          </w:rPr>
          <w:t>5.3</w:t>
        </w:r>
        <w:r w:rsidR="00EE007A" w:rsidRPr="00B85214">
          <w:rPr>
            <w:rFonts w:eastAsiaTheme="minorEastAsia" w:cs="Arial"/>
            <w:noProof/>
            <w:kern w:val="0"/>
            <w:sz w:val="20"/>
            <w:szCs w:val="20"/>
            <w:lang w:val="en-US" w:eastAsia="zh-CN"/>
          </w:rPr>
          <w:tab/>
        </w:r>
        <w:r w:rsidR="00EE007A" w:rsidRPr="00B85214">
          <w:rPr>
            <w:rStyle w:val="Hyperlink"/>
            <w:rFonts w:cs="Arial"/>
            <w:noProof/>
            <w:color w:val="auto"/>
            <w:sz w:val="20"/>
            <w:szCs w:val="20"/>
            <w:u w:val="none"/>
            <w:lang w:val="en-US"/>
          </w:rPr>
          <w:t>List of documents reviewed</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_Toc377638621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40</w:t>
        </w:r>
        <w:r w:rsidR="005C12EF" w:rsidRPr="00B85214">
          <w:rPr>
            <w:rFonts w:cs="Arial"/>
            <w:noProof/>
            <w:webHidden/>
            <w:sz w:val="20"/>
            <w:szCs w:val="20"/>
            <w:lang w:val="en-US"/>
          </w:rPr>
          <w:fldChar w:fldCharType="end"/>
        </w:r>
      </w:hyperlink>
    </w:p>
    <w:p w:rsidR="00F97D82" w:rsidRPr="00B85214" w:rsidRDefault="00F97D82">
      <w:pPr>
        <w:pStyle w:val="TOC2"/>
        <w:tabs>
          <w:tab w:val="left" w:pos="680"/>
        </w:tabs>
        <w:rPr>
          <w:rFonts w:eastAsiaTheme="minorEastAsia" w:cs="Arial"/>
          <w:noProof/>
          <w:kern w:val="0"/>
          <w:sz w:val="20"/>
          <w:szCs w:val="20"/>
          <w:lang w:val="en-US" w:eastAsia="zh-CN"/>
        </w:rPr>
      </w:pPr>
      <w:r w:rsidRPr="00B85214">
        <w:rPr>
          <w:rStyle w:val="Hyperlink"/>
          <w:rFonts w:cs="Arial"/>
          <w:noProof/>
          <w:color w:val="auto"/>
          <w:sz w:val="20"/>
          <w:szCs w:val="20"/>
          <w:u w:val="none"/>
          <w:lang w:val="en-US"/>
        </w:rPr>
        <w:t>5.4</w:t>
      </w:r>
      <w:r w:rsidRPr="00B85214">
        <w:rPr>
          <w:rStyle w:val="Hyperlink"/>
          <w:rFonts w:cs="Arial"/>
          <w:noProof/>
          <w:color w:val="auto"/>
          <w:sz w:val="20"/>
          <w:szCs w:val="20"/>
          <w:u w:val="none"/>
          <w:lang w:val="en-US"/>
        </w:rPr>
        <w:tab/>
        <w:t>Mid Term Evaluator Agenda</w:t>
      </w:r>
      <w:r w:rsidRPr="00B85214">
        <w:rPr>
          <w:rStyle w:val="Hyperlink"/>
          <w:rFonts w:cs="Arial"/>
          <w:noProof/>
          <w:color w:val="auto"/>
          <w:sz w:val="20"/>
          <w:szCs w:val="20"/>
          <w:u w:val="none"/>
          <w:lang w:val="en-US"/>
        </w:rPr>
        <w:tab/>
        <w:t>36</w:t>
      </w:r>
    </w:p>
    <w:p w:rsidR="00EE007A" w:rsidRDefault="000C75BC">
      <w:pPr>
        <w:pStyle w:val="TOC2"/>
        <w:tabs>
          <w:tab w:val="left" w:pos="680"/>
        </w:tabs>
        <w:rPr>
          <w:rFonts w:cs="Arial"/>
          <w:noProof/>
          <w:sz w:val="20"/>
          <w:szCs w:val="20"/>
          <w:lang w:val="en-US"/>
        </w:rPr>
      </w:pPr>
      <w:hyperlink w:anchor="_Toc377638622" w:history="1">
        <w:r w:rsidR="00EE007A" w:rsidRPr="00B85214">
          <w:rPr>
            <w:rStyle w:val="Hyperlink"/>
            <w:rFonts w:cs="Arial"/>
            <w:noProof/>
            <w:kern w:val="18"/>
            <w:sz w:val="20"/>
            <w:szCs w:val="20"/>
            <w:lang w:val="en-US"/>
          </w:rPr>
          <w:t>5</w:t>
        </w:r>
        <w:r w:rsidR="00B85214" w:rsidRPr="00B85214">
          <w:rPr>
            <w:rStyle w:val="Hyperlink"/>
            <w:rFonts w:cs="Arial"/>
            <w:noProof/>
            <w:kern w:val="18"/>
            <w:sz w:val="20"/>
            <w:szCs w:val="20"/>
            <w:lang w:val="en-US"/>
          </w:rPr>
          <w:t>.5</w:t>
        </w:r>
        <w:r w:rsidR="00EE007A" w:rsidRPr="00B85214">
          <w:rPr>
            <w:rFonts w:eastAsiaTheme="minorEastAsia" w:cs="Arial"/>
            <w:noProof/>
            <w:kern w:val="0"/>
            <w:sz w:val="20"/>
            <w:szCs w:val="20"/>
            <w:lang w:val="en-US" w:eastAsia="zh-CN"/>
          </w:rPr>
          <w:tab/>
        </w:r>
        <w:r w:rsidR="00EE007A" w:rsidRPr="00B85214">
          <w:rPr>
            <w:rStyle w:val="Hyperlink"/>
            <w:rFonts w:cs="Arial"/>
            <w:noProof/>
            <w:sz w:val="20"/>
            <w:szCs w:val="20"/>
            <w:lang w:val="en-US"/>
          </w:rPr>
          <w:t>Project results framework</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_Toc377638622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A10152">
          <w:rPr>
            <w:rFonts w:cs="Arial"/>
            <w:noProof/>
            <w:webHidden/>
            <w:sz w:val="20"/>
            <w:szCs w:val="20"/>
            <w:lang w:val="en-US"/>
          </w:rPr>
          <w:t>43</w:t>
        </w:r>
        <w:r w:rsidR="005C12EF" w:rsidRPr="00B85214">
          <w:rPr>
            <w:rFonts w:cs="Arial"/>
            <w:noProof/>
            <w:webHidden/>
            <w:sz w:val="20"/>
            <w:szCs w:val="20"/>
            <w:lang w:val="en-US"/>
          </w:rPr>
          <w:fldChar w:fldCharType="end"/>
        </w:r>
      </w:hyperlink>
    </w:p>
    <w:p w:rsidR="009F7EE1" w:rsidRPr="00B85214" w:rsidRDefault="009F7EE1">
      <w:pPr>
        <w:pStyle w:val="TOC2"/>
        <w:tabs>
          <w:tab w:val="left" w:pos="680"/>
        </w:tabs>
        <w:rPr>
          <w:rFonts w:eastAsiaTheme="minorEastAsia" w:cs="Arial"/>
          <w:noProof/>
          <w:kern w:val="0"/>
          <w:sz w:val="20"/>
          <w:szCs w:val="20"/>
          <w:lang w:val="en-US" w:eastAsia="zh-CN"/>
        </w:rPr>
      </w:pPr>
      <w:r>
        <w:rPr>
          <w:rFonts w:cs="Arial"/>
          <w:noProof/>
          <w:sz w:val="20"/>
          <w:szCs w:val="20"/>
          <w:lang w:val="en-US"/>
        </w:rPr>
        <w:t>5.6</w:t>
      </w:r>
      <w:r>
        <w:rPr>
          <w:rFonts w:cs="Arial"/>
          <w:noProof/>
          <w:sz w:val="20"/>
          <w:szCs w:val="20"/>
          <w:lang w:val="en-US"/>
        </w:rPr>
        <w:tab/>
        <w:t>GHG reduction estimates</w:t>
      </w:r>
      <w:r>
        <w:rPr>
          <w:rFonts w:cs="Arial"/>
          <w:noProof/>
          <w:sz w:val="20"/>
          <w:szCs w:val="20"/>
          <w:lang w:val="en-US"/>
        </w:rPr>
        <w:tab/>
      </w:r>
      <w:r w:rsidR="00A10152">
        <w:rPr>
          <w:rFonts w:cs="Arial"/>
          <w:noProof/>
          <w:sz w:val="20"/>
          <w:szCs w:val="20"/>
          <w:lang w:val="en-US"/>
        </w:rPr>
        <w:t>46</w:t>
      </w:r>
    </w:p>
    <w:p w:rsidR="003C5CC7" w:rsidRPr="00B85214" w:rsidRDefault="005C12EF" w:rsidP="00132880">
      <w:pPr>
        <w:pStyle w:val="TOC1"/>
        <w:rPr>
          <w:rFonts w:cs="Arial"/>
          <w:lang w:val="en-US"/>
        </w:rPr>
        <w:sectPr w:rsidR="003C5CC7" w:rsidRPr="00B85214">
          <w:headerReference w:type="even" r:id="rId15"/>
          <w:headerReference w:type="default" r:id="rId16"/>
          <w:headerReference w:type="first" r:id="rId17"/>
          <w:type w:val="continuous"/>
          <w:pgSz w:w="11905" w:h="16837"/>
          <w:pgMar w:top="1134" w:right="1134" w:bottom="1134" w:left="1701" w:header="720" w:footer="720" w:gutter="0"/>
          <w:cols w:space="720"/>
        </w:sectPr>
      </w:pPr>
      <w:r w:rsidRPr="00B85214">
        <w:rPr>
          <w:rFonts w:cs="Arial"/>
          <w:sz w:val="20"/>
          <w:szCs w:val="20"/>
          <w:lang w:val="en-US"/>
        </w:rPr>
        <w:fldChar w:fldCharType="end"/>
      </w:r>
    </w:p>
    <w:p w:rsidR="005C2B81" w:rsidRPr="00B85214" w:rsidRDefault="005C2B81" w:rsidP="009E63CF">
      <w:pPr>
        <w:pStyle w:val="Heading1"/>
        <w:numPr>
          <w:ilvl w:val="0"/>
          <w:numId w:val="0"/>
        </w:numPr>
        <w:ind w:left="432" w:hanging="432"/>
        <w:rPr>
          <w:rFonts w:cs="Arial"/>
          <w:sz w:val="28"/>
          <w:lang w:val="en-US"/>
        </w:rPr>
      </w:pPr>
      <w:bookmarkStart w:id="5" w:name="Niveau_1_Signet"/>
      <w:bookmarkStart w:id="6" w:name="Niveau_2_Signet"/>
      <w:bookmarkStart w:id="7" w:name="_Toc377638494"/>
      <w:bookmarkEnd w:id="5"/>
      <w:bookmarkEnd w:id="6"/>
      <w:r w:rsidRPr="00B85214">
        <w:rPr>
          <w:rFonts w:cs="Arial"/>
          <w:sz w:val="28"/>
          <w:lang w:val="en-US"/>
        </w:rPr>
        <w:lastRenderedPageBreak/>
        <w:t>List of Tables</w:t>
      </w:r>
      <w:bookmarkEnd w:id="7"/>
    </w:p>
    <w:p w:rsidR="00EE007A" w:rsidRPr="00B85214" w:rsidRDefault="005C12EF">
      <w:pPr>
        <w:pStyle w:val="TableofFigures"/>
        <w:tabs>
          <w:tab w:val="right" w:leader="dot" w:pos="8634"/>
        </w:tabs>
        <w:rPr>
          <w:rFonts w:eastAsiaTheme="minorEastAsia" w:cs="Arial"/>
          <w:noProof/>
          <w:kern w:val="0"/>
          <w:sz w:val="20"/>
          <w:szCs w:val="20"/>
          <w:lang w:val="en-US" w:eastAsia="zh-CN"/>
        </w:rPr>
      </w:pPr>
      <w:r w:rsidRPr="00B85214">
        <w:rPr>
          <w:rFonts w:cs="Arial"/>
          <w:color w:val="92D050"/>
          <w:sz w:val="20"/>
          <w:szCs w:val="20"/>
          <w:lang w:val="en-US"/>
        </w:rPr>
        <w:fldChar w:fldCharType="begin"/>
      </w:r>
      <w:r w:rsidR="00EE007A" w:rsidRPr="00B85214">
        <w:rPr>
          <w:rFonts w:cs="Arial"/>
          <w:color w:val="92D050"/>
          <w:sz w:val="20"/>
          <w:szCs w:val="20"/>
          <w:lang w:val="en-US"/>
        </w:rPr>
        <w:instrText xml:space="preserve"> </w:instrText>
      </w:r>
      <w:r w:rsidR="000A20CD" w:rsidRPr="00B85214">
        <w:rPr>
          <w:rFonts w:cs="Arial"/>
          <w:color w:val="92D050"/>
          <w:sz w:val="20"/>
          <w:szCs w:val="20"/>
          <w:lang w:val="en-US"/>
        </w:rPr>
        <w:instrText>TOC</w:instrText>
      </w:r>
      <w:r w:rsidR="00EE007A" w:rsidRPr="00B85214">
        <w:rPr>
          <w:rFonts w:cs="Arial"/>
          <w:color w:val="92D050"/>
          <w:sz w:val="20"/>
          <w:szCs w:val="20"/>
          <w:lang w:val="en-US"/>
        </w:rPr>
        <w:instrText xml:space="preserve"> \h \z \c "Table" </w:instrText>
      </w:r>
      <w:r w:rsidRPr="00B85214">
        <w:rPr>
          <w:rFonts w:cs="Arial"/>
          <w:color w:val="92D050"/>
          <w:sz w:val="20"/>
          <w:szCs w:val="20"/>
          <w:lang w:val="en-US"/>
        </w:rPr>
        <w:fldChar w:fldCharType="separate"/>
      </w:r>
      <w:hyperlink w:anchor="_Toc377638333" w:history="1">
        <w:r w:rsidR="00EE007A" w:rsidRPr="00B85214">
          <w:rPr>
            <w:rStyle w:val="Hyperlink"/>
            <w:rFonts w:cs="Arial"/>
            <w:noProof/>
            <w:sz w:val="20"/>
            <w:szCs w:val="20"/>
            <w:lang w:val="en-US"/>
          </w:rPr>
          <w:t>Table 1. Rating against GEF criteria</w:t>
        </w:r>
        <w:r w:rsidR="00EE007A" w:rsidRPr="00B85214">
          <w:rPr>
            <w:rFonts w:cs="Arial"/>
            <w:noProof/>
            <w:webHidden/>
            <w:sz w:val="20"/>
            <w:szCs w:val="20"/>
            <w:lang w:val="en-US"/>
          </w:rPr>
          <w:tab/>
        </w:r>
        <w:r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_Toc377638333 \h </w:instrText>
        </w:r>
        <w:r w:rsidRPr="00B85214">
          <w:rPr>
            <w:rFonts w:cs="Arial"/>
            <w:noProof/>
            <w:webHidden/>
            <w:sz w:val="20"/>
            <w:szCs w:val="20"/>
            <w:lang w:val="en-US"/>
          </w:rPr>
        </w:r>
        <w:r w:rsidRPr="00B85214">
          <w:rPr>
            <w:rFonts w:cs="Arial"/>
            <w:noProof/>
            <w:webHidden/>
            <w:sz w:val="20"/>
            <w:szCs w:val="20"/>
            <w:lang w:val="en-US"/>
          </w:rPr>
          <w:fldChar w:fldCharType="separate"/>
        </w:r>
        <w:r w:rsidR="000137BF">
          <w:rPr>
            <w:rFonts w:cs="Arial"/>
            <w:noProof/>
            <w:webHidden/>
            <w:sz w:val="20"/>
            <w:szCs w:val="20"/>
            <w:lang w:val="en-US"/>
          </w:rPr>
          <w:t>10</w:t>
        </w:r>
        <w:r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34" w:history="1">
        <w:r w:rsidR="00EE007A" w:rsidRPr="00B85214">
          <w:rPr>
            <w:rStyle w:val="Hyperlink"/>
            <w:rFonts w:cs="Arial"/>
            <w:noProof/>
            <w:sz w:val="20"/>
            <w:szCs w:val="20"/>
            <w:lang w:val="en-US"/>
          </w:rPr>
          <w:t>Table 2. GEF criteria taken into account for the MTR</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_Toc377638334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12</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35" w:history="1">
        <w:r w:rsidR="00EE007A" w:rsidRPr="00B85214">
          <w:rPr>
            <w:rStyle w:val="Hyperlink"/>
            <w:rFonts w:cs="Arial"/>
            <w:noProof/>
            <w:sz w:val="20"/>
            <w:szCs w:val="20"/>
            <w:lang w:val="en-US"/>
          </w:rPr>
          <w:t>Table 3. Outcomes and outputs of the EE project (Project Document)</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_Toc377638335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16</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36" w:history="1">
        <w:r w:rsidR="00EE007A" w:rsidRPr="00B85214">
          <w:rPr>
            <w:rStyle w:val="Hyperlink"/>
            <w:rFonts w:cs="Arial"/>
            <w:noProof/>
            <w:sz w:val="20"/>
            <w:szCs w:val="20"/>
            <w:lang w:val="en-US"/>
          </w:rPr>
          <w:t>Table 4. Monitoring indicators (Project Document)</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_Toc377638336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17</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37" w:history="1">
        <w:r w:rsidR="00EE007A" w:rsidRPr="00B85214">
          <w:rPr>
            <w:rStyle w:val="Hyperlink"/>
            <w:rFonts w:cs="Arial"/>
            <w:noProof/>
            <w:sz w:val="20"/>
            <w:szCs w:val="20"/>
            <w:lang w:val="en-US"/>
          </w:rPr>
          <w:t>Table 5. Respons</w:t>
        </w:r>
        <w:r w:rsidR="000137BF">
          <w:rPr>
            <w:rStyle w:val="Hyperlink"/>
            <w:rFonts w:cs="Arial"/>
            <w:noProof/>
            <w:sz w:val="20"/>
            <w:szCs w:val="20"/>
            <w:lang w:val="en-US"/>
          </w:rPr>
          <w:t>i</w:t>
        </w:r>
        <w:r w:rsidR="00EE007A" w:rsidRPr="00B85214">
          <w:rPr>
            <w:rStyle w:val="Hyperlink"/>
            <w:rFonts w:cs="Arial"/>
            <w:noProof/>
            <w:sz w:val="20"/>
            <w:szCs w:val="20"/>
            <w:lang w:val="en-US"/>
          </w:rPr>
          <w:t>bilities of the main actors of the project coordination according to the Project Document</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_Toc377638337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18</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38" w:history="1">
        <w:r w:rsidR="00EE007A" w:rsidRPr="00B85214">
          <w:rPr>
            <w:rStyle w:val="Hyperlink"/>
            <w:rFonts w:cs="Arial"/>
            <w:noProof/>
            <w:sz w:val="20"/>
            <w:szCs w:val="20"/>
            <w:lang w:val="en-US"/>
          </w:rPr>
          <w:t>Table 6. Main stakeholders and their responsibilities (Project Document)</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_Toc377638338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19</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39" w:history="1">
        <w:r w:rsidR="00EE007A" w:rsidRPr="00B85214">
          <w:rPr>
            <w:rStyle w:val="Hyperlink"/>
            <w:rFonts w:cs="Arial"/>
            <w:noProof/>
            <w:sz w:val="20"/>
            <w:szCs w:val="20"/>
            <w:lang w:val="en-US"/>
          </w:rPr>
          <w:t>Table 7. Comparison of the planned and actual budgets for each outcome in 2011, 2012 and 2013</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_Toc377638339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24</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40" w:history="1">
        <w:r w:rsidR="00EE007A" w:rsidRPr="00B85214">
          <w:rPr>
            <w:rStyle w:val="Hyperlink"/>
            <w:rFonts w:cs="Arial"/>
            <w:noProof/>
            <w:sz w:val="20"/>
            <w:szCs w:val="20"/>
            <w:lang w:val="en-US"/>
          </w:rPr>
          <w:t>Table 8. Cumulative budgets and expenditure in December 2013</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_Toc377638340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25</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41" w:history="1">
        <w:r w:rsidR="00EE007A" w:rsidRPr="00B85214">
          <w:rPr>
            <w:rStyle w:val="Hyperlink"/>
            <w:rFonts w:cs="Arial"/>
            <w:noProof/>
            <w:sz w:val="20"/>
            <w:szCs w:val="20"/>
            <w:lang w:val="en-US"/>
          </w:rPr>
          <w:t>Table 9. Achievement of the outcomes at 30 June 2013. Source PIR 2013</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_Toc377638341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29</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42" w:history="1">
        <w:r w:rsidR="00EE007A" w:rsidRPr="00B85214">
          <w:rPr>
            <w:rStyle w:val="Hyperlink"/>
            <w:rFonts w:cs="Arial"/>
            <w:noProof/>
            <w:sz w:val="20"/>
            <w:szCs w:val="20"/>
            <w:lang w:val="en-US"/>
          </w:rPr>
          <w:t>Table 10. List of persons interviewed</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_Toc377638342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39</w:t>
        </w:r>
        <w:r w:rsidR="005C12EF" w:rsidRPr="00B85214">
          <w:rPr>
            <w:rFonts w:cs="Arial"/>
            <w:noProof/>
            <w:webHidden/>
            <w:sz w:val="20"/>
            <w:szCs w:val="20"/>
            <w:lang w:val="en-US"/>
          </w:rPr>
          <w:fldChar w:fldCharType="end"/>
        </w:r>
      </w:hyperlink>
    </w:p>
    <w:p w:rsidR="00EE007A" w:rsidRPr="00B85214" w:rsidRDefault="000C75BC">
      <w:pPr>
        <w:pStyle w:val="TableofFigures"/>
        <w:tabs>
          <w:tab w:val="right" w:leader="dot" w:pos="8634"/>
        </w:tabs>
        <w:rPr>
          <w:rFonts w:eastAsiaTheme="minorEastAsia" w:cs="Arial"/>
          <w:noProof/>
          <w:kern w:val="0"/>
          <w:sz w:val="20"/>
          <w:szCs w:val="20"/>
          <w:lang w:val="en-US" w:eastAsia="zh-CN"/>
        </w:rPr>
      </w:pPr>
      <w:hyperlink w:anchor="_Toc377638343" w:history="1">
        <w:r w:rsidR="00EE007A" w:rsidRPr="00B85214">
          <w:rPr>
            <w:rStyle w:val="Hyperlink"/>
            <w:rFonts w:cs="Arial"/>
            <w:noProof/>
            <w:sz w:val="20"/>
            <w:szCs w:val="20"/>
            <w:lang w:val="en-US"/>
          </w:rPr>
          <w:t>Table 11. Project result framework</w:t>
        </w:r>
        <w:r w:rsidR="00EE007A" w:rsidRPr="00B85214">
          <w:rPr>
            <w:rFonts w:cs="Arial"/>
            <w:noProof/>
            <w:webHidden/>
            <w:sz w:val="20"/>
            <w:szCs w:val="20"/>
            <w:lang w:val="en-US"/>
          </w:rPr>
          <w:tab/>
        </w:r>
        <w:r w:rsidR="005C12EF" w:rsidRPr="00B85214">
          <w:rPr>
            <w:rFonts w:cs="Arial"/>
            <w:noProof/>
            <w:webHidden/>
            <w:sz w:val="20"/>
            <w:szCs w:val="20"/>
            <w:lang w:val="en-US"/>
          </w:rPr>
          <w:fldChar w:fldCharType="begin"/>
        </w:r>
        <w:r w:rsidR="00EE007A" w:rsidRPr="00B85214">
          <w:rPr>
            <w:rFonts w:cs="Arial"/>
            <w:noProof/>
            <w:webHidden/>
            <w:sz w:val="20"/>
            <w:szCs w:val="20"/>
            <w:lang w:val="en-US"/>
          </w:rPr>
          <w:instrText xml:space="preserve"> </w:instrText>
        </w:r>
        <w:r w:rsidR="000A20CD" w:rsidRPr="00B85214">
          <w:rPr>
            <w:rFonts w:cs="Arial"/>
            <w:noProof/>
            <w:webHidden/>
            <w:sz w:val="20"/>
            <w:szCs w:val="20"/>
            <w:lang w:val="en-US"/>
          </w:rPr>
          <w:instrText>PAGEREF</w:instrText>
        </w:r>
        <w:r w:rsidR="00EE007A" w:rsidRPr="00B85214">
          <w:rPr>
            <w:rFonts w:cs="Arial"/>
            <w:noProof/>
            <w:webHidden/>
            <w:sz w:val="20"/>
            <w:szCs w:val="20"/>
            <w:lang w:val="en-US"/>
          </w:rPr>
          <w:instrText xml:space="preserve"> _Toc377638343 \h </w:instrText>
        </w:r>
        <w:r w:rsidR="005C12EF" w:rsidRPr="00B85214">
          <w:rPr>
            <w:rFonts w:cs="Arial"/>
            <w:noProof/>
            <w:webHidden/>
            <w:sz w:val="20"/>
            <w:szCs w:val="20"/>
            <w:lang w:val="en-US"/>
          </w:rPr>
        </w:r>
        <w:r w:rsidR="005C12EF" w:rsidRPr="00B85214">
          <w:rPr>
            <w:rFonts w:cs="Arial"/>
            <w:noProof/>
            <w:webHidden/>
            <w:sz w:val="20"/>
            <w:szCs w:val="20"/>
            <w:lang w:val="en-US"/>
          </w:rPr>
          <w:fldChar w:fldCharType="separate"/>
        </w:r>
        <w:r w:rsidR="000137BF">
          <w:rPr>
            <w:rFonts w:cs="Arial"/>
            <w:noProof/>
            <w:webHidden/>
            <w:sz w:val="20"/>
            <w:szCs w:val="20"/>
            <w:lang w:val="en-US"/>
          </w:rPr>
          <w:t>45</w:t>
        </w:r>
        <w:r w:rsidR="005C12EF" w:rsidRPr="00B85214">
          <w:rPr>
            <w:rFonts w:cs="Arial"/>
            <w:noProof/>
            <w:webHidden/>
            <w:sz w:val="20"/>
            <w:szCs w:val="20"/>
            <w:lang w:val="en-US"/>
          </w:rPr>
          <w:fldChar w:fldCharType="end"/>
        </w:r>
      </w:hyperlink>
    </w:p>
    <w:p w:rsidR="006655E1" w:rsidRPr="00B85214" w:rsidRDefault="005C12EF">
      <w:pPr>
        <w:widowControl/>
        <w:suppressAutoHyphens w:val="0"/>
        <w:rPr>
          <w:rFonts w:cs="Arial"/>
          <w:color w:val="92D050"/>
          <w:sz w:val="20"/>
          <w:szCs w:val="20"/>
          <w:lang w:val="en-US"/>
        </w:rPr>
      </w:pPr>
      <w:r w:rsidRPr="00B85214">
        <w:rPr>
          <w:rFonts w:cs="Arial"/>
          <w:color w:val="92D050"/>
          <w:sz w:val="20"/>
          <w:szCs w:val="20"/>
          <w:lang w:val="en-US"/>
        </w:rPr>
        <w:fldChar w:fldCharType="end"/>
      </w:r>
    </w:p>
    <w:p w:rsidR="009E63CF" w:rsidRPr="00B85214" w:rsidRDefault="009E63CF" w:rsidP="009E63CF">
      <w:pPr>
        <w:pStyle w:val="Heading1"/>
        <w:numPr>
          <w:ilvl w:val="0"/>
          <w:numId w:val="0"/>
        </w:numPr>
        <w:ind w:left="432" w:hanging="432"/>
        <w:rPr>
          <w:rFonts w:cs="Arial"/>
          <w:color w:val="92D050"/>
          <w:sz w:val="28"/>
          <w:lang w:val="en-US"/>
        </w:rPr>
      </w:pPr>
      <w:bookmarkStart w:id="8" w:name="_Toc377638493"/>
    </w:p>
    <w:p w:rsidR="000C253A" w:rsidRPr="00B85214" w:rsidRDefault="000C253A" w:rsidP="009E63CF">
      <w:pPr>
        <w:pStyle w:val="Heading1"/>
        <w:numPr>
          <w:ilvl w:val="0"/>
          <w:numId w:val="0"/>
        </w:numPr>
        <w:ind w:left="432" w:hanging="432"/>
        <w:rPr>
          <w:rFonts w:cs="Arial"/>
          <w:sz w:val="28"/>
          <w:lang w:val="en-US"/>
        </w:rPr>
      </w:pPr>
      <w:r w:rsidRPr="00B85214">
        <w:rPr>
          <w:rFonts w:cs="Arial"/>
          <w:sz w:val="28"/>
          <w:lang w:val="en-US"/>
        </w:rPr>
        <w:t>List of Figures</w:t>
      </w:r>
      <w:bookmarkEnd w:id="8"/>
    </w:p>
    <w:p w:rsidR="000C253A" w:rsidRPr="00B85214" w:rsidRDefault="005C12EF" w:rsidP="000C253A">
      <w:pPr>
        <w:pStyle w:val="TableofFigures"/>
        <w:tabs>
          <w:tab w:val="right" w:leader="dot" w:pos="8634"/>
        </w:tabs>
        <w:rPr>
          <w:rFonts w:eastAsiaTheme="minorEastAsia" w:cs="Arial"/>
          <w:noProof/>
          <w:kern w:val="0"/>
          <w:sz w:val="20"/>
          <w:szCs w:val="20"/>
          <w:lang w:val="en-US" w:eastAsia="zh-CN"/>
        </w:rPr>
      </w:pPr>
      <w:r w:rsidRPr="00B85214">
        <w:rPr>
          <w:rFonts w:cs="Arial"/>
          <w:sz w:val="20"/>
          <w:szCs w:val="20"/>
          <w:lang w:val="en-US"/>
        </w:rPr>
        <w:fldChar w:fldCharType="begin"/>
      </w:r>
      <w:r w:rsidR="000C253A" w:rsidRPr="00B85214">
        <w:rPr>
          <w:rFonts w:cs="Arial"/>
          <w:sz w:val="20"/>
          <w:szCs w:val="20"/>
          <w:lang w:val="en-US"/>
        </w:rPr>
        <w:instrText xml:space="preserve"> </w:instrText>
      </w:r>
      <w:r w:rsidR="000A20CD" w:rsidRPr="00B85214">
        <w:rPr>
          <w:rFonts w:cs="Arial"/>
          <w:sz w:val="20"/>
          <w:szCs w:val="20"/>
          <w:lang w:val="en-US"/>
        </w:rPr>
        <w:instrText>TOC</w:instrText>
      </w:r>
      <w:r w:rsidR="000C253A" w:rsidRPr="00B85214">
        <w:rPr>
          <w:rFonts w:cs="Arial"/>
          <w:sz w:val="20"/>
          <w:szCs w:val="20"/>
          <w:lang w:val="en-US"/>
        </w:rPr>
        <w:instrText xml:space="preserve"> \h \z \c "Figure" </w:instrText>
      </w:r>
      <w:r w:rsidRPr="00B85214">
        <w:rPr>
          <w:rFonts w:cs="Arial"/>
          <w:sz w:val="20"/>
          <w:szCs w:val="20"/>
          <w:lang w:val="en-US"/>
        </w:rPr>
        <w:fldChar w:fldCharType="separate"/>
      </w:r>
      <w:hyperlink r:id="rId18" w:anchor="_Toc377638303" w:history="1">
        <w:r w:rsidR="00536DC4" w:rsidRPr="00B85214">
          <w:rPr>
            <w:rStyle w:val="Hyperlink"/>
            <w:rFonts w:cs="Arial"/>
            <w:noProof/>
            <w:sz w:val="20"/>
            <w:szCs w:val="20"/>
            <w:lang w:val="en-US"/>
          </w:rPr>
          <w:t>Figure 1. Project coordination structure</w:t>
        </w:r>
        <w:r w:rsidR="00536DC4" w:rsidRPr="00B85214">
          <w:rPr>
            <w:rFonts w:cs="Arial"/>
            <w:noProof/>
            <w:webHidden/>
            <w:sz w:val="20"/>
            <w:szCs w:val="20"/>
            <w:lang w:val="en-US"/>
          </w:rPr>
          <w:tab/>
        </w:r>
        <w:r w:rsidR="00536DC4">
          <w:rPr>
            <w:rFonts w:cs="Arial"/>
            <w:noProof/>
            <w:webHidden/>
            <w:sz w:val="20"/>
            <w:szCs w:val="20"/>
            <w:lang w:val="en-US"/>
          </w:rPr>
          <w:t>22</w:t>
        </w:r>
      </w:hyperlink>
    </w:p>
    <w:p w:rsidR="000C253A" w:rsidRPr="0040099D" w:rsidRDefault="005C12EF" w:rsidP="000C253A">
      <w:pPr>
        <w:widowControl/>
        <w:suppressAutoHyphens w:val="0"/>
        <w:rPr>
          <w:rFonts w:cs="Arial"/>
          <w:color w:val="92D050"/>
          <w:sz w:val="20"/>
          <w:szCs w:val="20"/>
        </w:rPr>
      </w:pPr>
      <w:r w:rsidRPr="00B85214">
        <w:rPr>
          <w:rFonts w:cs="Arial"/>
          <w:sz w:val="20"/>
          <w:szCs w:val="20"/>
          <w:lang w:val="en-US"/>
        </w:rPr>
        <w:fldChar w:fldCharType="end"/>
      </w:r>
    </w:p>
    <w:p w:rsidR="006655E1" w:rsidRPr="0040099D" w:rsidRDefault="006655E1">
      <w:pPr>
        <w:widowControl/>
        <w:suppressAutoHyphens w:val="0"/>
        <w:rPr>
          <w:rFonts w:cs="Arial"/>
          <w:color w:val="92D050"/>
          <w:sz w:val="28"/>
        </w:rPr>
      </w:pPr>
      <w:r w:rsidRPr="0040099D">
        <w:rPr>
          <w:rFonts w:cs="Arial"/>
          <w:color w:val="92D050"/>
          <w:sz w:val="28"/>
        </w:rPr>
        <w:br w:type="page"/>
      </w:r>
    </w:p>
    <w:p w:rsidR="00570C5F" w:rsidRPr="00B85214" w:rsidRDefault="005C2B81" w:rsidP="00570C5F">
      <w:pPr>
        <w:pStyle w:val="Heading1"/>
        <w:numPr>
          <w:ilvl w:val="0"/>
          <w:numId w:val="0"/>
        </w:numPr>
        <w:ind w:left="432" w:hanging="432"/>
        <w:rPr>
          <w:rFonts w:cs="Arial"/>
          <w:sz w:val="28"/>
          <w:lang w:val="en-US"/>
        </w:rPr>
      </w:pPr>
      <w:bookmarkStart w:id="9" w:name="_Toc377638495"/>
      <w:r w:rsidRPr="00B85214">
        <w:rPr>
          <w:rFonts w:cs="Arial"/>
          <w:sz w:val="28"/>
          <w:lang w:val="en-US"/>
        </w:rPr>
        <w:lastRenderedPageBreak/>
        <w:t>Acronyms and abbreviations</w:t>
      </w:r>
      <w:bookmarkStart w:id="10" w:name="_Toc331934266"/>
      <w:bookmarkStart w:id="11" w:name="_Toc331934894"/>
      <w:bookmarkEnd w:id="9"/>
    </w:p>
    <w:p w:rsidR="00570C5F" w:rsidRPr="00B85214" w:rsidRDefault="00570C5F" w:rsidP="00570C5F">
      <w:pPr>
        <w:spacing w:line="264" w:lineRule="auto"/>
        <w:rPr>
          <w:rFonts w:cs="Arial"/>
          <w:lang w:val="en-US"/>
        </w:rPr>
      </w:pPr>
    </w:p>
    <w:p w:rsidR="00570C5F" w:rsidRPr="00B85214" w:rsidRDefault="00570C5F" w:rsidP="00570C5F">
      <w:pPr>
        <w:tabs>
          <w:tab w:val="left" w:pos="720"/>
          <w:tab w:val="left" w:pos="1440"/>
          <w:tab w:val="left" w:pos="2160"/>
          <w:tab w:val="left" w:pos="3266"/>
        </w:tabs>
        <w:spacing w:line="264" w:lineRule="auto"/>
        <w:rPr>
          <w:rFonts w:cs="Arial"/>
          <w:sz w:val="20"/>
          <w:szCs w:val="20"/>
          <w:lang w:val="en-US"/>
        </w:rPr>
      </w:pPr>
      <w:r w:rsidRPr="00B85214">
        <w:rPr>
          <w:rFonts w:cs="Arial"/>
          <w:sz w:val="20"/>
          <w:szCs w:val="20"/>
          <w:lang w:val="en-US"/>
        </w:rPr>
        <w:t>A/C</w:t>
      </w:r>
      <w:r w:rsidRPr="00B85214">
        <w:rPr>
          <w:rFonts w:cs="Arial"/>
          <w:sz w:val="20"/>
          <w:szCs w:val="20"/>
          <w:lang w:val="en-US"/>
        </w:rPr>
        <w:tab/>
      </w:r>
      <w:r w:rsidRPr="00B85214">
        <w:rPr>
          <w:rFonts w:cs="Arial"/>
          <w:sz w:val="20"/>
          <w:szCs w:val="20"/>
          <w:lang w:val="en-US"/>
        </w:rPr>
        <w:tab/>
        <w:t>air conditioning</w:t>
      </w:r>
      <w:r w:rsidRPr="00B85214">
        <w:rPr>
          <w:rFonts w:cs="Arial"/>
          <w:sz w:val="20"/>
          <w:szCs w:val="20"/>
          <w:lang w:val="en-US"/>
        </w:rPr>
        <w:tab/>
      </w:r>
    </w:p>
    <w:p w:rsidR="00570C5F" w:rsidRPr="00536DC4" w:rsidRDefault="00570C5F" w:rsidP="00570C5F">
      <w:pPr>
        <w:tabs>
          <w:tab w:val="left" w:pos="720"/>
          <w:tab w:val="left" w:pos="1440"/>
          <w:tab w:val="left" w:pos="2160"/>
          <w:tab w:val="left" w:pos="3266"/>
        </w:tabs>
        <w:spacing w:line="264" w:lineRule="auto"/>
        <w:rPr>
          <w:rFonts w:cs="Arial"/>
          <w:sz w:val="20"/>
          <w:szCs w:val="20"/>
        </w:rPr>
      </w:pPr>
      <w:r w:rsidRPr="00536DC4">
        <w:rPr>
          <w:rFonts w:cs="Arial"/>
          <w:sz w:val="20"/>
          <w:szCs w:val="20"/>
        </w:rPr>
        <w:t>AFD</w:t>
      </w:r>
      <w:r w:rsidRPr="00536DC4">
        <w:rPr>
          <w:rFonts w:cs="Arial"/>
          <w:sz w:val="20"/>
          <w:szCs w:val="20"/>
        </w:rPr>
        <w:tab/>
      </w:r>
      <w:r w:rsidRPr="00536DC4">
        <w:rPr>
          <w:rFonts w:cs="Arial"/>
          <w:sz w:val="20"/>
          <w:szCs w:val="20"/>
        </w:rPr>
        <w:tab/>
        <w:t>Agence Française de Développement</w:t>
      </w:r>
    </w:p>
    <w:p w:rsidR="00570C5F" w:rsidRPr="00536DC4" w:rsidRDefault="00570C5F" w:rsidP="00570C5F">
      <w:pPr>
        <w:spacing w:line="264" w:lineRule="auto"/>
        <w:rPr>
          <w:rFonts w:cs="Arial"/>
          <w:sz w:val="20"/>
          <w:szCs w:val="20"/>
        </w:rPr>
      </w:pPr>
      <w:r w:rsidRPr="00536DC4">
        <w:rPr>
          <w:rFonts w:cs="Arial"/>
          <w:sz w:val="20"/>
          <w:szCs w:val="20"/>
        </w:rPr>
        <w:t>APR-PIR</w:t>
      </w:r>
      <w:r w:rsidRPr="00536DC4">
        <w:rPr>
          <w:rFonts w:cs="Arial"/>
          <w:sz w:val="20"/>
          <w:szCs w:val="20"/>
        </w:rPr>
        <w:tab/>
        <w:t>Annual Performance Report – Project Implementation Review</w:t>
      </w:r>
    </w:p>
    <w:p w:rsidR="00570C5F" w:rsidRPr="00B85214" w:rsidRDefault="00570C5F" w:rsidP="00570C5F">
      <w:pPr>
        <w:spacing w:line="264" w:lineRule="auto"/>
        <w:rPr>
          <w:rFonts w:cs="Arial"/>
          <w:sz w:val="20"/>
          <w:szCs w:val="20"/>
          <w:lang w:val="en-US"/>
        </w:rPr>
      </w:pPr>
      <w:r w:rsidRPr="00B85214">
        <w:rPr>
          <w:rFonts w:cs="Arial"/>
          <w:sz w:val="20"/>
          <w:szCs w:val="20"/>
          <w:lang w:val="en-US"/>
        </w:rPr>
        <w:t>CFL</w:t>
      </w:r>
      <w:r w:rsidRPr="00B85214">
        <w:rPr>
          <w:rFonts w:cs="Arial"/>
          <w:sz w:val="20"/>
          <w:szCs w:val="20"/>
          <w:lang w:val="en-US"/>
        </w:rPr>
        <w:tab/>
      </w:r>
      <w:r w:rsidRPr="00B85214">
        <w:rPr>
          <w:rFonts w:cs="Arial"/>
          <w:sz w:val="20"/>
          <w:szCs w:val="20"/>
          <w:lang w:val="en-US"/>
        </w:rPr>
        <w:tab/>
        <w:t>compact fluorescent lamp</w:t>
      </w:r>
    </w:p>
    <w:p w:rsidR="00265D78" w:rsidRPr="00B85214" w:rsidRDefault="00265D78" w:rsidP="00265D78">
      <w:pPr>
        <w:spacing w:line="264" w:lineRule="auto"/>
        <w:rPr>
          <w:rFonts w:cs="Arial"/>
          <w:sz w:val="20"/>
          <w:szCs w:val="20"/>
          <w:lang w:val="en-US"/>
        </w:rPr>
      </w:pPr>
      <w:r w:rsidRPr="00B85214">
        <w:rPr>
          <w:rFonts w:cs="Arial"/>
          <w:sz w:val="20"/>
          <w:szCs w:val="20"/>
          <w:lang w:val="en-US"/>
        </w:rPr>
        <w:t>CGC</w:t>
      </w:r>
      <w:r w:rsidRPr="00B85214">
        <w:rPr>
          <w:rFonts w:cs="Arial"/>
          <w:sz w:val="20"/>
          <w:szCs w:val="20"/>
          <w:lang w:val="en-US"/>
        </w:rPr>
        <w:tab/>
      </w:r>
      <w:r w:rsidRPr="00B85214">
        <w:rPr>
          <w:rFonts w:cs="Arial"/>
          <w:sz w:val="20"/>
          <w:szCs w:val="20"/>
          <w:lang w:val="en-US"/>
        </w:rPr>
        <w:tab/>
        <w:t>Credit Guarantee Company</w:t>
      </w:r>
    </w:p>
    <w:p w:rsidR="00570C5F" w:rsidRPr="00B85214" w:rsidRDefault="00570C5F" w:rsidP="00570C5F">
      <w:pPr>
        <w:spacing w:line="264" w:lineRule="auto"/>
        <w:ind w:left="1418" w:hanging="1418"/>
        <w:rPr>
          <w:rFonts w:cs="Arial"/>
          <w:sz w:val="20"/>
          <w:szCs w:val="20"/>
          <w:lang w:val="en-US"/>
        </w:rPr>
      </w:pPr>
      <w:r w:rsidRPr="00B85214">
        <w:rPr>
          <w:rFonts w:cs="Arial"/>
          <w:sz w:val="20"/>
          <w:szCs w:val="20"/>
          <w:lang w:val="en-US"/>
        </w:rPr>
        <w:t>CHP</w:t>
      </w:r>
      <w:r w:rsidRPr="00B85214">
        <w:rPr>
          <w:rFonts w:cs="Arial"/>
          <w:sz w:val="20"/>
          <w:szCs w:val="20"/>
          <w:lang w:val="en-US"/>
        </w:rPr>
        <w:tab/>
        <w:t>combined heat-power generation</w:t>
      </w:r>
    </w:p>
    <w:p w:rsidR="00570C5F" w:rsidRPr="00B85214" w:rsidRDefault="00570C5F" w:rsidP="00570C5F">
      <w:pPr>
        <w:spacing w:line="264" w:lineRule="auto"/>
        <w:ind w:left="1418" w:hanging="1418"/>
        <w:rPr>
          <w:rFonts w:cs="Arial"/>
          <w:sz w:val="20"/>
          <w:szCs w:val="20"/>
          <w:lang w:val="en-US"/>
        </w:rPr>
      </w:pPr>
      <w:r w:rsidRPr="00B85214">
        <w:rPr>
          <w:rFonts w:cs="Arial"/>
          <w:sz w:val="20"/>
          <w:szCs w:val="20"/>
          <w:lang w:val="en-US"/>
        </w:rPr>
        <w:t>CO</w:t>
      </w:r>
      <w:r w:rsidRPr="00B85214">
        <w:rPr>
          <w:rFonts w:cs="Arial"/>
          <w:sz w:val="20"/>
          <w:szCs w:val="20"/>
          <w:lang w:val="en-US"/>
        </w:rPr>
        <w:tab/>
      </w:r>
      <w:r w:rsidR="003540C2" w:rsidRPr="00B85214">
        <w:rPr>
          <w:rFonts w:cs="Arial"/>
          <w:sz w:val="20"/>
          <w:szCs w:val="20"/>
          <w:lang w:val="en-US"/>
        </w:rPr>
        <w:t xml:space="preserve">UNDP </w:t>
      </w:r>
      <w:r w:rsidRPr="00B85214">
        <w:rPr>
          <w:rFonts w:cs="Arial"/>
          <w:sz w:val="20"/>
          <w:szCs w:val="20"/>
          <w:lang w:val="en-US"/>
        </w:rPr>
        <w:t>Country Office</w:t>
      </w:r>
    </w:p>
    <w:p w:rsidR="00570C5F" w:rsidRPr="00B85214" w:rsidRDefault="00570C5F" w:rsidP="00570C5F">
      <w:pPr>
        <w:spacing w:line="264" w:lineRule="auto"/>
        <w:rPr>
          <w:rFonts w:cs="Arial"/>
          <w:sz w:val="20"/>
          <w:szCs w:val="20"/>
          <w:lang w:val="en-US"/>
        </w:rPr>
      </w:pPr>
      <w:r w:rsidRPr="00B85214">
        <w:rPr>
          <w:rFonts w:cs="Arial"/>
          <w:sz w:val="20"/>
          <w:szCs w:val="20"/>
          <w:lang w:val="en-US"/>
        </w:rPr>
        <w:t>CO</w:t>
      </w:r>
      <w:r w:rsidRPr="00B85214">
        <w:rPr>
          <w:rFonts w:cs="Arial"/>
          <w:sz w:val="20"/>
          <w:szCs w:val="20"/>
          <w:vertAlign w:val="subscript"/>
          <w:lang w:val="en-US"/>
        </w:rPr>
        <w:t>2</w:t>
      </w:r>
      <w:r w:rsidRPr="00B85214">
        <w:rPr>
          <w:rFonts w:cs="Arial"/>
          <w:sz w:val="20"/>
          <w:szCs w:val="20"/>
          <w:lang w:val="en-US"/>
        </w:rPr>
        <w:tab/>
      </w:r>
      <w:r w:rsidRPr="00B85214">
        <w:rPr>
          <w:rFonts w:cs="Arial"/>
          <w:sz w:val="20"/>
          <w:szCs w:val="20"/>
          <w:lang w:val="en-US"/>
        </w:rPr>
        <w:tab/>
        <w:t>carbon dioxide</w:t>
      </w:r>
    </w:p>
    <w:p w:rsidR="00570C5F" w:rsidRPr="00B85214" w:rsidRDefault="00570C5F" w:rsidP="00570C5F">
      <w:pPr>
        <w:spacing w:line="264" w:lineRule="auto"/>
        <w:rPr>
          <w:rFonts w:cs="Arial"/>
          <w:sz w:val="20"/>
          <w:szCs w:val="20"/>
          <w:lang w:val="en-US"/>
        </w:rPr>
      </w:pPr>
      <w:r w:rsidRPr="00B85214">
        <w:rPr>
          <w:rFonts w:cs="Arial"/>
          <w:sz w:val="20"/>
          <w:szCs w:val="20"/>
          <w:lang w:val="en-US"/>
        </w:rPr>
        <w:t>EE</w:t>
      </w:r>
      <w:r w:rsidRPr="00B85214">
        <w:rPr>
          <w:rFonts w:cs="Arial"/>
          <w:sz w:val="20"/>
          <w:szCs w:val="20"/>
          <w:lang w:val="en-US"/>
        </w:rPr>
        <w:tab/>
      </w:r>
      <w:r w:rsidRPr="00B85214">
        <w:rPr>
          <w:rFonts w:cs="Arial"/>
          <w:sz w:val="20"/>
          <w:szCs w:val="20"/>
          <w:lang w:val="en-US"/>
        </w:rPr>
        <w:tab/>
        <w:t xml:space="preserve">energy efficiency </w:t>
      </w:r>
      <w:r w:rsidRPr="00B85214">
        <w:rPr>
          <w:rFonts w:cs="Arial"/>
          <w:i/>
          <w:sz w:val="20"/>
          <w:szCs w:val="20"/>
          <w:lang w:val="en-US"/>
        </w:rPr>
        <w:t>or</w:t>
      </w:r>
      <w:r w:rsidRPr="00B85214">
        <w:rPr>
          <w:rFonts w:cs="Arial"/>
          <w:sz w:val="20"/>
          <w:szCs w:val="20"/>
          <w:lang w:val="en-US"/>
        </w:rPr>
        <w:t xml:space="preserve"> energy efficient</w:t>
      </w:r>
    </w:p>
    <w:p w:rsidR="00570C5F" w:rsidRPr="00B85214" w:rsidRDefault="00570C5F" w:rsidP="00570C5F">
      <w:pPr>
        <w:spacing w:line="264" w:lineRule="auto"/>
        <w:rPr>
          <w:rFonts w:cs="Arial"/>
          <w:sz w:val="20"/>
          <w:szCs w:val="20"/>
          <w:lang w:val="en-US"/>
        </w:rPr>
      </w:pPr>
      <w:r w:rsidRPr="00B85214">
        <w:rPr>
          <w:rFonts w:cs="Arial"/>
          <w:sz w:val="20"/>
          <w:szCs w:val="20"/>
          <w:lang w:val="en-US"/>
        </w:rPr>
        <w:t>EEAA</w:t>
      </w:r>
      <w:r w:rsidRPr="00B85214">
        <w:rPr>
          <w:rFonts w:cs="Arial"/>
          <w:sz w:val="20"/>
          <w:szCs w:val="20"/>
          <w:lang w:val="en-US"/>
        </w:rPr>
        <w:tab/>
      </w:r>
      <w:r w:rsidRPr="00B85214">
        <w:rPr>
          <w:rFonts w:cs="Arial"/>
          <w:sz w:val="20"/>
          <w:szCs w:val="20"/>
          <w:lang w:val="en-US"/>
        </w:rPr>
        <w:tab/>
        <w:t>Egyptian Environmental Affairs Agency</w:t>
      </w:r>
    </w:p>
    <w:p w:rsidR="00570C5F" w:rsidRPr="00B85214" w:rsidRDefault="00570C5F" w:rsidP="00570C5F">
      <w:pPr>
        <w:spacing w:line="264" w:lineRule="auto"/>
        <w:rPr>
          <w:rFonts w:cs="Arial"/>
          <w:sz w:val="20"/>
          <w:szCs w:val="20"/>
          <w:lang w:val="en-US"/>
        </w:rPr>
      </w:pPr>
      <w:r w:rsidRPr="00B85214">
        <w:rPr>
          <w:rFonts w:cs="Arial"/>
          <w:sz w:val="20"/>
          <w:szCs w:val="20"/>
          <w:lang w:val="en-US"/>
        </w:rPr>
        <w:t>EEC</w:t>
      </w:r>
      <w:r w:rsidRPr="00B85214">
        <w:rPr>
          <w:rFonts w:cs="Arial"/>
          <w:sz w:val="20"/>
          <w:szCs w:val="20"/>
          <w:lang w:val="en-US"/>
        </w:rPr>
        <w:tab/>
      </w:r>
      <w:r w:rsidRPr="00B85214">
        <w:rPr>
          <w:rFonts w:cs="Arial"/>
          <w:sz w:val="20"/>
          <w:szCs w:val="20"/>
          <w:lang w:val="en-US"/>
        </w:rPr>
        <w:tab/>
        <w:t xml:space="preserve">Energy Efficiency Centre </w:t>
      </w:r>
    </w:p>
    <w:p w:rsidR="00570C5F" w:rsidRPr="00B85214" w:rsidRDefault="00570C5F" w:rsidP="009E63CF">
      <w:pPr>
        <w:spacing w:line="264" w:lineRule="auto"/>
        <w:ind w:left="1418" w:hanging="1418"/>
        <w:rPr>
          <w:rFonts w:cs="Arial"/>
          <w:sz w:val="20"/>
          <w:szCs w:val="20"/>
          <w:lang w:val="en-US"/>
        </w:rPr>
      </w:pPr>
      <w:r w:rsidRPr="00B85214">
        <w:rPr>
          <w:rFonts w:cs="Arial"/>
          <w:sz w:val="20"/>
          <w:szCs w:val="20"/>
          <w:lang w:val="en-US"/>
        </w:rPr>
        <w:t>EEHC</w:t>
      </w:r>
      <w:r w:rsidRPr="00B85214">
        <w:rPr>
          <w:rFonts w:cs="Arial"/>
          <w:sz w:val="20"/>
          <w:szCs w:val="20"/>
          <w:lang w:val="en-US"/>
        </w:rPr>
        <w:tab/>
        <w:t>Egyptian Electricity Holding Company (formerly EEA, Egyptian Electricity Authority)</w:t>
      </w:r>
    </w:p>
    <w:p w:rsidR="009E63CF" w:rsidRPr="00B85214" w:rsidRDefault="009E63CF" w:rsidP="009E63CF">
      <w:pPr>
        <w:spacing w:line="264" w:lineRule="auto"/>
        <w:ind w:left="1418" w:hanging="1418"/>
        <w:rPr>
          <w:rFonts w:cs="Arial"/>
          <w:sz w:val="20"/>
          <w:szCs w:val="20"/>
          <w:lang w:val="en-US"/>
        </w:rPr>
      </w:pPr>
      <w:r w:rsidRPr="00B85214">
        <w:rPr>
          <w:rFonts w:cs="Arial"/>
          <w:sz w:val="20"/>
          <w:szCs w:val="20"/>
          <w:lang w:val="en-US"/>
        </w:rPr>
        <w:t>EEIGGR</w:t>
      </w:r>
      <w:r w:rsidRPr="00B85214">
        <w:rPr>
          <w:rFonts w:cs="Arial"/>
          <w:sz w:val="20"/>
          <w:szCs w:val="20"/>
          <w:lang w:val="en-US"/>
        </w:rPr>
        <w:tab/>
        <w:t>Energy Efficiency Improvement &amp; Greenhouse Gas Reduction</w:t>
      </w:r>
    </w:p>
    <w:p w:rsidR="00D00945" w:rsidRPr="00B85214" w:rsidRDefault="00D00945" w:rsidP="009E63CF">
      <w:pPr>
        <w:spacing w:line="264" w:lineRule="auto"/>
        <w:ind w:left="1418" w:hanging="1418"/>
        <w:rPr>
          <w:rFonts w:cs="Arial"/>
          <w:sz w:val="20"/>
          <w:szCs w:val="20"/>
          <w:lang w:val="en-US"/>
        </w:rPr>
      </w:pPr>
      <w:r w:rsidRPr="00B85214">
        <w:rPr>
          <w:rFonts w:cs="Arial"/>
          <w:sz w:val="20"/>
          <w:szCs w:val="20"/>
          <w:lang w:val="en-US"/>
        </w:rPr>
        <w:t>EEU</w:t>
      </w:r>
      <w:r w:rsidRPr="00B85214">
        <w:rPr>
          <w:rFonts w:cs="Arial"/>
          <w:sz w:val="20"/>
          <w:szCs w:val="20"/>
          <w:lang w:val="en-US"/>
        </w:rPr>
        <w:tab/>
        <w:t>Energy Efficiency Unit</w:t>
      </w:r>
    </w:p>
    <w:p w:rsidR="00C93C50" w:rsidRPr="00B85214" w:rsidRDefault="00C93C50" w:rsidP="00570C5F">
      <w:pPr>
        <w:spacing w:line="264" w:lineRule="auto"/>
        <w:rPr>
          <w:rFonts w:cs="Arial"/>
          <w:sz w:val="20"/>
          <w:szCs w:val="20"/>
          <w:lang w:val="en-US"/>
        </w:rPr>
      </w:pPr>
      <w:r w:rsidRPr="00B85214">
        <w:rPr>
          <w:rFonts w:cs="Arial"/>
          <w:sz w:val="20"/>
          <w:szCs w:val="20"/>
          <w:lang w:val="en-US"/>
        </w:rPr>
        <w:t>EEUCPRA</w:t>
      </w:r>
      <w:r w:rsidRPr="00B85214">
        <w:rPr>
          <w:rFonts w:cs="Arial"/>
          <w:sz w:val="20"/>
          <w:szCs w:val="20"/>
          <w:lang w:val="en-US"/>
        </w:rPr>
        <w:tab/>
      </w:r>
      <w:r w:rsidR="00BD4189" w:rsidRPr="00B85214">
        <w:rPr>
          <w:rFonts w:cs="Arial"/>
          <w:sz w:val="20"/>
          <w:szCs w:val="20"/>
          <w:lang w:val="en-US"/>
        </w:rPr>
        <w:t xml:space="preserve">Egyptian </w:t>
      </w:r>
      <w:r w:rsidRPr="00B85214">
        <w:rPr>
          <w:rFonts w:cs="Arial"/>
          <w:sz w:val="20"/>
          <w:szCs w:val="20"/>
          <w:lang w:val="en-US"/>
        </w:rPr>
        <w:t>Electric Utility and Consumer Protection Regulatory Agency</w:t>
      </w:r>
    </w:p>
    <w:p w:rsidR="00736C9A" w:rsidRPr="00B85214" w:rsidRDefault="00736C9A" w:rsidP="00570C5F">
      <w:pPr>
        <w:spacing w:line="264" w:lineRule="auto"/>
        <w:rPr>
          <w:rFonts w:cs="Arial"/>
          <w:sz w:val="20"/>
          <w:szCs w:val="20"/>
          <w:lang w:val="en-US"/>
        </w:rPr>
      </w:pPr>
      <w:r w:rsidRPr="00B85214">
        <w:rPr>
          <w:rFonts w:cs="Arial"/>
          <w:sz w:val="20"/>
          <w:szCs w:val="20"/>
          <w:lang w:val="en-US"/>
        </w:rPr>
        <w:t>EFI</w:t>
      </w:r>
      <w:r w:rsidRPr="00B85214">
        <w:rPr>
          <w:rFonts w:cs="Arial"/>
          <w:sz w:val="20"/>
          <w:szCs w:val="20"/>
          <w:lang w:val="en-US"/>
        </w:rPr>
        <w:tab/>
      </w:r>
      <w:r w:rsidRPr="00B85214">
        <w:rPr>
          <w:rFonts w:cs="Arial"/>
          <w:sz w:val="20"/>
          <w:szCs w:val="20"/>
          <w:lang w:val="en-US"/>
        </w:rPr>
        <w:tab/>
        <w:t>Electronics For Imaging</w:t>
      </w:r>
    </w:p>
    <w:p w:rsidR="00C93C50" w:rsidRPr="00B85214" w:rsidRDefault="00C93C50" w:rsidP="00570C5F">
      <w:pPr>
        <w:spacing w:line="264" w:lineRule="auto"/>
        <w:rPr>
          <w:rFonts w:cs="Arial"/>
          <w:sz w:val="20"/>
          <w:szCs w:val="20"/>
          <w:lang w:val="en-US"/>
        </w:rPr>
      </w:pPr>
      <w:r w:rsidRPr="00B85214">
        <w:rPr>
          <w:rFonts w:cs="Arial"/>
          <w:sz w:val="20"/>
          <w:szCs w:val="20"/>
          <w:lang w:val="en-US"/>
        </w:rPr>
        <w:t>ETI</w:t>
      </w:r>
      <w:r w:rsidRPr="00B85214">
        <w:rPr>
          <w:rFonts w:cs="Arial"/>
          <w:sz w:val="20"/>
          <w:szCs w:val="20"/>
          <w:lang w:val="en-US"/>
        </w:rPr>
        <w:tab/>
      </w:r>
      <w:r w:rsidRPr="00B85214">
        <w:rPr>
          <w:rFonts w:cs="Arial"/>
          <w:sz w:val="20"/>
          <w:szCs w:val="20"/>
          <w:lang w:val="en-US"/>
        </w:rPr>
        <w:tab/>
        <w:t>Egyptian Federation of Industry</w:t>
      </w:r>
    </w:p>
    <w:p w:rsidR="00570C5F" w:rsidRPr="00B85214" w:rsidRDefault="00570C5F" w:rsidP="00570C5F">
      <w:pPr>
        <w:spacing w:line="264" w:lineRule="auto"/>
        <w:rPr>
          <w:rFonts w:cs="Arial"/>
          <w:sz w:val="20"/>
          <w:szCs w:val="20"/>
          <w:lang w:val="en-US"/>
        </w:rPr>
      </w:pPr>
      <w:r w:rsidRPr="00B85214">
        <w:rPr>
          <w:rFonts w:cs="Arial"/>
          <w:sz w:val="20"/>
          <w:szCs w:val="20"/>
          <w:lang w:val="en-US"/>
        </w:rPr>
        <w:t>EGP</w:t>
      </w:r>
      <w:r w:rsidRPr="00B85214">
        <w:rPr>
          <w:rFonts w:cs="Arial"/>
          <w:sz w:val="20"/>
          <w:szCs w:val="20"/>
          <w:lang w:val="en-US"/>
        </w:rPr>
        <w:tab/>
      </w:r>
      <w:r w:rsidRPr="00B85214">
        <w:rPr>
          <w:rFonts w:cs="Arial"/>
          <w:sz w:val="20"/>
          <w:szCs w:val="20"/>
          <w:lang w:val="en-US"/>
        </w:rPr>
        <w:tab/>
        <w:t>Egyptian pound</w:t>
      </w:r>
    </w:p>
    <w:p w:rsidR="00A55E7B" w:rsidRPr="00B85214" w:rsidRDefault="003540C2" w:rsidP="00A55E7B">
      <w:pPr>
        <w:spacing w:line="264" w:lineRule="auto"/>
        <w:rPr>
          <w:rFonts w:cs="Arial"/>
          <w:sz w:val="20"/>
          <w:szCs w:val="20"/>
          <w:lang w:val="en-US"/>
        </w:rPr>
      </w:pPr>
      <w:r w:rsidRPr="00B85214">
        <w:rPr>
          <w:rFonts w:cs="Arial"/>
          <w:sz w:val="20"/>
          <w:szCs w:val="20"/>
          <w:lang w:val="en-US"/>
        </w:rPr>
        <w:t>Egypt ERA</w:t>
      </w:r>
      <w:r w:rsidRPr="00B85214">
        <w:rPr>
          <w:rFonts w:cs="Arial"/>
          <w:sz w:val="20"/>
          <w:szCs w:val="20"/>
          <w:lang w:val="en-US"/>
        </w:rPr>
        <w:tab/>
      </w:r>
      <w:r w:rsidR="00A55E7B" w:rsidRPr="00B85214">
        <w:rPr>
          <w:rFonts w:cs="Arial"/>
          <w:sz w:val="20"/>
          <w:szCs w:val="20"/>
          <w:lang w:val="en-US"/>
        </w:rPr>
        <w:t>Egyptian Electric Utility and Consumer Protection Regulatory Agency</w:t>
      </w:r>
    </w:p>
    <w:p w:rsidR="004F0ACD" w:rsidRPr="00B85214" w:rsidRDefault="004F0ACD" w:rsidP="00570C5F">
      <w:pPr>
        <w:spacing w:line="264" w:lineRule="auto"/>
        <w:rPr>
          <w:rFonts w:cs="Arial"/>
          <w:sz w:val="20"/>
          <w:szCs w:val="20"/>
          <w:lang w:val="en-US"/>
        </w:rPr>
      </w:pPr>
      <w:r w:rsidRPr="00B85214">
        <w:rPr>
          <w:rFonts w:cs="Arial"/>
          <w:sz w:val="20"/>
          <w:szCs w:val="20"/>
          <w:lang w:val="en-US"/>
        </w:rPr>
        <w:t>EOS</w:t>
      </w:r>
      <w:r w:rsidRPr="00B85214">
        <w:rPr>
          <w:rFonts w:cs="Arial"/>
          <w:sz w:val="20"/>
          <w:szCs w:val="20"/>
          <w:lang w:val="en-US"/>
        </w:rPr>
        <w:tab/>
      </w:r>
      <w:r w:rsidRPr="00B85214">
        <w:rPr>
          <w:rFonts w:cs="Arial"/>
          <w:sz w:val="20"/>
          <w:szCs w:val="20"/>
          <w:lang w:val="en-US"/>
        </w:rPr>
        <w:tab/>
        <w:t>Egyptian Organization for Standard Quality</w:t>
      </w:r>
    </w:p>
    <w:p w:rsidR="00570C5F" w:rsidRPr="00B85214" w:rsidRDefault="00C93C50" w:rsidP="00570C5F">
      <w:pPr>
        <w:spacing w:line="264" w:lineRule="auto"/>
        <w:rPr>
          <w:rFonts w:cs="Arial"/>
          <w:sz w:val="20"/>
          <w:szCs w:val="20"/>
          <w:lang w:val="en-US"/>
        </w:rPr>
      </w:pPr>
      <w:r w:rsidRPr="00B85214">
        <w:rPr>
          <w:rFonts w:cs="Arial"/>
          <w:sz w:val="20"/>
          <w:szCs w:val="20"/>
          <w:lang w:val="en-US"/>
        </w:rPr>
        <w:t>ESCO</w:t>
      </w:r>
      <w:r w:rsidRPr="00B85214">
        <w:rPr>
          <w:rFonts w:cs="Arial"/>
          <w:sz w:val="20"/>
          <w:szCs w:val="20"/>
          <w:lang w:val="en-US"/>
        </w:rPr>
        <w:tab/>
      </w:r>
      <w:r w:rsidRPr="00B85214">
        <w:rPr>
          <w:rFonts w:cs="Arial"/>
          <w:sz w:val="20"/>
          <w:szCs w:val="20"/>
          <w:lang w:val="en-US"/>
        </w:rPr>
        <w:tab/>
        <w:t>E</w:t>
      </w:r>
      <w:r w:rsidR="00570C5F" w:rsidRPr="00B85214">
        <w:rPr>
          <w:rFonts w:cs="Arial"/>
          <w:sz w:val="20"/>
          <w:szCs w:val="20"/>
          <w:lang w:val="en-US"/>
        </w:rPr>
        <w:t>nergy service company</w:t>
      </w:r>
    </w:p>
    <w:p w:rsidR="00570C5F" w:rsidRPr="00B85214" w:rsidRDefault="00570C5F" w:rsidP="00570C5F">
      <w:pPr>
        <w:spacing w:line="264" w:lineRule="auto"/>
        <w:rPr>
          <w:rFonts w:cs="Arial"/>
          <w:sz w:val="20"/>
          <w:szCs w:val="20"/>
          <w:lang w:val="en-US"/>
        </w:rPr>
      </w:pPr>
      <w:r w:rsidRPr="00B85214">
        <w:rPr>
          <w:rFonts w:cs="Arial"/>
          <w:sz w:val="20"/>
          <w:szCs w:val="20"/>
          <w:lang w:val="en-US"/>
        </w:rPr>
        <w:t>EU</w:t>
      </w:r>
      <w:r w:rsidRPr="00B85214">
        <w:rPr>
          <w:rFonts w:cs="Arial"/>
          <w:sz w:val="20"/>
          <w:szCs w:val="20"/>
          <w:lang w:val="en-US"/>
        </w:rPr>
        <w:tab/>
      </w:r>
      <w:r w:rsidRPr="00B85214">
        <w:rPr>
          <w:rFonts w:cs="Arial"/>
          <w:sz w:val="20"/>
          <w:szCs w:val="20"/>
          <w:lang w:val="en-US"/>
        </w:rPr>
        <w:tab/>
        <w:t>European Union</w:t>
      </w:r>
    </w:p>
    <w:p w:rsidR="009E63CF" w:rsidRPr="00B85214" w:rsidRDefault="009E63CF" w:rsidP="009E63CF">
      <w:pPr>
        <w:spacing w:line="264" w:lineRule="auto"/>
        <w:ind w:left="1418" w:hanging="1418"/>
        <w:rPr>
          <w:rFonts w:cs="Arial"/>
          <w:sz w:val="20"/>
          <w:szCs w:val="20"/>
          <w:lang w:val="en-US"/>
        </w:rPr>
      </w:pPr>
      <w:r w:rsidRPr="00B85214">
        <w:rPr>
          <w:rFonts w:cs="Arial"/>
          <w:sz w:val="20"/>
          <w:szCs w:val="20"/>
          <w:lang w:val="en-US"/>
        </w:rPr>
        <w:t>FREEME</w:t>
      </w:r>
      <w:r w:rsidRPr="00B85214">
        <w:rPr>
          <w:rFonts w:cs="Arial"/>
          <w:sz w:val="20"/>
          <w:szCs w:val="20"/>
          <w:lang w:val="en-US"/>
        </w:rPr>
        <w:tab/>
        <w:t xml:space="preserve">Promotion of Renewable Energy and Energy Efficiency </w:t>
      </w:r>
      <w:r w:rsidR="0040099D" w:rsidRPr="00B85214">
        <w:rPr>
          <w:rFonts w:cs="Arial"/>
          <w:sz w:val="20"/>
          <w:szCs w:val="20"/>
          <w:lang w:val="en-US"/>
        </w:rPr>
        <w:t>in</w:t>
      </w:r>
      <w:r w:rsidRPr="00B85214">
        <w:rPr>
          <w:rFonts w:cs="Arial"/>
          <w:sz w:val="20"/>
          <w:szCs w:val="20"/>
          <w:lang w:val="en-US"/>
        </w:rPr>
        <w:t xml:space="preserve"> Morocco through Micro-Finance</w:t>
      </w:r>
    </w:p>
    <w:p w:rsidR="00570C5F" w:rsidRPr="00B85214" w:rsidRDefault="00570C5F" w:rsidP="00570C5F">
      <w:pPr>
        <w:spacing w:line="264" w:lineRule="auto"/>
        <w:rPr>
          <w:rFonts w:cs="Arial"/>
          <w:sz w:val="20"/>
          <w:szCs w:val="20"/>
          <w:lang w:val="en-US"/>
        </w:rPr>
      </w:pPr>
      <w:r w:rsidRPr="00B85214">
        <w:rPr>
          <w:rFonts w:cs="Arial"/>
          <w:sz w:val="20"/>
          <w:szCs w:val="20"/>
          <w:lang w:val="en-US"/>
        </w:rPr>
        <w:t>GDP</w:t>
      </w:r>
      <w:r w:rsidRPr="00B85214">
        <w:rPr>
          <w:rFonts w:cs="Arial"/>
          <w:sz w:val="20"/>
          <w:szCs w:val="20"/>
          <w:lang w:val="en-US"/>
        </w:rPr>
        <w:tab/>
      </w:r>
      <w:r w:rsidRPr="00B85214">
        <w:rPr>
          <w:rFonts w:cs="Arial"/>
          <w:sz w:val="20"/>
          <w:szCs w:val="20"/>
          <w:lang w:val="en-US"/>
        </w:rPr>
        <w:tab/>
        <w:t>Gross Domestic Product</w:t>
      </w:r>
    </w:p>
    <w:p w:rsidR="00570C5F" w:rsidRPr="00B85214" w:rsidRDefault="00570C5F" w:rsidP="00570C5F">
      <w:pPr>
        <w:spacing w:line="264" w:lineRule="auto"/>
        <w:rPr>
          <w:rFonts w:cs="Arial"/>
          <w:sz w:val="20"/>
          <w:szCs w:val="20"/>
          <w:lang w:val="en-US"/>
        </w:rPr>
      </w:pPr>
      <w:r w:rsidRPr="00B85214">
        <w:rPr>
          <w:rFonts w:cs="Arial"/>
          <w:sz w:val="20"/>
          <w:szCs w:val="20"/>
          <w:lang w:val="en-US"/>
        </w:rPr>
        <w:t>GEF</w:t>
      </w:r>
      <w:r w:rsidRPr="00B85214">
        <w:rPr>
          <w:rFonts w:cs="Arial"/>
          <w:sz w:val="20"/>
          <w:szCs w:val="20"/>
          <w:lang w:val="en-US"/>
        </w:rPr>
        <w:tab/>
      </w:r>
      <w:r w:rsidRPr="00B85214">
        <w:rPr>
          <w:rFonts w:cs="Arial"/>
          <w:sz w:val="20"/>
          <w:szCs w:val="20"/>
          <w:lang w:val="en-US"/>
        </w:rPr>
        <w:tab/>
        <w:t>Global Environment Facility</w:t>
      </w:r>
    </w:p>
    <w:p w:rsidR="00570C5F" w:rsidRPr="00B85214" w:rsidRDefault="00570C5F" w:rsidP="00570C5F">
      <w:pPr>
        <w:spacing w:line="264" w:lineRule="auto"/>
        <w:rPr>
          <w:rFonts w:cs="Arial"/>
          <w:sz w:val="20"/>
          <w:szCs w:val="20"/>
          <w:lang w:val="en-US"/>
        </w:rPr>
      </w:pPr>
      <w:r w:rsidRPr="00B85214">
        <w:rPr>
          <w:rFonts w:cs="Arial"/>
          <w:sz w:val="20"/>
          <w:szCs w:val="20"/>
          <w:lang w:val="en-US"/>
        </w:rPr>
        <w:t>GHG</w:t>
      </w:r>
      <w:r w:rsidRPr="00B85214">
        <w:rPr>
          <w:rFonts w:cs="Arial"/>
          <w:sz w:val="20"/>
          <w:szCs w:val="20"/>
          <w:lang w:val="en-US"/>
        </w:rPr>
        <w:tab/>
      </w:r>
      <w:r w:rsidRPr="00B85214">
        <w:rPr>
          <w:rFonts w:cs="Arial"/>
          <w:sz w:val="20"/>
          <w:szCs w:val="20"/>
          <w:lang w:val="en-US"/>
        </w:rPr>
        <w:tab/>
        <w:t>greenhouse gas</w:t>
      </w:r>
    </w:p>
    <w:p w:rsidR="00570C5F" w:rsidRPr="00B85214" w:rsidRDefault="00570C5F" w:rsidP="00570C5F">
      <w:pPr>
        <w:spacing w:line="264" w:lineRule="auto"/>
        <w:rPr>
          <w:rFonts w:cs="Arial"/>
          <w:sz w:val="20"/>
          <w:szCs w:val="20"/>
          <w:lang w:val="en-US"/>
        </w:rPr>
      </w:pPr>
      <w:r w:rsidRPr="00B85214">
        <w:rPr>
          <w:rFonts w:cs="Arial"/>
          <w:sz w:val="20"/>
          <w:szCs w:val="20"/>
          <w:lang w:val="en-US"/>
        </w:rPr>
        <w:t>GJ</w:t>
      </w:r>
      <w:r w:rsidRPr="00B85214">
        <w:rPr>
          <w:rFonts w:cs="Arial"/>
          <w:sz w:val="20"/>
          <w:szCs w:val="20"/>
          <w:lang w:val="en-US"/>
        </w:rPr>
        <w:tab/>
      </w:r>
      <w:r w:rsidRPr="00B85214">
        <w:rPr>
          <w:rFonts w:cs="Arial"/>
          <w:sz w:val="20"/>
          <w:szCs w:val="20"/>
          <w:lang w:val="en-US"/>
        </w:rPr>
        <w:tab/>
        <w:t>gigajoule (= 10</w:t>
      </w:r>
      <w:r w:rsidRPr="00B85214">
        <w:rPr>
          <w:rFonts w:cs="Arial"/>
          <w:sz w:val="20"/>
          <w:szCs w:val="20"/>
          <w:vertAlign w:val="superscript"/>
          <w:lang w:val="en-US"/>
        </w:rPr>
        <w:t>9</w:t>
      </w:r>
      <w:r w:rsidRPr="00B85214">
        <w:rPr>
          <w:rFonts w:cs="Arial"/>
          <w:sz w:val="20"/>
          <w:szCs w:val="20"/>
          <w:lang w:val="en-US"/>
        </w:rPr>
        <w:t xml:space="preserve"> Joule)</w:t>
      </w:r>
    </w:p>
    <w:p w:rsidR="00673374" w:rsidRPr="00B85214" w:rsidRDefault="00673374" w:rsidP="00570C5F">
      <w:pPr>
        <w:spacing w:line="264" w:lineRule="auto"/>
        <w:rPr>
          <w:rFonts w:cs="Arial"/>
          <w:sz w:val="20"/>
          <w:szCs w:val="20"/>
          <w:lang w:val="en-US"/>
        </w:rPr>
      </w:pPr>
      <w:r w:rsidRPr="00B85214">
        <w:rPr>
          <w:rFonts w:cs="Arial"/>
          <w:sz w:val="20"/>
          <w:szCs w:val="20"/>
          <w:lang w:val="en-US"/>
        </w:rPr>
        <w:t>GLS</w:t>
      </w:r>
      <w:r w:rsidRPr="00B85214">
        <w:rPr>
          <w:rFonts w:cs="Arial"/>
          <w:sz w:val="20"/>
          <w:szCs w:val="20"/>
          <w:lang w:val="en-US"/>
        </w:rPr>
        <w:tab/>
      </w:r>
      <w:r w:rsidRPr="00B85214">
        <w:rPr>
          <w:rFonts w:cs="Arial"/>
          <w:sz w:val="20"/>
          <w:szCs w:val="20"/>
          <w:lang w:val="en-US"/>
        </w:rPr>
        <w:tab/>
        <w:t>General Lighting Service (designation of the incandescent lamp standard)</w:t>
      </w:r>
    </w:p>
    <w:p w:rsidR="00673374" w:rsidRPr="00B85214" w:rsidRDefault="00673374" w:rsidP="00673374">
      <w:pPr>
        <w:spacing w:line="264" w:lineRule="auto"/>
        <w:rPr>
          <w:rFonts w:cs="Arial"/>
          <w:sz w:val="20"/>
          <w:szCs w:val="20"/>
          <w:lang w:val="en-US"/>
        </w:rPr>
      </w:pPr>
      <w:r w:rsidRPr="00B85214">
        <w:rPr>
          <w:rFonts w:cs="Arial"/>
          <w:sz w:val="20"/>
          <w:szCs w:val="20"/>
          <w:lang w:val="en-US"/>
        </w:rPr>
        <w:t>GWh</w:t>
      </w:r>
      <w:r w:rsidRPr="00B85214">
        <w:rPr>
          <w:rFonts w:cs="Arial"/>
          <w:sz w:val="20"/>
          <w:szCs w:val="20"/>
          <w:lang w:val="en-US"/>
        </w:rPr>
        <w:tab/>
      </w:r>
      <w:r w:rsidRPr="00B85214">
        <w:rPr>
          <w:rFonts w:cs="Arial"/>
          <w:sz w:val="20"/>
          <w:szCs w:val="20"/>
          <w:lang w:val="en-US"/>
        </w:rPr>
        <w:tab/>
        <w:t>gigawatt-hour (= 10</w:t>
      </w:r>
      <w:r w:rsidRPr="00B85214">
        <w:rPr>
          <w:rFonts w:cs="Arial"/>
          <w:sz w:val="20"/>
          <w:szCs w:val="20"/>
          <w:vertAlign w:val="superscript"/>
          <w:lang w:val="en-US"/>
        </w:rPr>
        <w:t>9</w:t>
      </w:r>
      <w:r w:rsidRPr="00B85214">
        <w:rPr>
          <w:rFonts w:cs="Arial"/>
          <w:sz w:val="20"/>
          <w:szCs w:val="20"/>
          <w:lang w:val="en-US"/>
        </w:rPr>
        <w:t xml:space="preserve"> watt-hour)</w:t>
      </w:r>
    </w:p>
    <w:p w:rsidR="003A073F" w:rsidRPr="00B85214" w:rsidRDefault="003A073F" w:rsidP="00673374">
      <w:pPr>
        <w:spacing w:line="264" w:lineRule="auto"/>
        <w:rPr>
          <w:rFonts w:cs="Arial"/>
          <w:sz w:val="20"/>
          <w:szCs w:val="20"/>
          <w:lang w:val="en-US"/>
        </w:rPr>
      </w:pPr>
      <w:r w:rsidRPr="00B85214">
        <w:rPr>
          <w:rFonts w:cs="Arial"/>
          <w:sz w:val="20"/>
          <w:szCs w:val="20"/>
          <w:lang w:val="en-US"/>
        </w:rPr>
        <w:t>IEA</w:t>
      </w:r>
      <w:r w:rsidRPr="00B85214">
        <w:rPr>
          <w:rFonts w:cs="Arial"/>
          <w:sz w:val="20"/>
          <w:szCs w:val="20"/>
          <w:lang w:val="en-US"/>
        </w:rPr>
        <w:tab/>
      </w:r>
      <w:r w:rsidRPr="00B85214">
        <w:rPr>
          <w:rFonts w:cs="Arial"/>
          <w:sz w:val="20"/>
          <w:szCs w:val="20"/>
          <w:lang w:val="en-US"/>
        </w:rPr>
        <w:tab/>
        <w:t>International Energy Agency</w:t>
      </w:r>
    </w:p>
    <w:p w:rsidR="00A16FD3" w:rsidRPr="00B85214" w:rsidRDefault="00A16FD3" w:rsidP="00673374">
      <w:pPr>
        <w:spacing w:line="264" w:lineRule="auto"/>
        <w:rPr>
          <w:rFonts w:cs="Arial"/>
          <w:sz w:val="20"/>
          <w:szCs w:val="20"/>
          <w:lang w:val="en-US"/>
        </w:rPr>
      </w:pPr>
      <w:r w:rsidRPr="00B85214">
        <w:rPr>
          <w:rFonts w:cs="Arial"/>
          <w:sz w:val="20"/>
          <w:szCs w:val="20"/>
          <w:lang w:val="en-US"/>
        </w:rPr>
        <w:t>IEE</w:t>
      </w:r>
      <w:r w:rsidRPr="00B85214">
        <w:rPr>
          <w:rFonts w:cs="Arial"/>
          <w:sz w:val="20"/>
          <w:szCs w:val="20"/>
          <w:lang w:val="en-US"/>
        </w:rPr>
        <w:tab/>
      </w:r>
      <w:r w:rsidRPr="00B85214">
        <w:rPr>
          <w:rFonts w:cs="Arial"/>
          <w:sz w:val="20"/>
          <w:szCs w:val="20"/>
          <w:lang w:val="en-US"/>
        </w:rPr>
        <w:tab/>
        <w:t>Industrial Energy Efficiency</w:t>
      </w:r>
    </w:p>
    <w:p w:rsidR="00681F47" w:rsidRPr="00B85214" w:rsidRDefault="00681F47" w:rsidP="00673374">
      <w:pPr>
        <w:spacing w:line="264" w:lineRule="auto"/>
        <w:rPr>
          <w:rFonts w:cs="Arial"/>
          <w:sz w:val="20"/>
          <w:szCs w:val="20"/>
          <w:lang w:val="en-US"/>
        </w:rPr>
      </w:pPr>
      <w:r w:rsidRPr="00B85214">
        <w:rPr>
          <w:rFonts w:cs="Arial"/>
          <w:sz w:val="20"/>
          <w:szCs w:val="20"/>
          <w:lang w:val="en-US"/>
        </w:rPr>
        <w:t>IFC</w:t>
      </w:r>
      <w:r w:rsidRPr="00B85214">
        <w:rPr>
          <w:rFonts w:cs="Arial"/>
          <w:sz w:val="20"/>
          <w:szCs w:val="20"/>
          <w:lang w:val="en-US"/>
        </w:rPr>
        <w:tab/>
      </w:r>
      <w:r w:rsidRPr="00B85214">
        <w:rPr>
          <w:rFonts w:cs="Arial"/>
          <w:sz w:val="20"/>
          <w:szCs w:val="20"/>
          <w:lang w:val="en-US"/>
        </w:rPr>
        <w:tab/>
        <w:t>International Finance Corporation</w:t>
      </w:r>
    </w:p>
    <w:p w:rsidR="00F40967" w:rsidRPr="00B85214" w:rsidRDefault="00F40967" w:rsidP="00673374">
      <w:pPr>
        <w:spacing w:line="264" w:lineRule="auto"/>
        <w:rPr>
          <w:rFonts w:cs="Arial"/>
          <w:sz w:val="20"/>
          <w:szCs w:val="20"/>
          <w:lang w:val="en-US"/>
        </w:rPr>
      </w:pPr>
      <w:r w:rsidRPr="00B85214">
        <w:rPr>
          <w:rFonts w:cs="Arial"/>
          <w:sz w:val="20"/>
          <w:szCs w:val="20"/>
          <w:lang w:val="en-US"/>
        </w:rPr>
        <w:t>IMC</w:t>
      </w:r>
      <w:r w:rsidRPr="00B85214">
        <w:rPr>
          <w:rFonts w:cs="Arial"/>
          <w:sz w:val="20"/>
          <w:szCs w:val="20"/>
          <w:lang w:val="en-US"/>
        </w:rPr>
        <w:tab/>
      </w:r>
      <w:r w:rsidRPr="00B85214">
        <w:rPr>
          <w:rFonts w:cs="Arial"/>
          <w:sz w:val="20"/>
          <w:szCs w:val="20"/>
          <w:lang w:val="en-US"/>
        </w:rPr>
        <w:tab/>
        <w:t xml:space="preserve">Industrial Modernization </w:t>
      </w:r>
      <w:r w:rsidR="00A55E7B" w:rsidRPr="00B85214">
        <w:rPr>
          <w:rFonts w:cs="Arial"/>
          <w:sz w:val="20"/>
          <w:szCs w:val="20"/>
          <w:lang w:val="en-US"/>
        </w:rPr>
        <w:t>Centre</w:t>
      </w:r>
    </w:p>
    <w:p w:rsidR="00393BBE" w:rsidRPr="00B85214" w:rsidRDefault="00393BBE" w:rsidP="00673374">
      <w:pPr>
        <w:spacing w:line="264" w:lineRule="auto"/>
        <w:rPr>
          <w:rFonts w:cs="Arial"/>
          <w:sz w:val="20"/>
          <w:szCs w:val="20"/>
          <w:lang w:val="en-US"/>
        </w:rPr>
      </w:pPr>
      <w:r w:rsidRPr="00B85214">
        <w:rPr>
          <w:rFonts w:cs="Arial"/>
          <w:sz w:val="20"/>
          <w:szCs w:val="20"/>
          <w:lang w:val="en-US"/>
        </w:rPr>
        <w:t>JCEE</w:t>
      </w:r>
      <w:r w:rsidRPr="00B85214">
        <w:rPr>
          <w:rFonts w:cs="Arial"/>
          <w:sz w:val="20"/>
          <w:szCs w:val="20"/>
          <w:lang w:val="en-US"/>
        </w:rPr>
        <w:tab/>
      </w:r>
      <w:r w:rsidRPr="00B85214">
        <w:rPr>
          <w:rFonts w:cs="Arial"/>
          <w:sz w:val="20"/>
          <w:szCs w:val="20"/>
          <w:lang w:val="en-US"/>
        </w:rPr>
        <w:tab/>
      </w:r>
      <w:r w:rsidRPr="00B85214">
        <w:rPr>
          <w:rStyle w:val="undpStyle"/>
          <w:rFonts w:ascii="Arial" w:hAnsi="Arial" w:cs="Arial"/>
          <w:sz w:val="20"/>
          <w:szCs w:val="20"/>
          <w:lang w:val="en-US"/>
        </w:rPr>
        <w:t>German-Egyptian Joint Committee on EE</w:t>
      </w:r>
    </w:p>
    <w:p w:rsidR="00265D78" w:rsidRPr="00B85214" w:rsidRDefault="00BD4189" w:rsidP="00570C5F">
      <w:pPr>
        <w:spacing w:line="264" w:lineRule="auto"/>
        <w:rPr>
          <w:rFonts w:cs="Arial"/>
          <w:sz w:val="20"/>
          <w:szCs w:val="20"/>
          <w:lang w:val="en-US"/>
        </w:rPr>
      </w:pPr>
      <w:r w:rsidRPr="00B85214">
        <w:rPr>
          <w:rFonts w:cs="Arial"/>
          <w:sz w:val="20"/>
          <w:szCs w:val="20"/>
          <w:lang w:val="en-US"/>
        </w:rPr>
        <w:t>KfW</w:t>
      </w:r>
      <w:r w:rsidR="00265D78" w:rsidRPr="00B85214">
        <w:rPr>
          <w:rFonts w:cs="Arial"/>
          <w:sz w:val="20"/>
          <w:szCs w:val="20"/>
          <w:lang w:val="en-US"/>
        </w:rPr>
        <w:tab/>
      </w:r>
      <w:r w:rsidR="003E552B" w:rsidRPr="00B85214">
        <w:rPr>
          <w:rFonts w:cs="Arial"/>
          <w:sz w:val="20"/>
          <w:szCs w:val="20"/>
          <w:lang w:val="en-US"/>
        </w:rPr>
        <w:tab/>
      </w:r>
      <w:r w:rsidR="00265D78" w:rsidRPr="00B85214">
        <w:rPr>
          <w:rFonts w:cs="Arial"/>
          <w:sz w:val="20"/>
          <w:szCs w:val="20"/>
          <w:lang w:val="en-US"/>
        </w:rPr>
        <w:t>Kreditanstalt für Wiederaufbau</w:t>
      </w:r>
    </w:p>
    <w:p w:rsidR="00673374" w:rsidRPr="00B85214" w:rsidRDefault="00673374" w:rsidP="00673374">
      <w:pPr>
        <w:spacing w:line="264" w:lineRule="auto"/>
        <w:rPr>
          <w:rFonts w:cs="Arial"/>
          <w:sz w:val="20"/>
          <w:szCs w:val="20"/>
          <w:lang w:val="en-US"/>
        </w:rPr>
      </w:pPr>
      <w:r w:rsidRPr="00B85214">
        <w:rPr>
          <w:rFonts w:cs="Arial"/>
          <w:sz w:val="20"/>
          <w:szCs w:val="20"/>
          <w:lang w:val="en-US"/>
        </w:rPr>
        <w:t>kWh</w:t>
      </w:r>
      <w:r w:rsidRPr="00B85214">
        <w:rPr>
          <w:rFonts w:cs="Arial"/>
          <w:sz w:val="20"/>
          <w:szCs w:val="20"/>
          <w:lang w:val="en-US"/>
        </w:rPr>
        <w:tab/>
      </w:r>
      <w:r w:rsidRPr="00B85214">
        <w:rPr>
          <w:rFonts w:cs="Arial"/>
          <w:sz w:val="20"/>
          <w:szCs w:val="20"/>
          <w:lang w:val="en-US"/>
        </w:rPr>
        <w:tab/>
        <w:t>kilowatt-hour</w:t>
      </w:r>
    </w:p>
    <w:p w:rsidR="00B52715" w:rsidRPr="00B85214" w:rsidRDefault="00B52715" w:rsidP="00570C5F">
      <w:pPr>
        <w:spacing w:line="264" w:lineRule="auto"/>
        <w:rPr>
          <w:rFonts w:cs="Arial"/>
          <w:sz w:val="20"/>
          <w:szCs w:val="20"/>
          <w:lang w:val="en-US"/>
        </w:rPr>
      </w:pPr>
      <w:r w:rsidRPr="00B85214">
        <w:rPr>
          <w:rFonts w:cs="Arial"/>
          <w:sz w:val="20"/>
          <w:szCs w:val="20"/>
          <w:lang w:val="en-US"/>
        </w:rPr>
        <w:t>LE</w:t>
      </w:r>
      <w:r w:rsidRPr="00B85214">
        <w:rPr>
          <w:rFonts w:cs="Arial"/>
          <w:sz w:val="20"/>
          <w:szCs w:val="20"/>
          <w:lang w:val="en-US"/>
        </w:rPr>
        <w:tab/>
      </w:r>
      <w:r w:rsidRPr="00B85214">
        <w:rPr>
          <w:rFonts w:cs="Arial"/>
          <w:sz w:val="20"/>
          <w:szCs w:val="20"/>
          <w:lang w:val="en-US"/>
        </w:rPr>
        <w:tab/>
        <w:t>Egyptian pound</w:t>
      </w:r>
    </w:p>
    <w:p w:rsidR="00570C5F" w:rsidRPr="00B85214" w:rsidRDefault="00570C5F" w:rsidP="00570C5F">
      <w:pPr>
        <w:spacing w:line="264" w:lineRule="auto"/>
        <w:rPr>
          <w:rFonts w:cs="Arial"/>
          <w:sz w:val="20"/>
          <w:szCs w:val="20"/>
          <w:lang w:val="en-US"/>
        </w:rPr>
      </w:pPr>
      <w:r w:rsidRPr="00B85214">
        <w:rPr>
          <w:rFonts w:cs="Arial"/>
          <w:sz w:val="20"/>
          <w:szCs w:val="20"/>
          <w:lang w:val="en-US"/>
        </w:rPr>
        <w:t>MDG</w:t>
      </w:r>
      <w:r w:rsidRPr="00B85214">
        <w:rPr>
          <w:rFonts w:cs="Arial"/>
          <w:sz w:val="20"/>
          <w:szCs w:val="20"/>
          <w:lang w:val="en-US"/>
        </w:rPr>
        <w:tab/>
      </w:r>
      <w:r w:rsidRPr="00B85214">
        <w:rPr>
          <w:rFonts w:cs="Arial"/>
          <w:sz w:val="20"/>
          <w:szCs w:val="20"/>
          <w:lang w:val="en-US"/>
        </w:rPr>
        <w:tab/>
        <w:t>Millennium Development Goal</w:t>
      </w:r>
    </w:p>
    <w:p w:rsidR="00681F47" w:rsidRPr="00B85214" w:rsidRDefault="00681F47" w:rsidP="00570C5F">
      <w:pPr>
        <w:spacing w:line="264" w:lineRule="auto"/>
        <w:rPr>
          <w:rFonts w:cs="Arial"/>
          <w:sz w:val="20"/>
          <w:szCs w:val="20"/>
          <w:lang w:val="en-US"/>
        </w:rPr>
      </w:pPr>
      <w:r w:rsidRPr="00B85214">
        <w:rPr>
          <w:rFonts w:cs="Arial"/>
          <w:sz w:val="20"/>
          <w:szCs w:val="20"/>
          <w:lang w:val="en-US"/>
        </w:rPr>
        <w:t>M&amp;E</w:t>
      </w:r>
      <w:r w:rsidRPr="00B85214">
        <w:rPr>
          <w:rFonts w:cs="Arial"/>
          <w:sz w:val="20"/>
          <w:szCs w:val="20"/>
          <w:lang w:val="en-US"/>
        </w:rPr>
        <w:tab/>
      </w:r>
      <w:r w:rsidRPr="00B85214">
        <w:rPr>
          <w:rFonts w:cs="Arial"/>
          <w:sz w:val="20"/>
          <w:szCs w:val="20"/>
          <w:lang w:val="en-US"/>
        </w:rPr>
        <w:tab/>
        <w:t>Monitoring and Evaluation</w:t>
      </w:r>
    </w:p>
    <w:p w:rsidR="00681F47" w:rsidRPr="00B85214" w:rsidRDefault="00681F47" w:rsidP="00570C5F">
      <w:pPr>
        <w:spacing w:line="264" w:lineRule="auto"/>
        <w:rPr>
          <w:rFonts w:cs="Arial"/>
          <w:sz w:val="20"/>
          <w:szCs w:val="20"/>
          <w:lang w:val="en-US"/>
        </w:rPr>
      </w:pPr>
      <w:r w:rsidRPr="00B85214">
        <w:rPr>
          <w:rFonts w:cs="Arial"/>
          <w:sz w:val="20"/>
          <w:szCs w:val="20"/>
          <w:lang w:val="en-US"/>
        </w:rPr>
        <w:t>MED-ENEC</w:t>
      </w:r>
      <w:r w:rsidRPr="00B85214">
        <w:rPr>
          <w:rFonts w:cs="Arial"/>
          <w:sz w:val="20"/>
          <w:szCs w:val="20"/>
          <w:lang w:val="en-US"/>
        </w:rPr>
        <w:tab/>
        <w:t>Energy Efficiency in the Construction Sector in the Mediterranean</w:t>
      </w:r>
    </w:p>
    <w:p w:rsidR="00736C9A" w:rsidRPr="00B85214" w:rsidRDefault="00736C9A" w:rsidP="00570C5F">
      <w:pPr>
        <w:spacing w:line="264" w:lineRule="auto"/>
        <w:rPr>
          <w:rFonts w:cs="Arial"/>
          <w:sz w:val="20"/>
          <w:szCs w:val="20"/>
          <w:lang w:val="en-US"/>
        </w:rPr>
      </w:pPr>
      <w:r w:rsidRPr="00B85214">
        <w:rPr>
          <w:rFonts w:cs="Arial"/>
          <w:sz w:val="20"/>
          <w:szCs w:val="20"/>
          <w:lang w:val="en-US"/>
        </w:rPr>
        <w:t>MEPS</w:t>
      </w:r>
      <w:r w:rsidRPr="00B85214">
        <w:rPr>
          <w:lang w:val="en-US"/>
        </w:rPr>
        <w:t xml:space="preserve"> </w:t>
      </w:r>
      <w:r w:rsidRPr="00B85214">
        <w:rPr>
          <w:lang w:val="en-US"/>
        </w:rPr>
        <w:tab/>
      </w:r>
      <w:r w:rsidRPr="00B85214">
        <w:rPr>
          <w:lang w:val="en-US"/>
        </w:rPr>
        <w:tab/>
      </w:r>
      <w:r w:rsidR="005627D1" w:rsidRPr="00B85214">
        <w:rPr>
          <w:sz w:val="20"/>
          <w:lang w:val="en-US"/>
        </w:rPr>
        <w:t>M</w:t>
      </w:r>
      <w:r w:rsidRPr="00B85214">
        <w:rPr>
          <w:rFonts w:cs="Arial"/>
          <w:sz w:val="20"/>
          <w:szCs w:val="20"/>
          <w:lang w:val="en-US"/>
        </w:rPr>
        <w:t>inimum Energy Performance Standards</w:t>
      </w:r>
    </w:p>
    <w:p w:rsidR="00A16FD3" w:rsidRPr="00B85214" w:rsidRDefault="00A16FD3" w:rsidP="00570C5F">
      <w:pPr>
        <w:spacing w:line="264" w:lineRule="auto"/>
        <w:rPr>
          <w:rFonts w:cs="Arial"/>
          <w:sz w:val="20"/>
          <w:szCs w:val="20"/>
          <w:lang w:val="en-US"/>
        </w:rPr>
      </w:pPr>
      <w:r w:rsidRPr="00B85214">
        <w:rPr>
          <w:rFonts w:cs="Arial"/>
          <w:sz w:val="20"/>
          <w:szCs w:val="20"/>
          <w:lang w:val="en-US"/>
        </w:rPr>
        <w:t>MoF</w:t>
      </w:r>
      <w:r w:rsidRPr="00B85214">
        <w:rPr>
          <w:rFonts w:cs="Arial"/>
          <w:sz w:val="20"/>
          <w:szCs w:val="20"/>
          <w:lang w:val="en-US"/>
        </w:rPr>
        <w:tab/>
      </w:r>
      <w:r w:rsidRPr="00B85214">
        <w:rPr>
          <w:rFonts w:cs="Arial"/>
          <w:sz w:val="20"/>
          <w:szCs w:val="20"/>
          <w:lang w:val="en-US"/>
        </w:rPr>
        <w:tab/>
        <w:t>Ministry of Finance</w:t>
      </w:r>
    </w:p>
    <w:p w:rsidR="00E465D8" w:rsidRPr="00B85214" w:rsidRDefault="00E465D8" w:rsidP="00570C5F">
      <w:pPr>
        <w:spacing w:line="264" w:lineRule="auto"/>
        <w:rPr>
          <w:rFonts w:cs="Arial"/>
          <w:sz w:val="20"/>
          <w:szCs w:val="20"/>
          <w:lang w:val="en-US"/>
        </w:rPr>
      </w:pPr>
      <w:r w:rsidRPr="00B85214">
        <w:rPr>
          <w:rFonts w:cs="Arial"/>
          <w:sz w:val="20"/>
          <w:szCs w:val="20"/>
          <w:lang w:val="en-US"/>
        </w:rPr>
        <w:t>MSEA</w:t>
      </w:r>
      <w:r w:rsidRPr="00B85214">
        <w:rPr>
          <w:rFonts w:cs="Arial"/>
          <w:sz w:val="20"/>
          <w:szCs w:val="20"/>
          <w:lang w:val="en-US"/>
        </w:rPr>
        <w:tab/>
      </w:r>
      <w:r w:rsidRPr="00B85214">
        <w:rPr>
          <w:rFonts w:cs="Arial"/>
          <w:sz w:val="20"/>
          <w:szCs w:val="20"/>
          <w:lang w:val="en-US"/>
        </w:rPr>
        <w:tab/>
        <w:t>Ministry of State for Environmental Affairs</w:t>
      </w:r>
    </w:p>
    <w:p w:rsidR="00D54B19" w:rsidRPr="00B85214" w:rsidRDefault="00D54B19" w:rsidP="00570C5F">
      <w:pPr>
        <w:spacing w:line="264" w:lineRule="auto"/>
        <w:rPr>
          <w:rFonts w:cs="Arial"/>
          <w:sz w:val="20"/>
          <w:szCs w:val="20"/>
          <w:lang w:val="en-US"/>
        </w:rPr>
      </w:pPr>
      <w:r w:rsidRPr="00B85214">
        <w:rPr>
          <w:rFonts w:cs="Arial"/>
          <w:sz w:val="20"/>
          <w:szCs w:val="20"/>
          <w:lang w:val="en-US"/>
        </w:rPr>
        <w:t>MTE</w:t>
      </w:r>
      <w:r w:rsidRPr="00B85214">
        <w:rPr>
          <w:rFonts w:cs="Arial"/>
          <w:sz w:val="20"/>
          <w:szCs w:val="20"/>
          <w:lang w:val="en-US"/>
        </w:rPr>
        <w:tab/>
      </w:r>
      <w:r w:rsidRPr="00B85214">
        <w:rPr>
          <w:rFonts w:cs="Arial"/>
          <w:sz w:val="20"/>
          <w:szCs w:val="20"/>
          <w:lang w:val="en-US"/>
        </w:rPr>
        <w:tab/>
        <w:t>Mid-Term Evaluation</w:t>
      </w:r>
    </w:p>
    <w:p w:rsidR="00570C5F" w:rsidRPr="00B85214" w:rsidRDefault="00570C5F" w:rsidP="00570C5F">
      <w:pPr>
        <w:spacing w:line="264" w:lineRule="auto"/>
        <w:rPr>
          <w:rFonts w:cs="Arial"/>
          <w:sz w:val="20"/>
          <w:szCs w:val="20"/>
          <w:lang w:val="en-US"/>
        </w:rPr>
      </w:pPr>
      <w:r w:rsidRPr="00B85214">
        <w:rPr>
          <w:rFonts w:cs="Arial"/>
          <w:sz w:val="20"/>
          <w:szCs w:val="20"/>
          <w:lang w:val="en-US"/>
        </w:rPr>
        <w:t>MTI</w:t>
      </w:r>
      <w:r w:rsidRPr="00B85214">
        <w:rPr>
          <w:rFonts w:cs="Arial"/>
          <w:sz w:val="20"/>
          <w:szCs w:val="20"/>
          <w:lang w:val="en-US"/>
        </w:rPr>
        <w:tab/>
      </w:r>
      <w:r w:rsidRPr="00B85214">
        <w:rPr>
          <w:rFonts w:cs="Arial"/>
          <w:sz w:val="20"/>
          <w:szCs w:val="20"/>
          <w:lang w:val="en-US"/>
        </w:rPr>
        <w:tab/>
        <w:t>Ministry of Trade and Industry</w:t>
      </w:r>
    </w:p>
    <w:p w:rsidR="00570C5F" w:rsidRPr="00B85214" w:rsidRDefault="00570C5F" w:rsidP="00570C5F">
      <w:pPr>
        <w:spacing w:line="264" w:lineRule="auto"/>
        <w:rPr>
          <w:rFonts w:cs="Arial"/>
          <w:sz w:val="20"/>
          <w:szCs w:val="20"/>
          <w:lang w:val="en-US"/>
        </w:rPr>
      </w:pPr>
      <w:r w:rsidRPr="00B85214">
        <w:rPr>
          <w:rFonts w:cs="Arial"/>
          <w:sz w:val="20"/>
          <w:szCs w:val="20"/>
          <w:lang w:val="en-US"/>
        </w:rPr>
        <w:t>Mtoe</w:t>
      </w:r>
      <w:r w:rsidRPr="00B85214">
        <w:rPr>
          <w:rFonts w:cs="Arial"/>
          <w:sz w:val="20"/>
          <w:szCs w:val="20"/>
          <w:lang w:val="en-US"/>
        </w:rPr>
        <w:tab/>
      </w:r>
      <w:r w:rsidRPr="00B85214">
        <w:rPr>
          <w:rFonts w:cs="Arial"/>
          <w:sz w:val="20"/>
          <w:szCs w:val="20"/>
          <w:lang w:val="en-US"/>
        </w:rPr>
        <w:tab/>
        <w:t>million ton</w:t>
      </w:r>
      <w:r w:rsidR="00BD4189" w:rsidRPr="00B85214">
        <w:rPr>
          <w:rFonts w:cs="Arial"/>
          <w:sz w:val="20"/>
          <w:szCs w:val="20"/>
          <w:lang w:val="en-US"/>
        </w:rPr>
        <w:t>ne</w:t>
      </w:r>
      <w:r w:rsidRPr="00B85214">
        <w:rPr>
          <w:rFonts w:cs="Arial"/>
          <w:sz w:val="20"/>
          <w:szCs w:val="20"/>
          <w:lang w:val="en-US"/>
        </w:rPr>
        <w:t>s of oil-equivalent</w:t>
      </w:r>
    </w:p>
    <w:p w:rsidR="00681F47" w:rsidRPr="00B85214" w:rsidRDefault="00681F47" w:rsidP="00570C5F">
      <w:pPr>
        <w:spacing w:line="264" w:lineRule="auto"/>
        <w:rPr>
          <w:rFonts w:cs="Arial"/>
          <w:sz w:val="20"/>
          <w:szCs w:val="20"/>
          <w:lang w:val="en-US"/>
        </w:rPr>
      </w:pPr>
      <w:r w:rsidRPr="00B85214">
        <w:rPr>
          <w:rFonts w:cs="Arial"/>
          <w:sz w:val="20"/>
          <w:szCs w:val="20"/>
          <w:lang w:val="en-US"/>
        </w:rPr>
        <w:t>MTR</w:t>
      </w:r>
      <w:r w:rsidRPr="00B85214">
        <w:rPr>
          <w:rFonts w:cs="Arial"/>
          <w:sz w:val="20"/>
          <w:szCs w:val="20"/>
          <w:lang w:val="en-US"/>
        </w:rPr>
        <w:tab/>
      </w:r>
      <w:r w:rsidRPr="00B85214">
        <w:rPr>
          <w:rFonts w:cs="Arial"/>
          <w:sz w:val="20"/>
          <w:szCs w:val="20"/>
          <w:lang w:val="en-US"/>
        </w:rPr>
        <w:tab/>
        <w:t>Mid-Term Review</w:t>
      </w:r>
    </w:p>
    <w:p w:rsidR="00570C5F" w:rsidRPr="00B85214" w:rsidRDefault="00570C5F" w:rsidP="00570C5F">
      <w:pPr>
        <w:spacing w:line="264" w:lineRule="auto"/>
        <w:rPr>
          <w:rFonts w:cs="Arial"/>
          <w:sz w:val="20"/>
          <w:szCs w:val="20"/>
          <w:lang w:val="en-US"/>
        </w:rPr>
      </w:pPr>
      <w:r w:rsidRPr="00B85214">
        <w:rPr>
          <w:rFonts w:cs="Arial"/>
          <w:sz w:val="20"/>
          <w:szCs w:val="20"/>
          <w:lang w:val="en-US"/>
        </w:rPr>
        <w:t>M</w:t>
      </w:r>
      <w:r w:rsidR="00C93C50" w:rsidRPr="00B85214">
        <w:rPr>
          <w:rFonts w:cs="Arial"/>
          <w:sz w:val="20"/>
          <w:szCs w:val="20"/>
          <w:lang w:val="en-US"/>
        </w:rPr>
        <w:t>o</w:t>
      </w:r>
      <w:r w:rsidRPr="00B85214">
        <w:rPr>
          <w:rFonts w:cs="Arial"/>
          <w:sz w:val="20"/>
          <w:szCs w:val="20"/>
          <w:lang w:val="en-US"/>
        </w:rPr>
        <w:t>EE</w:t>
      </w:r>
      <w:r w:rsidR="00C93C50" w:rsidRPr="00B85214">
        <w:rPr>
          <w:rFonts w:cs="Arial"/>
          <w:sz w:val="20"/>
          <w:szCs w:val="20"/>
          <w:lang w:val="en-US"/>
        </w:rPr>
        <w:tab/>
      </w:r>
      <w:r w:rsidR="00C93C50" w:rsidRPr="00B85214">
        <w:rPr>
          <w:rFonts w:cs="Arial"/>
          <w:sz w:val="20"/>
          <w:szCs w:val="20"/>
          <w:lang w:val="en-US"/>
        </w:rPr>
        <w:tab/>
      </w:r>
      <w:r w:rsidRPr="00B85214">
        <w:rPr>
          <w:rFonts w:cs="Arial"/>
          <w:sz w:val="20"/>
          <w:szCs w:val="20"/>
          <w:lang w:val="en-US"/>
        </w:rPr>
        <w:t>Ministry of Electricity and Energy</w:t>
      </w:r>
    </w:p>
    <w:p w:rsidR="00C93C50" w:rsidRPr="00B85214" w:rsidRDefault="00C93C50" w:rsidP="00570C5F">
      <w:pPr>
        <w:spacing w:line="264" w:lineRule="auto"/>
        <w:rPr>
          <w:rFonts w:cs="Arial"/>
          <w:sz w:val="20"/>
          <w:szCs w:val="20"/>
          <w:lang w:val="en-US"/>
        </w:rPr>
      </w:pPr>
      <w:r w:rsidRPr="00B85214">
        <w:rPr>
          <w:rFonts w:cs="Arial"/>
          <w:sz w:val="20"/>
          <w:szCs w:val="20"/>
          <w:lang w:val="en-US"/>
        </w:rPr>
        <w:t>MoFA</w:t>
      </w:r>
      <w:r w:rsidRPr="00B85214">
        <w:rPr>
          <w:rFonts w:cs="Arial"/>
          <w:sz w:val="20"/>
          <w:szCs w:val="20"/>
          <w:lang w:val="en-US"/>
        </w:rPr>
        <w:tab/>
      </w:r>
      <w:r w:rsidRPr="00B85214">
        <w:rPr>
          <w:rFonts w:cs="Arial"/>
          <w:sz w:val="20"/>
          <w:szCs w:val="20"/>
          <w:lang w:val="en-US"/>
        </w:rPr>
        <w:tab/>
        <w:t>Ministry of Foreign Affairs</w:t>
      </w:r>
    </w:p>
    <w:p w:rsidR="00C93C50" w:rsidRPr="00B85214" w:rsidRDefault="00C93C50" w:rsidP="00570C5F">
      <w:pPr>
        <w:spacing w:line="264" w:lineRule="auto"/>
        <w:rPr>
          <w:rFonts w:cs="Arial"/>
          <w:sz w:val="20"/>
          <w:szCs w:val="20"/>
          <w:lang w:val="en-US"/>
        </w:rPr>
      </w:pPr>
      <w:r w:rsidRPr="00B85214">
        <w:rPr>
          <w:rFonts w:cs="Arial"/>
          <w:sz w:val="20"/>
          <w:szCs w:val="20"/>
          <w:lang w:val="en-US"/>
        </w:rPr>
        <w:t>MoTI</w:t>
      </w:r>
      <w:r w:rsidRPr="00B85214">
        <w:rPr>
          <w:rFonts w:cs="Arial"/>
          <w:sz w:val="20"/>
          <w:szCs w:val="20"/>
          <w:lang w:val="en-US"/>
        </w:rPr>
        <w:tab/>
      </w:r>
      <w:r w:rsidRPr="00B85214">
        <w:rPr>
          <w:rFonts w:cs="Arial"/>
          <w:sz w:val="20"/>
          <w:szCs w:val="20"/>
          <w:lang w:val="en-US"/>
        </w:rPr>
        <w:tab/>
        <w:t>Ministry of Trade and Industry</w:t>
      </w:r>
    </w:p>
    <w:p w:rsidR="00673374" w:rsidRPr="00B85214" w:rsidRDefault="00673374" w:rsidP="00673374">
      <w:pPr>
        <w:spacing w:line="264" w:lineRule="auto"/>
        <w:rPr>
          <w:rFonts w:cs="Arial"/>
          <w:sz w:val="20"/>
          <w:szCs w:val="20"/>
          <w:lang w:val="en-US"/>
        </w:rPr>
      </w:pPr>
      <w:r w:rsidRPr="00B85214">
        <w:rPr>
          <w:rFonts w:cs="Arial"/>
          <w:sz w:val="20"/>
          <w:szCs w:val="20"/>
          <w:lang w:val="en-US"/>
        </w:rPr>
        <w:t>MWh</w:t>
      </w:r>
      <w:r w:rsidRPr="00B85214">
        <w:rPr>
          <w:rFonts w:cs="Arial"/>
          <w:sz w:val="20"/>
          <w:szCs w:val="20"/>
          <w:lang w:val="en-US"/>
        </w:rPr>
        <w:tab/>
      </w:r>
      <w:r w:rsidRPr="00B85214">
        <w:rPr>
          <w:rFonts w:cs="Arial"/>
          <w:sz w:val="20"/>
          <w:szCs w:val="20"/>
          <w:lang w:val="en-US"/>
        </w:rPr>
        <w:tab/>
        <w:t>megawatt-hour (= 10</w:t>
      </w:r>
      <w:r w:rsidRPr="00B85214">
        <w:rPr>
          <w:rFonts w:cs="Arial"/>
          <w:sz w:val="20"/>
          <w:szCs w:val="20"/>
          <w:vertAlign w:val="superscript"/>
          <w:lang w:val="en-US"/>
        </w:rPr>
        <w:t>6</w:t>
      </w:r>
      <w:r w:rsidRPr="00B85214">
        <w:rPr>
          <w:rFonts w:cs="Arial"/>
          <w:sz w:val="20"/>
          <w:szCs w:val="20"/>
          <w:lang w:val="en-US"/>
        </w:rPr>
        <w:t xml:space="preserve"> watt-hour)</w:t>
      </w:r>
    </w:p>
    <w:p w:rsidR="00673374" w:rsidRPr="00B85214" w:rsidRDefault="00673374" w:rsidP="00673374">
      <w:pPr>
        <w:spacing w:line="264" w:lineRule="auto"/>
        <w:rPr>
          <w:rFonts w:cs="Arial"/>
          <w:sz w:val="20"/>
          <w:szCs w:val="20"/>
          <w:lang w:val="en-US"/>
        </w:rPr>
      </w:pPr>
      <w:r w:rsidRPr="00B85214">
        <w:rPr>
          <w:rFonts w:cs="Arial"/>
          <w:sz w:val="20"/>
          <w:szCs w:val="20"/>
          <w:lang w:val="en-US"/>
        </w:rPr>
        <w:lastRenderedPageBreak/>
        <w:t>NAMA</w:t>
      </w:r>
      <w:r w:rsidRPr="00B85214">
        <w:rPr>
          <w:rFonts w:cs="Arial"/>
          <w:sz w:val="20"/>
          <w:szCs w:val="20"/>
          <w:lang w:val="en-US"/>
        </w:rPr>
        <w:tab/>
      </w:r>
      <w:r w:rsidRPr="00B85214">
        <w:rPr>
          <w:rFonts w:cs="Arial"/>
          <w:sz w:val="20"/>
          <w:szCs w:val="20"/>
          <w:lang w:val="en-US"/>
        </w:rPr>
        <w:tab/>
        <w:t>Nationally Appropriate Mitigation Action</w:t>
      </w:r>
    </w:p>
    <w:p w:rsidR="00393BBE" w:rsidRPr="00B85214" w:rsidRDefault="00393BBE" w:rsidP="00570C5F">
      <w:pPr>
        <w:spacing w:line="264" w:lineRule="auto"/>
        <w:rPr>
          <w:rFonts w:cs="Arial"/>
          <w:sz w:val="20"/>
          <w:szCs w:val="20"/>
          <w:lang w:val="en-US"/>
        </w:rPr>
      </w:pPr>
      <w:r w:rsidRPr="00B85214">
        <w:rPr>
          <w:rFonts w:cs="Arial"/>
          <w:sz w:val="20"/>
          <w:szCs w:val="20"/>
          <w:lang w:val="en-US"/>
        </w:rPr>
        <w:t>NEEAP</w:t>
      </w:r>
      <w:r w:rsidRPr="00B85214">
        <w:rPr>
          <w:rFonts w:cs="Arial"/>
          <w:sz w:val="20"/>
          <w:szCs w:val="20"/>
          <w:lang w:val="en-US"/>
        </w:rPr>
        <w:tab/>
      </w:r>
      <w:r w:rsidRPr="00B85214">
        <w:rPr>
          <w:rFonts w:cs="Arial"/>
          <w:sz w:val="20"/>
          <w:szCs w:val="20"/>
          <w:lang w:val="en-US"/>
        </w:rPr>
        <w:tab/>
        <w:t>National Energy Efficiency Action Plan</w:t>
      </w:r>
    </w:p>
    <w:p w:rsidR="00570C5F" w:rsidRPr="00B85214" w:rsidRDefault="00570C5F" w:rsidP="00570C5F">
      <w:pPr>
        <w:spacing w:line="264" w:lineRule="auto"/>
        <w:rPr>
          <w:rFonts w:cs="Arial"/>
          <w:sz w:val="20"/>
          <w:szCs w:val="20"/>
          <w:lang w:val="en-US"/>
        </w:rPr>
      </w:pPr>
      <w:r w:rsidRPr="00B85214">
        <w:rPr>
          <w:rFonts w:cs="Arial"/>
          <w:sz w:val="20"/>
          <w:szCs w:val="20"/>
          <w:lang w:val="en-US"/>
        </w:rPr>
        <w:t>NGO</w:t>
      </w:r>
      <w:r w:rsidRPr="00B85214">
        <w:rPr>
          <w:rFonts w:cs="Arial"/>
          <w:sz w:val="20"/>
          <w:szCs w:val="20"/>
          <w:lang w:val="en-US"/>
        </w:rPr>
        <w:tab/>
      </w:r>
      <w:r w:rsidRPr="00B85214">
        <w:rPr>
          <w:rFonts w:cs="Arial"/>
          <w:sz w:val="20"/>
          <w:szCs w:val="20"/>
          <w:lang w:val="en-US"/>
        </w:rPr>
        <w:tab/>
        <w:t>non-governmental organization</w:t>
      </w:r>
    </w:p>
    <w:p w:rsidR="00393BBE" w:rsidRPr="00B85214" w:rsidRDefault="00393BBE" w:rsidP="00393BBE">
      <w:pPr>
        <w:spacing w:line="264" w:lineRule="auto"/>
        <w:rPr>
          <w:rFonts w:cs="Arial"/>
          <w:sz w:val="20"/>
          <w:szCs w:val="20"/>
          <w:lang w:val="en-US"/>
        </w:rPr>
      </w:pPr>
      <w:r w:rsidRPr="00B85214">
        <w:rPr>
          <w:rFonts w:cs="Arial"/>
          <w:sz w:val="20"/>
          <w:szCs w:val="20"/>
          <w:lang w:val="en-US"/>
        </w:rPr>
        <w:t>NMM</w:t>
      </w:r>
      <w:r w:rsidRPr="00B85214">
        <w:rPr>
          <w:rFonts w:cs="Arial"/>
          <w:sz w:val="20"/>
          <w:szCs w:val="20"/>
          <w:lang w:val="en-US"/>
        </w:rPr>
        <w:tab/>
      </w:r>
      <w:r w:rsidRPr="00B85214">
        <w:rPr>
          <w:rFonts w:cs="Arial"/>
          <w:sz w:val="20"/>
          <w:szCs w:val="20"/>
          <w:lang w:val="en-US"/>
        </w:rPr>
        <w:tab/>
        <w:t>New Market Mechanism</w:t>
      </w:r>
    </w:p>
    <w:p w:rsidR="00570C5F" w:rsidRPr="00B85214" w:rsidRDefault="00570C5F" w:rsidP="00570C5F">
      <w:pPr>
        <w:spacing w:line="264" w:lineRule="auto"/>
        <w:rPr>
          <w:rFonts w:cs="Arial"/>
          <w:sz w:val="20"/>
          <w:szCs w:val="20"/>
          <w:lang w:val="en-US"/>
        </w:rPr>
      </w:pPr>
      <w:r w:rsidRPr="00B85214">
        <w:rPr>
          <w:rFonts w:cs="Arial"/>
          <w:sz w:val="20"/>
          <w:szCs w:val="20"/>
          <w:lang w:val="en-US"/>
        </w:rPr>
        <w:t>NREA</w:t>
      </w:r>
      <w:r w:rsidRPr="00B85214">
        <w:rPr>
          <w:rFonts w:cs="Arial"/>
          <w:sz w:val="20"/>
          <w:szCs w:val="20"/>
          <w:lang w:val="en-US"/>
        </w:rPr>
        <w:tab/>
      </w:r>
      <w:r w:rsidRPr="00B85214">
        <w:rPr>
          <w:rFonts w:cs="Arial"/>
          <w:sz w:val="20"/>
          <w:szCs w:val="20"/>
          <w:lang w:val="en-US"/>
        </w:rPr>
        <w:tab/>
        <w:t>New and Renewable Energy Authority</w:t>
      </w:r>
    </w:p>
    <w:p w:rsidR="00570C5F" w:rsidRPr="00B85214" w:rsidRDefault="00570C5F" w:rsidP="00570C5F">
      <w:pPr>
        <w:spacing w:line="264" w:lineRule="auto"/>
        <w:rPr>
          <w:rFonts w:cs="Arial"/>
          <w:sz w:val="20"/>
          <w:szCs w:val="20"/>
          <w:lang w:val="en-US"/>
        </w:rPr>
      </w:pPr>
      <w:r w:rsidRPr="00B85214">
        <w:rPr>
          <w:rFonts w:cs="Arial"/>
          <w:sz w:val="20"/>
          <w:szCs w:val="20"/>
          <w:lang w:val="en-US"/>
        </w:rPr>
        <w:t>PDF</w:t>
      </w:r>
      <w:r w:rsidRPr="00B85214">
        <w:rPr>
          <w:rFonts w:cs="Arial"/>
          <w:sz w:val="20"/>
          <w:szCs w:val="20"/>
          <w:lang w:val="en-US"/>
        </w:rPr>
        <w:tab/>
      </w:r>
      <w:r w:rsidRPr="00B85214">
        <w:rPr>
          <w:rFonts w:cs="Arial"/>
          <w:sz w:val="20"/>
          <w:szCs w:val="20"/>
          <w:lang w:val="en-US"/>
        </w:rPr>
        <w:tab/>
        <w:t>GEF project preparation and development facility</w:t>
      </w:r>
    </w:p>
    <w:p w:rsidR="00570C5F" w:rsidRPr="00536DC4" w:rsidRDefault="00570C5F" w:rsidP="00570C5F">
      <w:pPr>
        <w:spacing w:line="264" w:lineRule="auto"/>
        <w:rPr>
          <w:rFonts w:cs="Arial"/>
          <w:sz w:val="20"/>
          <w:szCs w:val="20"/>
        </w:rPr>
      </w:pPr>
      <w:r w:rsidRPr="00536DC4">
        <w:rPr>
          <w:rFonts w:cs="Arial"/>
          <w:sz w:val="20"/>
          <w:szCs w:val="20"/>
        </w:rPr>
        <w:t>PMU</w:t>
      </w:r>
      <w:r w:rsidRPr="00536DC4">
        <w:rPr>
          <w:rFonts w:cs="Arial"/>
          <w:sz w:val="20"/>
          <w:szCs w:val="20"/>
        </w:rPr>
        <w:tab/>
      </w:r>
      <w:r w:rsidRPr="00536DC4">
        <w:rPr>
          <w:rFonts w:cs="Arial"/>
          <w:sz w:val="20"/>
          <w:szCs w:val="20"/>
        </w:rPr>
        <w:tab/>
        <w:t>Project Management Unit</w:t>
      </w:r>
    </w:p>
    <w:p w:rsidR="00393BBE" w:rsidRPr="00536DC4" w:rsidRDefault="00393BBE" w:rsidP="00570C5F">
      <w:pPr>
        <w:spacing w:line="264" w:lineRule="auto"/>
        <w:rPr>
          <w:rFonts w:cs="Arial"/>
          <w:sz w:val="20"/>
          <w:szCs w:val="20"/>
        </w:rPr>
      </w:pPr>
      <w:r w:rsidRPr="00536DC4">
        <w:rPr>
          <w:rFonts w:cs="Arial"/>
          <w:sz w:val="20"/>
          <w:szCs w:val="20"/>
        </w:rPr>
        <w:t>ProDoc</w:t>
      </w:r>
      <w:r w:rsidRPr="00536DC4">
        <w:rPr>
          <w:rFonts w:cs="Arial"/>
          <w:sz w:val="20"/>
          <w:szCs w:val="20"/>
        </w:rPr>
        <w:tab/>
      </w:r>
      <w:r w:rsidRPr="00536DC4">
        <w:rPr>
          <w:rFonts w:cs="Arial"/>
          <w:sz w:val="20"/>
          <w:szCs w:val="20"/>
        </w:rPr>
        <w:tab/>
        <w:t>Project Document</w:t>
      </w:r>
    </w:p>
    <w:p w:rsidR="00570C5F" w:rsidRPr="00B85214" w:rsidRDefault="00570C5F" w:rsidP="00570C5F">
      <w:pPr>
        <w:spacing w:line="264" w:lineRule="auto"/>
        <w:rPr>
          <w:rFonts w:cs="Arial"/>
          <w:sz w:val="20"/>
          <w:szCs w:val="20"/>
          <w:lang w:val="en-US"/>
        </w:rPr>
      </w:pPr>
      <w:r w:rsidRPr="00B85214">
        <w:rPr>
          <w:rFonts w:cs="Arial"/>
          <w:sz w:val="20"/>
          <w:szCs w:val="20"/>
          <w:lang w:val="en-US"/>
        </w:rPr>
        <w:t>PSC</w:t>
      </w:r>
      <w:r w:rsidRPr="00B85214">
        <w:rPr>
          <w:rFonts w:cs="Arial"/>
          <w:sz w:val="20"/>
          <w:szCs w:val="20"/>
          <w:lang w:val="en-US"/>
        </w:rPr>
        <w:tab/>
      </w:r>
      <w:r w:rsidRPr="00B85214">
        <w:rPr>
          <w:rFonts w:cs="Arial"/>
          <w:sz w:val="20"/>
          <w:szCs w:val="20"/>
          <w:lang w:val="en-US"/>
        </w:rPr>
        <w:tab/>
        <w:t>Project Steering Committee</w:t>
      </w:r>
    </w:p>
    <w:p w:rsidR="00393BBE" w:rsidRPr="00B85214" w:rsidRDefault="00393BBE" w:rsidP="00570C5F">
      <w:pPr>
        <w:spacing w:line="264" w:lineRule="auto"/>
        <w:rPr>
          <w:rFonts w:cs="Arial"/>
          <w:sz w:val="20"/>
          <w:szCs w:val="20"/>
          <w:lang w:val="en-US"/>
        </w:rPr>
      </w:pPr>
      <w:r w:rsidRPr="00B85214">
        <w:rPr>
          <w:rFonts w:cs="Arial"/>
          <w:sz w:val="20"/>
          <w:szCs w:val="20"/>
          <w:lang w:val="en-US"/>
        </w:rPr>
        <w:t>RCREEE</w:t>
      </w:r>
      <w:r w:rsidRPr="00B85214">
        <w:rPr>
          <w:rFonts w:cs="Arial"/>
          <w:sz w:val="20"/>
          <w:szCs w:val="20"/>
          <w:lang w:val="en-US"/>
        </w:rPr>
        <w:tab/>
        <w:t xml:space="preserve">Regional </w:t>
      </w:r>
      <w:r w:rsidR="00A55E7B" w:rsidRPr="00B85214">
        <w:rPr>
          <w:rFonts w:cs="Arial"/>
          <w:sz w:val="20"/>
          <w:szCs w:val="20"/>
          <w:lang w:val="en-US"/>
        </w:rPr>
        <w:t xml:space="preserve">Centre </w:t>
      </w:r>
      <w:r w:rsidRPr="00B85214">
        <w:rPr>
          <w:rFonts w:cs="Arial"/>
          <w:sz w:val="20"/>
          <w:szCs w:val="20"/>
          <w:lang w:val="en-US"/>
        </w:rPr>
        <w:t>for Renewable Energy and Energy</w:t>
      </w:r>
      <w:r w:rsidR="00A55E7B" w:rsidRPr="00B85214">
        <w:rPr>
          <w:rFonts w:cs="Arial"/>
          <w:sz w:val="20"/>
          <w:szCs w:val="20"/>
          <w:lang w:val="en-US"/>
        </w:rPr>
        <w:t xml:space="preserve"> Efficiency</w:t>
      </w:r>
    </w:p>
    <w:p w:rsidR="00570C5F" w:rsidRPr="00B85214" w:rsidRDefault="00570C5F" w:rsidP="00570C5F">
      <w:pPr>
        <w:spacing w:line="264" w:lineRule="auto"/>
        <w:rPr>
          <w:rFonts w:cs="Arial"/>
          <w:sz w:val="20"/>
          <w:szCs w:val="20"/>
          <w:lang w:val="en-US"/>
        </w:rPr>
      </w:pPr>
      <w:r w:rsidRPr="00B85214">
        <w:rPr>
          <w:rFonts w:cs="Arial"/>
          <w:sz w:val="20"/>
          <w:szCs w:val="20"/>
          <w:lang w:val="en-US"/>
        </w:rPr>
        <w:t>S&amp;L</w:t>
      </w:r>
      <w:r w:rsidRPr="00B85214">
        <w:rPr>
          <w:rFonts w:cs="Arial"/>
          <w:sz w:val="20"/>
          <w:szCs w:val="20"/>
          <w:lang w:val="en-US"/>
        </w:rPr>
        <w:tab/>
      </w:r>
      <w:r w:rsidRPr="00B85214">
        <w:rPr>
          <w:rFonts w:cs="Arial"/>
          <w:sz w:val="20"/>
          <w:szCs w:val="20"/>
          <w:lang w:val="en-US"/>
        </w:rPr>
        <w:tab/>
        <w:t xml:space="preserve">standards and </w:t>
      </w:r>
      <w:r w:rsidR="0040099D" w:rsidRPr="00B85214">
        <w:rPr>
          <w:rFonts w:cs="Arial"/>
          <w:sz w:val="20"/>
          <w:szCs w:val="20"/>
          <w:lang w:val="en-US"/>
        </w:rPr>
        <w:t>labeling</w:t>
      </w:r>
    </w:p>
    <w:p w:rsidR="00570C5F" w:rsidRPr="00B85214" w:rsidRDefault="00570C5F" w:rsidP="00570C5F">
      <w:pPr>
        <w:spacing w:line="264" w:lineRule="auto"/>
        <w:rPr>
          <w:rFonts w:cs="Arial"/>
          <w:sz w:val="20"/>
          <w:szCs w:val="20"/>
          <w:lang w:val="en-US"/>
        </w:rPr>
      </w:pPr>
      <w:r w:rsidRPr="00B85214">
        <w:rPr>
          <w:rFonts w:cs="Arial"/>
          <w:sz w:val="20"/>
          <w:szCs w:val="20"/>
          <w:lang w:val="en-US"/>
        </w:rPr>
        <w:t>SEC</w:t>
      </w:r>
      <w:r w:rsidRPr="00B85214">
        <w:rPr>
          <w:rFonts w:cs="Arial"/>
          <w:sz w:val="20"/>
          <w:szCs w:val="20"/>
          <w:lang w:val="en-US"/>
        </w:rPr>
        <w:tab/>
      </w:r>
      <w:r w:rsidRPr="00B85214">
        <w:rPr>
          <w:rFonts w:cs="Arial"/>
          <w:sz w:val="20"/>
          <w:szCs w:val="20"/>
          <w:lang w:val="en-US"/>
        </w:rPr>
        <w:tab/>
        <w:t>Supreme Energy Council</w:t>
      </w:r>
    </w:p>
    <w:p w:rsidR="00570C5F" w:rsidRPr="00B85214" w:rsidRDefault="00570C5F" w:rsidP="00570C5F">
      <w:pPr>
        <w:spacing w:line="264" w:lineRule="auto"/>
        <w:rPr>
          <w:rFonts w:cs="Arial"/>
          <w:sz w:val="20"/>
          <w:szCs w:val="20"/>
          <w:lang w:val="en-US"/>
        </w:rPr>
      </w:pPr>
      <w:r w:rsidRPr="00B85214">
        <w:rPr>
          <w:rFonts w:cs="Arial"/>
          <w:sz w:val="20"/>
          <w:szCs w:val="20"/>
          <w:lang w:val="en-US"/>
        </w:rPr>
        <w:t>SGP</w:t>
      </w:r>
      <w:r w:rsidRPr="00B85214">
        <w:rPr>
          <w:rFonts w:cs="Arial"/>
          <w:sz w:val="20"/>
          <w:szCs w:val="20"/>
          <w:lang w:val="en-US"/>
        </w:rPr>
        <w:tab/>
      </w:r>
      <w:r w:rsidRPr="00B85214">
        <w:rPr>
          <w:rFonts w:cs="Arial"/>
          <w:sz w:val="20"/>
          <w:szCs w:val="20"/>
          <w:lang w:val="en-US"/>
        </w:rPr>
        <w:tab/>
        <w:t>GEF Small Grants Programme</w:t>
      </w:r>
    </w:p>
    <w:p w:rsidR="00570C5F" w:rsidRPr="00B85214" w:rsidRDefault="00570C5F" w:rsidP="00570C5F">
      <w:pPr>
        <w:spacing w:line="264" w:lineRule="auto"/>
        <w:rPr>
          <w:rFonts w:cs="Arial"/>
          <w:sz w:val="20"/>
          <w:szCs w:val="20"/>
          <w:lang w:val="en-US"/>
        </w:rPr>
      </w:pPr>
      <w:r w:rsidRPr="00B85214">
        <w:rPr>
          <w:rFonts w:cs="Arial"/>
          <w:sz w:val="20"/>
          <w:szCs w:val="20"/>
          <w:lang w:val="en-US"/>
        </w:rPr>
        <w:t>SME</w:t>
      </w:r>
      <w:r w:rsidRPr="00B85214">
        <w:rPr>
          <w:rFonts w:cs="Arial"/>
          <w:sz w:val="20"/>
          <w:szCs w:val="20"/>
          <w:lang w:val="en-US"/>
        </w:rPr>
        <w:tab/>
      </w:r>
      <w:r w:rsidRPr="00B85214">
        <w:rPr>
          <w:rFonts w:cs="Arial"/>
          <w:sz w:val="20"/>
          <w:szCs w:val="20"/>
          <w:lang w:val="en-US"/>
        </w:rPr>
        <w:tab/>
        <w:t>small and medium-sized enterprise</w:t>
      </w:r>
    </w:p>
    <w:p w:rsidR="00570C5F" w:rsidRPr="00B85214" w:rsidRDefault="00570C5F" w:rsidP="00570C5F">
      <w:pPr>
        <w:spacing w:line="264" w:lineRule="auto"/>
        <w:rPr>
          <w:rFonts w:cs="Arial"/>
          <w:sz w:val="20"/>
          <w:szCs w:val="20"/>
          <w:lang w:val="en-US"/>
        </w:rPr>
      </w:pPr>
      <w:r w:rsidRPr="00B85214">
        <w:rPr>
          <w:rFonts w:cs="Arial"/>
          <w:sz w:val="20"/>
          <w:szCs w:val="20"/>
          <w:lang w:val="en-US"/>
        </w:rPr>
        <w:t>t</w:t>
      </w:r>
      <w:r w:rsidRPr="00B85214">
        <w:rPr>
          <w:rFonts w:cs="Arial"/>
          <w:sz w:val="20"/>
          <w:szCs w:val="20"/>
          <w:lang w:val="en-US"/>
        </w:rPr>
        <w:tab/>
      </w:r>
      <w:r w:rsidRPr="00B85214">
        <w:rPr>
          <w:rFonts w:cs="Arial"/>
          <w:sz w:val="20"/>
          <w:szCs w:val="20"/>
          <w:lang w:val="en-US"/>
        </w:rPr>
        <w:tab/>
        <w:t>ton</w:t>
      </w:r>
      <w:r w:rsidR="00BD4189" w:rsidRPr="00B85214">
        <w:rPr>
          <w:rFonts w:cs="Arial"/>
          <w:sz w:val="20"/>
          <w:szCs w:val="20"/>
          <w:lang w:val="en-US"/>
        </w:rPr>
        <w:t>ne</w:t>
      </w:r>
    </w:p>
    <w:p w:rsidR="00673374" w:rsidRPr="00B85214" w:rsidRDefault="00673374" w:rsidP="00570C5F">
      <w:pPr>
        <w:spacing w:line="264" w:lineRule="auto"/>
        <w:rPr>
          <w:rFonts w:cs="Arial"/>
          <w:sz w:val="20"/>
          <w:szCs w:val="20"/>
          <w:lang w:val="en-US"/>
        </w:rPr>
      </w:pPr>
      <w:r w:rsidRPr="00B85214">
        <w:rPr>
          <w:rFonts w:cs="Arial"/>
          <w:sz w:val="20"/>
          <w:szCs w:val="20"/>
          <w:lang w:val="en-US"/>
        </w:rPr>
        <w:t>ToR</w:t>
      </w:r>
      <w:r w:rsidRPr="00B85214">
        <w:rPr>
          <w:rFonts w:cs="Arial"/>
          <w:sz w:val="20"/>
          <w:szCs w:val="20"/>
          <w:lang w:val="en-US"/>
        </w:rPr>
        <w:tab/>
      </w:r>
      <w:r w:rsidRPr="00B85214">
        <w:rPr>
          <w:rFonts w:cs="Arial"/>
          <w:sz w:val="20"/>
          <w:szCs w:val="20"/>
          <w:lang w:val="en-US"/>
        </w:rPr>
        <w:tab/>
        <w:t>Terms of Reference</w:t>
      </w:r>
    </w:p>
    <w:p w:rsidR="00570C5F" w:rsidRPr="00B85214" w:rsidRDefault="00570C5F" w:rsidP="00570C5F">
      <w:pPr>
        <w:spacing w:line="264" w:lineRule="auto"/>
        <w:rPr>
          <w:rFonts w:cs="Arial"/>
          <w:sz w:val="20"/>
          <w:szCs w:val="20"/>
          <w:lang w:val="en-US"/>
        </w:rPr>
      </w:pPr>
      <w:r w:rsidRPr="00B85214">
        <w:rPr>
          <w:rFonts w:cs="Arial"/>
          <w:sz w:val="20"/>
          <w:szCs w:val="20"/>
          <w:lang w:val="en-US"/>
        </w:rPr>
        <w:t>TOU</w:t>
      </w:r>
      <w:r w:rsidRPr="00B85214">
        <w:rPr>
          <w:rFonts w:cs="Arial"/>
          <w:sz w:val="20"/>
          <w:szCs w:val="20"/>
          <w:lang w:val="en-US"/>
        </w:rPr>
        <w:tab/>
      </w:r>
      <w:r w:rsidRPr="00B85214">
        <w:rPr>
          <w:rFonts w:cs="Arial"/>
          <w:sz w:val="20"/>
          <w:szCs w:val="20"/>
          <w:lang w:val="en-US"/>
        </w:rPr>
        <w:tab/>
        <w:t>time-of-use</w:t>
      </w:r>
    </w:p>
    <w:p w:rsidR="003C48F5" w:rsidRPr="00B85214" w:rsidRDefault="003C48F5" w:rsidP="00570C5F">
      <w:pPr>
        <w:spacing w:line="264" w:lineRule="auto"/>
        <w:rPr>
          <w:rFonts w:cs="Arial"/>
          <w:sz w:val="20"/>
          <w:szCs w:val="20"/>
          <w:lang w:val="en-US"/>
        </w:rPr>
      </w:pPr>
      <w:r w:rsidRPr="00B85214">
        <w:rPr>
          <w:rFonts w:cs="Arial"/>
          <w:sz w:val="20"/>
          <w:szCs w:val="20"/>
          <w:lang w:val="en-US"/>
        </w:rPr>
        <w:t>TV</w:t>
      </w:r>
      <w:r w:rsidRPr="00B85214">
        <w:rPr>
          <w:rFonts w:cs="Arial"/>
          <w:sz w:val="20"/>
          <w:szCs w:val="20"/>
          <w:lang w:val="en-US"/>
        </w:rPr>
        <w:tab/>
      </w:r>
      <w:r w:rsidRPr="00B85214">
        <w:rPr>
          <w:rFonts w:cs="Arial"/>
          <w:sz w:val="20"/>
          <w:szCs w:val="20"/>
          <w:lang w:val="en-US"/>
        </w:rPr>
        <w:tab/>
        <w:t>Television</w:t>
      </w:r>
    </w:p>
    <w:p w:rsidR="00570C5F" w:rsidRPr="00B85214" w:rsidRDefault="00570C5F" w:rsidP="00570C5F">
      <w:pPr>
        <w:spacing w:line="264" w:lineRule="auto"/>
        <w:rPr>
          <w:rFonts w:cs="Arial"/>
          <w:sz w:val="20"/>
          <w:szCs w:val="20"/>
          <w:lang w:val="en-US"/>
        </w:rPr>
      </w:pPr>
      <w:r w:rsidRPr="00B85214">
        <w:rPr>
          <w:rFonts w:cs="Arial"/>
          <w:sz w:val="20"/>
          <w:szCs w:val="20"/>
          <w:lang w:val="en-US"/>
        </w:rPr>
        <w:t>TWh</w:t>
      </w:r>
      <w:r w:rsidRPr="00B85214">
        <w:rPr>
          <w:rFonts w:cs="Arial"/>
          <w:sz w:val="20"/>
          <w:szCs w:val="20"/>
          <w:lang w:val="en-US"/>
        </w:rPr>
        <w:tab/>
      </w:r>
      <w:r w:rsidRPr="00B85214">
        <w:rPr>
          <w:rFonts w:cs="Arial"/>
          <w:sz w:val="20"/>
          <w:szCs w:val="20"/>
          <w:lang w:val="en-US"/>
        </w:rPr>
        <w:tab/>
        <w:t>terawatt-hour (= 10</w:t>
      </w:r>
      <w:r w:rsidRPr="00B85214">
        <w:rPr>
          <w:rFonts w:cs="Arial"/>
          <w:sz w:val="20"/>
          <w:szCs w:val="20"/>
          <w:vertAlign w:val="superscript"/>
          <w:lang w:val="en-US"/>
        </w:rPr>
        <w:t>12</w:t>
      </w:r>
      <w:r w:rsidRPr="00B85214">
        <w:rPr>
          <w:rFonts w:cs="Arial"/>
          <w:sz w:val="20"/>
          <w:szCs w:val="20"/>
          <w:lang w:val="en-US"/>
        </w:rPr>
        <w:t xml:space="preserve"> watt-hour)</w:t>
      </w:r>
    </w:p>
    <w:p w:rsidR="00570C5F" w:rsidRPr="00B85214" w:rsidRDefault="00570C5F" w:rsidP="00570C5F">
      <w:pPr>
        <w:spacing w:line="264" w:lineRule="auto"/>
        <w:rPr>
          <w:rFonts w:cs="Arial"/>
          <w:sz w:val="20"/>
          <w:szCs w:val="20"/>
          <w:lang w:val="en-US"/>
        </w:rPr>
      </w:pPr>
      <w:r w:rsidRPr="00B85214">
        <w:rPr>
          <w:rFonts w:cs="Arial"/>
          <w:sz w:val="20"/>
          <w:szCs w:val="20"/>
          <w:lang w:val="en-US"/>
        </w:rPr>
        <w:t>UNDP</w:t>
      </w:r>
      <w:r w:rsidRPr="00B85214">
        <w:rPr>
          <w:rFonts w:cs="Arial"/>
          <w:sz w:val="20"/>
          <w:szCs w:val="20"/>
          <w:lang w:val="en-US"/>
        </w:rPr>
        <w:tab/>
      </w:r>
      <w:r w:rsidRPr="00B85214">
        <w:rPr>
          <w:rFonts w:cs="Arial"/>
          <w:sz w:val="20"/>
          <w:szCs w:val="20"/>
          <w:lang w:val="en-US"/>
        </w:rPr>
        <w:tab/>
        <w:t>United Nations Development Programme</w:t>
      </w:r>
    </w:p>
    <w:p w:rsidR="00E465D8" w:rsidRPr="00B85214" w:rsidRDefault="00E465D8" w:rsidP="00570C5F">
      <w:pPr>
        <w:spacing w:line="264" w:lineRule="auto"/>
        <w:rPr>
          <w:rFonts w:cs="Arial"/>
          <w:sz w:val="20"/>
          <w:szCs w:val="20"/>
          <w:lang w:val="en-US"/>
        </w:rPr>
      </w:pPr>
      <w:r w:rsidRPr="00B85214">
        <w:rPr>
          <w:rFonts w:cs="Arial"/>
          <w:sz w:val="20"/>
          <w:szCs w:val="20"/>
          <w:lang w:val="en-US"/>
        </w:rPr>
        <w:t>UNDP CO</w:t>
      </w:r>
      <w:r w:rsidRPr="00B85214">
        <w:rPr>
          <w:rFonts w:cs="Arial"/>
          <w:sz w:val="20"/>
          <w:szCs w:val="20"/>
          <w:lang w:val="en-US"/>
        </w:rPr>
        <w:tab/>
        <w:t>United Nations Development Programme Country Office</w:t>
      </w:r>
    </w:p>
    <w:p w:rsidR="00570C5F" w:rsidRPr="00B85214" w:rsidRDefault="00570C5F" w:rsidP="00570C5F">
      <w:pPr>
        <w:spacing w:line="264" w:lineRule="auto"/>
        <w:rPr>
          <w:rFonts w:cs="Arial"/>
          <w:sz w:val="20"/>
          <w:szCs w:val="20"/>
          <w:lang w:val="en-US"/>
        </w:rPr>
      </w:pPr>
      <w:r w:rsidRPr="00B85214">
        <w:rPr>
          <w:rFonts w:cs="Arial"/>
          <w:sz w:val="20"/>
          <w:szCs w:val="20"/>
          <w:lang w:val="en-US"/>
        </w:rPr>
        <w:t>UNDESA</w:t>
      </w:r>
      <w:r w:rsidRPr="00B85214">
        <w:rPr>
          <w:rFonts w:cs="Arial"/>
          <w:sz w:val="20"/>
          <w:szCs w:val="20"/>
          <w:lang w:val="en-US"/>
        </w:rPr>
        <w:tab/>
        <w:t>United Nations Department for Economic and Social Affairs</w:t>
      </w:r>
    </w:p>
    <w:p w:rsidR="00681F47" w:rsidRPr="00B85214" w:rsidRDefault="00681F47" w:rsidP="00570C5F">
      <w:pPr>
        <w:spacing w:line="264" w:lineRule="auto"/>
        <w:rPr>
          <w:rFonts w:cs="Arial"/>
          <w:sz w:val="20"/>
          <w:szCs w:val="20"/>
          <w:lang w:val="en-US"/>
        </w:rPr>
      </w:pPr>
      <w:r w:rsidRPr="00B85214">
        <w:rPr>
          <w:rFonts w:cs="Arial"/>
          <w:sz w:val="20"/>
          <w:szCs w:val="20"/>
          <w:lang w:val="en-US"/>
        </w:rPr>
        <w:t>UNEP</w:t>
      </w:r>
      <w:r w:rsidRPr="00B85214">
        <w:rPr>
          <w:rFonts w:cs="Arial"/>
          <w:sz w:val="20"/>
          <w:szCs w:val="20"/>
          <w:lang w:val="en-US"/>
        </w:rPr>
        <w:tab/>
      </w:r>
      <w:r w:rsidRPr="00B85214">
        <w:rPr>
          <w:rFonts w:cs="Arial"/>
          <w:sz w:val="20"/>
          <w:szCs w:val="20"/>
          <w:lang w:val="en-US"/>
        </w:rPr>
        <w:tab/>
        <w:t>United Nations Environment Programme</w:t>
      </w:r>
    </w:p>
    <w:p w:rsidR="00673374" w:rsidRPr="00B85214" w:rsidRDefault="00673374" w:rsidP="00570C5F">
      <w:pPr>
        <w:spacing w:line="264" w:lineRule="auto"/>
        <w:rPr>
          <w:rFonts w:cs="Arial"/>
          <w:sz w:val="20"/>
          <w:szCs w:val="20"/>
          <w:lang w:val="en-US"/>
        </w:rPr>
      </w:pPr>
      <w:r w:rsidRPr="00B85214">
        <w:rPr>
          <w:rFonts w:cs="Arial"/>
          <w:sz w:val="20"/>
          <w:szCs w:val="20"/>
          <w:lang w:val="en-US"/>
        </w:rPr>
        <w:t>UNIDO</w:t>
      </w:r>
      <w:r w:rsidRPr="00B85214">
        <w:rPr>
          <w:rFonts w:cs="Arial"/>
          <w:sz w:val="20"/>
          <w:szCs w:val="20"/>
          <w:lang w:val="en-US"/>
        </w:rPr>
        <w:tab/>
      </w:r>
      <w:r w:rsidRPr="00B85214">
        <w:rPr>
          <w:rFonts w:cs="Arial"/>
          <w:sz w:val="20"/>
          <w:szCs w:val="20"/>
          <w:lang w:val="en-US"/>
        </w:rPr>
        <w:tab/>
        <w:t xml:space="preserve">United Nations Industrial Development </w:t>
      </w:r>
      <w:r w:rsidR="0040099D" w:rsidRPr="00B85214">
        <w:rPr>
          <w:rFonts w:cs="Arial"/>
          <w:sz w:val="20"/>
          <w:szCs w:val="20"/>
          <w:lang w:val="en-US"/>
        </w:rPr>
        <w:t>Organization</w:t>
      </w:r>
    </w:p>
    <w:p w:rsidR="00570C5F" w:rsidRPr="00B85214" w:rsidRDefault="00570C5F" w:rsidP="00570C5F">
      <w:pPr>
        <w:spacing w:line="264" w:lineRule="auto"/>
        <w:rPr>
          <w:rFonts w:cs="Arial"/>
          <w:sz w:val="20"/>
          <w:szCs w:val="20"/>
          <w:lang w:val="en-US"/>
        </w:rPr>
      </w:pPr>
      <w:r w:rsidRPr="00B85214">
        <w:rPr>
          <w:rFonts w:cs="Arial"/>
          <w:sz w:val="20"/>
          <w:szCs w:val="20"/>
          <w:lang w:val="en-US"/>
        </w:rPr>
        <w:t>USAID</w:t>
      </w:r>
      <w:r w:rsidRPr="00B85214">
        <w:rPr>
          <w:rFonts w:cs="Arial"/>
          <w:sz w:val="20"/>
          <w:szCs w:val="20"/>
          <w:lang w:val="en-US"/>
        </w:rPr>
        <w:tab/>
      </w:r>
      <w:r w:rsidRPr="00B85214">
        <w:rPr>
          <w:rFonts w:cs="Arial"/>
          <w:sz w:val="20"/>
          <w:szCs w:val="20"/>
          <w:lang w:val="en-US"/>
        </w:rPr>
        <w:tab/>
        <w:t>United States Agency for International Development</w:t>
      </w:r>
    </w:p>
    <w:p w:rsidR="00570C5F" w:rsidRPr="00B85214" w:rsidRDefault="00570C5F" w:rsidP="00570C5F">
      <w:pPr>
        <w:spacing w:line="264" w:lineRule="auto"/>
        <w:rPr>
          <w:rFonts w:cs="Arial"/>
          <w:sz w:val="20"/>
          <w:szCs w:val="20"/>
          <w:lang w:val="en-US"/>
        </w:rPr>
      </w:pPr>
      <w:r w:rsidRPr="00B85214">
        <w:rPr>
          <w:rFonts w:cs="Arial"/>
          <w:sz w:val="20"/>
          <w:szCs w:val="20"/>
          <w:lang w:val="en-US"/>
        </w:rPr>
        <w:t>USD</w:t>
      </w:r>
      <w:r w:rsidRPr="00B85214">
        <w:rPr>
          <w:rFonts w:cs="Arial"/>
          <w:sz w:val="20"/>
          <w:szCs w:val="20"/>
          <w:lang w:val="en-US"/>
        </w:rPr>
        <w:tab/>
      </w:r>
      <w:r w:rsidRPr="00B85214">
        <w:rPr>
          <w:rFonts w:cs="Arial"/>
          <w:sz w:val="20"/>
          <w:szCs w:val="20"/>
          <w:lang w:val="en-US"/>
        </w:rPr>
        <w:tab/>
        <w:t>US dollar</w:t>
      </w:r>
    </w:p>
    <w:p w:rsidR="00570C5F" w:rsidRPr="00B85214" w:rsidRDefault="00570C5F" w:rsidP="00570C5F">
      <w:pPr>
        <w:spacing w:line="264" w:lineRule="auto"/>
        <w:rPr>
          <w:rFonts w:cs="Arial"/>
          <w:sz w:val="20"/>
          <w:szCs w:val="20"/>
          <w:lang w:val="en-US"/>
        </w:rPr>
      </w:pPr>
      <w:r w:rsidRPr="00B85214">
        <w:rPr>
          <w:rFonts w:cs="Arial"/>
          <w:sz w:val="20"/>
          <w:szCs w:val="20"/>
          <w:lang w:val="en-US"/>
        </w:rPr>
        <w:t>VSD</w:t>
      </w:r>
      <w:r w:rsidRPr="00B85214">
        <w:rPr>
          <w:rFonts w:cs="Arial"/>
          <w:sz w:val="20"/>
          <w:szCs w:val="20"/>
          <w:lang w:val="en-US"/>
        </w:rPr>
        <w:tab/>
      </w:r>
      <w:r w:rsidRPr="00B85214">
        <w:rPr>
          <w:rFonts w:cs="Arial"/>
          <w:sz w:val="20"/>
          <w:szCs w:val="20"/>
          <w:lang w:val="en-US"/>
        </w:rPr>
        <w:tab/>
        <w:t>variable speed drive</w:t>
      </w:r>
    </w:p>
    <w:p w:rsidR="00570C5F" w:rsidRPr="00B85214" w:rsidRDefault="00570C5F">
      <w:pPr>
        <w:widowControl/>
        <w:suppressAutoHyphens w:val="0"/>
        <w:rPr>
          <w:rFonts w:eastAsia="ヒラギノ角ゴ Pro W3" w:cs="Arial"/>
          <w:b/>
          <w:color w:val="50B848"/>
          <w:kern w:val="0"/>
          <w:sz w:val="32"/>
          <w:szCs w:val="32"/>
          <w:u w:color="000000"/>
          <w:lang w:val="en-US" w:eastAsia="en-US"/>
        </w:rPr>
      </w:pPr>
      <w:r w:rsidRPr="00B85214">
        <w:rPr>
          <w:rFonts w:cs="Arial"/>
          <w:b/>
          <w:color w:val="50B848"/>
          <w:sz w:val="32"/>
          <w:szCs w:val="32"/>
          <w:lang w:val="en-US"/>
        </w:rPr>
        <w:br w:type="page"/>
      </w:r>
    </w:p>
    <w:p w:rsidR="00C65D04" w:rsidRPr="00B85214" w:rsidRDefault="00C65D04" w:rsidP="00C65D04">
      <w:pPr>
        <w:pStyle w:val="Heading1"/>
        <w:numPr>
          <w:ilvl w:val="0"/>
          <w:numId w:val="0"/>
        </w:numPr>
        <w:ind w:left="432" w:hanging="432"/>
        <w:rPr>
          <w:rFonts w:cs="Arial"/>
          <w:lang w:val="en-US"/>
        </w:rPr>
      </w:pPr>
      <w:bookmarkStart w:id="12" w:name="_Toc377638492"/>
      <w:r w:rsidRPr="00B85214">
        <w:rPr>
          <w:rFonts w:cs="Arial"/>
          <w:lang w:val="en-US"/>
        </w:rPr>
        <w:lastRenderedPageBreak/>
        <w:t>Project overview</w:t>
      </w:r>
      <w:bookmarkEnd w:id="12"/>
    </w:p>
    <w:p w:rsidR="00C65D04" w:rsidRPr="00B85214" w:rsidRDefault="00C65D04" w:rsidP="00C65D04">
      <w:pPr>
        <w:rPr>
          <w:rFonts w:cs="Arial"/>
          <w:lang w:val="en-US"/>
        </w:rPr>
      </w:pPr>
      <w:r w:rsidRPr="00B85214">
        <w:rPr>
          <w:rFonts w:cs="Arial"/>
          <w:lang w:val="en-US"/>
        </w:rPr>
        <w:tab/>
      </w:r>
      <w:r w:rsidRPr="00B85214">
        <w:rPr>
          <w:rFonts w:cs="Arial"/>
          <w:lang w:val="en-US"/>
        </w:rPr>
        <w:tab/>
      </w:r>
      <w:r w:rsidRPr="00B85214">
        <w:rPr>
          <w:rFonts w:cs="Arial"/>
          <w:lang w:val="en-US"/>
        </w:rPr>
        <w:tab/>
      </w:r>
      <w:r w:rsidRPr="00B85214">
        <w:rPr>
          <w:rFonts w:cs="Arial"/>
          <w:lang w:val="en-US"/>
        </w:rPr>
        <w:tab/>
      </w:r>
      <w:r w:rsidRPr="00B85214">
        <w:rPr>
          <w:rFonts w:cs="Arial"/>
          <w:lang w:val="en-US"/>
        </w:rPr>
        <w:tab/>
      </w:r>
      <w:r w:rsidRPr="00B85214">
        <w:rPr>
          <w:rFonts w:cs="Arial"/>
          <w:lang w:val="en-US"/>
        </w:rPr>
        <w:tab/>
      </w:r>
    </w:p>
    <w:p w:rsidR="00C65D04" w:rsidRPr="00B85214" w:rsidRDefault="00C65D04" w:rsidP="00C65D04">
      <w:pPr>
        <w:spacing w:line="360" w:lineRule="auto"/>
        <w:rPr>
          <w:rFonts w:cs="Arial"/>
          <w:sz w:val="20"/>
          <w:szCs w:val="20"/>
          <w:lang w:val="en-US"/>
        </w:rPr>
      </w:pPr>
      <w:r w:rsidRPr="00B85214">
        <w:rPr>
          <w:rFonts w:cs="Arial"/>
          <w:sz w:val="20"/>
          <w:szCs w:val="20"/>
          <w:lang w:val="en-US"/>
        </w:rPr>
        <w:t>Project Title:  Improving the energy efficiency of lighting and other building appliances</w:t>
      </w:r>
      <w:r w:rsidRPr="00B85214">
        <w:rPr>
          <w:rFonts w:cs="Arial"/>
          <w:sz w:val="20"/>
          <w:szCs w:val="20"/>
          <w:lang w:val="en-US"/>
        </w:rPr>
        <w:tab/>
      </w:r>
      <w:r w:rsidRPr="00B85214">
        <w:rPr>
          <w:rFonts w:cs="Arial"/>
          <w:sz w:val="20"/>
          <w:szCs w:val="20"/>
          <w:lang w:val="en-US"/>
        </w:rPr>
        <w:tab/>
      </w:r>
      <w:r w:rsidRPr="00B85214">
        <w:rPr>
          <w:rFonts w:cs="Arial"/>
          <w:sz w:val="20"/>
          <w:szCs w:val="20"/>
          <w:lang w:val="en-US"/>
        </w:rPr>
        <w:tab/>
      </w:r>
      <w:r w:rsidRPr="00B85214">
        <w:rPr>
          <w:rFonts w:cs="Arial"/>
          <w:sz w:val="20"/>
          <w:szCs w:val="20"/>
          <w:lang w:val="en-US"/>
        </w:rPr>
        <w:tab/>
      </w:r>
      <w:r w:rsidRPr="00B85214">
        <w:rPr>
          <w:rFonts w:cs="Arial"/>
          <w:sz w:val="20"/>
          <w:szCs w:val="20"/>
          <w:lang w:val="en-US"/>
        </w:rPr>
        <w:tab/>
      </w:r>
    </w:p>
    <w:p w:rsidR="00C65D04" w:rsidRPr="00B85214" w:rsidRDefault="00C65D04" w:rsidP="00C65D04">
      <w:pPr>
        <w:suppressAutoHyphens w:val="0"/>
        <w:spacing w:line="360" w:lineRule="auto"/>
        <w:rPr>
          <w:rFonts w:cs="Arial"/>
          <w:sz w:val="20"/>
          <w:szCs w:val="20"/>
          <w:lang w:val="en-US"/>
        </w:rPr>
      </w:pPr>
    </w:p>
    <w:p w:rsidR="00C65D04" w:rsidRPr="00B85214" w:rsidRDefault="00C65D04" w:rsidP="00C65D04">
      <w:pPr>
        <w:suppressAutoHyphens w:val="0"/>
        <w:spacing w:line="360" w:lineRule="auto"/>
        <w:rPr>
          <w:rFonts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tblGrid>
      <w:tr w:rsidR="00C65D04" w:rsidRPr="00B85214">
        <w:tc>
          <w:tcPr>
            <w:tcW w:w="4392" w:type="dxa"/>
          </w:tcPr>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UNDP Project ID</w:t>
            </w:r>
          </w:p>
        </w:tc>
        <w:tc>
          <w:tcPr>
            <w:tcW w:w="4392" w:type="dxa"/>
          </w:tcPr>
          <w:p w:rsidR="00C65D04" w:rsidRPr="00B85214" w:rsidRDefault="00C65D04" w:rsidP="00C65D04">
            <w:pPr>
              <w:spacing w:line="360" w:lineRule="auto"/>
              <w:rPr>
                <w:rFonts w:cs="Arial"/>
                <w:sz w:val="20"/>
                <w:szCs w:val="20"/>
                <w:lang w:val="en-US"/>
              </w:rPr>
            </w:pPr>
            <w:r w:rsidRPr="00B85214">
              <w:rPr>
                <w:rFonts w:cs="Arial"/>
                <w:sz w:val="20"/>
                <w:szCs w:val="20"/>
                <w:lang w:val="en-US"/>
              </w:rPr>
              <w:t xml:space="preserve">00075645 </w:t>
            </w:r>
          </w:p>
        </w:tc>
      </w:tr>
      <w:tr w:rsidR="00C65D04" w:rsidRPr="00B85214">
        <w:tc>
          <w:tcPr>
            <w:tcW w:w="4392" w:type="dxa"/>
          </w:tcPr>
          <w:p w:rsidR="00A55E7B" w:rsidRPr="00B85214" w:rsidRDefault="00A55E7B" w:rsidP="00C65D04">
            <w:pPr>
              <w:suppressAutoHyphens w:val="0"/>
              <w:spacing w:line="360" w:lineRule="auto"/>
              <w:rPr>
                <w:rFonts w:cs="Arial"/>
                <w:sz w:val="20"/>
                <w:szCs w:val="20"/>
                <w:lang w:val="en-US"/>
              </w:rPr>
            </w:pPr>
            <w:r w:rsidRPr="00B85214">
              <w:rPr>
                <w:rFonts w:cs="Arial"/>
                <w:sz w:val="20"/>
                <w:szCs w:val="20"/>
                <w:lang w:val="en-US"/>
              </w:rPr>
              <w:t>UNDP PIMS Number</w:t>
            </w:r>
          </w:p>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Project starting date</w:t>
            </w:r>
          </w:p>
        </w:tc>
        <w:tc>
          <w:tcPr>
            <w:tcW w:w="4392" w:type="dxa"/>
          </w:tcPr>
          <w:p w:rsidR="00A55E7B" w:rsidRPr="00B85214" w:rsidRDefault="00A55E7B" w:rsidP="00C65D04">
            <w:pPr>
              <w:suppressAutoHyphens w:val="0"/>
              <w:spacing w:line="360" w:lineRule="auto"/>
              <w:rPr>
                <w:rFonts w:cs="Arial"/>
                <w:sz w:val="20"/>
                <w:szCs w:val="20"/>
                <w:lang w:val="en-US"/>
              </w:rPr>
            </w:pPr>
            <w:r w:rsidRPr="00B85214">
              <w:rPr>
                <w:rFonts w:cs="Arial"/>
                <w:sz w:val="20"/>
                <w:szCs w:val="20"/>
                <w:lang w:val="en-US"/>
              </w:rPr>
              <w:t>4231</w:t>
            </w:r>
          </w:p>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June 1, 2010</w:t>
            </w:r>
          </w:p>
        </w:tc>
      </w:tr>
      <w:tr w:rsidR="00C65D04" w:rsidRPr="00B85214">
        <w:tc>
          <w:tcPr>
            <w:tcW w:w="4392" w:type="dxa"/>
          </w:tcPr>
          <w:p w:rsidR="00C65D04" w:rsidRPr="00B85214" w:rsidRDefault="00C65D04" w:rsidP="007C044D">
            <w:pPr>
              <w:suppressAutoHyphens w:val="0"/>
              <w:spacing w:line="360" w:lineRule="auto"/>
              <w:rPr>
                <w:rFonts w:cs="Arial"/>
                <w:sz w:val="20"/>
                <w:szCs w:val="20"/>
                <w:lang w:val="en-US"/>
              </w:rPr>
            </w:pPr>
            <w:r w:rsidRPr="00B85214">
              <w:rPr>
                <w:rFonts w:cs="Arial"/>
                <w:sz w:val="20"/>
                <w:szCs w:val="20"/>
                <w:lang w:val="en-US"/>
              </w:rPr>
              <w:t>Estimated end date</w:t>
            </w:r>
          </w:p>
        </w:tc>
        <w:tc>
          <w:tcPr>
            <w:tcW w:w="4392" w:type="dxa"/>
          </w:tcPr>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September 30, 2015</w:t>
            </w:r>
          </w:p>
        </w:tc>
      </w:tr>
      <w:tr w:rsidR="009A7E86" w:rsidRPr="00B85214">
        <w:tc>
          <w:tcPr>
            <w:tcW w:w="4392" w:type="dxa"/>
          </w:tcPr>
          <w:p w:rsidR="009A7E86" w:rsidRPr="00B85214" w:rsidRDefault="009A7E86" w:rsidP="009A7E86">
            <w:pPr>
              <w:suppressAutoHyphens w:val="0"/>
              <w:spacing w:line="360" w:lineRule="auto"/>
              <w:jc w:val="both"/>
              <w:rPr>
                <w:rFonts w:cs="Arial"/>
                <w:sz w:val="20"/>
                <w:szCs w:val="20"/>
                <w:lang w:val="en-US"/>
              </w:rPr>
            </w:pPr>
            <w:r w:rsidRPr="00B85214">
              <w:rPr>
                <w:rFonts w:cs="Arial"/>
                <w:sz w:val="20"/>
                <w:szCs w:val="20"/>
                <w:lang w:val="en-US"/>
              </w:rPr>
              <w:t>Total allocated resources (USD)</w:t>
            </w:r>
          </w:p>
        </w:tc>
        <w:tc>
          <w:tcPr>
            <w:tcW w:w="4392" w:type="dxa"/>
          </w:tcPr>
          <w:p w:rsidR="009A7E86" w:rsidRPr="00B85214" w:rsidRDefault="009A7E86" w:rsidP="000137BF">
            <w:pPr>
              <w:suppressAutoHyphens w:val="0"/>
              <w:spacing w:line="360" w:lineRule="auto"/>
              <w:ind w:right="2614"/>
              <w:rPr>
                <w:rFonts w:cs="Arial"/>
                <w:sz w:val="20"/>
                <w:szCs w:val="20"/>
                <w:lang w:val="en-US"/>
              </w:rPr>
            </w:pPr>
            <w:r w:rsidRPr="00B85214">
              <w:rPr>
                <w:rFonts w:cs="Arial"/>
                <w:sz w:val="20"/>
                <w:szCs w:val="20"/>
                <w:lang w:val="en-US"/>
              </w:rPr>
              <w:t>19,505,000</w:t>
            </w:r>
          </w:p>
        </w:tc>
      </w:tr>
      <w:tr w:rsidR="00C65D04" w:rsidRPr="00B85214">
        <w:tc>
          <w:tcPr>
            <w:tcW w:w="4392" w:type="dxa"/>
          </w:tcPr>
          <w:p w:rsidR="00C65D04" w:rsidRPr="00B85214" w:rsidRDefault="00C65D04" w:rsidP="009A7E86">
            <w:pPr>
              <w:suppressAutoHyphens w:val="0"/>
              <w:spacing w:line="360" w:lineRule="auto"/>
              <w:jc w:val="both"/>
              <w:rPr>
                <w:rFonts w:cs="Arial"/>
                <w:sz w:val="20"/>
                <w:szCs w:val="20"/>
                <w:lang w:val="en-US"/>
              </w:rPr>
            </w:pPr>
            <w:r w:rsidRPr="00B85214">
              <w:rPr>
                <w:rFonts w:cs="Arial"/>
                <w:sz w:val="20"/>
                <w:szCs w:val="20"/>
                <w:lang w:val="en-US"/>
              </w:rPr>
              <w:t>UNDP</w:t>
            </w:r>
            <w:r w:rsidR="009A7E86" w:rsidRPr="00B85214">
              <w:rPr>
                <w:rFonts w:cs="Arial"/>
                <w:sz w:val="20"/>
                <w:szCs w:val="20"/>
                <w:lang w:val="en-US"/>
              </w:rPr>
              <w:t xml:space="preserve"> </w:t>
            </w:r>
            <w:r w:rsidRPr="00B85214">
              <w:rPr>
                <w:rFonts w:cs="Arial"/>
                <w:sz w:val="20"/>
                <w:szCs w:val="20"/>
                <w:lang w:val="en-US"/>
              </w:rPr>
              <w:t>contribution</w:t>
            </w:r>
            <w:r w:rsidR="009A7E86" w:rsidRPr="00B85214">
              <w:rPr>
                <w:rFonts w:cs="Arial"/>
                <w:sz w:val="20"/>
                <w:szCs w:val="20"/>
                <w:lang w:val="en-US"/>
              </w:rPr>
              <w:t xml:space="preserve"> (USD)</w:t>
            </w:r>
          </w:p>
        </w:tc>
        <w:tc>
          <w:tcPr>
            <w:tcW w:w="4392" w:type="dxa"/>
          </w:tcPr>
          <w:p w:rsidR="00C65D04" w:rsidRPr="00B85214" w:rsidRDefault="00C65D04" w:rsidP="000137BF">
            <w:pPr>
              <w:suppressAutoHyphens w:val="0"/>
              <w:spacing w:line="360" w:lineRule="auto"/>
              <w:ind w:right="2614"/>
              <w:rPr>
                <w:rFonts w:cs="Arial"/>
                <w:sz w:val="20"/>
                <w:szCs w:val="20"/>
                <w:lang w:val="en-US"/>
              </w:rPr>
            </w:pPr>
            <w:r w:rsidRPr="00B85214">
              <w:rPr>
                <w:rFonts w:cs="Arial"/>
                <w:sz w:val="20"/>
                <w:szCs w:val="20"/>
                <w:lang w:val="en-US"/>
              </w:rPr>
              <w:t>400,000</w:t>
            </w:r>
          </w:p>
        </w:tc>
      </w:tr>
      <w:tr w:rsidR="005227A3" w:rsidRPr="00B85214">
        <w:tc>
          <w:tcPr>
            <w:tcW w:w="4392" w:type="dxa"/>
          </w:tcPr>
          <w:p w:rsidR="005227A3" w:rsidRPr="00B85214" w:rsidRDefault="005227A3" w:rsidP="009A7E86">
            <w:pPr>
              <w:suppressAutoHyphens w:val="0"/>
              <w:spacing w:line="360" w:lineRule="auto"/>
              <w:jc w:val="both"/>
              <w:rPr>
                <w:rFonts w:cs="Arial"/>
                <w:sz w:val="20"/>
                <w:szCs w:val="20"/>
                <w:lang w:val="en-US"/>
              </w:rPr>
            </w:pPr>
            <w:r w:rsidRPr="00B85214">
              <w:rPr>
                <w:rFonts w:cs="Arial"/>
                <w:sz w:val="20"/>
                <w:szCs w:val="20"/>
                <w:lang w:val="en-US"/>
              </w:rPr>
              <w:t>GEF contribution</w:t>
            </w:r>
            <w:r w:rsidR="009A7E86" w:rsidRPr="00B85214">
              <w:rPr>
                <w:rFonts w:cs="Arial"/>
                <w:sz w:val="20"/>
                <w:szCs w:val="20"/>
                <w:lang w:val="en-US"/>
              </w:rPr>
              <w:t xml:space="preserve"> (USD)</w:t>
            </w:r>
          </w:p>
        </w:tc>
        <w:tc>
          <w:tcPr>
            <w:tcW w:w="4392" w:type="dxa"/>
          </w:tcPr>
          <w:p w:rsidR="005227A3" w:rsidRPr="00B85214" w:rsidRDefault="005227A3" w:rsidP="000137BF">
            <w:pPr>
              <w:suppressAutoHyphens w:val="0"/>
              <w:spacing w:line="360" w:lineRule="auto"/>
              <w:ind w:right="2614"/>
              <w:rPr>
                <w:rFonts w:cs="Arial"/>
                <w:sz w:val="20"/>
                <w:szCs w:val="20"/>
                <w:lang w:val="en-US"/>
              </w:rPr>
            </w:pPr>
            <w:r w:rsidRPr="00B85214">
              <w:rPr>
                <w:rFonts w:cs="Arial"/>
                <w:sz w:val="20"/>
                <w:szCs w:val="20"/>
                <w:lang w:val="en-US"/>
              </w:rPr>
              <w:t>4,450,000</w:t>
            </w:r>
          </w:p>
        </w:tc>
      </w:tr>
      <w:tr w:rsidR="005227A3" w:rsidRPr="00B85214">
        <w:tc>
          <w:tcPr>
            <w:tcW w:w="4392" w:type="dxa"/>
          </w:tcPr>
          <w:p w:rsidR="005227A3" w:rsidRPr="00B85214" w:rsidRDefault="005227A3" w:rsidP="009A7E86">
            <w:pPr>
              <w:suppressAutoHyphens w:val="0"/>
              <w:spacing w:line="360" w:lineRule="auto"/>
              <w:jc w:val="both"/>
              <w:rPr>
                <w:rFonts w:cs="Arial"/>
                <w:sz w:val="20"/>
                <w:szCs w:val="20"/>
                <w:lang w:val="en-US"/>
              </w:rPr>
            </w:pPr>
            <w:r w:rsidRPr="00B85214">
              <w:rPr>
                <w:rFonts w:cs="Arial"/>
                <w:sz w:val="20"/>
                <w:szCs w:val="20"/>
                <w:lang w:val="en-US"/>
              </w:rPr>
              <w:t>Government of Egypt contribution</w:t>
            </w:r>
            <w:r w:rsidR="009A7E86" w:rsidRPr="00B85214">
              <w:rPr>
                <w:rFonts w:cs="Arial"/>
                <w:sz w:val="20"/>
                <w:szCs w:val="20"/>
                <w:lang w:val="en-US"/>
              </w:rPr>
              <w:t xml:space="preserve"> (USD)</w:t>
            </w:r>
          </w:p>
        </w:tc>
        <w:tc>
          <w:tcPr>
            <w:tcW w:w="4392" w:type="dxa"/>
          </w:tcPr>
          <w:p w:rsidR="005227A3" w:rsidRPr="00B85214" w:rsidRDefault="005227A3" w:rsidP="000137BF">
            <w:pPr>
              <w:suppressAutoHyphens w:val="0"/>
              <w:spacing w:line="360" w:lineRule="auto"/>
              <w:ind w:right="2614"/>
              <w:rPr>
                <w:rFonts w:cs="Arial"/>
                <w:sz w:val="20"/>
                <w:szCs w:val="20"/>
                <w:lang w:val="en-US"/>
              </w:rPr>
            </w:pPr>
            <w:r w:rsidRPr="00B85214">
              <w:rPr>
                <w:rFonts w:cs="Arial"/>
                <w:sz w:val="20"/>
                <w:szCs w:val="20"/>
                <w:lang w:val="en-US"/>
              </w:rPr>
              <w:t>12,000,000</w:t>
            </w:r>
          </w:p>
        </w:tc>
      </w:tr>
      <w:tr w:rsidR="005227A3" w:rsidRPr="00B85214">
        <w:tc>
          <w:tcPr>
            <w:tcW w:w="4392" w:type="dxa"/>
          </w:tcPr>
          <w:p w:rsidR="005227A3" w:rsidRPr="00B85214" w:rsidRDefault="005227A3" w:rsidP="009A7E86">
            <w:pPr>
              <w:suppressAutoHyphens w:val="0"/>
              <w:spacing w:line="360" w:lineRule="auto"/>
              <w:jc w:val="both"/>
              <w:rPr>
                <w:rFonts w:cs="Arial"/>
                <w:sz w:val="20"/>
                <w:szCs w:val="20"/>
                <w:lang w:val="en-US"/>
              </w:rPr>
            </w:pPr>
            <w:r w:rsidRPr="00B85214">
              <w:rPr>
                <w:rFonts w:cs="Arial"/>
                <w:sz w:val="20"/>
                <w:szCs w:val="20"/>
                <w:lang w:val="en-US"/>
              </w:rPr>
              <w:t>In-kind</w:t>
            </w:r>
            <w:r w:rsidR="009A7E86" w:rsidRPr="00B85214">
              <w:rPr>
                <w:rFonts w:cs="Arial"/>
                <w:sz w:val="20"/>
                <w:szCs w:val="20"/>
                <w:lang w:val="en-US"/>
              </w:rPr>
              <w:t xml:space="preserve"> (USD)</w:t>
            </w:r>
          </w:p>
        </w:tc>
        <w:tc>
          <w:tcPr>
            <w:tcW w:w="4392" w:type="dxa"/>
          </w:tcPr>
          <w:p w:rsidR="005227A3" w:rsidRPr="00B85214" w:rsidRDefault="005227A3" w:rsidP="000137BF">
            <w:pPr>
              <w:suppressAutoHyphens w:val="0"/>
              <w:spacing w:line="360" w:lineRule="auto"/>
              <w:ind w:right="2614"/>
              <w:rPr>
                <w:rFonts w:cs="Arial"/>
                <w:sz w:val="20"/>
                <w:szCs w:val="20"/>
                <w:lang w:val="en-US"/>
              </w:rPr>
            </w:pPr>
            <w:r w:rsidRPr="00B85214">
              <w:rPr>
                <w:rFonts w:cs="Arial"/>
                <w:sz w:val="20"/>
                <w:szCs w:val="20"/>
                <w:lang w:val="en-US"/>
              </w:rPr>
              <w:t>1,430,000</w:t>
            </w:r>
          </w:p>
        </w:tc>
      </w:tr>
      <w:tr w:rsidR="00C65D04" w:rsidRPr="00B85214">
        <w:tc>
          <w:tcPr>
            <w:tcW w:w="4392" w:type="dxa"/>
          </w:tcPr>
          <w:p w:rsidR="00C65D04" w:rsidRPr="00B85214" w:rsidRDefault="005227A3" w:rsidP="009A7E86">
            <w:pPr>
              <w:suppressAutoHyphens w:val="0"/>
              <w:spacing w:line="360" w:lineRule="auto"/>
              <w:jc w:val="both"/>
              <w:rPr>
                <w:rFonts w:cs="Arial"/>
                <w:sz w:val="20"/>
                <w:szCs w:val="20"/>
                <w:lang w:val="en-US"/>
              </w:rPr>
            </w:pPr>
            <w:r w:rsidRPr="00B85214">
              <w:rPr>
                <w:rFonts w:cs="Arial"/>
                <w:sz w:val="20"/>
                <w:szCs w:val="20"/>
                <w:lang w:val="en-US"/>
              </w:rPr>
              <w:t>Other</w:t>
            </w:r>
            <w:r w:rsidR="009A7E86" w:rsidRPr="00B85214">
              <w:rPr>
                <w:rFonts w:cs="Arial"/>
                <w:sz w:val="20"/>
                <w:szCs w:val="20"/>
                <w:lang w:val="en-US"/>
              </w:rPr>
              <w:t xml:space="preserve"> (USD)</w:t>
            </w:r>
          </w:p>
        </w:tc>
        <w:tc>
          <w:tcPr>
            <w:tcW w:w="4392" w:type="dxa"/>
          </w:tcPr>
          <w:p w:rsidR="00C65D04" w:rsidRPr="00B85214" w:rsidRDefault="005227A3" w:rsidP="000137BF">
            <w:pPr>
              <w:suppressAutoHyphens w:val="0"/>
              <w:spacing w:line="360" w:lineRule="auto"/>
              <w:ind w:right="2614"/>
              <w:rPr>
                <w:rFonts w:cs="Arial"/>
                <w:sz w:val="20"/>
                <w:szCs w:val="20"/>
                <w:lang w:val="en-US"/>
              </w:rPr>
            </w:pPr>
            <w:r w:rsidRPr="00B85214">
              <w:rPr>
                <w:rFonts w:cs="Arial"/>
                <w:sz w:val="20"/>
                <w:szCs w:val="20"/>
                <w:lang w:val="en-US"/>
              </w:rPr>
              <w:t>1,225,000</w:t>
            </w:r>
          </w:p>
        </w:tc>
      </w:tr>
      <w:tr w:rsidR="00C65D04" w:rsidRPr="00B85214">
        <w:tc>
          <w:tcPr>
            <w:tcW w:w="4392" w:type="dxa"/>
          </w:tcPr>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Location</w:t>
            </w:r>
          </w:p>
        </w:tc>
        <w:tc>
          <w:tcPr>
            <w:tcW w:w="4392" w:type="dxa"/>
          </w:tcPr>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Egypt</w:t>
            </w:r>
          </w:p>
        </w:tc>
      </w:tr>
      <w:tr w:rsidR="00C65D04" w:rsidRPr="00A10152">
        <w:tc>
          <w:tcPr>
            <w:tcW w:w="4392" w:type="dxa"/>
          </w:tcPr>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 xml:space="preserve">Executing Entity/Implementing Partner  </w:t>
            </w:r>
          </w:p>
        </w:tc>
        <w:tc>
          <w:tcPr>
            <w:tcW w:w="4392" w:type="dxa"/>
          </w:tcPr>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Ministry of Electricity and Energy</w:t>
            </w:r>
          </w:p>
        </w:tc>
      </w:tr>
      <w:tr w:rsidR="00C65D04" w:rsidRPr="00B85214">
        <w:tc>
          <w:tcPr>
            <w:tcW w:w="4392" w:type="dxa"/>
          </w:tcPr>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Implementing Entity/Responsible Partners</w:t>
            </w:r>
          </w:p>
        </w:tc>
        <w:tc>
          <w:tcPr>
            <w:tcW w:w="4392" w:type="dxa"/>
          </w:tcPr>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Egyptian Electricity Holding Company</w:t>
            </w:r>
          </w:p>
        </w:tc>
      </w:tr>
    </w:tbl>
    <w:p w:rsidR="00C65D04" w:rsidRPr="00B85214" w:rsidRDefault="00C65D04" w:rsidP="00C65D04">
      <w:pPr>
        <w:suppressAutoHyphens w:val="0"/>
        <w:spacing w:line="360" w:lineRule="auto"/>
        <w:rPr>
          <w:rFonts w:cs="Arial"/>
          <w:sz w:val="20"/>
          <w:szCs w:val="20"/>
          <w:lang w:val="en-US"/>
        </w:rPr>
      </w:pPr>
    </w:p>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 xml:space="preserve">Evaluator: Alexandre Borde </w:t>
      </w:r>
    </w:p>
    <w:p w:rsidR="00C65D04" w:rsidRPr="00B85214" w:rsidRDefault="00C65D04" w:rsidP="00C65D04">
      <w:pPr>
        <w:suppressAutoHyphens w:val="0"/>
        <w:spacing w:line="360" w:lineRule="auto"/>
        <w:rPr>
          <w:rFonts w:cs="Arial"/>
          <w:sz w:val="20"/>
          <w:szCs w:val="20"/>
          <w:lang w:val="en-US"/>
        </w:rPr>
      </w:pPr>
    </w:p>
    <w:p w:rsidR="00C65D04" w:rsidRPr="00B85214" w:rsidRDefault="00C65D04" w:rsidP="00C65D04">
      <w:pPr>
        <w:suppressAutoHyphens w:val="0"/>
        <w:spacing w:line="360" w:lineRule="auto"/>
        <w:rPr>
          <w:rFonts w:cs="Arial"/>
          <w:sz w:val="20"/>
          <w:szCs w:val="20"/>
          <w:lang w:val="en-US"/>
        </w:rPr>
      </w:pPr>
      <w:r w:rsidRPr="00B85214">
        <w:rPr>
          <w:rFonts w:cs="Arial"/>
          <w:sz w:val="20"/>
          <w:szCs w:val="20"/>
          <w:lang w:val="en-US"/>
        </w:rPr>
        <w:t xml:space="preserve">Dates of the </w:t>
      </w:r>
      <w:r w:rsidR="00462E45" w:rsidRPr="00B85214">
        <w:rPr>
          <w:rFonts w:cs="Arial"/>
          <w:sz w:val="20"/>
          <w:szCs w:val="20"/>
          <w:lang w:val="en-US"/>
        </w:rPr>
        <w:t>Mid</w:t>
      </w:r>
      <w:r w:rsidRPr="00B85214">
        <w:rPr>
          <w:rFonts w:cs="Arial"/>
          <w:sz w:val="20"/>
          <w:szCs w:val="20"/>
          <w:lang w:val="en-US"/>
        </w:rPr>
        <w:t>-</w:t>
      </w:r>
      <w:r w:rsidR="00462E45" w:rsidRPr="00B85214">
        <w:rPr>
          <w:rFonts w:cs="Arial"/>
          <w:sz w:val="20"/>
          <w:szCs w:val="20"/>
          <w:lang w:val="en-US"/>
        </w:rPr>
        <w:t>T</w:t>
      </w:r>
      <w:r w:rsidRPr="00B85214">
        <w:rPr>
          <w:rFonts w:cs="Arial"/>
          <w:sz w:val="20"/>
          <w:szCs w:val="20"/>
          <w:lang w:val="en-US"/>
        </w:rPr>
        <w:t xml:space="preserve">erm </w:t>
      </w:r>
      <w:r w:rsidR="00462E45" w:rsidRPr="00B85214">
        <w:rPr>
          <w:rFonts w:cs="Arial"/>
          <w:sz w:val="20"/>
          <w:szCs w:val="20"/>
          <w:lang w:val="en-US"/>
        </w:rPr>
        <w:t>R</w:t>
      </w:r>
      <w:r w:rsidRPr="00B85214">
        <w:rPr>
          <w:rFonts w:cs="Arial"/>
          <w:sz w:val="20"/>
          <w:szCs w:val="20"/>
          <w:lang w:val="en-US"/>
        </w:rPr>
        <w:t>eview</w:t>
      </w:r>
      <w:r w:rsidR="005227A3" w:rsidRPr="00B85214">
        <w:rPr>
          <w:rFonts w:cs="Arial"/>
          <w:sz w:val="20"/>
          <w:szCs w:val="20"/>
          <w:lang w:val="en-US"/>
        </w:rPr>
        <w:t xml:space="preserve"> in the field</w:t>
      </w:r>
      <w:r w:rsidRPr="00B85214">
        <w:rPr>
          <w:rFonts w:cs="Arial"/>
          <w:sz w:val="20"/>
          <w:szCs w:val="20"/>
          <w:lang w:val="en-US"/>
        </w:rPr>
        <w:t xml:space="preserve">: December 30, 2013 – January 6, 2014 </w:t>
      </w:r>
    </w:p>
    <w:p w:rsidR="00C65D04" w:rsidRPr="00B85214" w:rsidRDefault="00C65D04">
      <w:pPr>
        <w:widowControl/>
        <w:suppressAutoHyphens w:val="0"/>
        <w:rPr>
          <w:rFonts w:eastAsia="ヒラギノ角ゴ Pro W3" w:cs="Arial"/>
          <w:b/>
          <w:color w:val="50B848"/>
          <w:kern w:val="0"/>
          <w:sz w:val="32"/>
          <w:szCs w:val="32"/>
          <w:u w:color="000000"/>
          <w:lang w:val="en-US" w:eastAsia="en-US"/>
        </w:rPr>
      </w:pPr>
    </w:p>
    <w:p w:rsidR="00C65D04" w:rsidRPr="00B85214" w:rsidRDefault="00C65D04">
      <w:pPr>
        <w:widowControl/>
        <w:suppressAutoHyphens w:val="0"/>
        <w:rPr>
          <w:rFonts w:eastAsia="ヒラギノ角ゴ Pro W3" w:cs="Arial"/>
          <w:b/>
          <w:color w:val="50B848"/>
          <w:kern w:val="0"/>
          <w:sz w:val="32"/>
          <w:szCs w:val="32"/>
          <w:u w:color="000000"/>
          <w:lang w:val="en-US" w:eastAsia="en-US"/>
        </w:rPr>
      </w:pPr>
      <w:r w:rsidRPr="00B85214">
        <w:rPr>
          <w:rFonts w:cs="Arial"/>
          <w:b/>
          <w:color w:val="50B848"/>
          <w:sz w:val="32"/>
          <w:szCs w:val="32"/>
          <w:lang w:val="en-US"/>
        </w:rPr>
        <w:br w:type="page"/>
      </w:r>
    </w:p>
    <w:p w:rsidR="00570C5F" w:rsidRPr="00B85214" w:rsidRDefault="00570C5F" w:rsidP="00E15FEE">
      <w:pPr>
        <w:pStyle w:val="Body1"/>
        <w:spacing w:after="0" w:line="240" w:lineRule="auto"/>
        <w:jc w:val="both"/>
        <w:rPr>
          <w:rFonts w:ascii="Arial" w:hAnsi="Arial" w:cs="Arial"/>
          <w:b/>
          <w:color w:val="50B848"/>
          <w:sz w:val="32"/>
          <w:szCs w:val="32"/>
          <w:lang w:val="en-US"/>
        </w:rPr>
      </w:pPr>
    </w:p>
    <w:p w:rsidR="00F847D1" w:rsidRPr="00B85214" w:rsidRDefault="00F847D1" w:rsidP="00A20E2F">
      <w:pPr>
        <w:pStyle w:val="Body1"/>
        <w:spacing w:after="0" w:line="240" w:lineRule="auto"/>
        <w:jc w:val="both"/>
        <w:rPr>
          <w:rFonts w:ascii="Arial" w:hAnsi="Arial" w:cs="Arial"/>
          <w:b/>
          <w:color w:val="50B848"/>
          <w:sz w:val="32"/>
          <w:szCs w:val="32"/>
          <w:lang w:val="en-US"/>
        </w:rPr>
      </w:pPr>
      <w:bookmarkStart w:id="13" w:name="_Toc377638496"/>
      <w:r w:rsidRPr="00B85214">
        <w:rPr>
          <w:rFonts w:ascii="Arial" w:hAnsi="Arial" w:cs="Arial"/>
          <w:b/>
          <w:color w:val="50B848"/>
          <w:sz w:val="32"/>
          <w:szCs w:val="32"/>
          <w:lang w:val="en-US"/>
        </w:rPr>
        <w:t>Executive Summary</w:t>
      </w:r>
      <w:bookmarkEnd w:id="13"/>
      <w:r w:rsidRPr="00B85214">
        <w:rPr>
          <w:rFonts w:ascii="Arial" w:hAnsi="Arial" w:cs="Arial"/>
          <w:b/>
          <w:color w:val="50B848"/>
          <w:sz w:val="32"/>
          <w:szCs w:val="32"/>
          <w:lang w:val="en-US"/>
        </w:rPr>
        <w:t xml:space="preserve"> </w:t>
      </w:r>
    </w:p>
    <w:p w:rsidR="00184367" w:rsidRPr="00B85214" w:rsidRDefault="00184367" w:rsidP="00A20E2F">
      <w:pPr>
        <w:pStyle w:val="Body1"/>
        <w:spacing w:after="0" w:line="240" w:lineRule="auto"/>
        <w:jc w:val="both"/>
        <w:rPr>
          <w:rFonts w:ascii="Arial" w:hAnsi="Arial" w:cs="Arial"/>
          <w:b/>
          <w:color w:val="50B848"/>
          <w:sz w:val="32"/>
          <w:szCs w:val="32"/>
          <w:lang w:val="en-US"/>
        </w:rPr>
      </w:pPr>
    </w:p>
    <w:p w:rsidR="00C65D04" w:rsidRPr="00B85214" w:rsidRDefault="00184367" w:rsidP="003E552B">
      <w:pPr>
        <w:pStyle w:val="Body1"/>
        <w:spacing w:after="0" w:line="240" w:lineRule="auto"/>
        <w:jc w:val="both"/>
        <w:outlineLvl w:val="9"/>
        <w:rPr>
          <w:rFonts w:ascii="Arial" w:hAnsi="Arial" w:cs="Arial"/>
          <w:color w:val="auto"/>
          <w:sz w:val="20"/>
          <w:lang w:val="en-US"/>
        </w:rPr>
      </w:pPr>
      <w:bookmarkStart w:id="14" w:name="_Toc377638497"/>
      <w:r w:rsidRPr="00B85214">
        <w:rPr>
          <w:rFonts w:ascii="Arial" w:hAnsi="Arial" w:cs="Arial"/>
          <w:color w:val="auto"/>
          <w:sz w:val="20"/>
          <w:lang w:val="en-US"/>
        </w:rPr>
        <w:t xml:space="preserve">Energy </w:t>
      </w:r>
      <w:r w:rsidR="002B2499" w:rsidRPr="00B85214">
        <w:rPr>
          <w:rFonts w:ascii="Arial" w:hAnsi="Arial" w:cs="Arial"/>
          <w:color w:val="auto"/>
          <w:sz w:val="20"/>
          <w:lang w:val="en-US"/>
        </w:rPr>
        <w:t xml:space="preserve">efficiency </w:t>
      </w:r>
      <w:r w:rsidR="005227A3" w:rsidRPr="00B85214">
        <w:rPr>
          <w:rFonts w:ascii="Arial" w:hAnsi="Arial" w:cs="Arial"/>
          <w:color w:val="auto"/>
          <w:sz w:val="20"/>
          <w:lang w:val="en-US"/>
        </w:rPr>
        <w:t xml:space="preserve">(EE) </w:t>
      </w:r>
      <w:r w:rsidRPr="00B85214">
        <w:rPr>
          <w:rFonts w:ascii="Arial" w:hAnsi="Arial" w:cs="Arial"/>
          <w:color w:val="auto"/>
          <w:sz w:val="20"/>
          <w:lang w:val="en-US"/>
        </w:rPr>
        <w:t xml:space="preserve">is considered </w:t>
      </w:r>
      <w:r w:rsidR="002B2499" w:rsidRPr="00B85214">
        <w:rPr>
          <w:rFonts w:ascii="Arial" w:hAnsi="Arial" w:cs="Arial"/>
          <w:color w:val="auto"/>
          <w:sz w:val="20"/>
          <w:lang w:val="en-US"/>
        </w:rPr>
        <w:t xml:space="preserve">to be </w:t>
      </w:r>
      <w:r w:rsidRPr="00B85214">
        <w:rPr>
          <w:rFonts w:ascii="Arial" w:hAnsi="Arial" w:cs="Arial"/>
          <w:color w:val="auto"/>
          <w:sz w:val="20"/>
          <w:lang w:val="en-US"/>
        </w:rPr>
        <w:t xml:space="preserve">a major lever for action to enhance Egyptian energy policy, which is currently based on a system of subsidies to </w:t>
      </w:r>
      <w:r w:rsidR="002B2499" w:rsidRPr="00B85214">
        <w:rPr>
          <w:rFonts w:ascii="Arial" w:hAnsi="Arial" w:cs="Arial"/>
          <w:color w:val="auto"/>
          <w:sz w:val="20"/>
          <w:lang w:val="en-US"/>
        </w:rPr>
        <w:t xml:space="preserve">ensure </w:t>
      </w:r>
      <w:r w:rsidRPr="00B85214">
        <w:rPr>
          <w:rFonts w:ascii="Arial" w:hAnsi="Arial" w:cs="Arial"/>
          <w:color w:val="auto"/>
          <w:sz w:val="20"/>
          <w:lang w:val="en-US"/>
        </w:rPr>
        <w:t xml:space="preserve">affordable energy supply. </w:t>
      </w:r>
      <w:r w:rsidR="00B91E7D" w:rsidRPr="00B85214">
        <w:rPr>
          <w:rFonts w:ascii="Arial" w:hAnsi="Arial" w:cs="Arial"/>
          <w:color w:val="auto"/>
          <w:sz w:val="20"/>
          <w:lang w:val="en-US"/>
        </w:rPr>
        <w:t xml:space="preserve">UNDP and GEF have already </w:t>
      </w:r>
      <w:r w:rsidR="00D207FC" w:rsidRPr="00B85214">
        <w:rPr>
          <w:rFonts w:ascii="Arial" w:hAnsi="Arial" w:cs="Arial"/>
          <w:color w:val="auto"/>
          <w:sz w:val="20"/>
          <w:lang w:val="en-US"/>
        </w:rPr>
        <w:t>assisted</w:t>
      </w:r>
      <w:r w:rsidR="00B91E7D" w:rsidRPr="00B85214">
        <w:rPr>
          <w:rFonts w:ascii="Arial" w:hAnsi="Arial" w:cs="Arial"/>
          <w:color w:val="auto"/>
          <w:sz w:val="20"/>
          <w:lang w:val="en-US"/>
        </w:rPr>
        <w:t xml:space="preserve"> Egyptian energy strategy </w:t>
      </w:r>
      <w:r w:rsidR="00D207FC" w:rsidRPr="00B85214">
        <w:rPr>
          <w:rFonts w:ascii="Arial" w:hAnsi="Arial" w:cs="Arial"/>
          <w:color w:val="auto"/>
          <w:sz w:val="20"/>
          <w:lang w:val="en-US"/>
        </w:rPr>
        <w:t xml:space="preserve">through </w:t>
      </w:r>
      <w:r w:rsidR="00B91E7D" w:rsidRPr="00B85214">
        <w:rPr>
          <w:rFonts w:ascii="Arial" w:hAnsi="Arial" w:cs="Arial"/>
          <w:color w:val="auto"/>
          <w:sz w:val="20"/>
          <w:lang w:val="en-US"/>
        </w:rPr>
        <w:t xml:space="preserve">the successful project on Energy Efficiency Improvement and Greenhouse Gas Reduction (PIMS 0452). As a follow-up, the UNDP-GEF project entitled “Improving the energy efficiency of lighting and other building appliances” started in June 2011 for a 4-year </w:t>
      </w:r>
      <w:r w:rsidR="00F80B49" w:rsidRPr="00B85214">
        <w:rPr>
          <w:rFonts w:ascii="Arial" w:hAnsi="Arial" w:cs="Arial"/>
          <w:color w:val="auto"/>
          <w:sz w:val="20"/>
          <w:lang w:val="en-US"/>
        </w:rPr>
        <w:t>period</w:t>
      </w:r>
      <w:r w:rsidR="00B91E7D" w:rsidRPr="00B85214">
        <w:rPr>
          <w:rFonts w:ascii="Arial" w:hAnsi="Arial" w:cs="Arial"/>
          <w:color w:val="auto"/>
          <w:sz w:val="20"/>
          <w:lang w:val="en-US"/>
        </w:rPr>
        <w:t>.</w:t>
      </w:r>
    </w:p>
    <w:p w:rsidR="00C65D04" w:rsidRPr="00B85214" w:rsidRDefault="00C65D04" w:rsidP="003E552B">
      <w:pPr>
        <w:pStyle w:val="Body1"/>
        <w:spacing w:after="0" w:line="240" w:lineRule="auto"/>
        <w:jc w:val="both"/>
        <w:outlineLvl w:val="9"/>
        <w:rPr>
          <w:rFonts w:ascii="Arial" w:hAnsi="Arial" w:cs="Arial"/>
          <w:color w:val="auto"/>
          <w:sz w:val="20"/>
          <w:lang w:val="en-US"/>
        </w:rPr>
      </w:pPr>
    </w:p>
    <w:p w:rsidR="002E747F" w:rsidRPr="00B85214" w:rsidRDefault="002E747F" w:rsidP="003E552B">
      <w:pPr>
        <w:pStyle w:val="Body1"/>
        <w:spacing w:after="0" w:line="240" w:lineRule="auto"/>
        <w:jc w:val="both"/>
        <w:outlineLvl w:val="9"/>
        <w:rPr>
          <w:rFonts w:ascii="Arial" w:hAnsi="Arial" w:cs="Arial"/>
          <w:color w:val="auto"/>
          <w:sz w:val="20"/>
          <w:lang w:val="en-US"/>
        </w:rPr>
      </w:pPr>
      <w:r w:rsidRPr="00B85214">
        <w:rPr>
          <w:rFonts w:ascii="Arial" w:hAnsi="Arial" w:cs="Arial"/>
          <w:color w:val="auto"/>
          <w:sz w:val="20"/>
          <w:lang w:val="en-US"/>
        </w:rPr>
        <w:t>The objective of the project is to improve the energy efficiency of end-use equipment, namely building appliances and lighting systems</w:t>
      </w:r>
      <w:r w:rsidR="00F97D82" w:rsidRPr="00B85214">
        <w:rPr>
          <w:rFonts w:ascii="Arial" w:hAnsi="Arial" w:cs="Arial"/>
          <w:color w:val="auto"/>
          <w:sz w:val="20"/>
          <w:lang w:val="en-US"/>
        </w:rPr>
        <w:t>,</w:t>
      </w:r>
      <w:r w:rsidRPr="00B85214">
        <w:rPr>
          <w:rFonts w:ascii="Arial" w:hAnsi="Arial" w:cs="Arial"/>
          <w:color w:val="auto"/>
          <w:sz w:val="20"/>
          <w:lang w:val="en-US"/>
        </w:rPr>
        <w:t xml:space="preserve"> manufactured, marketed and used in Egypt. The implemented activities aim at transforming the market towards energy efficient appliances, reinforcing the existing labeling and </w:t>
      </w:r>
      <w:r w:rsidR="0040099D" w:rsidRPr="00B85214">
        <w:rPr>
          <w:rFonts w:ascii="Arial" w:hAnsi="Arial" w:cs="Arial"/>
          <w:color w:val="auto"/>
          <w:sz w:val="20"/>
          <w:lang w:val="en-US"/>
        </w:rPr>
        <w:t>standardization</w:t>
      </w:r>
      <w:r w:rsidR="00462E45" w:rsidRPr="00B85214">
        <w:rPr>
          <w:rFonts w:ascii="Arial" w:hAnsi="Arial" w:cs="Arial"/>
          <w:color w:val="auto"/>
          <w:sz w:val="20"/>
          <w:lang w:val="en-US"/>
        </w:rPr>
        <w:t xml:space="preserve"> </w:t>
      </w:r>
      <w:r w:rsidRPr="00B85214">
        <w:rPr>
          <w:rFonts w:ascii="Arial" w:hAnsi="Arial" w:cs="Arial"/>
          <w:color w:val="auto"/>
          <w:sz w:val="20"/>
          <w:lang w:val="en-US"/>
        </w:rPr>
        <w:t xml:space="preserve">schemes, </w:t>
      </w:r>
      <w:r w:rsidR="00F97D82" w:rsidRPr="00B85214">
        <w:rPr>
          <w:rFonts w:ascii="Arial" w:hAnsi="Arial" w:cs="Arial"/>
          <w:color w:val="auto"/>
          <w:sz w:val="20"/>
          <w:lang w:val="en-US"/>
        </w:rPr>
        <w:t xml:space="preserve">implementing new </w:t>
      </w:r>
      <w:r w:rsidR="00462E45" w:rsidRPr="00B85214">
        <w:rPr>
          <w:rFonts w:ascii="Arial" w:hAnsi="Arial" w:cs="Arial"/>
          <w:color w:val="auto"/>
          <w:sz w:val="20"/>
          <w:lang w:val="en-US"/>
        </w:rPr>
        <w:t xml:space="preserve">schemes, </w:t>
      </w:r>
      <w:r w:rsidR="00F97D82" w:rsidRPr="00B85214">
        <w:rPr>
          <w:rFonts w:ascii="Arial" w:hAnsi="Arial" w:cs="Arial"/>
          <w:color w:val="auto"/>
          <w:sz w:val="20"/>
          <w:lang w:val="en-US"/>
        </w:rPr>
        <w:t>and ensuring</w:t>
      </w:r>
      <w:r w:rsidRPr="00B85214">
        <w:rPr>
          <w:rFonts w:ascii="Arial" w:hAnsi="Arial" w:cs="Arial"/>
          <w:color w:val="auto"/>
          <w:sz w:val="20"/>
          <w:lang w:val="en-US"/>
        </w:rPr>
        <w:t xml:space="preserve"> </w:t>
      </w:r>
      <w:r w:rsidR="009E21C6" w:rsidRPr="00B85214">
        <w:rPr>
          <w:rFonts w:ascii="Arial" w:hAnsi="Arial" w:cs="Arial"/>
          <w:color w:val="auto"/>
          <w:sz w:val="20"/>
          <w:lang w:val="en-US"/>
        </w:rPr>
        <w:t>the sustainability of energy efficiency measures developed during the project time</w:t>
      </w:r>
      <w:r w:rsidR="00462E45" w:rsidRPr="00B85214">
        <w:rPr>
          <w:rFonts w:ascii="Arial" w:hAnsi="Arial" w:cs="Arial"/>
          <w:color w:val="auto"/>
          <w:sz w:val="20"/>
          <w:lang w:val="en-US"/>
        </w:rPr>
        <w:t>-</w:t>
      </w:r>
      <w:r w:rsidR="009E21C6" w:rsidRPr="00B85214">
        <w:rPr>
          <w:rFonts w:ascii="Arial" w:hAnsi="Arial" w:cs="Arial"/>
          <w:color w:val="auto"/>
          <w:sz w:val="20"/>
          <w:lang w:val="en-US"/>
        </w:rPr>
        <w:t>frame.</w:t>
      </w:r>
      <w:bookmarkEnd w:id="14"/>
      <w:r w:rsidRPr="00B85214">
        <w:rPr>
          <w:rFonts w:ascii="Arial" w:hAnsi="Arial" w:cs="Arial"/>
          <w:color w:val="auto"/>
          <w:sz w:val="20"/>
          <w:lang w:val="en-US"/>
        </w:rPr>
        <w:t xml:space="preserve"> </w:t>
      </w:r>
    </w:p>
    <w:p w:rsidR="009E21C6" w:rsidRPr="00B85214" w:rsidRDefault="009E21C6" w:rsidP="003E552B">
      <w:pPr>
        <w:pStyle w:val="Body1"/>
        <w:spacing w:after="0" w:line="240" w:lineRule="auto"/>
        <w:jc w:val="both"/>
        <w:outlineLvl w:val="9"/>
        <w:rPr>
          <w:rFonts w:ascii="Arial" w:hAnsi="Arial" w:cs="Arial"/>
          <w:color w:val="auto"/>
          <w:sz w:val="20"/>
          <w:lang w:val="en-US"/>
        </w:rPr>
      </w:pPr>
    </w:p>
    <w:p w:rsidR="009E21C6" w:rsidRPr="00B85214" w:rsidRDefault="009E21C6" w:rsidP="003E552B">
      <w:pPr>
        <w:pStyle w:val="Body1"/>
        <w:spacing w:after="0" w:line="240" w:lineRule="auto"/>
        <w:jc w:val="both"/>
        <w:outlineLvl w:val="9"/>
        <w:rPr>
          <w:rFonts w:ascii="Arial" w:hAnsi="Arial" w:cs="Arial"/>
          <w:color w:val="auto"/>
          <w:sz w:val="20"/>
          <w:lang w:val="en-US"/>
        </w:rPr>
      </w:pPr>
      <w:bookmarkStart w:id="15" w:name="_Toc377638498"/>
      <w:r w:rsidRPr="00B85214">
        <w:rPr>
          <w:rFonts w:ascii="Arial" w:hAnsi="Arial" w:cs="Arial"/>
          <w:color w:val="auto"/>
          <w:sz w:val="20"/>
          <w:lang w:val="en-US"/>
        </w:rPr>
        <w:t xml:space="preserve">The </w:t>
      </w:r>
      <w:r w:rsidR="00462E45" w:rsidRPr="00B85214">
        <w:rPr>
          <w:rFonts w:ascii="Arial" w:hAnsi="Arial" w:cs="Arial"/>
          <w:color w:val="auto"/>
          <w:sz w:val="20"/>
          <w:lang w:val="en-US"/>
        </w:rPr>
        <w:t>Mid</w:t>
      </w:r>
      <w:r w:rsidRPr="00B85214">
        <w:rPr>
          <w:rFonts w:ascii="Arial" w:hAnsi="Arial" w:cs="Arial"/>
          <w:color w:val="auto"/>
          <w:sz w:val="20"/>
          <w:lang w:val="en-US"/>
        </w:rPr>
        <w:t>-</w:t>
      </w:r>
      <w:r w:rsidR="00462E45" w:rsidRPr="00B85214">
        <w:rPr>
          <w:rFonts w:ascii="Arial" w:hAnsi="Arial" w:cs="Arial"/>
          <w:color w:val="auto"/>
          <w:sz w:val="20"/>
          <w:lang w:val="en-US"/>
        </w:rPr>
        <w:t>T</w:t>
      </w:r>
      <w:r w:rsidRPr="00B85214">
        <w:rPr>
          <w:rFonts w:ascii="Arial" w:hAnsi="Arial" w:cs="Arial"/>
          <w:color w:val="auto"/>
          <w:sz w:val="20"/>
          <w:lang w:val="en-US"/>
        </w:rPr>
        <w:t xml:space="preserve">erm </w:t>
      </w:r>
      <w:r w:rsidR="00462E45" w:rsidRPr="00B85214">
        <w:rPr>
          <w:rFonts w:ascii="Arial" w:hAnsi="Arial" w:cs="Arial"/>
          <w:color w:val="auto"/>
          <w:sz w:val="20"/>
          <w:lang w:val="en-US"/>
        </w:rPr>
        <w:t>R</w:t>
      </w:r>
      <w:r w:rsidRPr="00B85214">
        <w:rPr>
          <w:rFonts w:ascii="Arial" w:hAnsi="Arial" w:cs="Arial"/>
          <w:color w:val="auto"/>
          <w:sz w:val="20"/>
          <w:lang w:val="en-US"/>
        </w:rPr>
        <w:t xml:space="preserve">eview of the project </w:t>
      </w:r>
      <w:r w:rsidR="00462E45" w:rsidRPr="00B85214">
        <w:rPr>
          <w:rFonts w:ascii="Arial" w:hAnsi="Arial" w:cs="Arial"/>
          <w:color w:val="auto"/>
          <w:sz w:val="20"/>
          <w:lang w:val="en-US"/>
        </w:rPr>
        <w:t>was</w:t>
      </w:r>
      <w:r w:rsidRPr="00B85214">
        <w:rPr>
          <w:rFonts w:ascii="Arial" w:hAnsi="Arial" w:cs="Arial"/>
          <w:color w:val="auto"/>
          <w:sz w:val="20"/>
          <w:lang w:val="en-US"/>
        </w:rPr>
        <w:t xml:space="preserve"> carried out </w:t>
      </w:r>
      <w:r w:rsidR="005227A3" w:rsidRPr="00B85214">
        <w:rPr>
          <w:rFonts w:ascii="Arial" w:hAnsi="Arial" w:cs="Arial"/>
          <w:color w:val="auto"/>
          <w:sz w:val="20"/>
          <w:lang w:val="en-US"/>
        </w:rPr>
        <w:t xml:space="preserve">in the field </w:t>
      </w:r>
      <w:r w:rsidR="00DE5F69" w:rsidRPr="00B85214">
        <w:rPr>
          <w:rFonts w:ascii="Arial" w:hAnsi="Arial" w:cs="Arial"/>
          <w:color w:val="auto"/>
          <w:sz w:val="20"/>
          <w:lang w:val="en-US"/>
        </w:rPr>
        <w:t>from December 30, 2013 to January 6, 2014</w:t>
      </w:r>
      <w:r w:rsidR="00CA7125" w:rsidRPr="00B85214">
        <w:rPr>
          <w:rFonts w:ascii="Arial" w:hAnsi="Arial" w:cs="Arial"/>
          <w:color w:val="auto"/>
          <w:sz w:val="20"/>
          <w:lang w:val="en-US"/>
        </w:rPr>
        <w:t xml:space="preserve"> to evaluate the extent</w:t>
      </w:r>
      <w:r w:rsidR="00DE5F69" w:rsidRPr="00B85214">
        <w:rPr>
          <w:rFonts w:ascii="Arial" w:hAnsi="Arial" w:cs="Arial"/>
          <w:color w:val="auto"/>
          <w:sz w:val="20"/>
          <w:lang w:val="en-US"/>
        </w:rPr>
        <w:t xml:space="preserve"> of the activities implemented so far and </w:t>
      </w:r>
      <w:r w:rsidR="00462E45" w:rsidRPr="00B85214">
        <w:rPr>
          <w:rFonts w:ascii="Arial" w:hAnsi="Arial" w:cs="Arial"/>
          <w:color w:val="auto"/>
          <w:sz w:val="20"/>
          <w:lang w:val="en-US"/>
        </w:rPr>
        <w:t>to provide</w:t>
      </w:r>
      <w:r w:rsidR="00DE5F69" w:rsidRPr="00B85214">
        <w:rPr>
          <w:rFonts w:ascii="Arial" w:hAnsi="Arial" w:cs="Arial"/>
          <w:color w:val="auto"/>
          <w:sz w:val="20"/>
          <w:lang w:val="en-US"/>
        </w:rPr>
        <w:t xml:space="preserve"> recommendations for the second phase of the project.</w:t>
      </w:r>
      <w:bookmarkEnd w:id="15"/>
    </w:p>
    <w:p w:rsidR="00C65D04" w:rsidRPr="00B85214" w:rsidRDefault="00C65D04" w:rsidP="003E552B">
      <w:pPr>
        <w:pStyle w:val="Body1"/>
        <w:spacing w:after="0" w:line="240" w:lineRule="auto"/>
        <w:jc w:val="both"/>
        <w:outlineLvl w:val="9"/>
        <w:rPr>
          <w:rFonts w:ascii="Arial" w:hAnsi="Arial" w:cs="Arial"/>
          <w:color w:val="auto"/>
          <w:sz w:val="20"/>
          <w:lang w:val="en-US"/>
        </w:rPr>
      </w:pPr>
    </w:p>
    <w:p w:rsidR="00184367" w:rsidRPr="00B85214" w:rsidRDefault="00B91E7D" w:rsidP="003E552B">
      <w:pPr>
        <w:pStyle w:val="Body1"/>
        <w:spacing w:after="0" w:line="240" w:lineRule="auto"/>
        <w:jc w:val="both"/>
        <w:outlineLvl w:val="9"/>
        <w:rPr>
          <w:rFonts w:ascii="Arial" w:hAnsi="Arial" w:cs="Arial"/>
          <w:color w:val="auto"/>
          <w:sz w:val="20"/>
          <w:lang w:val="en-US"/>
        </w:rPr>
      </w:pPr>
      <w:r w:rsidRPr="00B85214">
        <w:rPr>
          <w:rFonts w:ascii="Arial" w:hAnsi="Arial" w:cs="Arial"/>
          <w:color w:val="auto"/>
          <w:sz w:val="20"/>
          <w:lang w:val="en-US"/>
        </w:rPr>
        <w:tab/>
      </w:r>
    </w:p>
    <w:p w:rsidR="00CC07A5" w:rsidRPr="00B85214" w:rsidRDefault="00570C5F" w:rsidP="003E552B">
      <w:pPr>
        <w:pStyle w:val="Body1"/>
        <w:spacing w:after="0" w:line="240" w:lineRule="auto"/>
        <w:jc w:val="both"/>
        <w:outlineLvl w:val="9"/>
        <w:rPr>
          <w:rFonts w:ascii="Arial" w:hAnsi="Arial" w:cs="Arial"/>
          <w:b/>
          <w:color w:val="50B848"/>
          <w:sz w:val="24"/>
          <w:lang w:val="en-US"/>
        </w:rPr>
      </w:pPr>
      <w:bookmarkStart w:id="16" w:name="_Toc377638499"/>
      <w:r w:rsidRPr="00B85214">
        <w:rPr>
          <w:rFonts w:ascii="Arial" w:hAnsi="Arial" w:cs="Arial"/>
          <w:b/>
          <w:color w:val="50B848"/>
          <w:sz w:val="24"/>
          <w:lang w:val="en-US"/>
        </w:rPr>
        <w:t>Overall findings</w:t>
      </w:r>
      <w:bookmarkEnd w:id="16"/>
    </w:p>
    <w:p w:rsidR="009E21C6" w:rsidRPr="00B85214" w:rsidRDefault="009E21C6" w:rsidP="003E552B">
      <w:pPr>
        <w:pStyle w:val="Body1"/>
        <w:spacing w:after="0" w:line="240" w:lineRule="auto"/>
        <w:jc w:val="both"/>
        <w:outlineLvl w:val="9"/>
        <w:rPr>
          <w:rFonts w:ascii="Arial" w:hAnsi="Arial" w:cs="Arial"/>
          <w:highlight w:val="yellow"/>
          <w:lang w:val="en-US"/>
        </w:rPr>
      </w:pPr>
    </w:p>
    <w:p w:rsidR="00C65D04" w:rsidRPr="00B85214" w:rsidRDefault="005406BD" w:rsidP="003E552B">
      <w:pPr>
        <w:pStyle w:val="Body1"/>
        <w:spacing w:after="0" w:line="240" w:lineRule="auto"/>
        <w:jc w:val="both"/>
        <w:outlineLvl w:val="9"/>
        <w:rPr>
          <w:rFonts w:ascii="Arial" w:hAnsi="Arial" w:cs="Arial"/>
          <w:sz w:val="20"/>
          <w:lang w:val="en-US"/>
        </w:rPr>
      </w:pPr>
      <w:bookmarkStart w:id="17" w:name="_Toc377638500"/>
      <w:r w:rsidRPr="00B85214">
        <w:rPr>
          <w:rFonts w:ascii="Arial" w:hAnsi="Arial" w:cs="Arial"/>
          <w:sz w:val="20"/>
          <w:lang w:val="en-US"/>
        </w:rPr>
        <w:t>The progress of the outcomes and the implemented activities reflects the involvement of numerous public and private stakeholders.</w:t>
      </w:r>
      <w:r w:rsidR="002828C4" w:rsidRPr="00B85214">
        <w:rPr>
          <w:rFonts w:ascii="Arial" w:hAnsi="Arial" w:cs="Arial"/>
          <w:lang w:val="en-US"/>
        </w:rPr>
        <w:t xml:space="preserve"> </w:t>
      </w:r>
      <w:r w:rsidR="002828C4" w:rsidRPr="00B85214">
        <w:rPr>
          <w:rFonts w:ascii="Arial" w:hAnsi="Arial" w:cs="Arial"/>
          <w:sz w:val="20"/>
          <w:lang w:val="en-US"/>
        </w:rPr>
        <w:t xml:space="preserve">The </w:t>
      </w:r>
      <w:r w:rsidR="00DF1EBA" w:rsidRPr="00B85214">
        <w:rPr>
          <w:rFonts w:ascii="Arial" w:hAnsi="Arial" w:cs="Arial"/>
          <w:sz w:val="20"/>
          <w:lang w:val="en-US"/>
        </w:rPr>
        <w:t>implemented activities include</w:t>
      </w:r>
      <w:r w:rsidR="002828C4" w:rsidRPr="00B85214">
        <w:rPr>
          <w:rFonts w:ascii="Arial" w:hAnsi="Arial" w:cs="Arial"/>
          <w:sz w:val="20"/>
          <w:lang w:val="en-US"/>
        </w:rPr>
        <w:t xml:space="preserve"> </w:t>
      </w:r>
      <w:r w:rsidR="00DF1EBA" w:rsidRPr="00B85214">
        <w:rPr>
          <w:rFonts w:ascii="Arial" w:hAnsi="Arial" w:cs="Arial"/>
          <w:sz w:val="20"/>
          <w:lang w:val="en-US"/>
        </w:rPr>
        <w:t>t</w:t>
      </w:r>
      <w:r w:rsidR="002828C4" w:rsidRPr="00B85214">
        <w:rPr>
          <w:rFonts w:ascii="Arial" w:hAnsi="Arial" w:cs="Arial"/>
          <w:sz w:val="20"/>
          <w:lang w:val="en-US"/>
        </w:rPr>
        <w:t xml:space="preserve">echnical assistance </w:t>
      </w:r>
      <w:r w:rsidR="001D2CCD" w:rsidRPr="00B85214">
        <w:rPr>
          <w:rFonts w:ascii="Arial" w:hAnsi="Arial" w:cs="Arial"/>
          <w:sz w:val="20"/>
          <w:lang w:val="en-US"/>
        </w:rPr>
        <w:t xml:space="preserve">for </w:t>
      </w:r>
      <w:r w:rsidR="005227A3" w:rsidRPr="00B85214">
        <w:rPr>
          <w:rFonts w:ascii="Arial" w:hAnsi="Arial" w:cs="Arial"/>
          <w:sz w:val="20"/>
          <w:lang w:val="en-US"/>
        </w:rPr>
        <w:t xml:space="preserve">the </w:t>
      </w:r>
      <w:r w:rsidR="001D2CCD" w:rsidRPr="00B85214">
        <w:rPr>
          <w:rFonts w:ascii="Arial" w:hAnsi="Arial" w:cs="Arial"/>
          <w:sz w:val="20"/>
          <w:lang w:val="en-US"/>
        </w:rPr>
        <w:t>implementation of EE activities</w:t>
      </w:r>
      <w:r w:rsidR="002828C4" w:rsidRPr="00B85214">
        <w:rPr>
          <w:rFonts w:ascii="Arial" w:hAnsi="Arial" w:cs="Arial"/>
          <w:sz w:val="20"/>
          <w:lang w:val="en-US"/>
        </w:rPr>
        <w:t xml:space="preserve"> in </w:t>
      </w:r>
      <w:r w:rsidR="001D2CCD" w:rsidRPr="00B85214">
        <w:rPr>
          <w:rFonts w:ascii="Arial" w:hAnsi="Arial" w:cs="Arial"/>
          <w:sz w:val="20"/>
          <w:lang w:val="en-US"/>
        </w:rPr>
        <w:t>building lighting systems</w:t>
      </w:r>
      <w:r w:rsidR="00DF1EBA" w:rsidRPr="00B85214">
        <w:rPr>
          <w:rFonts w:ascii="Arial" w:hAnsi="Arial" w:cs="Arial"/>
          <w:sz w:val="20"/>
          <w:lang w:val="en-US"/>
        </w:rPr>
        <w:t>,</w:t>
      </w:r>
      <w:r w:rsidR="001D2CCD" w:rsidRPr="00B85214">
        <w:rPr>
          <w:rFonts w:ascii="Arial" w:hAnsi="Arial" w:cs="Arial"/>
          <w:sz w:val="20"/>
          <w:lang w:val="en-US"/>
        </w:rPr>
        <w:t xml:space="preserve"> </w:t>
      </w:r>
      <w:r w:rsidR="00D60243" w:rsidRPr="00B85214">
        <w:rPr>
          <w:rFonts w:ascii="Arial" w:hAnsi="Arial" w:cs="Arial"/>
          <w:sz w:val="20"/>
          <w:lang w:val="en-US"/>
        </w:rPr>
        <w:t>assistance</w:t>
      </w:r>
      <w:r w:rsidR="001D2CCD" w:rsidRPr="00B85214">
        <w:rPr>
          <w:rFonts w:ascii="Arial" w:hAnsi="Arial" w:cs="Arial"/>
          <w:sz w:val="20"/>
          <w:lang w:val="en-US"/>
        </w:rPr>
        <w:t xml:space="preserve"> for </w:t>
      </w:r>
      <w:r w:rsidR="00DF1EBA" w:rsidRPr="00B85214">
        <w:rPr>
          <w:rFonts w:ascii="Arial" w:hAnsi="Arial" w:cs="Arial"/>
          <w:sz w:val="20"/>
          <w:lang w:val="en-US"/>
        </w:rPr>
        <w:t xml:space="preserve">institutional capacity building, </w:t>
      </w:r>
      <w:r w:rsidR="005227A3" w:rsidRPr="00B85214">
        <w:rPr>
          <w:rFonts w:ascii="Arial" w:hAnsi="Arial" w:cs="Arial"/>
          <w:sz w:val="20"/>
          <w:lang w:val="en-US"/>
        </w:rPr>
        <w:t xml:space="preserve">standard and </w:t>
      </w:r>
      <w:r w:rsidR="0040099D" w:rsidRPr="00B85214">
        <w:rPr>
          <w:rFonts w:ascii="Arial" w:hAnsi="Arial" w:cs="Arial"/>
          <w:sz w:val="20"/>
          <w:lang w:val="en-US"/>
        </w:rPr>
        <w:t>labeling</w:t>
      </w:r>
      <w:r w:rsidR="005227A3" w:rsidRPr="00B85214">
        <w:rPr>
          <w:rFonts w:ascii="Arial" w:hAnsi="Arial" w:cs="Arial"/>
          <w:sz w:val="20"/>
          <w:lang w:val="en-US"/>
        </w:rPr>
        <w:t xml:space="preserve"> (</w:t>
      </w:r>
      <w:r w:rsidR="00DF1EBA" w:rsidRPr="00B85214">
        <w:rPr>
          <w:rFonts w:ascii="Arial" w:hAnsi="Arial" w:cs="Arial"/>
          <w:sz w:val="20"/>
          <w:lang w:val="en-US"/>
        </w:rPr>
        <w:t>S&amp;L</w:t>
      </w:r>
      <w:r w:rsidR="005227A3" w:rsidRPr="00B85214">
        <w:rPr>
          <w:rFonts w:ascii="Arial" w:hAnsi="Arial" w:cs="Arial"/>
          <w:sz w:val="20"/>
          <w:lang w:val="en-US"/>
        </w:rPr>
        <w:t>)</w:t>
      </w:r>
      <w:r w:rsidR="00DF1EBA" w:rsidRPr="00B85214">
        <w:rPr>
          <w:rFonts w:ascii="Arial" w:hAnsi="Arial" w:cs="Arial"/>
          <w:sz w:val="20"/>
          <w:lang w:val="en-US"/>
        </w:rPr>
        <w:t xml:space="preserve"> scheme development</w:t>
      </w:r>
      <w:r w:rsidR="008D2943" w:rsidRPr="00B85214">
        <w:rPr>
          <w:rFonts w:ascii="Arial" w:hAnsi="Arial" w:cs="Arial"/>
          <w:sz w:val="20"/>
          <w:lang w:val="en-US"/>
        </w:rPr>
        <w:t>,</w:t>
      </w:r>
      <w:r w:rsidR="00DF1EBA" w:rsidRPr="00B85214">
        <w:rPr>
          <w:rFonts w:ascii="Arial" w:hAnsi="Arial" w:cs="Arial"/>
          <w:sz w:val="20"/>
          <w:lang w:val="en-US"/>
        </w:rPr>
        <w:t xml:space="preserve"> monitoring, w</w:t>
      </w:r>
      <w:r w:rsidR="00D60243" w:rsidRPr="00B85214">
        <w:rPr>
          <w:rFonts w:ascii="Arial" w:hAnsi="Arial" w:cs="Arial"/>
          <w:sz w:val="20"/>
          <w:lang w:val="en-US"/>
        </w:rPr>
        <w:t>orkshops and seminars with various stakeholders</w:t>
      </w:r>
      <w:r w:rsidR="00462E45" w:rsidRPr="00B85214">
        <w:rPr>
          <w:rFonts w:ascii="Arial" w:hAnsi="Arial" w:cs="Arial"/>
          <w:sz w:val="20"/>
          <w:lang w:val="en-US"/>
        </w:rPr>
        <w:t>,</w:t>
      </w:r>
      <w:r w:rsidR="00DF1EBA" w:rsidRPr="00B85214">
        <w:rPr>
          <w:rFonts w:ascii="Arial" w:hAnsi="Arial" w:cs="Arial"/>
          <w:sz w:val="20"/>
          <w:lang w:val="en-US"/>
        </w:rPr>
        <w:t xml:space="preserve"> and research </w:t>
      </w:r>
      <w:r w:rsidR="00462E45" w:rsidRPr="00B85214">
        <w:rPr>
          <w:rFonts w:ascii="Arial" w:hAnsi="Arial" w:cs="Arial"/>
          <w:sz w:val="20"/>
          <w:lang w:val="en-US"/>
        </w:rPr>
        <w:t xml:space="preserve">on </w:t>
      </w:r>
      <w:r w:rsidR="00DF1EBA" w:rsidRPr="00B85214">
        <w:rPr>
          <w:rFonts w:ascii="Arial" w:hAnsi="Arial" w:cs="Arial"/>
          <w:sz w:val="20"/>
          <w:lang w:val="en-US"/>
        </w:rPr>
        <w:t>financial mechanisms to guarantee financial sustainability of the project.</w:t>
      </w:r>
      <w:r w:rsidR="002828C4" w:rsidRPr="00B85214">
        <w:rPr>
          <w:rFonts w:ascii="Arial" w:hAnsi="Arial" w:cs="Arial"/>
          <w:sz w:val="20"/>
          <w:lang w:val="en-US"/>
        </w:rPr>
        <w:t xml:space="preserve"> </w:t>
      </w:r>
      <w:r w:rsidR="009E21C6" w:rsidRPr="00B85214">
        <w:rPr>
          <w:rFonts w:ascii="Arial" w:hAnsi="Arial" w:cs="Arial"/>
          <w:sz w:val="20"/>
          <w:lang w:val="en-US"/>
        </w:rPr>
        <w:t xml:space="preserve">Two </w:t>
      </w:r>
      <w:r w:rsidR="008D2943" w:rsidRPr="00B85214">
        <w:rPr>
          <w:rFonts w:ascii="Arial" w:hAnsi="Arial" w:cs="Arial"/>
          <w:sz w:val="20"/>
          <w:lang w:val="en-US"/>
        </w:rPr>
        <w:t xml:space="preserve">principal </w:t>
      </w:r>
      <w:r w:rsidR="009E21C6" w:rsidRPr="00B85214">
        <w:rPr>
          <w:rFonts w:ascii="Arial" w:hAnsi="Arial" w:cs="Arial"/>
          <w:sz w:val="20"/>
          <w:lang w:val="en-US"/>
        </w:rPr>
        <w:t>issues have affected the p</w:t>
      </w:r>
      <w:r w:rsidR="00DD3A6B" w:rsidRPr="00B85214">
        <w:rPr>
          <w:rFonts w:ascii="Arial" w:hAnsi="Arial" w:cs="Arial"/>
          <w:sz w:val="20"/>
          <w:lang w:val="en-US"/>
        </w:rPr>
        <w:t>rogress of the EE project.</w:t>
      </w:r>
    </w:p>
    <w:p w:rsidR="00C65D04" w:rsidRPr="00B85214" w:rsidRDefault="00C65D04" w:rsidP="003E552B">
      <w:pPr>
        <w:pStyle w:val="Body1"/>
        <w:spacing w:after="0" w:line="240" w:lineRule="auto"/>
        <w:jc w:val="both"/>
        <w:outlineLvl w:val="9"/>
        <w:rPr>
          <w:rFonts w:ascii="Arial" w:hAnsi="Arial" w:cs="Arial"/>
          <w:sz w:val="20"/>
          <w:lang w:val="en-US"/>
        </w:rPr>
      </w:pPr>
    </w:p>
    <w:p w:rsidR="0014175A" w:rsidRPr="00B85214" w:rsidRDefault="00DD3A6B" w:rsidP="003E552B">
      <w:pPr>
        <w:pStyle w:val="Body1"/>
        <w:spacing w:after="0" w:line="240" w:lineRule="auto"/>
        <w:jc w:val="both"/>
        <w:outlineLvl w:val="9"/>
        <w:rPr>
          <w:rFonts w:ascii="Arial" w:hAnsi="Arial" w:cs="Arial"/>
          <w:highlight w:val="yellow"/>
          <w:lang w:val="en-US"/>
        </w:rPr>
      </w:pPr>
      <w:r w:rsidRPr="00B85214">
        <w:rPr>
          <w:rFonts w:ascii="Arial" w:hAnsi="Arial" w:cs="Arial"/>
          <w:sz w:val="20"/>
          <w:lang w:val="en-US"/>
        </w:rPr>
        <w:t xml:space="preserve">First, </w:t>
      </w:r>
      <w:r w:rsidR="005227A3" w:rsidRPr="00B85214">
        <w:rPr>
          <w:rFonts w:ascii="Arial" w:hAnsi="Arial" w:cs="Arial"/>
          <w:sz w:val="20"/>
          <w:lang w:val="en-US"/>
        </w:rPr>
        <w:t xml:space="preserve">the </w:t>
      </w:r>
      <w:r w:rsidR="00EC56F3" w:rsidRPr="00B85214">
        <w:rPr>
          <w:rFonts w:ascii="Arial" w:hAnsi="Arial" w:cs="Arial"/>
          <w:sz w:val="20"/>
          <w:lang w:val="en-US"/>
        </w:rPr>
        <w:t xml:space="preserve">political </w:t>
      </w:r>
      <w:r w:rsidR="005227A3" w:rsidRPr="00B85214">
        <w:rPr>
          <w:rFonts w:ascii="Arial" w:hAnsi="Arial" w:cs="Arial"/>
          <w:sz w:val="20"/>
          <w:lang w:val="en-US"/>
        </w:rPr>
        <w:t xml:space="preserve">instability in the country during the past two years has </w:t>
      </w:r>
      <w:r w:rsidR="00EC56F3" w:rsidRPr="00B85214">
        <w:rPr>
          <w:rFonts w:ascii="Arial" w:hAnsi="Arial" w:cs="Arial"/>
          <w:sz w:val="20"/>
          <w:lang w:val="en-US"/>
        </w:rPr>
        <w:t xml:space="preserve">reduced the importance attached by the </w:t>
      </w:r>
      <w:r w:rsidR="00C65D04" w:rsidRPr="00B85214">
        <w:rPr>
          <w:rFonts w:ascii="Arial" w:hAnsi="Arial" w:cs="Arial"/>
          <w:sz w:val="20"/>
          <w:lang w:val="en-US"/>
        </w:rPr>
        <w:t>G</w:t>
      </w:r>
      <w:r w:rsidR="00EC56F3" w:rsidRPr="00B85214">
        <w:rPr>
          <w:rFonts w:ascii="Arial" w:hAnsi="Arial" w:cs="Arial"/>
          <w:sz w:val="20"/>
          <w:lang w:val="en-US"/>
        </w:rPr>
        <w:t>overnment</w:t>
      </w:r>
      <w:r w:rsidR="005227A3" w:rsidRPr="00B85214">
        <w:rPr>
          <w:rFonts w:ascii="Arial" w:hAnsi="Arial" w:cs="Arial"/>
          <w:sz w:val="20"/>
          <w:lang w:val="en-US"/>
        </w:rPr>
        <w:t xml:space="preserve"> to EE</w:t>
      </w:r>
      <w:r w:rsidR="00C65D04" w:rsidRPr="00B85214">
        <w:rPr>
          <w:rFonts w:ascii="Arial" w:hAnsi="Arial" w:cs="Arial"/>
          <w:sz w:val="20"/>
          <w:lang w:val="en-US"/>
        </w:rPr>
        <w:t>. S</w:t>
      </w:r>
      <w:r w:rsidR="00EC56F3" w:rsidRPr="00B85214">
        <w:rPr>
          <w:rFonts w:ascii="Arial" w:hAnsi="Arial" w:cs="Arial"/>
          <w:sz w:val="20"/>
          <w:lang w:val="en-US"/>
        </w:rPr>
        <w:t>econd</w:t>
      </w:r>
      <w:r w:rsidR="000C10F6" w:rsidRPr="00B85214">
        <w:rPr>
          <w:rFonts w:ascii="Arial" w:hAnsi="Arial" w:cs="Arial"/>
          <w:sz w:val="20"/>
          <w:lang w:val="en-US"/>
        </w:rPr>
        <w:t>,</w:t>
      </w:r>
      <w:r w:rsidR="00EC56F3" w:rsidRPr="00B85214">
        <w:rPr>
          <w:rFonts w:ascii="Arial" w:hAnsi="Arial" w:cs="Arial"/>
          <w:sz w:val="20"/>
          <w:lang w:val="en-US"/>
        </w:rPr>
        <w:t xml:space="preserve"> organizational disturbances</w:t>
      </w:r>
      <w:r w:rsidR="0014175A" w:rsidRPr="00B85214">
        <w:rPr>
          <w:rFonts w:ascii="Arial" w:hAnsi="Arial" w:cs="Arial"/>
          <w:sz w:val="20"/>
          <w:lang w:val="en-US"/>
        </w:rPr>
        <w:t xml:space="preserve"> related to the </w:t>
      </w:r>
      <w:r w:rsidR="008D2943" w:rsidRPr="00B85214">
        <w:rPr>
          <w:rFonts w:ascii="Arial" w:hAnsi="Arial" w:cs="Arial"/>
          <w:sz w:val="20"/>
          <w:lang w:val="en-US"/>
        </w:rPr>
        <w:t xml:space="preserve">political </w:t>
      </w:r>
      <w:r w:rsidR="0014175A" w:rsidRPr="00B85214">
        <w:rPr>
          <w:rFonts w:ascii="Arial" w:hAnsi="Arial" w:cs="Arial"/>
          <w:sz w:val="20"/>
          <w:lang w:val="en-US"/>
        </w:rPr>
        <w:t>situation</w:t>
      </w:r>
      <w:r w:rsidR="00EC56F3" w:rsidRPr="00B85214">
        <w:rPr>
          <w:rFonts w:ascii="Arial" w:hAnsi="Arial" w:cs="Arial"/>
          <w:sz w:val="20"/>
          <w:lang w:val="en-US"/>
        </w:rPr>
        <w:t xml:space="preserve"> ha</w:t>
      </w:r>
      <w:r w:rsidR="00C65D04" w:rsidRPr="00B85214">
        <w:rPr>
          <w:rFonts w:ascii="Arial" w:hAnsi="Arial" w:cs="Arial"/>
          <w:sz w:val="20"/>
          <w:lang w:val="en-US"/>
        </w:rPr>
        <w:t xml:space="preserve">ve </w:t>
      </w:r>
      <w:r w:rsidR="00EC56F3" w:rsidRPr="00B85214">
        <w:rPr>
          <w:rFonts w:ascii="Arial" w:hAnsi="Arial" w:cs="Arial"/>
          <w:sz w:val="20"/>
          <w:lang w:val="en-US"/>
        </w:rPr>
        <w:t xml:space="preserve">altered the </w:t>
      </w:r>
      <w:r w:rsidR="0014175A" w:rsidRPr="00B85214">
        <w:rPr>
          <w:rFonts w:ascii="Arial" w:hAnsi="Arial" w:cs="Arial"/>
          <w:sz w:val="20"/>
          <w:lang w:val="en-US"/>
        </w:rPr>
        <w:t>implementation</w:t>
      </w:r>
      <w:r w:rsidR="00EC56F3" w:rsidRPr="00B85214">
        <w:rPr>
          <w:rFonts w:ascii="Arial" w:hAnsi="Arial" w:cs="Arial"/>
          <w:sz w:val="20"/>
          <w:lang w:val="en-US"/>
        </w:rPr>
        <w:t xml:space="preserve"> of the project. For </w:t>
      </w:r>
      <w:r w:rsidR="008D2943" w:rsidRPr="00B85214">
        <w:rPr>
          <w:rFonts w:ascii="Arial" w:hAnsi="Arial" w:cs="Arial"/>
          <w:sz w:val="20"/>
          <w:lang w:val="en-US"/>
        </w:rPr>
        <w:t xml:space="preserve">these </w:t>
      </w:r>
      <w:r w:rsidR="00EC56F3" w:rsidRPr="00B85214">
        <w:rPr>
          <w:rFonts w:ascii="Arial" w:hAnsi="Arial" w:cs="Arial"/>
          <w:sz w:val="20"/>
          <w:lang w:val="en-US"/>
        </w:rPr>
        <w:t>reasons, less than 10% of the budget has been disbursed so far, which is very low</w:t>
      </w:r>
      <w:r w:rsidR="008D2943" w:rsidRPr="00B85214">
        <w:rPr>
          <w:rFonts w:ascii="Arial" w:hAnsi="Arial" w:cs="Arial"/>
          <w:sz w:val="20"/>
          <w:lang w:val="en-US"/>
        </w:rPr>
        <w:t xml:space="preserve"> for a project at this stage of implementation</w:t>
      </w:r>
      <w:r w:rsidR="00EC56F3" w:rsidRPr="00B85214">
        <w:rPr>
          <w:rFonts w:ascii="Arial" w:hAnsi="Arial" w:cs="Arial"/>
          <w:sz w:val="20"/>
          <w:lang w:val="en-US"/>
        </w:rPr>
        <w:t>.</w:t>
      </w:r>
      <w:bookmarkEnd w:id="17"/>
      <w:r w:rsidR="0014175A" w:rsidRPr="00B85214">
        <w:rPr>
          <w:rFonts w:ascii="Arial" w:hAnsi="Arial" w:cs="Arial"/>
          <w:sz w:val="20"/>
          <w:lang w:val="en-US"/>
        </w:rPr>
        <w:t xml:space="preserve"> At the same time, the project </w:t>
      </w:r>
      <w:r w:rsidR="008D2943" w:rsidRPr="00B85214">
        <w:rPr>
          <w:rFonts w:ascii="Arial" w:hAnsi="Arial" w:cs="Arial"/>
          <w:sz w:val="20"/>
          <w:lang w:val="en-US"/>
        </w:rPr>
        <w:t xml:space="preserve">has proven itself to be </w:t>
      </w:r>
      <w:r w:rsidR="0014175A" w:rsidRPr="00B85214">
        <w:rPr>
          <w:rFonts w:ascii="Arial" w:hAnsi="Arial" w:cs="Arial"/>
          <w:sz w:val="20"/>
          <w:lang w:val="en-US"/>
        </w:rPr>
        <w:t xml:space="preserve">effective and efficient, given the </w:t>
      </w:r>
      <w:r w:rsidR="008D2943" w:rsidRPr="00B85214">
        <w:rPr>
          <w:rFonts w:ascii="Arial" w:hAnsi="Arial" w:cs="Arial"/>
          <w:sz w:val="20"/>
          <w:lang w:val="en-US"/>
        </w:rPr>
        <w:t>difficult context</w:t>
      </w:r>
      <w:r w:rsidR="0014175A" w:rsidRPr="00B85214">
        <w:rPr>
          <w:rFonts w:ascii="Arial" w:hAnsi="Arial" w:cs="Arial"/>
          <w:sz w:val="20"/>
          <w:lang w:val="en-US"/>
        </w:rPr>
        <w:t>, with already</w:t>
      </w:r>
      <w:r w:rsidR="008D2943" w:rsidRPr="00B85214">
        <w:rPr>
          <w:rFonts w:ascii="Arial" w:hAnsi="Arial" w:cs="Arial"/>
          <w:sz w:val="20"/>
          <w:lang w:val="en-US"/>
        </w:rPr>
        <w:t>-</w:t>
      </w:r>
      <w:r w:rsidR="0014175A" w:rsidRPr="00B85214">
        <w:rPr>
          <w:rFonts w:ascii="Arial" w:hAnsi="Arial" w:cs="Arial"/>
          <w:sz w:val="20"/>
          <w:lang w:val="en-US"/>
        </w:rPr>
        <w:t xml:space="preserve">valuable benefits due to a </w:t>
      </w:r>
      <w:r w:rsidR="008D2943" w:rsidRPr="00B85214">
        <w:rPr>
          <w:rFonts w:ascii="Arial" w:hAnsi="Arial" w:cs="Arial"/>
          <w:sz w:val="20"/>
          <w:lang w:val="en-US"/>
        </w:rPr>
        <w:t xml:space="preserve">high </w:t>
      </w:r>
      <w:r w:rsidR="0014175A" w:rsidRPr="00B85214">
        <w:rPr>
          <w:rFonts w:ascii="Arial" w:hAnsi="Arial" w:cs="Arial"/>
          <w:sz w:val="20"/>
          <w:lang w:val="en-US"/>
        </w:rPr>
        <w:t xml:space="preserve">level of cooperation </w:t>
      </w:r>
      <w:r w:rsidR="008D2943" w:rsidRPr="00B85214">
        <w:rPr>
          <w:rFonts w:ascii="Arial" w:hAnsi="Arial" w:cs="Arial"/>
          <w:sz w:val="20"/>
          <w:lang w:val="en-US"/>
        </w:rPr>
        <w:t xml:space="preserve">between </w:t>
      </w:r>
      <w:r w:rsidR="0014175A" w:rsidRPr="00B85214">
        <w:rPr>
          <w:rFonts w:ascii="Arial" w:hAnsi="Arial" w:cs="Arial"/>
          <w:sz w:val="20"/>
          <w:lang w:val="en-US"/>
        </w:rPr>
        <w:t>the various project stakeholders</w:t>
      </w:r>
      <w:r w:rsidR="00EE18A7">
        <w:rPr>
          <w:rFonts w:ascii="Arial" w:hAnsi="Arial" w:cs="Arial"/>
          <w:sz w:val="20"/>
          <w:lang w:val="en-US"/>
        </w:rPr>
        <w:t>.</w:t>
      </w:r>
      <w:r w:rsidR="008D2943" w:rsidRPr="00B85214">
        <w:rPr>
          <w:rFonts w:ascii="Arial" w:hAnsi="Arial" w:cs="Arial"/>
          <w:sz w:val="20"/>
          <w:lang w:val="en-US"/>
        </w:rPr>
        <w:t xml:space="preserve"> The project’s</w:t>
      </w:r>
      <w:r w:rsidR="00A53FA0" w:rsidRPr="00B85214">
        <w:rPr>
          <w:rFonts w:ascii="Arial" w:hAnsi="Arial" w:cs="Arial"/>
          <w:sz w:val="20"/>
          <w:lang w:val="en-US"/>
        </w:rPr>
        <w:t xml:space="preserve"> two main achievements so far</w:t>
      </w:r>
      <w:r w:rsidR="008D2943" w:rsidRPr="00B85214">
        <w:rPr>
          <w:rFonts w:ascii="Arial" w:hAnsi="Arial" w:cs="Arial"/>
          <w:sz w:val="20"/>
          <w:lang w:val="en-US"/>
        </w:rPr>
        <w:t xml:space="preserve"> have involved</w:t>
      </w:r>
      <w:r w:rsidR="00A53FA0" w:rsidRPr="00B85214">
        <w:rPr>
          <w:rFonts w:ascii="Arial" w:hAnsi="Arial" w:cs="Arial"/>
          <w:sz w:val="20"/>
          <w:lang w:val="en-US"/>
        </w:rPr>
        <w:t xml:space="preserve"> load shifting and load management in the Unified Power System (UPS) of </w:t>
      </w:r>
      <w:r w:rsidR="00A7237A" w:rsidRPr="00B85214">
        <w:rPr>
          <w:rFonts w:ascii="Arial" w:hAnsi="Arial" w:cs="Arial"/>
          <w:sz w:val="20"/>
          <w:lang w:val="en-US"/>
        </w:rPr>
        <w:t xml:space="preserve">the Egyptian Electricity Holding Company </w:t>
      </w:r>
      <w:r w:rsidR="00A53FA0" w:rsidRPr="00B85214">
        <w:rPr>
          <w:rFonts w:ascii="Arial" w:hAnsi="Arial" w:cs="Arial"/>
          <w:sz w:val="20"/>
          <w:lang w:val="en-US"/>
        </w:rPr>
        <w:t>EEHC and the creation of energy efficiency market support</w:t>
      </w:r>
      <w:r w:rsidR="00EE18A7">
        <w:rPr>
          <w:rFonts w:ascii="Arial" w:hAnsi="Arial" w:cs="Arial"/>
          <w:sz w:val="20"/>
          <w:lang w:val="en-US"/>
        </w:rPr>
        <w:t xml:space="preserve"> (</w:t>
      </w:r>
      <w:r w:rsidR="00AD7DA3" w:rsidRPr="00B85214">
        <w:rPr>
          <w:rFonts w:ascii="Arial" w:hAnsi="Arial" w:cs="Arial"/>
          <w:sz w:val="20"/>
          <w:lang w:val="en-US"/>
        </w:rPr>
        <w:t>energy efficient appliances</w:t>
      </w:r>
      <w:r w:rsidR="00EE18A7">
        <w:rPr>
          <w:rFonts w:ascii="Arial" w:hAnsi="Arial" w:cs="Arial"/>
          <w:sz w:val="20"/>
          <w:lang w:val="en-US"/>
        </w:rPr>
        <w:t xml:space="preserve"> and</w:t>
      </w:r>
      <w:r w:rsidR="00EE18A7" w:rsidRPr="00B85214">
        <w:rPr>
          <w:rFonts w:ascii="Arial" w:hAnsi="Arial" w:cs="Arial"/>
          <w:sz w:val="20"/>
          <w:lang w:val="en-US"/>
        </w:rPr>
        <w:t xml:space="preserve"> </w:t>
      </w:r>
      <w:r w:rsidR="00AD7DA3" w:rsidRPr="00B85214">
        <w:rPr>
          <w:rFonts w:ascii="Arial" w:hAnsi="Arial" w:cs="Arial"/>
          <w:sz w:val="20"/>
          <w:lang w:val="en-US"/>
        </w:rPr>
        <w:t xml:space="preserve">new </w:t>
      </w:r>
      <w:r w:rsidR="0040099D" w:rsidRPr="00B85214">
        <w:rPr>
          <w:rFonts w:ascii="Arial" w:hAnsi="Arial" w:cs="Arial"/>
          <w:sz w:val="20"/>
          <w:lang w:val="en-US"/>
        </w:rPr>
        <w:t>labeling</w:t>
      </w:r>
      <w:r w:rsidR="00AD7DA3" w:rsidRPr="00B85214">
        <w:rPr>
          <w:rFonts w:ascii="Arial" w:hAnsi="Arial" w:cs="Arial"/>
          <w:sz w:val="20"/>
          <w:lang w:val="en-US"/>
        </w:rPr>
        <w:t xml:space="preserve"> and standar</w:t>
      </w:r>
      <w:r w:rsidR="007330B7" w:rsidRPr="00B85214">
        <w:rPr>
          <w:rFonts w:ascii="Arial" w:hAnsi="Arial" w:cs="Arial"/>
          <w:sz w:val="20"/>
          <w:lang w:val="en-US"/>
        </w:rPr>
        <w:t>d</w:t>
      </w:r>
      <w:r w:rsidR="00AD7DA3" w:rsidRPr="00B85214">
        <w:rPr>
          <w:rFonts w:ascii="Arial" w:hAnsi="Arial" w:cs="Arial"/>
          <w:sz w:val="20"/>
          <w:lang w:val="en-US"/>
        </w:rPr>
        <w:t>i</w:t>
      </w:r>
      <w:r w:rsidR="007330B7" w:rsidRPr="00B85214">
        <w:rPr>
          <w:rFonts w:ascii="Arial" w:hAnsi="Arial" w:cs="Arial"/>
          <w:sz w:val="20"/>
          <w:lang w:val="en-US"/>
        </w:rPr>
        <w:t>z</w:t>
      </w:r>
      <w:r w:rsidR="00AD7DA3" w:rsidRPr="00B85214">
        <w:rPr>
          <w:rFonts w:ascii="Arial" w:hAnsi="Arial" w:cs="Arial"/>
          <w:sz w:val="20"/>
          <w:lang w:val="en-US"/>
        </w:rPr>
        <w:t>ation schemes</w:t>
      </w:r>
      <w:r w:rsidR="00EE18A7">
        <w:rPr>
          <w:rFonts w:ascii="Arial" w:hAnsi="Arial" w:cs="Arial"/>
          <w:sz w:val="20"/>
          <w:lang w:val="en-US"/>
        </w:rPr>
        <w:t>)</w:t>
      </w:r>
      <w:r w:rsidR="00AD7DA3" w:rsidRPr="00B85214">
        <w:rPr>
          <w:rFonts w:ascii="Arial" w:hAnsi="Arial" w:cs="Arial"/>
          <w:sz w:val="20"/>
          <w:lang w:val="en-US"/>
        </w:rPr>
        <w:t xml:space="preserve"> to ensure the sustainability of energy effic</w:t>
      </w:r>
      <w:r w:rsidR="007330B7" w:rsidRPr="00B85214">
        <w:rPr>
          <w:rFonts w:ascii="Arial" w:hAnsi="Arial" w:cs="Arial"/>
          <w:sz w:val="20"/>
          <w:lang w:val="en-US"/>
        </w:rPr>
        <w:t>i</w:t>
      </w:r>
      <w:r w:rsidR="00AD7DA3" w:rsidRPr="00B85214">
        <w:rPr>
          <w:rFonts w:ascii="Arial" w:hAnsi="Arial" w:cs="Arial"/>
          <w:sz w:val="20"/>
          <w:lang w:val="en-US"/>
        </w:rPr>
        <w:t>ency measures</w:t>
      </w:r>
      <w:r w:rsidR="005227A3" w:rsidRPr="00B85214">
        <w:rPr>
          <w:rFonts w:ascii="Arial" w:hAnsi="Arial" w:cs="Arial"/>
          <w:sz w:val="20"/>
          <w:lang w:val="en-US"/>
        </w:rPr>
        <w:t>.</w:t>
      </w:r>
    </w:p>
    <w:p w:rsidR="00A20E2F" w:rsidRPr="00B85214" w:rsidRDefault="00A20E2F" w:rsidP="003E552B">
      <w:pPr>
        <w:pStyle w:val="Body1"/>
        <w:spacing w:after="0" w:line="240" w:lineRule="auto"/>
        <w:jc w:val="both"/>
        <w:outlineLvl w:val="9"/>
        <w:rPr>
          <w:rFonts w:ascii="Arial" w:hAnsi="Arial" w:cs="Arial"/>
          <w:b/>
          <w:color w:val="50B848"/>
          <w:sz w:val="24"/>
          <w:lang w:val="en-US"/>
        </w:rPr>
      </w:pPr>
      <w:bookmarkStart w:id="18" w:name="_Toc377638501"/>
    </w:p>
    <w:p w:rsidR="00570C5F" w:rsidRPr="00B85214" w:rsidRDefault="00570C5F" w:rsidP="003E552B">
      <w:pPr>
        <w:pStyle w:val="Body1"/>
        <w:spacing w:after="0" w:line="240" w:lineRule="auto"/>
        <w:jc w:val="both"/>
        <w:outlineLvl w:val="9"/>
        <w:rPr>
          <w:rFonts w:ascii="Arial" w:hAnsi="Arial" w:cs="Arial"/>
          <w:b/>
          <w:color w:val="50B848"/>
          <w:sz w:val="24"/>
          <w:lang w:val="en-US"/>
        </w:rPr>
      </w:pPr>
      <w:r w:rsidRPr="00B85214">
        <w:rPr>
          <w:rFonts w:ascii="Arial" w:hAnsi="Arial" w:cs="Arial"/>
          <w:b/>
          <w:color w:val="50B848"/>
          <w:sz w:val="24"/>
          <w:lang w:val="en-US"/>
        </w:rPr>
        <w:t>Key lessons</w:t>
      </w:r>
      <w:bookmarkEnd w:id="18"/>
    </w:p>
    <w:p w:rsidR="0014175A" w:rsidRPr="00B85214" w:rsidRDefault="0014175A" w:rsidP="003E552B">
      <w:pPr>
        <w:pStyle w:val="Body1"/>
        <w:spacing w:after="0" w:line="240" w:lineRule="auto"/>
        <w:jc w:val="both"/>
        <w:outlineLvl w:val="9"/>
        <w:rPr>
          <w:rFonts w:ascii="Arial" w:hAnsi="Arial" w:cs="Arial"/>
          <w:color w:val="auto"/>
          <w:sz w:val="20"/>
          <w:lang w:val="en-US"/>
        </w:rPr>
      </w:pPr>
      <w:bookmarkStart w:id="19" w:name="_Toc377638502"/>
    </w:p>
    <w:p w:rsidR="0014175A" w:rsidRPr="00B85214" w:rsidRDefault="00E96B99" w:rsidP="003E552B">
      <w:pPr>
        <w:pStyle w:val="Body1"/>
        <w:spacing w:after="0" w:line="240" w:lineRule="auto"/>
        <w:jc w:val="both"/>
        <w:outlineLvl w:val="9"/>
        <w:rPr>
          <w:rFonts w:ascii="Arial" w:hAnsi="Arial" w:cs="Arial"/>
          <w:color w:val="auto"/>
          <w:sz w:val="20"/>
          <w:lang w:val="en-US"/>
        </w:rPr>
      </w:pPr>
      <w:r>
        <w:rPr>
          <w:rFonts w:ascii="Arial" w:hAnsi="Arial" w:cs="Arial"/>
          <w:color w:val="auto"/>
          <w:sz w:val="20"/>
          <w:lang w:val="en-US"/>
        </w:rPr>
        <w:t>One</w:t>
      </w:r>
      <w:r w:rsidR="00E3204F" w:rsidRPr="00B85214">
        <w:rPr>
          <w:rFonts w:ascii="Arial" w:hAnsi="Arial" w:cs="Arial"/>
          <w:color w:val="auto"/>
          <w:sz w:val="20"/>
          <w:lang w:val="en-US"/>
        </w:rPr>
        <w:t xml:space="preserve"> </w:t>
      </w:r>
      <w:r>
        <w:rPr>
          <w:rFonts w:ascii="Arial" w:hAnsi="Arial" w:cs="Arial"/>
          <w:color w:val="auto"/>
          <w:sz w:val="20"/>
          <w:lang w:val="en-US"/>
        </w:rPr>
        <w:t xml:space="preserve">important </w:t>
      </w:r>
      <w:r w:rsidR="00E3204F" w:rsidRPr="00B85214">
        <w:rPr>
          <w:rFonts w:ascii="Arial" w:hAnsi="Arial" w:cs="Arial"/>
          <w:color w:val="auto"/>
          <w:sz w:val="20"/>
          <w:lang w:val="en-US"/>
        </w:rPr>
        <w:t xml:space="preserve">lesson is </w:t>
      </w:r>
      <w:r>
        <w:rPr>
          <w:rFonts w:ascii="Arial" w:hAnsi="Arial" w:cs="Arial"/>
          <w:color w:val="auto"/>
          <w:sz w:val="20"/>
          <w:lang w:val="en-US"/>
        </w:rPr>
        <w:t>the need</w:t>
      </w:r>
      <w:r w:rsidR="00CA0AFE" w:rsidRPr="00B85214">
        <w:rPr>
          <w:rFonts w:ascii="Arial" w:hAnsi="Arial" w:cs="Arial"/>
          <w:color w:val="auto"/>
          <w:sz w:val="20"/>
          <w:lang w:val="en-US"/>
        </w:rPr>
        <w:t xml:space="preserve"> to analyze </w:t>
      </w:r>
      <w:r w:rsidR="00250D77">
        <w:rPr>
          <w:rFonts w:ascii="Arial" w:hAnsi="Arial" w:cs="Arial"/>
          <w:color w:val="auto"/>
          <w:sz w:val="20"/>
          <w:lang w:val="en-US"/>
        </w:rPr>
        <w:t xml:space="preserve">and to understand </w:t>
      </w:r>
      <w:r w:rsidR="00CA0AFE" w:rsidRPr="00B85214">
        <w:rPr>
          <w:rFonts w:ascii="Arial" w:hAnsi="Arial" w:cs="Arial"/>
          <w:color w:val="auto"/>
          <w:sz w:val="20"/>
          <w:lang w:val="en-US"/>
        </w:rPr>
        <w:t>more precisely the transformation of the market</w:t>
      </w:r>
      <w:r w:rsidR="00250D77">
        <w:rPr>
          <w:rFonts w:ascii="Arial" w:hAnsi="Arial" w:cs="Arial"/>
          <w:color w:val="auto"/>
          <w:sz w:val="20"/>
          <w:lang w:val="en-US"/>
        </w:rPr>
        <w:t>,</w:t>
      </w:r>
      <w:r w:rsidR="00CA0AFE" w:rsidRPr="00B85214">
        <w:rPr>
          <w:rFonts w:ascii="Arial" w:hAnsi="Arial" w:cs="Arial"/>
          <w:color w:val="auto"/>
          <w:sz w:val="20"/>
          <w:lang w:val="en-US"/>
        </w:rPr>
        <w:t xml:space="preserve"> and the extent to which energy efficient appliances are spreading.</w:t>
      </w:r>
      <w:r w:rsidR="006C4ED9">
        <w:rPr>
          <w:rFonts w:ascii="Arial" w:hAnsi="Arial" w:cs="Arial"/>
          <w:color w:val="auto"/>
          <w:sz w:val="20"/>
          <w:lang w:val="en-US"/>
        </w:rPr>
        <w:t xml:space="preserve"> Data availability has been a challenge for the project, both for establishing the baseline (what types of appliances would be used in the market without the intervention of the UNDP-implemented, GEF-financed project) and for assessing the diffusion of energy efficient (EE) models and the degree to which EE standards are being enforced.</w:t>
      </w:r>
      <w:r w:rsidR="00250D77">
        <w:rPr>
          <w:rFonts w:ascii="Arial" w:hAnsi="Arial" w:cs="Arial"/>
          <w:color w:val="auto"/>
          <w:sz w:val="20"/>
          <w:lang w:val="en-US"/>
        </w:rPr>
        <w:t xml:space="preserve"> </w:t>
      </w:r>
      <w:r w:rsidR="00CA0AFE" w:rsidRPr="00B85214">
        <w:rPr>
          <w:rFonts w:ascii="Arial" w:hAnsi="Arial" w:cs="Arial"/>
          <w:color w:val="auto"/>
          <w:sz w:val="20"/>
          <w:lang w:val="en-US"/>
        </w:rPr>
        <w:t xml:space="preserve">The importance of developing a </w:t>
      </w:r>
      <w:r w:rsidR="00A7237A" w:rsidRPr="00B85214">
        <w:rPr>
          <w:rFonts w:ascii="Arial" w:hAnsi="Arial" w:cs="Arial"/>
          <w:color w:val="auto"/>
          <w:sz w:val="20"/>
          <w:lang w:val="en-US"/>
        </w:rPr>
        <w:t xml:space="preserve">source of </w:t>
      </w:r>
      <w:r w:rsidR="00CA0AFE" w:rsidRPr="00B85214">
        <w:rPr>
          <w:rFonts w:ascii="Arial" w:hAnsi="Arial" w:cs="Arial"/>
          <w:color w:val="auto"/>
          <w:sz w:val="20"/>
          <w:lang w:val="en-US"/>
        </w:rPr>
        <w:t xml:space="preserve">demand </w:t>
      </w:r>
      <w:r w:rsidR="006C4ED9">
        <w:rPr>
          <w:rFonts w:ascii="Arial" w:hAnsi="Arial" w:cs="Arial"/>
          <w:color w:val="auto"/>
          <w:sz w:val="20"/>
          <w:lang w:val="en-US"/>
        </w:rPr>
        <w:t>for energy efficient</w:t>
      </w:r>
      <w:r w:rsidR="00CA0AFE" w:rsidRPr="00B85214">
        <w:rPr>
          <w:rFonts w:ascii="Arial" w:hAnsi="Arial" w:cs="Arial"/>
          <w:color w:val="auto"/>
          <w:sz w:val="20"/>
          <w:lang w:val="en-US"/>
        </w:rPr>
        <w:t xml:space="preserve"> appliances is also crucial and thus awareness programmes have to be further developed to </w:t>
      </w:r>
      <w:r w:rsidR="007330B7" w:rsidRPr="00B85214">
        <w:rPr>
          <w:rFonts w:ascii="Arial" w:hAnsi="Arial" w:cs="Arial"/>
          <w:color w:val="auto"/>
          <w:sz w:val="20"/>
          <w:lang w:val="en-US"/>
        </w:rPr>
        <w:t>incentivize</w:t>
      </w:r>
      <w:r w:rsidR="00CA0AFE" w:rsidRPr="00B85214">
        <w:rPr>
          <w:rFonts w:ascii="Arial" w:hAnsi="Arial" w:cs="Arial"/>
          <w:color w:val="auto"/>
          <w:sz w:val="20"/>
          <w:lang w:val="en-US"/>
        </w:rPr>
        <w:t xml:space="preserve"> people to invest in EE technologies.</w:t>
      </w:r>
    </w:p>
    <w:p w:rsidR="0014175A" w:rsidRPr="00B85214" w:rsidRDefault="0014175A" w:rsidP="003E552B">
      <w:pPr>
        <w:pStyle w:val="Body1"/>
        <w:spacing w:after="0" w:line="240" w:lineRule="auto"/>
        <w:jc w:val="both"/>
        <w:outlineLvl w:val="9"/>
        <w:rPr>
          <w:rFonts w:ascii="Arial" w:hAnsi="Arial" w:cs="Arial"/>
          <w:color w:val="auto"/>
          <w:sz w:val="20"/>
          <w:lang w:val="en-US"/>
        </w:rPr>
      </w:pPr>
    </w:p>
    <w:p w:rsidR="0014175A" w:rsidRPr="00B85214" w:rsidRDefault="00F16D2E" w:rsidP="003E552B">
      <w:pPr>
        <w:pStyle w:val="Body1"/>
        <w:spacing w:after="0" w:line="240" w:lineRule="auto"/>
        <w:jc w:val="both"/>
        <w:outlineLvl w:val="9"/>
        <w:rPr>
          <w:rFonts w:ascii="Arial" w:hAnsi="Arial" w:cs="Arial"/>
          <w:sz w:val="20"/>
          <w:lang w:val="en-US"/>
        </w:rPr>
      </w:pPr>
      <w:r w:rsidRPr="00B85214">
        <w:rPr>
          <w:rFonts w:ascii="Arial" w:hAnsi="Arial" w:cs="Arial"/>
          <w:color w:val="auto"/>
          <w:sz w:val="20"/>
          <w:lang w:val="en-US"/>
        </w:rPr>
        <w:t xml:space="preserve">The project </w:t>
      </w:r>
      <w:r w:rsidR="0014175A" w:rsidRPr="00B85214">
        <w:rPr>
          <w:rFonts w:ascii="Arial" w:hAnsi="Arial" w:cs="Arial"/>
          <w:color w:val="auto"/>
          <w:sz w:val="20"/>
          <w:lang w:val="en-US"/>
        </w:rPr>
        <w:t xml:space="preserve">should </w:t>
      </w:r>
      <w:r w:rsidRPr="00B85214">
        <w:rPr>
          <w:rFonts w:ascii="Arial" w:hAnsi="Arial" w:cs="Arial"/>
          <w:color w:val="auto"/>
          <w:sz w:val="20"/>
          <w:lang w:val="en-US"/>
        </w:rPr>
        <w:t xml:space="preserve">also </w:t>
      </w:r>
      <w:r w:rsidR="0014175A" w:rsidRPr="00B85214">
        <w:rPr>
          <w:rFonts w:ascii="Arial" w:hAnsi="Arial" w:cs="Arial"/>
          <w:color w:val="auto"/>
          <w:sz w:val="20"/>
          <w:lang w:val="en-US"/>
        </w:rPr>
        <w:t>support the Egyptian authorities in</w:t>
      </w:r>
      <w:r w:rsidRPr="00B85214">
        <w:rPr>
          <w:rFonts w:ascii="Arial" w:hAnsi="Arial" w:cs="Arial"/>
          <w:color w:val="auto"/>
          <w:sz w:val="20"/>
          <w:lang w:val="en-US"/>
        </w:rPr>
        <w:t xml:space="preserve"> focus</w:t>
      </w:r>
      <w:r w:rsidR="0014175A" w:rsidRPr="00B85214">
        <w:rPr>
          <w:rFonts w:ascii="Arial" w:hAnsi="Arial" w:cs="Arial"/>
          <w:color w:val="auto"/>
          <w:sz w:val="20"/>
          <w:lang w:val="en-US"/>
        </w:rPr>
        <w:t>ing</w:t>
      </w:r>
      <w:r w:rsidRPr="00B85214">
        <w:rPr>
          <w:rFonts w:ascii="Arial" w:hAnsi="Arial" w:cs="Arial"/>
          <w:color w:val="auto"/>
          <w:sz w:val="20"/>
          <w:lang w:val="en-US"/>
        </w:rPr>
        <w:t xml:space="preserve"> on q</w:t>
      </w:r>
      <w:r w:rsidRPr="00B85214">
        <w:rPr>
          <w:rFonts w:ascii="Arial" w:hAnsi="Arial" w:cs="Arial"/>
          <w:sz w:val="20"/>
          <w:lang w:val="en-US"/>
        </w:rPr>
        <w:t>uality assurance and quality control</w:t>
      </w:r>
      <w:r w:rsidR="00A769B0">
        <w:rPr>
          <w:rFonts w:ascii="Arial" w:hAnsi="Arial" w:cs="Arial"/>
          <w:sz w:val="20"/>
          <w:lang w:val="en-US"/>
        </w:rPr>
        <w:t>, particularly of domestically-manufactured appliances,</w:t>
      </w:r>
      <w:r w:rsidRPr="00B85214">
        <w:rPr>
          <w:rFonts w:ascii="Arial" w:hAnsi="Arial" w:cs="Arial"/>
          <w:sz w:val="20"/>
          <w:lang w:val="en-US"/>
        </w:rPr>
        <w:t xml:space="preserve"> to ensure </w:t>
      </w:r>
      <w:r w:rsidR="0014175A" w:rsidRPr="00B85214">
        <w:rPr>
          <w:rFonts w:ascii="Arial" w:hAnsi="Arial" w:cs="Arial"/>
          <w:sz w:val="20"/>
          <w:lang w:val="en-US"/>
        </w:rPr>
        <w:t>better</w:t>
      </w:r>
      <w:r w:rsidRPr="00B85214">
        <w:rPr>
          <w:rFonts w:ascii="Arial" w:hAnsi="Arial" w:cs="Arial"/>
          <w:sz w:val="20"/>
          <w:lang w:val="en-US"/>
        </w:rPr>
        <w:t xml:space="preserve"> quality</w:t>
      </w:r>
      <w:r w:rsidR="007C58C8" w:rsidRPr="00B85214">
        <w:rPr>
          <w:rFonts w:ascii="Arial" w:hAnsi="Arial" w:cs="Arial"/>
          <w:sz w:val="20"/>
          <w:lang w:val="en-US"/>
        </w:rPr>
        <w:t>, in terms of expected lifetime,</w:t>
      </w:r>
      <w:r w:rsidRPr="00B85214">
        <w:rPr>
          <w:rFonts w:ascii="Arial" w:hAnsi="Arial" w:cs="Arial"/>
          <w:sz w:val="20"/>
          <w:lang w:val="en-US"/>
        </w:rPr>
        <w:t xml:space="preserve"> of </w:t>
      </w:r>
      <w:r w:rsidR="0014175A" w:rsidRPr="00B85214">
        <w:rPr>
          <w:rFonts w:ascii="Arial" w:hAnsi="Arial" w:cs="Arial"/>
          <w:sz w:val="20"/>
          <w:lang w:val="en-US"/>
        </w:rPr>
        <w:t xml:space="preserve">the </w:t>
      </w:r>
      <w:r w:rsidRPr="00B85214">
        <w:rPr>
          <w:rFonts w:ascii="Arial" w:hAnsi="Arial" w:cs="Arial"/>
          <w:sz w:val="20"/>
          <w:lang w:val="en-US"/>
        </w:rPr>
        <w:t>appliances.</w:t>
      </w:r>
      <w:r w:rsidR="0046054F" w:rsidRPr="00B85214">
        <w:rPr>
          <w:rFonts w:ascii="Arial" w:hAnsi="Arial" w:cs="Arial"/>
          <w:sz w:val="20"/>
          <w:lang w:val="en-US"/>
        </w:rPr>
        <w:t xml:space="preserve"> The energy efficient appliances should have a </w:t>
      </w:r>
      <w:r w:rsidR="0046054F" w:rsidRPr="00B85214">
        <w:rPr>
          <w:rFonts w:ascii="Arial" w:hAnsi="Arial" w:cs="Arial"/>
          <w:sz w:val="20"/>
          <w:lang w:val="en-US"/>
        </w:rPr>
        <w:lastRenderedPageBreak/>
        <w:t xml:space="preserve">lifetime at least as long as </w:t>
      </w:r>
      <w:r w:rsidR="00A769B0">
        <w:rPr>
          <w:rFonts w:ascii="Arial" w:hAnsi="Arial" w:cs="Arial"/>
          <w:sz w:val="20"/>
          <w:lang w:val="en-US"/>
        </w:rPr>
        <w:t>their</w:t>
      </w:r>
      <w:r w:rsidR="00A769B0" w:rsidRPr="00B85214">
        <w:rPr>
          <w:rFonts w:ascii="Arial" w:hAnsi="Arial" w:cs="Arial"/>
          <w:sz w:val="20"/>
          <w:lang w:val="en-US"/>
        </w:rPr>
        <w:t xml:space="preserve"> </w:t>
      </w:r>
      <w:r w:rsidR="0046054F" w:rsidRPr="00B85214">
        <w:rPr>
          <w:rFonts w:ascii="Arial" w:hAnsi="Arial" w:cs="Arial"/>
          <w:sz w:val="20"/>
          <w:lang w:val="en-US"/>
        </w:rPr>
        <w:t xml:space="preserve">regular </w:t>
      </w:r>
      <w:r w:rsidR="00A769B0">
        <w:rPr>
          <w:rFonts w:ascii="Arial" w:hAnsi="Arial" w:cs="Arial"/>
          <w:sz w:val="20"/>
          <w:lang w:val="en-US"/>
        </w:rPr>
        <w:t>equivalents</w:t>
      </w:r>
      <w:r w:rsidR="0046054F" w:rsidRPr="00B85214">
        <w:rPr>
          <w:rFonts w:ascii="Arial" w:hAnsi="Arial" w:cs="Arial"/>
          <w:sz w:val="20"/>
          <w:lang w:val="en-US"/>
        </w:rPr>
        <w:t>.</w:t>
      </w:r>
      <w:r w:rsidR="00CA0AFE" w:rsidRPr="00B85214">
        <w:rPr>
          <w:rFonts w:ascii="Arial" w:hAnsi="Arial" w:cs="Arial"/>
          <w:sz w:val="20"/>
          <w:lang w:val="en-US"/>
        </w:rPr>
        <w:t xml:space="preserve"> </w:t>
      </w:r>
      <w:r w:rsidR="00A769B0">
        <w:rPr>
          <w:rFonts w:ascii="Arial" w:hAnsi="Arial" w:cs="Arial"/>
          <w:sz w:val="20"/>
          <w:lang w:val="en-US"/>
        </w:rPr>
        <w:t>I</w:t>
      </w:r>
      <w:r w:rsidR="0046054F" w:rsidRPr="00B85214">
        <w:rPr>
          <w:rFonts w:ascii="Arial" w:hAnsi="Arial" w:cs="Arial"/>
          <w:sz w:val="20"/>
          <w:lang w:val="en-US"/>
        </w:rPr>
        <w:t xml:space="preserve">f the energy efficient appliances </w:t>
      </w:r>
      <w:r w:rsidR="00A769B0">
        <w:rPr>
          <w:rFonts w:ascii="Arial" w:hAnsi="Arial" w:cs="Arial"/>
          <w:sz w:val="20"/>
          <w:lang w:val="en-US"/>
        </w:rPr>
        <w:t>acquire a reputation of unreliability</w:t>
      </w:r>
      <w:r w:rsidR="0046054F" w:rsidRPr="00B85214">
        <w:rPr>
          <w:rFonts w:ascii="Arial" w:hAnsi="Arial" w:cs="Arial"/>
          <w:sz w:val="20"/>
          <w:lang w:val="en-US"/>
        </w:rPr>
        <w:t xml:space="preserve">, it will be impossible to create a </w:t>
      </w:r>
      <w:r w:rsidR="00A769B0">
        <w:rPr>
          <w:rFonts w:ascii="Arial" w:hAnsi="Arial" w:cs="Arial"/>
          <w:sz w:val="20"/>
          <w:lang w:val="en-US"/>
        </w:rPr>
        <w:t xml:space="preserve">market </w:t>
      </w:r>
      <w:r w:rsidR="0046054F" w:rsidRPr="00B85214">
        <w:rPr>
          <w:rFonts w:ascii="Arial" w:hAnsi="Arial" w:cs="Arial"/>
          <w:sz w:val="20"/>
          <w:lang w:val="en-US"/>
        </w:rPr>
        <w:t xml:space="preserve">transformation. </w:t>
      </w:r>
    </w:p>
    <w:p w:rsidR="0014175A" w:rsidRPr="00B85214" w:rsidRDefault="0014175A" w:rsidP="003E552B">
      <w:pPr>
        <w:pStyle w:val="Body1"/>
        <w:spacing w:after="0" w:line="240" w:lineRule="auto"/>
        <w:jc w:val="both"/>
        <w:outlineLvl w:val="9"/>
        <w:rPr>
          <w:rFonts w:ascii="Arial" w:hAnsi="Arial" w:cs="Arial"/>
          <w:sz w:val="20"/>
          <w:lang w:val="en-US"/>
        </w:rPr>
      </w:pPr>
    </w:p>
    <w:p w:rsidR="00F16D2E" w:rsidRPr="00B85214" w:rsidRDefault="007330B7" w:rsidP="003E552B">
      <w:pPr>
        <w:pStyle w:val="Body1"/>
        <w:spacing w:after="0" w:line="240" w:lineRule="auto"/>
        <w:jc w:val="both"/>
        <w:outlineLvl w:val="9"/>
        <w:rPr>
          <w:rFonts w:ascii="Arial" w:hAnsi="Arial" w:cs="Arial"/>
          <w:color w:val="auto"/>
          <w:sz w:val="20"/>
          <w:lang w:val="en-US"/>
        </w:rPr>
      </w:pPr>
      <w:r w:rsidRPr="00B85214">
        <w:rPr>
          <w:rFonts w:ascii="Arial" w:hAnsi="Arial" w:cs="Arial"/>
          <w:sz w:val="20"/>
          <w:lang w:val="en-US"/>
        </w:rPr>
        <w:t xml:space="preserve">Finally, the </w:t>
      </w:r>
      <w:r w:rsidR="001C08DE" w:rsidRPr="00B85214">
        <w:rPr>
          <w:rFonts w:ascii="Arial" w:hAnsi="Arial" w:cs="Arial"/>
          <w:sz w:val="20"/>
          <w:lang w:val="en-US"/>
        </w:rPr>
        <w:t xml:space="preserve">problem of the low financial disbursement </w:t>
      </w:r>
      <w:r w:rsidR="00CA0AFE" w:rsidRPr="00B85214">
        <w:rPr>
          <w:rFonts w:ascii="Arial" w:hAnsi="Arial" w:cs="Arial"/>
          <w:sz w:val="20"/>
          <w:lang w:val="en-US"/>
        </w:rPr>
        <w:t xml:space="preserve">rate </w:t>
      </w:r>
      <w:r w:rsidR="001C08DE" w:rsidRPr="00B85214">
        <w:rPr>
          <w:rFonts w:ascii="Arial" w:hAnsi="Arial" w:cs="Arial"/>
          <w:sz w:val="20"/>
          <w:lang w:val="en-US"/>
        </w:rPr>
        <w:t>of the project has to be carefully addressed</w:t>
      </w:r>
      <w:r w:rsidR="00BA0449" w:rsidRPr="00B85214">
        <w:rPr>
          <w:rFonts w:ascii="Arial" w:hAnsi="Arial" w:cs="Arial"/>
          <w:sz w:val="20"/>
          <w:lang w:val="en-US"/>
        </w:rPr>
        <w:t xml:space="preserve"> during the second phase of the project.</w:t>
      </w:r>
      <w:bookmarkEnd w:id="19"/>
      <w:r w:rsidRPr="00B85214" w:rsidDel="007330B7">
        <w:rPr>
          <w:rFonts w:ascii="Arial" w:hAnsi="Arial" w:cs="Arial"/>
          <w:sz w:val="20"/>
          <w:lang w:val="en-US"/>
        </w:rPr>
        <w:t xml:space="preserve"> </w:t>
      </w:r>
    </w:p>
    <w:p w:rsidR="00BD2D2A" w:rsidRPr="00B85214" w:rsidRDefault="00BD2D2A" w:rsidP="003E552B">
      <w:pPr>
        <w:pStyle w:val="Body1"/>
        <w:spacing w:after="0" w:line="240" w:lineRule="auto"/>
        <w:jc w:val="both"/>
        <w:outlineLvl w:val="9"/>
        <w:rPr>
          <w:rFonts w:ascii="Arial" w:hAnsi="Arial" w:cs="Arial"/>
          <w:color w:val="auto"/>
          <w:sz w:val="20"/>
          <w:lang w:val="en-US"/>
        </w:rPr>
      </w:pPr>
    </w:p>
    <w:p w:rsidR="00BD2D2A" w:rsidRPr="00B85214" w:rsidRDefault="00BD2D2A" w:rsidP="003E552B">
      <w:pPr>
        <w:pStyle w:val="Body1"/>
        <w:spacing w:after="0" w:line="240" w:lineRule="auto"/>
        <w:jc w:val="both"/>
        <w:outlineLvl w:val="9"/>
        <w:rPr>
          <w:rFonts w:ascii="Arial" w:hAnsi="Arial" w:cs="Arial"/>
          <w:b/>
          <w:color w:val="50B848"/>
          <w:sz w:val="24"/>
          <w:lang w:val="en-US"/>
        </w:rPr>
      </w:pPr>
    </w:p>
    <w:p w:rsidR="00AE6C92" w:rsidRPr="00B85214" w:rsidRDefault="00AE6C92" w:rsidP="003E552B">
      <w:pPr>
        <w:pStyle w:val="Body1"/>
        <w:spacing w:after="0" w:line="240" w:lineRule="auto"/>
        <w:jc w:val="both"/>
        <w:outlineLvl w:val="9"/>
        <w:rPr>
          <w:rFonts w:ascii="Arial" w:hAnsi="Arial" w:cs="Arial"/>
          <w:b/>
          <w:color w:val="50B848"/>
          <w:sz w:val="24"/>
          <w:lang w:val="en-US"/>
        </w:rPr>
      </w:pPr>
      <w:bookmarkStart w:id="20" w:name="_Toc377638503"/>
      <w:r w:rsidRPr="00B85214">
        <w:rPr>
          <w:rFonts w:ascii="Arial" w:hAnsi="Arial" w:cs="Arial"/>
          <w:b/>
          <w:color w:val="50B848"/>
          <w:sz w:val="24"/>
          <w:lang w:val="en-US"/>
        </w:rPr>
        <w:t>Assessment against GEF Criteria</w:t>
      </w:r>
      <w:bookmarkEnd w:id="10"/>
      <w:bookmarkEnd w:id="11"/>
      <w:bookmarkEnd w:id="20"/>
    </w:p>
    <w:p w:rsidR="00BA0449" w:rsidRPr="00B85214" w:rsidRDefault="00BA0449" w:rsidP="003E552B">
      <w:pPr>
        <w:pStyle w:val="Body1"/>
        <w:spacing w:after="0" w:line="240" w:lineRule="auto"/>
        <w:jc w:val="both"/>
        <w:outlineLvl w:val="9"/>
        <w:rPr>
          <w:rFonts w:ascii="Arial" w:hAnsi="Arial" w:cs="Arial"/>
          <w:color w:val="auto"/>
          <w:sz w:val="20"/>
          <w:lang w:val="en-US"/>
        </w:rPr>
      </w:pPr>
    </w:p>
    <w:p w:rsidR="00E15FEE" w:rsidRPr="00B85214" w:rsidRDefault="00BA0449" w:rsidP="003E552B">
      <w:pPr>
        <w:pStyle w:val="Body1"/>
        <w:spacing w:after="0" w:line="240" w:lineRule="auto"/>
        <w:jc w:val="both"/>
        <w:outlineLvl w:val="9"/>
        <w:rPr>
          <w:rFonts w:ascii="Arial" w:hAnsi="Arial" w:cs="Arial"/>
          <w:color w:val="auto"/>
          <w:sz w:val="20"/>
          <w:lang w:val="en-US"/>
        </w:rPr>
      </w:pPr>
      <w:bookmarkStart w:id="21" w:name="_Toc377638504"/>
      <w:r w:rsidRPr="00B85214">
        <w:rPr>
          <w:rFonts w:ascii="Arial" w:hAnsi="Arial" w:cs="Arial"/>
          <w:color w:val="auto"/>
          <w:sz w:val="20"/>
          <w:lang w:val="en-US"/>
        </w:rPr>
        <w:t xml:space="preserve">The table below shows the </w:t>
      </w:r>
      <w:r w:rsidR="002E1053" w:rsidRPr="00B85214">
        <w:rPr>
          <w:rFonts w:ascii="Arial" w:hAnsi="Arial" w:cs="Arial"/>
          <w:color w:val="auto"/>
          <w:sz w:val="20"/>
          <w:lang w:val="en-US"/>
        </w:rPr>
        <w:t xml:space="preserve">MTR </w:t>
      </w:r>
      <w:r w:rsidRPr="00B85214">
        <w:rPr>
          <w:rFonts w:ascii="Arial" w:hAnsi="Arial" w:cs="Arial"/>
          <w:color w:val="auto"/>
          <w:sz w:val="20"/>
          <w:lang w:val="en-US"/>
        </w:rPr>
        <w:t>rating</w:t>
      </w:r>
      <w:r w:rsidR="002E1053" w:rsidRPr="00B85214">
        <w:rPr>
          <w:rFonts w:ascii="Arial" w:hAnsi="Arial" w:cs="Arial"/>
          <w:color w:val="auto"/>
          <w:sz w:val="20"/>
          <w:lang w:val="en-US"/>
        </w:rPr>
        <w:t>s</w:t>
      </w:r>
      <w:r w:rsidRPr="00B85214">
        <w:rPr>
          <w:rFonts w:ascii="Arial" w:hAnsi="Arial" w:cs="Arial"/>
          <w:color w:val="auto"/>
          <w:sz w:val="20"/>
          <w:lang w:val="en-US"/>
        </w:rPr>
        <w:t xml:space="preserve"> </w:t>
      </w:r>
      <w:r w:rsidR="00CA0AFE" w:rsidRPr="00B85214">
        <w:rPr>
          <w:rFonts w:ascii="Arial" w:hAnsi="Arial" w:cs="Arial"/>
          <w:color w:val="auto"/>
          <w:sz w:val="20"/>
          <w:lang w:val="en-US"/>
        </w:rPr>
        <w:t xml:space="preserve">against </w:t>
      </w:r>
      <w:r w:rsidRPr="00B85214">
        <w:rPr>
          <w:rFonts w:ascii="Arial" w:hAnsi="Arial" w:cs="Arial"/>
          <w:color w:val="auto"/>
          <w:sz w:val="20"/>
          <w:lang w:val="en-US"/>
        </w:rPr>
        <w:t>the various criteria defined by the GEF.</w:t>
      </w:r>
      <w:bookmarkEnd w:id="21"/>
    </w:p>
    <w:p w:rsidR="00BA0449" w:rsidRPr="00B85214" w:rsidRDefault="00BA0449" w:rsidP="00A20E2F">
      <w:pPr>
        <w:pStyle w:val="Body1"/>
        <w:spacing w:after="0" w:line="240" w:lineRule="auto"/>
        <w:jc w:val="both"/>
        <w:outlineLvl w:val="9"/>
        <w:rPr>
          <w:rFonts w:ascii="Arial" w:hAnsi="Arial" w:cs="Arial"/>
          <w:color w:val="auto"/>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93"/>
        <w:gridCol w:w="850"/>
        <w:gridCol w:w="5812"/>
      </w:tblGrid>
      <w:tr w:rsidR="00316123" w:rsidRPr="00B85214">
        <w:tc>
          <w:tcPr>
            <w:tcW w:w="2093" w:type="dxa"/>
            <w:shd w:val="clear" w:color="auto" w:fill="FFFFFF" w:themeFill="background1"/>
            <w:vAlign w:val="center"/>
          </w:tcPr>
          <w:p w:rsidR="00316123" w:rsidRPr="00B85214" w:rsidRDefault="005A5DF1" w:rsidP="00A20E2F">
            <w:pPr>
              <w:pStyle w:val="Body1"/>
              <w:widowControl w:val="0"/>
              <w:suppressAutoHyphens/>
              <w:spacing w:after="0" w:line="240" w:lineRule="auto"/>
              <w:outlineLvl w:val="9"/>
              <w:rPr>
                <w:rFonts w:ascii="Arial" w:hAnsi="Arial" w:cs="Arial"/>
                <w:b/>
                <w:bCs/>
                <w:color w:val="auto"/>
                <w:sz w:val="18"/>
                <w:szCs w:val="18"/>
                <w:lang w:val="en-US"/>
              </w:rPr>
            </w:pPr>
            <w:bookmarkStart w:id="22" w:name="_Toc377638505"/>
            <w:r w:rsidRPr="00B85214">
              <w:rPr>
                <w:rFonts w:ascii="Arial" w:hAnsi="Arial" w:cs="Arial"/>
                <w:b/>
                <w:bCs/>
                <w:color w:val="auto"/>
                <w:sz w:val="18"/>
                <w:szCs w:val="18"/>
                <w:lang w:val="en-US"/>
              </w:rPr>
              <w:t>1. Monitoring and Evaluation</w:t>
            </w:r>
            <w:bookmarkEnd w:id="22"/>
          </w:p>
        </w:tc>
        <w:tc>
          <w:tcPr>
            <w:tcW w:w="850" w:type="dxa"/>
            <w:shd w:val="clear" w:color="auto" w:fill="FFFFFF" w:themeFill="background1"/>
            <w:vAlign w:val="center"/>
          </w:tcPr>
          <w:p w:rsidR="00316123" w:rsidRPr="00B85214" w:rsidRDefault="00E15FEE" w:rsidP="00A20E2F">
            <w:pPr>
              <w:pStyle w:val="Body1"/>
              <w:spacing w:after="0" w:line="240" w:lineRule="auto"/>
              <w:outlineLvl w:val="9"/>
              <w:rPr>
                <w:rFonts w:ascii="Arial" w:hAnsi="Arial" w:cs="Arial"/>
                <w:b/>
                <w:bCs/>
                <w:color w:val="auto"/>
                <w:sz w:val="18"/>
                <w:szCs w:val="18"/>
                <w:lang w:val="en-US"/>
              </w:rPr>
            </w:pPr>
            <w:bookmarkStart w:id="23" w:name="_Toc377638506"/>
            <w:r w:rsidRPr="00B85214">
              <w:rPr>
                <w:rFonts w:ascii="Arial" w:hAnsi="Arial" w:cs="Arial"/>
                <w:b/>
                <w:bCs/>
                <w:color w:val="auto"/>
                <w:sz w:val="18"/>
                <w:szCs w:val="18"/>
                <w:lang w:val="en-US"/>
              </w:rPr>
              <w:t>R</w:t>
            </w:r>
            <w:r w:rsidR="005A5DF1" w:rsidRPr="00B85214">
              <w:rPr>
                <w:rFonts w:ascii="Arial" w:hAnsi="Arial" w:cs="Arial"/>
                <w:b/>
                <w:bCs/>
                <w:color w:val="auto"/>
                <w:sz w:val="18"/>
                <w:szCs w:val="18"/>
                <w:lang w:val="en-US"/>
              </w:rPr>
              <w:t>ating</w:t>
            </w:r>
            <w:bookmarkEnd w:id="23"/>
          </w:p>
        </w:tc>
        <w:tc>
          <w:tcPr>
            <w:tcW w:w="5812" w:type="dxa"/>
            <w:shd w:val="clear" w:color="auto" w:fill="FFFFFF" w:themeFill="background1"/>
            <w:vAlign w:val="center"/>
          </w:tcPr>
          <w:p w:rsidR="00316123" w:rsidRPr="00B85214" w:rsidRDefault="005A5DF1" w:rsidP="00A20E2F">
            <w:pPr>
              <w:pStyle w:val="Body1"/>
              <w:spacing w:after="0" w:line="240" w:lineRule="auto"/>
              <w:outlineLvl w:val="9"/>
              <w:rPr>
                <w:rFonts w:ascii="Arial" w:hAnsi="Arial" w:cs="Arial"/>
                <w:b/>
                <w:bCs/>
                <w:color w:val="auto"/>
                <w:sz w:val="18"/>
                <w:szCs w:val="18"/>
                <w:lang w:val="en-US"/>
              </w:rPr>
            </w:pPr>
            <w:bookmarkStart w:id="24" w:name="_Toc377638507"/>
            <w:r w:rsidRPr="00B85214">
              <w:rPr>
                <w:rFonts w:ascii="Arial" w:hAnsi="Arial" w:cs="Arial"/>
                <w:b/>
                <w:bCs/>
                <w:color w:val="auto"/>
                <w:sz w:val="18"/>
                <w:szCs w:val="18"/>
                <w:lang w:val="en-US"/>
              </w:rPr>
              <w:t>Findings</w:t>
            </w:r>
            <w:bookmarkEnd w:id="24"/>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25" w:name="_Toc377638508"/>
            <w:r w:rsidRPr="00B85214">
              <w:rPr>
                <w:rFonts w:ascii="Arial" w:hAnsi="Arial" w:cs="Arial"/>
                <w:color w:val="auto"/>
                <w:sz w:val="18"/>
                <w:szCs w:val="18"/>
                <w:lang w:val="en-US"/>
              </w:rPr>
              <w:t>M&amp;E design at entry</w:t>
            </w:r>
            <w:bookmarkEnd w:id="25"/>
          </w:p>
        </w:tc>
        <w:tc>
          <w:tcPr>
            <w:tcW w:w="850" w:type="dxa"/>
            <w:shd w:val="clear" w:color="auto" w:fill="FFFFFF" w:themeFill="background1"/>
            <w:vAlign w:val="center"/>
          </w:tcPr>
          <w:p w:rsidR="00316123" w:rsidRPr="00B85214" w:rsidRDefault="008F6A68" w:rsidP="00A20E2F">
            <w:pPr>
              <w:pStyle w:val="Body1"/>
              <w:spacing w:after="0" w:line="240" w:lineRule="auto"/>
              <w:outlineLvl w:val="9"/>
              <w:rPr>
                <w:rFonts w:ascii="Arial" w:hAnsi="Arial" w:cs="Arial"/>
                <w:color w:val="auto"/>
                <w:sz w:val="18"/>
                <w:szCs w:val="18"/>
                <w:lang w:val="en-US"/>
              </w:rPr>
            </w:pPr>
            <w:bookmarkStart w:id="26" w:name="_Toc377638509"/>
            <w:r w:rsidRPr="00B85214">
              <w:rPr>
                <w:rFonts w:ascii="Arial" w:hAnsi="Arial" w:cs="Arial"/>
                <w:color w:val="auto"/>
                <w:sz w:val="18"/>
                <w:szCs w:val="18"/>
                <w:lang w:val="en-US"/>
              </w:rPr>
              <w:t>4-MS</w:t>
            </w:r>
            <w:bookmarkEnd w:id="26"/>
          </w:p>
        </w:tc>
        <w:tc>
          <w:tcPr>
            <w:tcW w:w="5812" w:type="dxa"/>
            <w:shd w:val="clear" w:color="auto" w:fill="FFFFFF" w:themeFill="background1"/>
            <w:vAlign w:val="center"/>
          </w:tcPr>
          <w:p w:rsidR="005A5DF1" w:rsidRPr="00B85214" w:rsidRDefault="004F5B24" w:rsidP="00A20E2F">
            <w:pPr>
              <w:pStyle w:val="Body1"/>
              <w:spacing w:after="0" w:line="240" w:lineRule="auto"/>
              <w:outlineLvl w:val="9"/>
              <w:rPr>
                <w:rFonts w:ascii="Arial" w:hAnsi="Arial" w:cs="Arial"/>
                <w:color w:val="auto"/>
                <w:kern w:val="1"/>
                <w:sz w:val="18"/>
                <w:szCs w:val="18"/>
                <w:lang w:val="en-US"/>
              </w:rPr>
            </w:pPr>
            <w:bookmarkStart w:id="27" w:name="_Toc377638510"/>
            <w:r w:rsidRPr="00B85214">
              <w:rPr>
                <w:rFonts w:ascii="Arial" w:hAnsi="Arial" w:cs="Arial"/>
                <w:color w:val="auto"/>
                <w:kern w:val="1"/>
                <w:sz w:val="18"/>
                <w:szCs w:val="18"/>
                <w:lang w:val="en-US"/>
              </w:rPr>
              <w:t xml:space="preserve">The M&amp;E design is very simple but its simplicity hides some difficulties </w:t>
            </w:r>
            <w:r w:rsidR="002E1053" w:rsidRPr="00B85214">
              <w:rPr>
                <w:rFonts w:ascii="Arial" w:hAnsi="Arial" w:cs="Arial"/>
                <w:color w:val="auto"/>
                <w:kern w:val="1"/>
                <w:sz w:val="18"/>
                <w:szCs w:val="18"/>
                <w:lang w:val="en-US"/>
              </w:rPr>
              <w:t>in collecting relevant</w:t>
            </w:r>
            <w:r w:rsidRPr="00B85214">
              <w:rPr>
                <w:rFonts w:ascii="Arial" w:hAnsi="Arial" w:cs="Arial"/>
                <w:color w:val="auto"/>
                <w:kern w:val="1"/>
                <w:sz w:val="18"/>
                <w:szCs w:val="18"/>
                <w:lang w:val="en-US"/>
              </w:rPr>
              <w:t xml:space="preserve"> data</w:t>
            </w:r>
            <w:r w:rsidR="00F341EF" w:rsidRPr="00B85214">
              <w:rPr>
                <w:rFonts w:ascii="Arial" w:hAnsi="Arial" w:cs="Arial"/>
                <w:color w:val="auto"/>
                <w:kern w:val="1"/>
                <w:sz w:val="18"/>
                <w:szCs w:val="18"/>
                <w:lang w:val="en-US"/>
              </w:rPr>
              <w:t>, difficulties that the project is currently facing</w:t>
            </w:r>
            <w:bookmarkEnd w:id="27"/>
            <w:r w:rsidR="00CA0AFE" w:rsidRPr="00B85214">
              <w:rPr>
                <w:rFonts w:ascii="Arial" w:hAnsi="Arial" w:cs="Arial"/>
                <w:color w:val="auto"/>
                <w:kern w:val="1"/>
                <w:sz w:val="18"/>
                <w:szCs w:val="18"/>
                <w:lang w:val="en-US"/>
              </w:rPr>
              <w:t>.</w:t>
            </w:r>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28" w:name="_Toc377638511"/>
            <w:r w:rsidRPr="00B85214">
              <w:rPr>
                <w:rFonts w:ascii="Arial" w:hAnsi="Arial" w:cs="Arial"/>
                <w:color w:val="auto"/>
                <w:sz w:val="18"/>
                <w:szCs w:val="18"/>
                <w:lang w:val="en-US"/>
              </w:rPr>
              <w:t>M&amp;E Plan Implementation</w:t>
            </w:r>
            <w:bookmarkEnd w:id="28"/>
          </w:p>
        </w:tc>
        <w:tc>
          <w:tcPr>
            <w:tcW w:w="850" w:type="dxa"/>
            <w:shd w:val="clear" w:color="auto" w:fill="FFFFFF" w:themeFill="background1"/>
            <w:vAlign w:val="center"/>
          </w:tcPr>
          <w:p w:rsidR="00316123" w:rsidRPr="00B85214" w:rsidRDefault="00AE6F5D" w:rsidP="00AE6F5D">
            <w:pPr>
              <w:pStyle w:val="Body1"/>
              <w:spacing w:after="0" w:line="240" w:lineRule="auto"/>
              <w:outlineLvl w:val="9"/>
              <w:rPr>
                <w:rFonts w:ascii="Arial" w:hAnsi="Arial" w:cs="Arial"/>
                <w:color w:val="auto"/>
                <w:sz w:val="18"/>
                <w:szCs w:val="18"/>
                <w:lang w:val="en-US"/>
              </w:rPr>
            </w:pPr>
            <w:bookmarkStart w:id="29" w:name="_Toc377638512"/>
            <w:r w:rsidRPr="00B85214">
              <w:rPr>
                <w:rFonts w:ascii="Arial" w:hAnsi="Arial" w:cs="Arial"/>
                <w:color w:val="auto"/>
                <w:sz w:val="18"/>
                <w:szCs w:val="18"/>
                <w:lang w:val="en-US"/>
              </w:rPr>
              <w:t>5</w:t>
            </w:r>
            <w:r w:rsidR="008F6A68" w:rsidRPr="00B85214">
              <w:rPr>
                <w:rFonts w:ascii="Arial" w:hAnsi="Arial" w:cs="Arial"/>
                <w:color w:val="auto"/>
                <w:sz w:val="18"/>
                <w:szCs w:val="18"/>
                <w:lang w:val="en-US"/>
              </w:rPr>
              <w:t>-</w:t>
            </w:r>
            <w:bookmarkEnd w:id="29"/>
            <w:r w:rsidR="0014175A" w:rsidRPr="00B85214">
              <w:rPr>
                <w:rFonts w:ascii="Arial" w:hAnsi="Arial" w:cs="Arial"/>
                <w:color w:val="auto"/>
                <w:sz w:val="18"/>
                <w:szCs w:val="18"/>
                <w:lang w:val="en-US"/>
              </w:rPr>
              <w:t>S</w:t>
            </w:r>
          </w:p>
        </w:tc>
        <w:tc>
          <w:tcPr>
            <w:tcW w:w="5812" w:type="dxa"/>
            <w:shd w:val="clear" w:color="auto" w:fill="FFFFFF" w:themeFill="background1"/>
            <w:vAlign w:val="center"/>
          </w:tcPr>
          <w:p w:rsidR="005A5DF1" w:rsidRPr="00B85214" w:rsidRDefault="0059744F" w:rsidP="0087567A">
            <w:pPr>
              <w:pStyle w:val="Body1"/>
              <w:spacing w:after="0" w:line="240" w:lineRule="auto"/>
              <w:outlineLvl w:val="9"/>
              <w:rPr>
                <w:rFonts w:ascii="Arial" w:hAnsi="Arial" w:cs="Arial"/>
                <w:color w:val="auto"/>
                <w:kern w:val="1"/>
                <w:sz w:val="18"/>
                <w:szCs w:val="18"/>
                <w:lang w:val="en-US"/>
              </w:rPr>
            </w:pPr>
            <w:bookmarkStart w:id="30" w:name="_Toc377638513"/>
            <w:r w:rsidRPr="00B85214">
              <w:rPr>
                <w:rFonts w:ascii="Arial" w:hAnsi="Arial" w:cs="Arial"/>
                <w:color w:val="auto"/>
                <w:kern w:val="1"/>
                <w:sz w:val="18"/>
                <w:szCs w:val="18"/>
                <w:lang w:val="en-US"/>
              </w:rPr>
              <w:t>T</w:t>
            </w:r>
            <w:r w:rsidR="0068119E" w:rsidRPr="00B85214">
              <w:rPr>
                <w:rFonts w:ascii="Arial" w:hAnsi="Arial" w:cs="Arial"/>
                <w:color w:val="auto"/>
                <w:kern w:val="1"/>
                <w:sz w:val="18"/>
                <w:szCs w:val="18"/>
                <w:lang w:val="en-US"/>
              </w:rPr>
              <w:t xml:space="preserve">he M&amp;E system </w:t>
            </w:r>
            <w:r w:rsidR="002E1053" w:rsidRPr="00B85214">
              <w:rPr>
                <w:rFonts w:ascii="Arial" w:hAnsi="Arial" w:cs="Arial"/>
                <w:color w:val="auto"/>
                <w:kern w:val="1"/>
                <w:sz w:val="18"/>
                <w:szCs w:val="18"/>
                <w:lang w:val="en-US"/>
              </w:rPr>
              <w:t xml:space="preserve">has been </w:t>
            </w:r>
            <w:r w:rsidR="0068119E" w:rsidRPr="00B85214">
              <w:rPr>
                <w:rFonts w:ascii="Arial" w:hAnsi="Arial" w:cs="Arial"/>
                <w:color w:val="auto"/>
                <w:kern w:val="1"/>
                <w:sz w:val="18"/>
                <w:szCs w:val="18"/>
                <w:lang w:val="en-US"/>
              </w:rPr>
              <w:t xml:space="preserve">adopted </w:t>
            </w:r>
            <w:r w:rsidR="002E1053" w:rsidRPr="00B85214">
              <w:rPr>
                <w:rFonts w:ascii="Arial" w:hAnsi="Arial" w:cs="Arial"/>
                <w:color w:val="auto"/>
                <w:kern w:val="1"/>
                <w:sz w:val="18"/>
                <w:szCs w:val="18"/>
                <w:lang w:val="en-US"/>
              </w:rPr>
              <w:t xml:space="preserve">by </w:t>
            </w:r>
            <w:r w:rsidR="0068119E" w:rsidRPr="00B85214">
              <w:rPr>
                <w:rFonts w:ascii="Arial" w:hAnsi="Arial" w:cs="Arial"/>
                <w:color w:val="auto"/>
                <w:kern w:val="1"/>
                <w:sz w:val="18"/>
                <w:szCs w:val="18"/>
                <w:lang w:val="en-US"/>
              </w:rPr>
              <w:t>the project</w:t>
            </w:r>
            <w:r w:rsidR="0014175A" w:rsidRPr="00B85214">
              <w:rPr>
                <w:rFonts w:ascii="Arial" w:hAnsi="Arial" w:cs="Arial"/>
                <w:color w:val="auto"/>
                <w:kern w:val="1"/>
                <w:sz w:val="18"/>
                <w:szCs w:val="18"/>
                <w:lang w:val="en-US"/>
              </w:rPr>
              <w:t xml:space="preserve">, </w:t>
            </w:r>
            <w:r w:rsidR="00AE6F5D" w:rsidRPr="00B85214">
              <w:rPr>
                <w:rFonts w:ascii="Arial" w:hAnsi="Arial" w:cs="Arial"/>
                <w:color w:val="auto"/>
                <w:kern w:val="1"/>
                <w:sz w:val="18"/>
                <w:szCs w:val="18"/>
                <w:lang w:val="en-US"/>
              </w:rPr>
              <w:t>and there is a high level of confidence</w:t>
            </w:r>
            <w:r w:rsidR="0014175A" w:rsidRPr="00B85214">
              <w:rPr>
                <w:rFonts w:ascii="Arial" w:hAnsi="Arial" w:cs="Arial"/>
                <w:color w:val="auto"/>
                <w:kern w:val="1"/>
                <w:sz w:val="18"/>
                <w:szCs w:val="18"/>
                <w:lang w:val="en-US"/>
              </w:rPr>
              <w:t xml:space="preserve"> that the same </w:t>
            </w:r>
            <w:r w:rsidR="0087567A">
              <w:rPr>
                <w:rFonts w:ascii="Arial" w:hAnsi="Arial" w:cs="Arial"/>
                <w:color w:val="auto"/>
                <w:kern w:val="1"/>
                <w:sz w:val="18"/>
                <w:szCs w:val="18"/>
                <w:lang w:val="en-US"/>
              </w:rPr>
              <w:t xml:space="preserve">system </w:t>
            </w:r>
            <w:r w:rsidR="0014175A" w:rsidRPr="00B85214">
              <w:rPr>
                <w:rFonts w:ascii="Arial" w:hAnsi="Arial" w:cs="Arial"/>
                <w:color w:val="auto"/>
                <w:kern w:val="1"/>
                <w:sz w:val="18"/>
                <w:szCs w:val="18"/>
                <w:lang w:val="en-US"/>
              </w:rPr>
              <w:t>will apply</w:t>
            </w:r>
            <w:r w:rsidR="0068119E" w:rsidRPr="00B85214">
              <w:rPr>
                <w:rFonts w:ascii="Arial" w:hAnsi="Arial" w:cs="Arial"/>
                <w:color w:val="auto"/>
                <w:kern w:val="1"/>
                <w:sz w:val="18"/>
                <w:szCs w:val="18"/>
                <w:lang w:val="en-US"/>
              </w:rPr>
              <w:t xml:space="preserve"> wh</w:t>
            </w:r>
            <w:r w:rsidR="0014175A" w:rsidRPr="00B85214">
              <w:rPr>
                <w:rFonts w:ascii="Arial" w:hAnsi="Arial" w:cs="Arial"/>
                <w:color w:val="auto"/>
                <w:kern w:val="1"/>
                <w:sz w:val="18"/>
                <w:szCs w:val="18"/>
                <w:lang w:val="en-US"/>
              </w:rPr>
              <w:t>en the level of disbursement increase</w:t>
            </w:r>
            <w:r w:rsidR="0087567A">
              <w:rPr>
                <w:rFonts w:ascii="Arial" w:hAnsi="Arial" w:cs="Arial"/>
                <w:color w:val="auto"/>
                <w:kern w:val="1"/>
                <w:sz w:val="18"/>
                <w:szCs w:val="18"/>
                <w:lang w:val="en-US"/>
              </w:rPr>
              <w:t>s</w:t>
            </w:r>
            <w:r w:rsidR="0014175A" w:rsidRPr="00B85214">
              <w:rPr>
                <w:rFonts w:ascii="Arial" w:hAnsi="Arial" w:cs="Arial"/>
                <w:color w:val="auto"/>
                <w:kern w:val="1"/>
                <w:sz w:val="18"/>
                <w:szCs w:val="18"/>
                <w:lang w:val="en-US"/>
              </w:rPr>
              <w:t xml:space="preserve">. It is </w:t>
            </w:r>
            <w:r w:rsidR="0084732E" w:rsidRPr="00B85214">
              <w:rPr>
                <w:rFonts w:ascii="Arial" w:hAnsi="Arial" w:cs="Arial"/>
                <w:color w:val="auto"/>
                <w:kern w:val="1"/>
                <w:sz w:val="18"/>
                <w:szCs w:val="18"/>
                <w:lang w:val="en-US"/>
              </w:rPr>
              <w:t xml:space="preserve">important </w:t>
            </w:r>
            <w:r w:rsidR="0014175A" w:rsidRPr="00B85214">
              <w:rPr>
                <w:rFonts w:ascii="Arial" w:hAnsi="Arial" w:cs="Arial"/>
                <w:color w:val="auto"/>
                <w:kern w:val="1"/>
                <w:sz w:val="18"/>
                <w:szCs w:val="18"/>
                <w:lang w:val="en-US"/>
              </w:rPr>
              <w:t xml:space="preserve">to make sure that the M&amp;E </w:t>
            </w:r>
            <w:r w:rsidR="002E1053" w:rsidRPr="00B85214">
              <w:rPr>
                <w:rFonts w:ascii="Arial" w:hAnsi="Arial" w:cs="Arial"/>
                <w:color w:val="auto"/>
                <w:kern w:val="1"/>
                <w:sz w:val="18"/>
                <w:szCs w:val="18"/>
                <w:lang w:val="en-US"/>
              </w:rPr>
              <w:t>continues to measure</w:t>
            </w:r>
            <w:r w:rsidR="0068119E" w:rsidRPr="00B85214">
              <w:rPr>
                <w:rFonts w:ascii="Arial" w:hAnsi="Arial" w:cs="Arial"/>
                <w:color w:val="auto"/>
                <w:kern w:val="1"/>
                <w:sz w:val="18"/>
                <w:szCs w:val="18"/>
                <w:lang w:val="en-US"/>
              </w:rPr>
              <w:t xml:space="preserve"> the impact of the project resulting from the </w:t>
            </w:r>
            <w:r w:rsidR="0014175A" w:rsidRPr="00B85214">
              <w:rPr>
                <w:rFonts w:ascii="Arial" w:hAnsi="Arial" w:cs="Arial"/>
                <w:color w:val="auto"/>
                <w:kern w:val="1"/>
                <w:sz w:val="18"/>
                <w:szCs w:val="18"/>
                <w:lang w:val="en-US"/>
              </w:rPr>
              <w:t xml:space="preserve">upcoming </w:t>
            </w:r>
            <w:r w:rsidR="0068119E" w:rsidRPr="00B85214">
              <w:rPr>
                <w:rFonts w:ascii="Arial" w:hAnsi="Arial" w:cs="Arial"/>
                <w:color w:val="auto"/>
                <w:kern w:val="1"/>
                <w:sz w:val="18"/>
                <w:szCs w:val="18"/>
                <w:lang w:val="en-US"/>
              </w:rPr>
              <w:t>activities</w:t>
            </w:r>
            <w:bookmarkEnd w:id="30"/>
            <w:r w:rsidR="00CA0AFE" w:rsidRPr="00B85214">
              <w:rPr>
                <w:rFonts w:ascii="Arial" w:hAnsi="Arial" w:cs="Arial"/>
                <w:color w:val="auto"/>
                <w:kern w:val="1"/>
                <w:sz w:val="18"/>
                <w:szCs w:val="18"/>
                <w:lang w:val="en-US"/>
              </w:rPr>
              <w:t>.</w:t>
            </w:r>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31" w:name="_Toc377638514"/>
            <w:r w:rsidRPr="00B85214">
              <w:rPr>
                <w:rFonts w:ascii="Arial" w:hAnsi="Arial" w:cs="Arial"/>
                <w:color w:val="auto"/>
                <w:sz w:val="18"/>
                <w:szCs w:val="18"/>
                <w:lang w:val="en-US"/>
              </w:rPr>
              <w:t>Overall quality of M&amp;E</w:t>
            </w:r>
            <w:bookmarkEnd w:id="31"/>
          </w:p>
        </w:tc>
        <w:tc>
          <w:tcPr>
            <w:tcW w:w="850" w:type="dxa"/>
            <w:shd w:val="clear" w:color="auto" w:fill="FFFFFF" w:themeFill="background1"/>
            <w:vAlign w:val="center"/>
          </w:tcPr>
          <w:p w:rsidR="00316123" w:rsidRPr="00B85214" w:rsidRDefault="008F6A68" w:rsidP="00A20E2F">
            <w:pPr>
              <w:pStyle w:val="Body1"/>
              <w:spacing w:after="0" w:line="240" w:lineRule="auto"/>
              <w:outlineLvl w:val="9"/>
              <w:rPr>
                <w:rFonts w:ascii="Arial" w:hAnsi="Arial" w:cs="Arial"/>
                <w:color w:val="auto"/>
                <w:sz w:val="18"/>
                <w:szCs w:val="18"/>
                <w:lang w:val="en-US"/>
              </w:rPr>
            </w:pPr>
            <w:bookmarkStart w:id="32" w:name="_Toc377638515"/>
            <w:r w:rsidRPr="00B85214">
              <w:rPr>
                <w:rFonts w:ascii="Arial" w:hAnsi="Arial" w:cs="Arial"/>
                <w:color w:val="auto"/>
                <w:sz w:val="18"/>
                <w:szCs w:val="18"/>
                <w:lang w:val="en-US"/>
              </w:rPr>
              <w:t>4-MS</w:t>
            </w:r>
            <w:bookmarkEnd w:id="32"/>
          </w:p>
        </w:tc>
        <w:tc>
          <w:tcPr>
            <w:tcW w:w="5812" w:type="dxa"/>
            <w:shd w:val="clear" w:color="auto" w:fill="FFFFFF" w:themeFill="background1"/>
            <w:vAlign w:val="center"/>
          </w:tcPr>
          <w:p w:rsidR="005A5DF1" w:rsidRPr="00B85214" w:rsidRDefault="0068119E" w:rsidP="00A20E2F">
            <w:pPr>
              <w:pStyle w:val="Body1"/>
              <w:spacing w:after="0" w:line="240" w:lineRule="auto"/>
              <w:outlineLvl w:val="9"/>
              <w:rPr>
                <w:rFonts w:ascii="Arial" w:hAnsi="Arial" w:cs="Arial"/>
                <w:color w:val="auto"/>
                <w:kern w:val="1"/>
                <w:sz w:val="18"/>
                <w:szCs w:val="18"/>
                <w:lang w:val="en-US"/>
              </w:rPr>
            </w:pPr>
            <w:bookmarkStart w:id="33" w:name="_Toc377638516"/>
            <w:r w:rsidRPr="00B85214">
              <w:rPr>
                <w:rFonts w:ascii="Arial" w:hAnsi="Arial" w:cs="Arial"/>
                <w:color w:val="auto"/>
                <w:kern w:val="1"/>
                <w:sz w:val="18"/>
                <w:szCs w:val="18"/>
                <w:lang w:val="en-US"/>
              </w:rPr>
              <w:t>The M&amp;E is facing the issue of data availability, in particular with respect to market data (sales of energy</w:t>
            </w:r>
            <w:r w:rsidR="002E1053" w:rsidRPr="00B85214">
              <w:rPr>
                <w:rFonts w:ascii="Arial" w:hAnsi="Arial" w:cs="Arial"/>
                <w:color w:val="auto"/>
                <w:kern w:val="1"/>
                <w:sz w:val="18"/>
                <w:szCs w:val="18"/>
                <w:lang w:val="en-US"/>
              </w:rPr>
              <w:t>-</w:t>
            </w:r>
            <w:r w:rsidRPr="00B85214">
              <w:rPr>
                <w:rFonts w:ascii="Arial" w:hAnsi="Arial" w:cs="Arial"/>
                <w:color w:val="auto"/>
                <w:kern w:val="1"/>
                <w:sz w:val="18"/>
                <w:szCs w:val="18"/>
                <w:lang w:val="en-US"/>
              </w:rPr>
              <w:t>efficient appliances)</w:t>
            </w:r>
            <w:bookmarkEnd w:id="33"/>
            <w:r w:rsidR="0084732E" w:rsidRPr="00B85214">
              <w:rPr>
                <w:rFonts w:ascii="Arial" w:hAnsi="Arial" w:cs="Arial"/>
                <w:color w:val="auto"/>
                <w:kern w:val="1"/>
                <w:sz w:val="18"/>
                <w:szCs w:val="18"/>
                <w:lang w:val="en-US"/>
              </w:rPr>
              <w:t>.</w:t>
            </w:r>
          </w:p>
        </w:tc>
      </w:tr>
      <w:tr w:rsidR="00A42EB3" w:rsidRPr="00B85214">
        <w:tc>
          <w:tcPr>
            <w:tcW w:w="2093" w:type="dxa"/>
            <w:shd w:val="clear" w:color="auto" w:fill="FFFFFF" w:themeFill="background1"/>
            <w:vAlign w:val="center"/>
          </w:tcPr>
          <w:p w:rsidR="00316123" w:rsidRPr="00B85214" w:rsidRDefault="00214441" w:rsidP="00A20E2F">
            <w:pPr>
              <w:pStyle w:val="Body1"/>
              <w:keepNext/>
              <w:widowControl w:val="0"/>
              <w:suppressAutoHyphens/>
              <w:spacing w:after="0" w:line="240" w:lineRule="auto"/>
              <w:outlineLvl w:val="9"/>
              <w:rPr>
                <w:rFonts w:ascii="Arial" w:hAnsi="Arial" w:cs="Arial"/>
                <w:b/>
                <w:bCs/>
                <w:color w:val="auto"/>
                <w:sz w:val="18"/>
                <w:szCs w:val="18"/>
                <w:lang w:val="en-US"/>
              </w:rPr>
            </w:pPr>
            <w:bookmarkStart w:id="34" w:name="_Toc377638517"/>
            <w:r w:rsidRPr="00B85214">
              <w:rPr>
                <w:rFonts w:ascii="Arial" w:hAnsi="Arial" w:cs="Arial"/>
                <w:b/>
                <w:bCs/>
                <w:color w:val="auto"/>
                <w:sz w:val="18"/>
                <w:szCs w:val="18"/>
                <w:lang w:val="en-US"/>
              </w:rPr>
              <w:t>2. IA</w:t>
            </w:r>
            <w:r w:rsidR="002C1681" w:rsidRPr="00B85214">
              <w:rPr>
                <w:rFonts w:ascii="Arial" w:hAnsi="Arial" w:cs="Arial"/>
                <w:b/>
                <w:bCs/>
                <w:color w:val="auto"/>
                <w:sz w:val="18"/>
                <w:szCs w:val="18"/>
                <w:lang w:val="en-US"/>
              </w:rPr>
              <w:t xml:space="preserve"> </w:t>
            </w:r>
            <w:r w:rsidRPr="00B85214">
              <w:rPr>
                <w:rFonts w:ascii="Arial" w:hAnsi="Arial" w:cs="Arial"/>
                <w:b/>
                <w:bCs/>
                <w:color w:val="auto"/>
                <w:sz w:val="18"/>
                <w:szCs w:val="18"/>
                <w:lang w:val="en-US"/>
              </w:rPr>
              <w:t>&amp; EA Execution</w:t>
            </w:r>
            <w:bookmarkEnd w:id="34"/>
          </w:p>
        </w:tc>
        <w:tc>
          <w:tcPr>
            <w:tcW w:w="850" w:type="dxa"/>
            <w:shd w:val="clear" w:color="auto" w:fill="FFFFFF" w:themeFill="background1"/>
            <w:vAlign w:val="center"/>
          </w:tcPr>
          <w:p w:rsidR="00316123" w:rsidRPr="00B85214" w:rsidRDefault="004C73C8" w:rsidP="00A20E2F">
            <w:pPr>
              <w:pStyle w:val="Body1"/>
              <w:widowControl w:val="0"/>
              <w:suppressAutoHyphens/>
              <w:spacing w:after="0" w:line="240" w:lineRule="auto"/>
              <w:outlineLvl w:val="9"/>
              <w:rPr>
                <w:rFonts w:ascii="Arial" w:hAnsi="Arial" w:cs="Arial"/>
                <w:b/>
                <w:bCs/>
                <w:color w:val="auto"/>
                <w:sz w:val="18"/>
                <w:szCs w:val="18"/>
                <w:lang w:val="en-US"/>
              </w:rPr>
            </w:pPr>
            <w:bookmarkStart w:id="35" w:name="_Toc377638518"/>
            <w:r w:rsidRPr="00B85214">
              <w:rPr>
                <w:rFonts w:ascii="Arial" w:hAnsi="Arial" w:cs="Arial"/>
                <w:b/>
                <w:bCs/>
                <w:color w:val="auto"/>
                <w:sz w:val="18"/>
                <w:szCs w:val="18"/>
                <w:lang w:val="en-US"/>
              </w:rPr>
              <w:t>R</w:t>
            </w:r>
            <w:r w:rsidR="005A5DF1" w:rsidRPr="00B85214">
              <w:rPr>
                <w:rFonts w:ascii="Arial" w:hAnsi="Arial" w:cs="Arial"/>
                <w:b/>
                <w:bCs/>
                <w:color w:val="auto"/>
                <w:sz w:val="18"/>
                <w:szCs w:val="18"/>
                <w:lang w:val="en-US"/>
              </w:rPr>
              <w:t>ating</w:t>
            </w:r>
            <w:bookmarkEnd w:id="35"/>
          </w:p>
        </w:tc>
        <w:tc>
          <w:tcPr>
            <w:tcW w:w="5812" w:type="dxa"/>
            <w:shd w:val="clear" w:color="auto" w:fill="FFFFFF" w:themeFill="background1"/>
            <w:vAlign w:val="center"/>
          </w:tcPr>
          <w:p w:rsidR="00316123" w:rsidRPr="00B85214" w:rsidRDefault="00316123" w:rsidP="00A20E2F">
            <w:pPr>
              <w:pStyle w:val="Body1"/>
              <w:widowControl w:val="0"/>
              <w:suppressAutoHyphens/>
              <w:spacing w:after="0" w:line="240" w:lineRule="auto"/>
              <w:outlineLvl w:val="9"/>
              <w:rPr>
                <w:rFonts w:ascii="Arial" w:hAnsi="Arial" w:cs="Arial"/>
                <w:b/>
                <w:bCs/>
                <w:color w:val="auto"/>
                <w:sz w:val="18"/>
                <w:szCs w:val="18"/>
                <w:lang w:val="en-US"/>
              </w:rPr>
            </w:pPr>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36" w:name="_Toc377638519"/>
            <w:r w:rsidRPr="00B85214">
              <w:rPr>
                <w:rFonts w:ascii="Arial" w:hAnsi="Arial" w:cs="Arial"/>
                <w:color w:val="auto"/>
                <w:sz w:val="18"/>
                <w:szCs w:val="18"/>
                <w:lang w:val="en-US"/>
              </w:rPr>
              <w:t>Quality of UNDP Implementation</w:t>
            </w:r>
            <w:bookmarkEnd w:id="36"/>
          </w:p>
        </w:tc>
        <w:tc>
          <w:tcPr>
            <w:tcW w:w="850" w:type="dxa"/>
            <w:shd w:val="clear" w:color="auto" w:fill="FFFFFF" w:themeFill="background1"/>
            <w:vAlign w:val="center"/>
          </w:tcPr>
          <w:p w:rsidR="00A92723" w:rsidRPr="00B85214" w:rsidRDefault="008F6A68" w:rsidP="00A20E2F">
            <w:pPr>
              <w:pStyle w:val="Body1"/>
              <w:spacing w:after="0" w:line="240" w:lineRule="auto"/>
              <w:outlineLvl w:val="9"/>
              <w:rPr>
                <w:rFonts w:ascii="Arial" w:hAnsi="Arial" w:cs="Arial"/>
                <w:color w:val="auto"/>
                <w:sz w:val="18"/>
                <w:szCs w:val="18"/>
                <w:lang w:val="en-US"/>
              </w:rPr>
            </w:pPr>
            <w:bookmarkStart w:id="37" w:name="_Toc377638520"/>
            <w:r w:rsidRPr="00B85214">
              <w:rPr>
                <w:rFonts w:ascii="Arial" w:hAnsi="Arial" w:cs="Arial"/>
                <w:color w:val="auto"/>
                <w:sz w:val="18"/>
                <w:szCs w:val="18"/>
                <w:lang w:val="en-US"/>
              </w:rPr>
              <w:t>5-S</w:t>
            </w:r>
            <w:bookmarkEnd w:id="37"/>
          </w:p>
        </w:tc>
        <w:tc>
          <w:tcPr>
            <w:tcW w:w="5812" w:type="dxa"/>
            <w:shd w:val="clear" w:color="auto" w:fill="FFFFFF" w:themeFill="background1"/>
            <w:vAlign w:val="center"/>
          </w:tcPr>
          <w:p w:rsidR="005A5DF1" w:rsidRPr="00B85214" w:rsidRDefault="008F6A68" w:rsidP="00A20E2F">
            <w:pPr>
              <w:pStyle w:val="Body1"/>
              <w:spacing w:after="0" w:line="240" w:lineRule="auto"/>
              <w:outlineLvl w:val="9"/>
              <w:rPr>
                <w:rFonts w:ascii="Arial" w:hAnsi="Arial" w:cs="Arial"/>
                <w:color w:val="auto"/>
                <w:kern w:val="1"/>
                <w:sz w:val="18"/>
                <w:szCs w:val="18"/>
                <w:lang w:val="en-US"/>
              </w:rPr>
            </w:pPr>
            <w:bookmarkStart w:id="38" w:name="_Toc377638521"/>
            <w:r w:rsidRPr="00B85214">
              <w:rPr>
                <w:rFonts w:ascii="Arial" w:hAnsi="Arial" w:cs="Arial"/>
                <w:color w:val="auto"/>
                <w:kern w:val="1"/>
                <w:sz w:val="18"/>
                <w:szCs w:val="18"/>
                <w:lang w:val="en-US"/>
              </w:rPr>
              <w:t>Despite political instabilit</w:t>
            </w:r>
            <w:r w:rsidR="0084732E" w:rsidRPr="00B85214">
              <w:rPr>
                <w:rFonts w:ascii="Arial" w:hAnsi="Arial" w:cs="Arial"/>
                <w:color w:val="auto"/>
                <w:kern w:val="1"/>
                <w:sz w:val="18"/>
                <w:szCs w:val="18"/>
                <w:lang w:val="en-US"/>
              </w:rPr>
              <w:t>y</w:t>
            </w:r>
            <w:r w:rsidRPr="00B85214">
              <w:rPr>
                <w:rFonts w:ascii="Arial" w:hAnsi="Arial" w:cs="Arial"/>
                <w:color w:val="auto"/>
                <w:kern w:val="1"/>
                <w:sz w:val="18"/>
                <w:szCs w:val="18"/>
                <w:lang w:val="en-US"/>
              </w:rPr>
              <w:t>, the project has been launched and numerous activities have been implemented (</w:t>
            </w:r>
            <w:r w:rsidR="002E1053" w:rsidRPr="00B85214">
              <w:rPr>
                <w:rFonts w:ascii="Arial" w:hAnsi="Arial" w:cs="Arial"/>
                <w:color w:val="auto"/>
                <w:kern w:val="1"/>
                <w:sz w:val="18"/>
                <w:szCs w:val="18"/>
                <w:lang w:val="en-US"/>
              </w:rPr>
              <w:t xml:space="preserve">though </w:t>
            </w:r>
            <w:r w:rsidRPr="00B85214">
              <w:rPr>
                <w:rFonts w:ascii="Arial" w:hAnsi="Arial" w:cs="Arial"/>
                <w:color w:val="auto"/>
                <w:kern w:val="1"/>
                <w:sz w:val="18"/>
                <w:szCs w:val="18"/>
                <w:lang w:val="en-US"/>
              </w:rPr>
              <w:t>often with a delay)</w:t>
            </w:r>
            <w:bookmarkEnd w:id="38"/>
            <w:r w:rsidR="0084732E" w:rsidRPr="00B85214">
              <w:rPr>
                <w:rFonts w:ascii="Arial" w:hAnsi="Arial" w:cs="Arial"/>
                <w:color w:val="auto"/>
                <w:kern w:val="1"/>
                <w:sz w:val="18"/>
                <w:szCs w:val="18"/>
                <w:lang w:val="en-US"/>
              </w:rPr>
              <w:t>.</w:t>
            </w:r>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39" w:name="_Toc377638522"/>
            <w:r w:rsidRPr="00B85214">
              <w:rPr>
                <w:rFonts w:ascii="Arial" w:hAnsi="Arial" w:cs="Arial"/>
                <w:color w:val="auto"/>
                <w:sz w:val="18"/>
                <w:szCs w:val="18"/>
                <w:lang w:val="en-US"/>
              </w:rPr>
              <w:t>Quality of Execution - Executing Agency</w:t>
            </w:r>
            <w:bookmarkEnd w:id="39"/>
            <w:r w:rsidRPr="00B85214">
              <w:rPr>
                <w:rFonts w:ascii="Arial" w:hAnsi="Arial" w:cs="Arial"/>
                <w:color w:val="auto"/>
                <w:sz w:val="18"/>
                <w:szCs w:val="18"/>
                <w:lang w:val="en-US"/>
              </w:rPr>
              <w:t xml:space="preserve"> </w:t>
            </w:r>
          </w:p>
        </w:tc>
        <w:tc>
          <w:tcPr>
            <w:tcW w:w="850" w:type="dxa"/>
            <w:shd w:val="clear" w:color="auto" w:fill="FFFFFF" w:themeFill="background1"/>
            <w:vAlign w:val="center"/>
          </w:tcPr>
          <w:p w:rsidR="00316123" w:rsidRPr="00B85214" w:rsidRDefault="008F6A68" w:rsidP="00A20E2F">
            <w:pPr>
              <w:pStyle w:val="Body1"/>
              <w:spacing w:after="0" w:line="240" w:lineRule="auto"/>
              <w:outlineLvl w:val="9"/>
              <w:rPr>
                <w:rFonts w:ascii="Arial" w:hAnsi="Arial" w:cs="Arial"/>
                <w:color w:val="auto"/>
                <w:sz w:val="18"/>
                <w:szCs w:val="18"/>
                <w:lang w:val="en-US"/>
              </w:rPr>
            </w:pPr>
            <w:bookmarkStart w:id="40" w:name="_Toc377638523"/>
            <w:r w:rsidRPr="00B85214">
              <w:rPr>
                <w:rFonts w:ascii="Arial" w:hAnsi="Arial" w:cs="Arial"/>
                <w:color w:val="auto"/>
                <w:sz w:val="18"/>
                <w:szCs w:val="18"/>
                <w:lang w:val="en-US"/>
              </w:rPr>
              <w:t>5-S</w:t>
            </w:r>
            <w:bookmarkEnd w:id="40"/>
          </w:p>
        </w:tc>
        <w:tc>
          <w:tcPr>
            <w:tcW w:w="5812" w:type="dxa"/>
            <w:shd w:val="clear" w:color="auto" w:fill="FFFFFF" w:themeFill="background1"/>
            <w:vAlign w:val="center"/>
          </w:tcPr>
          <w:p w:rsidR="005A5DF1" w:rsidRPr="00B85214" w:rsidRDefault="008F6A68" w:rsidP="00A20E2F">
            <w:pPr>
              <w:pStyle w:val="Body1"/>
              <w:spacing w:after="0" w:line="240" w:lineRule="auto"/>
              <w:outlineLvl w:val="9"/>
              <w:rPr>
                <w:rFonts w:ascii="Arial" w:hAnsi="Arial" w:cs="Arial"/>
                <w:color w:val="auto"/>
                <w:kern w:val="1"/>
                <w:sz w:val="18"/>
                <w:szCs w:val="18"/>
                <w:lang w:val="en-US"/>
              </w:rPr>
            </w:pPr>
            <w:bookmarkStart w:id="41" w:name="_Toc377638524"/>
            <w:r w:rsidRPr="00B85214">
              <w:rPr>
                <w:rFonts w:ascii="Arial" w:hAnsi="Arial" w:cs="Arial"/>
                <w:color w:val="auto"/>
                <w:kern w:val="1"/>
                <w:sz w:val="18"/>
                <w:szCs w:val="18"/>
                <w:lang w:val="en-US"/>
              </w:rPr>
              <w:t xml:space="preserve">The Ministry of Electricity and Energy has been involved in the </w:t>
            </w:r>
            <w:r w:rsidR="0059744F" w:rsidRPr="00B85214">
              <w:rPr>
                <w:rFonts w:ascii="Arial" w:hAnsi="Arial" w:cs="Arial"/>
                <w:color w:val="auto"/>
                <w:kern w:val="1"/>
                <w:sz w:val="18"/>
                <w:szCs w:val="18"/>
                <w:lang w:val="en-US"/>
              </w:rPr>
              <w:t>adaptive</w:t>
            </w:r>
            <w:r w:rsidRPr="00B85214">
              <w:rPr>
                <w:rFonts w:ascii="Arial" w:hAnsi="Arial" w:cs="Arial"/>
                <w:color w:val="auto"/>
                <w:kern w:val="1"/>
                <w:sz w:val="18"/>
                <w:szCs w:val="18"/>
                <w:lang w:val="en-US"/>
              </w:rPr>
              <w:t xml:space="preserve"> </w:t>
            </w:r>
            <w:bookmarkEnd w:id="41"/>
            <w:r w:rsidR="0059744F" w:rsidRPr="00B85214">
              <w:rPr>
                <w:rFonts w:ascii="Arial" w:hAnsi="Arial" w:cs="Arial"/>
                <w:color w:val="auto"/>
                <w:kern w:val="1"/>
                <w:sz w:val="18"/>
                <w:szCs w:val="18"/>
                <w:lang w:val="en-US"/>
              </w:rPr>
              <w:t>management</w:t>
            </w:r>
            <w:r w:rsidR="002E1053" w:rsidRPr="00B85214">
              <w:rPr>
                <w:rFonts w:ascii="Arial" w:hAnsi="Arial" w:cs="Arial"/>
                <w:color w:val="auto"/>
                <w:kern w:val="1"/>
                <w:sz w:val="18"/>
                <w:szCs w:val="18"/>
                <w:lang w:val="en-US"/>
              </w:rPr>
              <w:t>.</w:t>
            </w:r>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42" w:name="_Toc377638525"/>
            <w:r w:rsidRPr="00B85214">
              <w:rPr>
                <w:rFonts w:ascii="Arial" w:hAnsi="Arial" w:cs="Arial"/>
                <w:color w:val="auto"/>
                <w:sz w:val="18"/>
                <w:szCs w:val="18"/>
                <w:lang w:val="en-US"/>
              </w:rPr>
              <w:t>Overall quality of Implementation / Execution</w:t>
            </w:r>
            <w:bookmarkEnd w:id="42"/>
          </w:p>
        </w:tc>
        <w:tc>
          <w:tcPr>
            <w:tcW w:w="850" w:type="dxa"/>
            <w:shd w:val="clear" w:color="auto" w:fill="FFFFFF" w:themeFill="background1"/>
            <w:vAlign w:val="center"/>
          </w:tcPr>
          <w:p w:rsidR="00A92723" w:rsidRPr="00B85214" w:rsidRDefault="00B52715" w:rsidP="00B52715">
            <w:pPr>
              <w:pStyle w:val="Body1"/>
              <w:spacing w:after="0" w:line="240" w:lineRule="auto"/>
              <w:outlineLvl w:val="9"/>
              <w:rPr>
                <w:rFonts w:ascii="Arial" w:hAnsi="Arial" w:cs="Arial"/>
                <w:color w:val="auto"/>
                <w:sz w:val="18"/>
                <w:szCs w:val="18"/>
                <w:lang w:val="en-US"/>
              </w:rPr>
            </w:pPr>
            <w:bookmarkStart w:id="43" w:name="_Toc377638526"/>
            <w:r w:rsidRPr="00B85214">
              <w:rPr>
                <w:rFonts w:ascii="Arial" w:hAnsi="Arial" w:cs="Arial"/>
                <w:color w:val="auto"/>
                <w:sz w:val="18"/>
                <w:szCs w:val="18"/>
                <w:lang w:val="en-US"/>
              </w:rPr>
              <w:t>5</w:t>
            </w:r>
            <w:r w:rsidR="008F6A68" w:rsidRPr="00B85214">
              <w:rPr>
                <w:rFonts w:ascii="Arial" w:hAnsi="Arial" w:cs="Arial"/>
                <w:color w:val="auto"/>
                <w:sz w:val="18"/>
                <w:szCs w:val="18"/>
                <w:lang w:val="en-US"/>
              </w:rPr>
              <w:t>-S</w:t>
            </w:r>
            <w:bookmarkEnd w:id="43"/>
          </w:p>
        </w:tc>
        <w:tc>
          <w:tcPr>
            <w:tcW w:w="5812" w:type="dxa"/>
            <w:shd w:val="clear" w:color="auto" w:fill="FFFFFF" w:themeFill="background1"/>
            <w:vAlign w:val="center"/>
          </w:tcPr>
          <w:p w:rsidR="005A5DF1" w:rsidRPr="00B85214" w:rsidRDefault="008F6A68" w:rsidP="00B52715">
            <w:pPr>
              <w:pStyle w:val="Body1"/>
              <w:spacing w:after="0" w:line="240" w:lineRule="auto"/>
              <w:outlineLvl w:val="9"/>
              <w:rPr>
                <w:rFonts w:ascii="Arial" w:hAnsi="Arial" w:cs="Arial"/>
                <w:color w:val="auto"/>
                <w:kern w:val="1"/>
                <w:sz w:val="18"/>
                <w:szCs w:val="18"/>
                <w:lang w:val="en-US"/>
              </w:rPr>
            </w:pPr>
            <w:bookmarkStart w:id="44" w:name="_Toc377638527"/>
            <w:r w:rsidRPr="00B85214">
              <w:rPr>
                <w:rFonts w:ascii="Arial" w:hAnsi="Arial" w:cs="Arial"/>
                <w:color w:val="auto"/>
                <w:kern w:val="1"/>
                <w:sz w:val="18"/>
                <w:szCs w:val="18"/>
                <w:lang w:val="en-US"/>
              </w:rPr>
              <w:t xml:space="preserve">The low delivery rate </w:t>
            </w:r>
            <w:r w:rsidR="0084732E" w:rsidRPr="00B85214">
              <w:rPr>
                <w:rFonts w:ascii="Arial" w:hAnsi="Arial" w:cs="Arial"/>
                <w:color w:val="auto"/>
                <w:kern w:val="1"/>
                <w:sz w:val="18"/>
                <w:szCs w:val="18"/>
                <w:lang w:val="en-US"/>
              </w:rPr>
              <w:t>(</w:t>
            </w:r>
            <w:r w:rsidRPr="00B85214">
              <w:rPr>
                <w:rFonts w:ascii="Arial" w:hAnsi="Arial" w:cs="Arial"/>
                <w:color w:val="auto"/>
                <w:kern w:val="1"/>
                <w:sz w:val="18"/>
                <w:szCs w:val="18"/>
                <w:lang w:val="en-US"/>
              </w:rPr>
              <w:t>less than 10%</w:t>
            </w:r>
            <w:r w:rsidR="0084732E" w:rsidRPr="00B85214">
              <w:rPr>
                <w:rFonts w:ascii="Arial" w:hAnsi="Arial" w:cs="Arial"/>
                <w:color w:val="auto"/>
                <w:kern w:val="1"/>
                <w:sz w:val="18"/>
                <w:szCs w:val="18"/>
                <w:lang w:val="en-US"/>
              </w:rPr>
              <w:t>)</w:t>
            </w:r>
            <w:r w:rsidRPr="00B85214">
              <w:rPr>
                <w:rFonts w:ascii="Arial" w:hAnsi="Arial" w:cs="Arial"/>
                <w:color w:val="auto"/>
                <w:kern w:val="1"/>
                <w:sz w:val="18"/>
                <w:szCs w:val="18"/>
                <w:lang w:val="en-US"/>
              </w:rPr>
              <w:t xml:space="preserve"> is</w:t>
            </w:r>
            <w:r w:rsidR="003E5967" w:rsidRPr="00B85214">
              <w:rPr>
                <w:rFonts w:ascii="Arial" w:hAnsi="Arial" w:cs="Arial"/>
                <w:color w:val="auto"/>
                <w:kern w:val="1"/>
                <w:sz w:val="18"/>
                <w:szCs w:val="18"/>
                <w:lang w:val="en-US"/>
              </w:rPr>
              <w:t xml:space="preserve"> </w:t>
            </w:r>
            <w:r w:rsidR="00B52715" w:rsidRPr="00B85214">
              <w:rPr>
                <w:rFonts w:ascii="Arial" w:hAnsi="Arial" w:cs="Arial"/>
                <w:color w:val="auto"/>
                <w:kern w:val="1"/>
                <w:sz w:val="18"/>
                <w:szCs w:val="18"/>
                <w:lang w:val="en-US"/>
              </w:rPr>
              <w:t xml:space="preserve">exclusively </w:t>
            </w:r>
            <w:r w:rsidR="003E5967" w:rsidRPr="00B85214">
              <w:rPr>
                <w:rFonts w:ascii="Arial" w:hAnsi="Arial" w:cs="Arial"/>
                <w:color w:val="auto"/>
                <w:kern w:val="1"/>
                <w:sz w:val="18"/>
                <w:szCs w:val="18"/>
                <w:lang w:val="en-US"/>
              </w:rPr>
              <w:t xml:space="preserve">explained by external </w:t>
            </w:r>
            <w:r w:rsidR="0014175A" w:rsidRPr="00B85214">
              <w:rPr>
                <w:rFonts w:ascii="Arial" w:hAnsi="Arial" w:cs="Arial"/>
                <w:color w:val="auto"/>
                <w:kern w:val="1"/>
                <w:sz w:val="18"/>
                <w:szCs w:val="18"/>
                <w:lang w:val="en-US"/>
              </w:rPr>
              <w:t xml:space="preserve">political </w:t>
            </w:r>
            <w:r w:rsidR="003E5967" w:rsidRPr="00B85214">
              <w:rPr>
                <w:rFonts w:ascii="Arial" w:hAnsi="Arial" w:cs="Arial"/>
                <w:color w:val="auto"/>
                <w:kern w:val="1"/>
                <w:sz w:val="18"/>
                <w:szCs w:val="18"/>
                <w:lang w:val="en-US"/>
              </w:rPr>
              <w:t xml:space="preserve">events </w:t>
            </w:r>
            <w:r w:rsidR="00B52715" w:rsidRPr="00B85214">
              <w:rPr>
                <w:rFonts w:ascii="Arial" w:hAnsi="Arial" w:cs="Arial"/>
                <w:color w:val="auto"/>
                <w:kern w:val="1"/>
                <w:sz w:val="18"/>
                <w:szCs w:val="18"/>
                <w:lang w:val="en-US"/>
              </w:rPr>
              <w:t xml:space="preserve">but the overall quality of implementation and execution is satisfactory, in the sense that the </w:t>
            </w:r>
            <w:r w:rsidR="003E5967" w:rsidRPr="00B85214">
              <w:rPr>
                <w:rFonts w:ascii="Arial" w:hAnsi="Arial" w:cs="Arial"/>
                <w:color w:val="auto"/>
                <w:kern w:val="1"/>
                <w:sz w:val="18"/>
                <w:szCs w:val="18"/>
                <w:lang w:val="en-US"/>
              </w:rPr>
              <w:t>project has done its best to implement planned activities in this difficult context.</w:t>
            </w:r>
            <w:bookmarkEnd w:id="44"/>
          </w:p>
        </w:tc>
      </w:tr>
      <w:tr w:rsidR="00A42EB3" w:rsidRPr="00B85214">
        <w:tc>
          <w:tcPr>
            <w:tcW w:w="2093" w:type="dxa"/>
            <w:shd w:val="clear" w:color="auto" w:fill="FFFFFF" w:themeFill="background1"/>
            <w:vAlign w:val="center"/>
          </w:tcPr>
          <w:p w:rsidR="00EC3E86" w:rsidRPr="00B85214" w:rsidRDefault="00EC3E86" w:rsidP="00A20E2F">
            <w:pPr>
              <w:pStyle w:val="Body1"/>
              <w:spacing w:after="0" w:line="240" w:lineRule="auto"/>
              <w:outlineLvl w:val="9"/>
              <w:rPr>
                <w:rFonts w:ascii="Arial" w:hAnsi="Arial" w:cs="Arial"/>
                <w:b/>
                <w:bCs/>
                <w:color w:val="auto"/>
                <w:sz w:val="18"/>
                <w:szCs w:val="18"/>
                <w:lang w:val="en-US"/>
              </w:rPr>
            </w:pPr>
            <w:bookmarkStart w:id="45" w:name="_Toc377638528"/>
            <w:r w:rsidRPr="00B85214">
              <w:rPr>
                <w:rFonts w:ascii="Arial" w:hAnsi="Arial" w:cs="Arial"/>
                <w:b/>
                <w:bCs/>
                <w:color w:val="auto"/>
                <w:sz w:val="18"/>
                <w:szCs w:val="18"/>
                <w:lang w:val="en-US"/>
              </w:rPr>
              <w:t>3. Assessment of Outcomes</w:t>
            </w:r>
            <w:bookmarkEnd w:id="45"/>
            <w:r w:rsidRPr="00B85214">
              <w:rPr>
                <w:rFonts w:ascii="Arial" w:hAnsi="Arial" w:cs="Arial"/>
                <w:b/>
                <w:bCs/>
                <w:color w:val="auto"/>
                <w:sz w:val="18"/>
                <w:szCs w:val="18"/>
                <w:lang w:val="en-US"/>
              </w:rPr>
              <w:t xml:space="preserve"> </w:t>
            </w:r>
          </w:p>
        </w:tc>
        <w:tc>
          <w:tcPr>
            <w:tcW w:w="850" w:type="dxa"/>
            <w:shd w:val="clear" w:color="auto" w:fill="FFFFFF" w:themeFill="background1"/>
            <w:vAlign w:val="center"/>
          </w:tcPr>
          <w:p w:rsidR="00EC3E86" w:rsidRPr="00B85214" w:rsidRDefault="004C73C8" w:rsidP="00A20E2F">
            <w:pPr>
              <w:pStyle w:val="Body1"/>
              <w:spacing w:after="0" w:line="240" w:lineRule="auto"/>
              <w:outlineLvl w:val="9"/>
              <w:rPr>
                <w:rFonts w:ascii="Arial" w:hAnsi="Arial" w:cs="Arial"/>
                <w:b/>
                <w:bCs/>
                <w:color w:val="auto"/>
                <w:sz w:val="18"/>
                <w:szCs w:val="18"/>
                <w:lang w:val="en-US"/>
              </w:rPr>
            </w:pPr>
            <w:bookmarkStart w:id="46" w:name="_Toc377638529"/>
            <w:r w:rsidRPr="00B85214">
              <w:rPr>
                <w:rFonts w:ascii="Arial" w:hAnsi="Arial" w:cs="Arial"/>
                <w:b/>
                <w:bCs/>
                <w:color w:val="auto"/>
                <w:sz w:val="18"/>
                <w:szCs w:val="18"/>
                <w:lang w:val="en-US"/>
              </w:rPr>
              <w:t>R</w:t>
            </w:r>
            <w:r w:rsidR="00EC3E86" w:rsidRPr="00B85214">
              <w:rPr>
                <w:rFonts w:ascii="Arial" w:hAnsi="Arial" w:cs="Arial"/>
                <w:b/>
                <w:bCs/>
                <w:color w:val="auto"/>
                <w:sz w:val="18"/>
                <w:szCs w:val="18"/>
                <w:lang w:val="en-US"/>
              </w:rPr>
              <w:t>ating</w:t>
            </w:r>
            <w:bookmarkEnd w:id="46"/>
          </w:p>
        </w:tc>
        <w:tc>
          <w:tcPr>
            <w:tcW w:w="5812" w:type="dxa"/>
            <w:shd w:val="clear" w:color="auto" w:fill="FFFFFF" w:themeFill="background1"/>
            <w:vAlign w:val="center"/>
          </w:tcPr>
          <w:p w:rsidR="00EC3E86" w:rsidRPr="00B85214" w:rsidRDefault="00EC3E86" w:rsidP="00A20E2F">
            <w:pPr>
              <w:pStyle w:val="Body1"/>
              <w:spacing w:after="0" w:line="240" w:lineRule="auto"/>
              <w:outlineLvl w:val="9"/>
              <w:rPr>
                <w:rFonts w:ascii="Arial" w:hAnsi="Arial" w:cs="Arial"/>
                <w:b/>
                <w:bCs/>
                <w:color w:val="auto"/>
                <w:sz w:val="18"/>
                <w:szCs w:val="18"/>
                <w:lang w:val="en-US"/>
              </w:rPr>
            </w:pPr>
          </w:p>
        </w:tc>
      </w:tr>
      <w:tr w:rsidR="00EC3E86" w:rsidRPr="00A10152">
        <w:tc>
          <w:tcPr>
            <w:tcW w:w="2093" w:type="dxa"/>
            <w:shd w:val="clear" w:color="auto" w:fill="FFFFFF" w:themeFill="background1"/>
            <w:vAlign w:val="center"/>
          </w:tcPr>
          <w:p w:rsidR="00EC3E86" w:rsidRPr="00B85214" w:rsidRDefault="00EC3E86" w:rsidP="00A20E2F">
            <w:pPr>
              <w:pStyle w:val="Body1"/>
              <w:spacing w:after="0" w:line="240" w:lineRule="auto"/>
              <w:outlineLvl w:val="9"/>
              <w:rPr>
                <w:rFonts w:ascii="Arial" w:hAnsi="Arial" w:cs="Arial"/>
                <w:color w:val="auto"/>
                <w:sz w:val="18"/>
                <w:szCs w:val="18"/>
                <w:lang w:val="en-US"/>
              </w:rPr>
            </w:pPr>
            <w:bookmarkStart w:id="47" w:name="_Toc377638530"/>
            <w:r w:rsidRPr="00B85214">
              <w:rPr>
                <w:rFonts w:ascii="Arial" w:hAnsi="Arial" w:cs="Arial"/>
                <w:color w:val="auto"/>
                <w:sz w:val="18"/>
                <w:szCs w:val="18"/>
                <w:lang w:val="en-US"/>
              </w:rPr>
              <w:t>Relevance</w:t>
            </w:r>
            <w:bookmarkEnd w:id="47"/>
            <w:r w:rsidRPr="00B85214">
              <w:rPr>
                <w:rFonts w:ascii="Arial" w:hAnsi="Arial" w:cs="Arial"/>
                <w:color w:val="auto"/>
                <w:sz w:val="18"/>
                <w:szCs w:val="18"/>
                <w:lang w:val="en-US"/>
              </w:rPr>
              <w:t xml:space="preserve"> </w:t>
            </w:r>
          </w:p>
        </w:tc>
        <w:tc>
          <w:tcPr>
            <w:tcW w:w="850" w:type="dxa"/>
            <w:shd w:val="clear" w:color="auto" w:fill="FFFFFF" w:themeFill="background1"/>
            <w:vAlign w:val="center"/>
          </w:tcPr>
          <w:p w:rsidR="00EC3E86" w:rsidRPr="00B85214" w:rsidRDefault="0068119E" w:rsidP="00A20E2F">
            <w:pPr>
              <w:pStyle w:val="Body1"/>
              <w:spacing w:after="0" w:line="240" w:lineRule="auto"/>
              <w:outlineLvl w:val="9"/>
              <w:rPr>
                <w:rFonts w:ascii="Arial" w:hAnsi="Arial" w:cs="Arial"/>
                <w:color w:val="auto"/>
                <w:sz w:val="18"/>
                <w:szCs w:val="18"/>
                <w:lang w:val="en-US"/>
              </w:rPr>
            </w:pPr>
            <w:bookmarkStart w:id="48" w:name="_Toc377638531"/>
            <w:r w:rsidRPr="00B85214">
              <w:rPr>
                <w:rFonts w:ascii="Arial" w:hAnsi="Arial" w:cs="Arial"/>
                <w:color w:val="auto"/>
                <w:sz w:val="18"/>
                <w:szCs w:val="18"/>
                <w:lang w:val="en-US"/>
              </w:rPr>
              <w:t>R</w:t>
            </w:r>
            <w:bookmarkEnd w:id="48"/>
          </w:p>
        </w:tc>
        <w:tc>
          <w:tcPr>
            <w:tcW w:w="5812" w:type="dxa"/>
            <w:shd w:val="clear" w:color="auto" w:fill="FFFFFF" w:themeFill="background1"/>
            <w:vAlign w:val="center"/>
          </w:tcPr>
          <w:p w:rsidR="00EC3E86" w:rsidRPr="00B85214" w:rsidRDefault="0043189A" w:rsidP="00A20E2F">
            <w:pPr>
              <w:pStyle w:val="Body1"/>
              <w:spacing w:after="0" w:line="240" w:lineRule="auto"/>
              <w:outlineLvl w:val="9"/>
              <w:rPr>
                <w:rFonts w:ascii="Arial" w:hAnsi="Arial" w:cs="Arial"/>
                <w:color w:val="auto"/>
                <w:sz w:val="18"/>
                <w:szCs w:val="18"/>
                <w:lang w:val="en-US"/>
              </w:rPr>
            </w:pPr>
            <w:bookmarkStart w:id="49" w:name="_Toc377638532"/>
            <w:r w:rsidRPr="00B85214">
              <w:rPr>
                <w:rFonts w:ascii="Arial" w:hAnsi="Arial" w:cs="Arial"/>
                <w:color w:val="auto"/>
                <w:sz w:val="18"/>
                <w:szCs w:val="18"/>
                <w:lang w:val="en-US"/>
              </w:rPr>
              <w:t xml:space="preserve">There is no doubt that the project </w:t>
            </w:r>
            <w:r w:rsidR="0059744F" w:rsidRPr="00B85214">
              <w:rPr>
                <w:rFonts w:ascii="Arial" w:hAnsi="Arial" w:cs="Arial"/>
                <w:color w:val="auto"/>
                <w:sz w:val="18"/>
                <w:szCs w:val="18"/>
                <w:lang w:val="en-US"/>
              </w:rPr>
              <w:t>conforms with</w:t>
            </w:r>
            <w:r w:rsidRPr="00B85214">
              <w:rPr>
                <w:rFonts w:ascii="Arial" w:hAnsi="Arial" w:cs="Arial"/>
                <w:color w:val="auto"/>
                <w:sz w:val="18"/>
                <w:szCs w:val="18"/>
                <w:lang w:val="en-US"/>
              </w:rPr>
              <w:t xml:space="preserve"> national </w:t>
            </w:r>
            <w:r w:rsidR="00130CA0" w:rsidRPr="00B85214">
              <w:rPr>
                <w:rFonts w:ascii="Arial" w:hAnsi="Arial" w:cs="Arial"/>
                <w:color w:val="auto"/>
                <w:sz w:val="18"/>
                <w:szCs w:val="18"/>
                <w:lang w:val="en-US"/>
              </w:rPr>
              <w:t xml:space="preserve">energy strategy and </w:t>
            </w:r>
            <w:r w:rsidR="002E1053" w:rsidRPr="00B85214">
              <w:rPr>
                <w:rFonts w:ascii="Arial" w:hAnsi="Arial" w:cs="Arial"/>
                <w:color w:val="auto"/>
                <w:sz w:val="18"/>
                <w:szCs w:val="18"/>
                <w:lang w:val="en-US"/>
              </w:rPr>
              <w:t xml:space="preserve">with </w:t>
            </w:r>
            <w:r w:rsidRPr="00B85214">
              <w:rPr>
                <w:rFonts w:ascii="Arial" w:hAnsi="Arial" w:cs="Arial"/>
                <w:color w:val="auto"/>
                <w:sz w:val="18"/>
                <w:szCs w:val="18"/>
                <w:lang w:val="en-US"/>
              </w:rPr>
              <w:t>UNDP and GEF priorities</w:t>
            </w:r>
            <w:bookmarkEnd w:id="49"/>
            <w:r w:rsidR="002E1053" w:rsidRPr="00B85214">
              <w:rPr>
                <w:rFonts w:ascii="Arial" w:hAnsi="Arial" w:cs="Arial"/>
                <w:color w:val="auto"/>
                <w:sz w:val="18"/>
                <w:szCs w:val="18"/>
                <w:lang w:val="en-US"/>
              </w:rPr>
              <w:t>.</w:t>
            </w:r>
          </w:p>
        </w:tc>
      </w:tr>
      <w:tr w:rsidR="00EC3E86" w:rsidRPr="00A10152">
        <w:tc>
          <w:tcPr>
            <w:tcW w:w="2093" w:type="dxa"/>
            <w:shd w:val="clear" w:color="auto" w:fill="FFFFFF" w:themeFill="background1"/>
            <w:vAlign w:val="center"/>
          </w:tcPr>
          <w:p w:rsidR="00EC3E86" w:rsidRPr="00B85214" w:rsidRDefault="00EC3E86" w:rsidP="00A20E2F">
            <w:pPr>
              <w:pStyle w:val="Body1"/>
              <w:spacing w:after="0" w:line="240" w:lineRule="auto"/>
              <w:outlineLvl w:val="9"/>
              <w:rPr>
                <w:rFonts w:ascii="Arial" w:hAnsi="Arial" w:cs="Arial"/>
                <w:color w:val="auto"/>
                <w:sz w:val="18"/>
                <w:szCs w:val="18"/>
                <w:lang w:val="en-US"/>
              </w:rPr>
            </w:pPr>
            <w:bookmarkStart w:id="50" w:name="_Toc377638533"/>
            <w:r w:rsidRPr="00B85214">
              <w:rPr>
                <w:rFonts w:ascii="Arial" w:hAnsi="Arial" w:cs="Arial"/>
                <w:color w:val="auto"/>
                <w:sz w:val="18"/>
                <w:szCs w:val="18"/>
                <w:lang w:val="en-US"/>
              </w:rPr>
              <w:t>Effectiveness</w:t>
            </w:r>
            <w:bookmarkEnd w:id="50"/>
          </w:p>
        </w:tc>
        <w:tc>
          <w:tcPr>
            <w:tcW w:w="850" w:type="dxa"/>
            <w:shd w:val="clear" w:color="auto" w:fill="FFFFFF" w:themeFill="background1"/>
            <w:vAlign w:val="center"/>
          </w:tcPr>
          <w:p w:rsidR="00EC3E86" w:rsidRPr="00B85214" w:rsidRDefault="0014175A" w:rsidP="00A20E2F">
            <w:pPr>
              <w:pStyle w:val="Body1"/>
              <w:spacing w:after="0" w:line="240" w:lineRule="auto"/>
              <w:outlineLvl w:val="9"/>
              <w:rPr>
                <w:rFonts w:ascii="Arial" w:hAnsi="Arial" w:cs="Arial"/>
                <w:color w:val="auto"/>
                <w:sz w:val="18"/>
                <w:szCs w:val="18"/>
                <w:lang w:val="en-US"/>
              </w:rPr>
            </w:pPr>
            <w:bookmarkStart w:id="51" w:name="_Toc377638534"/>
            <w:r w:rsidRPr="00B85214">
              <w:rPr>
                <w:rFonts w:ascii="Arial" w:hAnsi="Arial" w:cs="Arial"/>
                <w:color w:val="auto"/>
                <w:sz w:val="18"/>
                <w:szCs w:val="18"/>
                <w:lang w:val="en-US"/>
              </w:rPr>
              <w:t>4</w:t>
            </w:r>
            <w:r w:rsidR="00130CA0" w:rsidRPr="00B85214">
              <w:rPr>
                <w:rFonts w:ascii="Arial" w:hAnsi="Arial" w:cs="Arial"/>
                <w:color w:val="auto"/>
                <w:sz w:val="18"/>
                <w:szCs w:val="18"/>
                <w:lang w:val="en-US"/>
              </w:rPr>
              <w:t>-M</w:t>
            </w:r>
            <w:bookmarkEnd w:id="51"/>
            <w:r w:rsidRPr="00B85214">
              <w:rPr>
                <w:rFonts w:ascii="Arial" w:hAnsi="Arial" w:cs="Arial"/>
                <w:color w:val="auto"/>
                <w:sz w:val="18"/>
                <w:szCs w:val="18"/>
                <w:lang w:val="en-US"/>
              </w:rPr>
              <w:t>S</w:t>
            </w:r>
          </w:p>
        </w:tc>
        <w:tc>
          <w:tcPr>
            <w:tcW w:w="5812" w:type="dxa"/>
            <w:shd w:val="clear" w:color="auto" w:fill="FFFFFF" w:themeFill="background1"/>
            <w:vAlign w:val="center"/>
          </w:tcPr>
          <w:p w:rsidR="00EC3E86" w:rsidRPr="00B85214" w:rsidRDefault="00130CA0" w:rsidP="00A20E2F">
            <w:pPr>
              <w:pStyle w:val="Body1"/>
              <w:spacing w:after="0" w:line="240" w:lineRule="auto"/>
              <w:outlineLvl w:val="9"/>
              <w:rPr>
                <w:rFonts w:ascii="Arial" w:hAnsi="Arial" w:cs="Arial"/>
                <w:color w:val="auto"/>
                <w:sz w:val="18"/>
                <w:szCs w:val="18"/>
                <w:lang w:val="en-US"/>
              </w:rPr>
            </w:pPr>
            <w:bookmarkStart w:id="52" w:name="_Toc377638535"/>
            <w:r w:rsidRPr="00B85214">
              <w:rPr>
                <w:rFonts w:ascii="Arial" w:hAnsi="Arial" w:cs="Arial"/>
                <w:color w:val="auto"/>
                <w:sz w:val="18"/>
                <w:szCs w:val="18"/>
                <w:lang w:val="en-US"/>
              </w:rPr>
              <w:t>The project did not go as far as expected because of external issues affecting its effectiveness</w:t>
            </w:r>
            <w:bookmarkEnd w:id="52"/>
            <w:r w:rsidR="002E1053" w:rsidRPr="00B85214">
              <w:rPr>
                <w:rFonts w:ascii="Arial" w:hAnsi="Arial" w:cs="Arial"/>
                <w:color w:val="auto"/>
                <w:sz w:val="18"/>
                <w:szCs w:val="18"/>
                <w:lang w:val="en-US"/>
              </w:rPr>
              <w:t>.</w:t>
            </w:r>
          </w:p>
        </w:tc>
      </w:tr>
      <w:tr w:rsidR="00EC3E86" w:rsidRPr="00A10152">
        <w:tc>
          <w:tcPr>
            <w:tcW w:w="2093" w:type="dxa"/>
            <w:shd w:val="clear" w:color="auto" w:fill="FFFFFF" w:themeFill="background1"/>
            <w:vAlign w:val="center"/>
          </w:tcPr>
          <w:p w:rsidR="00EC3E86" w:rsidRPr="00B85214" w:rsidRDefault="00EC3E86" w:rsidP="00A20E2F">
            <w:pPr>
              <w:pStyle w:val="Body1"/>
              <w:spacing w:after="0" w:line="240" w:lineRule="auto"/>
              <w:outlineLvl w:val="9"/>
              <w:rPr>
                <w:rFonts w:ascii="Arial" w:hAnsi="Arial" w:cs="Arial"/>
                <w:color w:val="auto"/>
                <w:sz w:val="18"/>
                <w:szCs w:val="18"/>
                <w:lang w:val="en-US"/>
              </w:rPr>
            </w:pPr>
            <w:bookmarkStart w:id="53" w:name="_Toc377638536"/>
            <w:r w:rsidRPr="00B85214">
              <w:rPr>
                <w:rFonts w:ascii="Arial" w:hAnsi="Arial" w:cs="Arial"/>
                <w:color w:val="auto"/>
                <w:sz w:val="18"/>
                <w:szCs w:val="18"/>
                <w:lang w:val="en-US"/>
              </w:rPr>
              <w:t>Efficiency</w:t>
            </w:r>
            <w:bookmarkEnd w:id="53"/>
            <w:r w:rsidRPr="00B85214">
              <w:rPr>
                <w:rFonts w:ascii="Arial" w:hAnsi="Arial" w:cs="Arial"/>
                <w:color w:val="auto"/>
                <w:sz w:val="18"/>
                <w:szCs w:val="18"/>
                <w:lang w:val="en-US"/>
              </w:rPr>
              <w:t xml:space="preserve"> </w:t>
            </w:r>
          </w:p>
        </w:tc>
        <w:tc>
          <w:tcPr>
            <w:tcW w:w="850" w:type="dxa"/>
            <w:shd w:val="clear" w:color="auto" w:fill="FFFFFF" w:themeFill="background1"/>
            <w:vAlign w:val="center"/>
          </w:tcPr>
          <w:p w:rsidR="00EC3E86" w:rsidRPr="00B85214" w:rsidRDefault="004563F7" w:rsidP="00A20E2F">
            <w:pPr>
              <w:pStyle w:val="Body1"/>
              <w:spacing w:after="0" w:line="240" w:lineRule="auto"/>
              <w:outlineLvl w:val="9"/>
              <w:rPr>
                <w:rFonts w:ascii="Arial" w:hAnsi="Arial" w:cs="Arial"/>
                <w:color w:val="auto"/>
                <w:sz w:val="18"/>
                <w:szCs w:val="18"/>
                <w:lang w:val="en-US"/>
              </w:rPr>
            </w:pPr>
            <w:bookmarkStart w:id="54" w:name="_Toc377638537"/>
            <w:r w:rsidRPr="00B85214">
              <w:rPr>
                <w:rFonts w:ascii="Arial" w:hAnsi="Arial" w:cs="Arial"/>
                <w:color w:val="auto"/>
                <w:sz w:val="18"/>
                <w:szCs w:val="18"/>
                <w:lang w:val="en-US"/>
              </w:rPr>
              <w:t>4-MS</w:t>
            </w:r>
            <w:bookmarkEnd w:id="54"/>
          </w:p>
        </w:tc>
        <w:tc>
          <w:tcPr>
            <w:tcW w:w="5812" w:type="dxa"/>
            <w:shd w:val="clear" w:color="auto" w:fill="FFFFFF" w:themeFill="background1"/>
            <w:vAlign w:val="center"/>
          </w:tcPr>
          <w:p w:rsidR="00EC3E86" w:rsidRPr="00B85214" w:rsidRDefault="004563F7" w:rsidP="00A20E2F">
            <w:pPr>
              <w:pStyle w:val="Body1"/>
              <w:spacing w:after="0" w:line="240" w:lineRule="auto"/>
              <w:outlineLvl w:val="9"/>
              <w:rPr>
                <w:rFonts w:ascii="Arial" w:hAnsi="Arial" w:cs="Arial"/>
                <w:color w:val="auto"/>
                <w:sz w:val="18"/>
                <w:szCs w:val="18"/>
                <w:lang w:val="en-US"/>
              </w:rPr>
            </w:pPr>
            <w:bookmarkStart w:id="55" w:name="_Toc377638538"/>
            <w:r w:rsidRPr="00B85214">
              <w:rPr>
                <w:rFonts w:ascii="Arial" w:hAnsi="Arial" w:cs="Arial"/>
                <w:color w:val="auto"/>
                <w:sz w:val="18"/>
                <w:szCs w:val="18"/>
                <w:lang w:val="en-US"/>
              </w:rPr>
              <w:t xml:space="preserve">Thanks to </w:t>
            </w:r>
            <w:r w:rsidR="002E1053" w:rsidRPr="00B85214">
              <w:rPr>
                <w:rFonts w:ascii="Arial" w:hAnsi="Arial" w:cs="Arial"/>
                <w:color w:val="auto"/>
                <w:sz w:val="18"/>
                <w:szCs w:val="18"/>
                <w:lang w:val="en-US"/>
              </w:rPr>
              <w:t>strong</w:t>
            </w:r>
            <w:r w:rsidRPr="00B85214">
              <w:rPr>
                <w:rFonts w:ascii="Arial" w:hAnsi="Arial" w:cs="Arial"/>
                <w:color w:val="auto"/>
                <w:sz w:val="18"/>
                <w:szCs w:val="18"/>
                <w:lang w:val="en-US"/>
              </w:rPr>
              <w:t xml:space="preserve"> cooperation between various stakeholders, financial, material and human resources have been mobilized in an efficient way</w:t>
            </w:r>
            <w:bookmarkEnd w:id="55"/>
            <w:r w:rsidR="002E1053" w:rsidRPr="00B85214">
              <w:rPr>
                <w:rFonts w:ascii="Arial" w:hAnsi="Arial" w:cs="Arial"/>
                <w:color w:val="auto"/>
                <w:sz w:val="18"/>
                <w:szCs w:val="18"/>
                <w:lang w:val="en-US"/>
              </w:rPr>
              <w:t>.</w:t>
            </w:r>
          </w:p>
        </w:tc>
      </w:tr>
      <w:tr w:rsidR="00EC3E86" w:rsidRPr="00A10152">
        <w:tc>
          <w:tcPr>
            <w:tcW w:w="2093" w:type="dxa"/>
            <w:shd w:val="clear" w:color="auto" w:fill="FFFFFF" w:themeFill="background1"/>
            <w:vAlign w:val="center"/>
          </w:tcPr>
          <w:p w:rsidR="00EC3E86" w:rsidRPr="00B85214" w:rsidRDefault="00EC3E86" w:rsidP="00A20E2F">
            <w:pPr>
              <w:pStyle w:val="Body1"/>
              <w:spacing w:after="0" w:line="240" w:lineRule="auto"/>
              <w:outlineLvl w:val="9"/>
              <w:rPr>
                <w:rFonts w:ascii="Arial" w:hAnsi="Arial" w:cs="Arial"/>
                <w:color w:val="auto"/>
                <w:sz w:val="18"/>
                <w:szCs w:val="18"/>
                <w:lang w:val="en-US"/>
              </w:rPr>
            </w:pPr>
            <w:bookmarkStart w:id="56" w:name="_Toc377638539"/>
            <w:r w:rsidRPr="00B85214">
              <w:rPr>
                <w:rFonts w:ascii="Arial" w:hAnsi="Arial" w:cs="Arial"/>
                <w:color w:val="auto"/>
                <w:sz w:val="18"/>
                <w:szCs w:val="18"/>
                <w:lang w:val="en-US"/>
              </w:rPr>
              <w:t>Overall Project Outcome Rating</w:t>
            </w:r>
            <w:bookmarkEnd w:id="56"/>
          </w:p>
        </w:tc>
        <w:tc>
          <w:tcPr>
            <w:tcW w:w="850" w:type="dxa"/>
            <w:shd w:val="clear" w:color="auto" w:fill="FFFFFF" w:themeFill="background1"/>
            <w:vAlign w:val="center"/>
          </w:tcPr>
          <w:p w:rsidR="00EC3E86" w:rsidRPr="00B85214" w:rsidRDefault="0014175A" w:rsidP="00A20E2F">
            <w:pPr>
              <w:pStyle w:val="Body1"/>
              <w:spacing w:after="0" w:line="240" w:lineRule="auto"/>
              <w:outlineLvl w:val="9"/>
              <w:rPr>
                <w:rFonts w:ascii="Arial" w:hAnsi="Arial" w:cs="Arial"/>
                <w:color w:val="auto"/>
                <w:sz w:val="18"/>
                <w:szCs w:val="18"/>
                <w:lang w:val="en-US"/>
              </w:rPr>
            </w:pPr>
            <w:bookmarkStart w:id="57" w:name="_Toc377638540"/>
            <w:r w:rsidRPr="00B85214">
              <w:rPr>
                <w:rFonts w:ascii="Arial" w:hAnsi="Arial" w:cs="Arial"/>
                <w:color w:val="auto"/>
                <w:sz w:val="18"/>
                <w:szCs w:val="18"/>
                <w:lang w:val="en-US"/>
              </w:rPr>
              <w:t>4</w:t>
            </w:r>
            <w:r w:rsidR="004563F7" w:rsidRPr="00B85214">
              <w:rPr>
                <w:rFonts w:ascii="Arial" w:hAnsi="Arial" w:cs="Arial"/>
                <w:color w:val="auto"/>
                <w:sz w:val="18"/>
                <w:szCs w:val="18"/>
                <w:lang w:val="en-US"/>
              </w:rPr>
              <w:t>-M</w:t>
            </w:r>
            <w:bookmarkEnd w:id="57"/>
            <w:r w:rsidRPr="00B85214">
              <w:rPr>
                <w:rFonts w:ascii="Arial" w:hAnsi="Arial" w:cs="Arial"/>
                <w:color w:val="auto"/>
                <w:sz w:val="18"/>
                <w:szCs w:val="18"/>
                <w:lang w:val="en-US"/>
              </w:rPr>
              <w:t>S</w:t>
            </w:r>
          </w:p>
        </w:tc>
        <w:tc>
          <w:tcPr>
            <w:tcW w:w="5812" w:type="dxa"/>
            <w:shd w:val="clear" w:color="auto" w:fill="FFFFFF" w:themeFill="background1"/>
            <w:vAlign w:val="center"/>
          </w:tcPr>
          <w:p w:rsidR="00EC3E86" w:rsidRPr="00B85214" w:rsidRDefault="00C1250A" w:rsidP="00A20E2F">
            <w:pPr>
              <w:pStyle w:val="Body1"/>
              <w:spacing w:after="0" w:line="240" w:lineRule="auto"/>
              <w:outlineLvl w:val="9"/>
              <w:rPr>
                <w:rFonts w:ascii="Arial" w:hAnsi="Arial" w:cs="Arial"/>
                <w:color w:val="auto"/>
                <w:sz w:val="18"/>
                <w:szCs w:val="18"/>
                <w:lang w:val="en-US"/>
              </w:rPr>
            </w:pPr>
            <w:bookmarkStart w:id="58" w:name="_Toc377638541"/>
            <w:r w:rsidRPr="00B85214">
              <w:rPr>
                <w:rFonts w:ascii="Arial" w:hAnsi="Arial" w:cs="Arial"/>
                <w:color w:val="auto"/>
                <w:sz w:val="18"/>
                <w:szCs w:val="18"/>
                <w:lang w:val="en-US"/>
              </w:rPr>
              <w:t>Even if numerous planned activities have been implemented, political instabilit</w:t>
            </w:r>
            <w:r w:rsidR="0084732E" w:rsidRPr="00B85214">
              <w:rPr>
                <w:rFonts w:ascii="Arial" w:hAnsi="Arial" w:cs="Arial"/>
                <w:color w:val="auto"/>
                <w:sz w:val="18"/>
                <w:szCs w:val="18"/>
                <w:lang w:val="en-US"/>
              </w:rPr>
              <w:t>y</w:t>
            </w:r>
            <w:r w:rsidRPr="00B85214">
              <w:rPr>
                <w:rFonts w:ascii="Arial" w:hAnsi="Arial" w:cs="Arial"/>
                <w:color w:val="auto"/>
                <w:sz w:val="18"/>
                <w:szCs w:val="18"/>
                <w:lang w:val="en-US"/>
              </w:rPr>
              <w:t xml:space="preserve"> and organizational problems have compromised the implementation of some activities.</w:t>
            </w:r>
            <w:bookmarkEnd w:id="58"/>
          </w:p>
        </w:tc>
      </w:tr>
      <w:tr w:rsidR="00CC2C77" w:rsidRPr="00A10152">
        <w:tc>
          <w:tcPr>
            <w:tcW w:w="2093" w:type="dxa"/>
            <w:shd w:val="clear" w:color="auto" w:fill="FFFFFF" w:themeFill="background1"/>
            <w:vAlign w:val="center"/>
          </w:tcPr>
          <w:p w:rsidR="00CC2C77" w:rsidRPr="00B85214" w:rsidRDefault="00CC2C77" w:rsidP="00A20E2F">
            <w:pPr>
              <w:pStyle w:val="Body1"/>
              <w:spacing w:after="0" w:line="240" w:lineRule="auto"/>
              <w:outlineLvl w:val="9"/>
              <w:rPr>
                <w:rFonts w:ascii="Arial" w:hAnsi="Arial" w:cs="Arial"/>
                <w:b/>
                <w:bCs/>
                <w:color w:val="auto"/>
                <w:sz w:val="18"/>
                <w:szCs w:val="18"/>
                <w:lang w:val="en-US"/>
              </w:rPr>
            </w:pPr>
            <w:bookmarkStart w:id="59" w:name="_Toc377638542"/>
            <w:r w:rsidRPr="00B85214">
              <w:rPr>
                <w:rFonts w:ascii="Arial" w:hAnsi="Arial" w:cs="Arial"/>
                <w:b/>
                <w:bCs/>
                <w:color w:val="auto"/>
                <w:sz w:val="18"/>
                <w:szCs w:val="18"/>
                <w:lang w:val="en-US"/>
              </w:rPr>
              <w:t>4. Impact</w:t>
            </w:r>
            <w:bookmarkEnd w:id="59"/>
          </w:p>
        </w:tc>
        <w:tc>
          <w:tcPr>
            <w:tcW w:w="850" w:type="dxa"/>
            <w:shd w:val="clear" w:color="auto" w:fill="FFFFFF" w:themeFill="background1"/>
            <w:vAlign w:val="center"/>
          </w:tcPr>
          <w:p w:rsidR="00CC2C77" w:rsidRPr="00B85214" w:rsidDel="00882ADA" w:rsidRDefault="00130CA0" w:rsidP="00A20E2F">
            <w:pPr>
              <w:pStyle w:val="Body1"/>
              <w:spacing w:after="0" w:line="240" w:lineRule="auto"/>
              <w:outlineLvl w:val="9"/>
              <w:rPr>
                <w:rFonts w:ascii="Arial" w:hAnsi="Arial" w:cs="Arial"/>
                <w:color w:val="auto"/>
                <w:sz w:val="18"/>
                <w:szCs w:val="18"/>
                <w:lang w:val="en-US"/>
              </w:rPr>
            </w:pPr>
            <w:bookmarkStart w:id="60" w:name="_Toc377638543"/>
            <w:r w:rsidRPr="00B85214">
              <w:rPr>
                <w:rFonts w:ascii="Arial" w:hAnsi="Arial" w:cs="Arial"/>
                <w:color w:val="auto"/>
                <w:sz w:val="18"/>
                <w:szCs w:val="18"/>
                <w:lang w:val="en-US"/>
              </w:rPr>
              <w:t>4-MS</w:t>
            </w:r>
            <w:bookmarkEnd w:id="60"/>
          </w:p>
        </w:tc>
        <w:tc>
          <w:tcPr>
            <w:tcW w:w="5812" w:type="dxa"/>
            <w:shd w:val="clear" w:color="auto" w:fill="FFFFFF" w:themeFill="background1"/>
            <w:vAlign w:val="center"/>
          </w:tcPr>
          <w:p w:rsidR="00CC2C77" w:rsidRPr="00B85214" w:rsidRDefault="00C7303A" w:rsidP="000774B8">
            <w:pPr>
              <w:pStyle w:val="Body1"/>
              <w:spacing w:after="0" w:line="240" w:lineRule="auto"/>
              <w:outlineLvl w:val="9"/>
              <w:rPr>
                <w:rFonts w:ascii="Arial" w:hAnsi="Arial" w:cs="Arial"/>
                <w:color w:val="auto"/>
                <w:sz w:val="18"/>
                <w:szCs w:val="18"/>
                <w:lang w:val="en-US"/>
              </w:rPr>
            </w:pPr>
            <w:bookmarkStart w:id="61" w:name="_Toc377638544"/>
            <w:r w:rsidRPr="00B85214">
              <w:rPr>
                <w:rFonts w:ascii="Arial" w:hAnsi="Arial" w:cs="Arial"/>
                <w:color w:val="auto"/>
                <w:sz w:val="18"/>
                <w:szCs w:val="18"/>
                <w:lang w:val="en-US"/>
              </w:rPr>
              <w:t xml:space="preserve">Even </w:t>
            </w:r>
            <w:r w:rsidR="000774B8">
              <w:rPr>
                <w:rFonts w:ascii="Arial" w:hAnsi="Arial" w:cs="Arial"/>
                <w:color w:val="auto"/>
                <w:sz w:val="18"/>
                <w:szCs w:val="18"/>
                <w:lang w:val="en-US"/>
              </w:rPr>
              <w:t>though</w:t>
            </w:r>
            <w:r w:rsidR="000774B8" w:rsidRPr="00B85214">
              <w:rPr>
                <w:rFonts w:ascii="Arial" w:hAnsi="Arial" w:cs="Arial"/>
                <w:color w:val="auto"/>
                <w:sz w:val="18"/>
                <w:szCs w:val="18"/>
                <w:lang w:val="en-US"/>
              </w:rPr>
              <w:t xml:space="preserve"> </w:t>
            </w:r>
            <w:r w:rsidRPr="00B85214">
              <w:rPr>
                <w:rFonts w:ascii="Arial" w:hAnsi="Arial" w:cs="Arial"/>
                <w:color w:val="auto"/>
                <w:sz w:val="18"/>
                <w:szCs w:val="18"/>
                <w:lang w:val="en-US"/>
              </w:rPr>
              <w:t>they would have been higher if all activities had been implemented as expected, e</w:t>
            </w:r>
            <w:r w:rsidR="00C1250A" w:rsidRPr="00B85214">
              <w:rPr>
                <w:rFonts w:ascii="Arial" w:hAnsi="Arial" w:cs="Arial"/>
                <w:color w:val="auto"/>
                <w:sz w:val="18"/>
                <w:szCs w:val="18"/>
                <w:lang w:val="en-US"/>
              </w:rPr>
              <w:t xml:space="preserve">conomic, environmental and social </w:t>
            </w:r>
            <w:r w:rsidR="0059744F" w:rsidRPr="00B85214">
              <w:rPr>
                <w:rFonts w:ascii="Arial" w:hAnsi="Arial" w:cs="Arial"/>
                <w:color w:val="auto"/>
                <w:sz w:val="18"/>
                <w:szCs w:val="18"/>
                <w:lang w:val="en-US"/>
              </w:rPr>
              <w:t xml:space="preserve">impacts </w:t>
            </w:r>
            <w:r w:rsidR="00C1250A" w:rsidRPr="00B85214">
              <w:rPr>
                <w:rFonts w:ascii="Arial" w:hAnsi="Arial" w:cs="Arial"/>
                <w:color w:val="auto"/>
                <w:sz w:val="18"/>
                <w:szCs w:val="18"/>
                <w:lang w:val="en-US"/>
              </w:rPr>
              <w:t>of the project are already observable (</w:t>
            </w:r>
            <w:r w:rsidR="002E1053" w:rsidRPr="00B85214">
              <w:rPr>
                <w:rFonts w:ascii="Arial" w:hAnsi="Arial" w:cs="Arial"/>
                <w:color w:val="auto"/>
                <w:sz w:val="18"/>
                <w:szCs w:val="18"/>
                <w:lang w:val="en-US"/>
              </w:rPr>
              <w:t xml:space="preserve">e.g. </w:t>
            </w:r>
            <w:r w:rsidR="00C1250A" w:rsidRPr="00B85214">
              <w:rPr>
                <w:rFonts w:ascii="Arial" w:hAnsi="Arial" w:cs="Arial"/>
                <w:color w:val="auto"/>
                <w:sz w:val="18"/>
                <w:szCs w:val="18"/>
                <w:lang w:val="en-US"/>
              </w:rPr>
              <w:t xml:space="preserve">26 million CFLs sold up to 2013, </w:t>
            </w:r>
            <w:r w:rsidR="0059744F" w:rsidRPr="00B85214">
              <w:rPr>
                <w:rFonts w:ascii="Arial" w:hAnsi="Arial" w:cs="Arial"/>
                <w:color w:val="auto"/>
                <w:sz w:val="18"/>
                <w:szCs w:val="18"/>
                <w:lang w:val="en-US"/>
              </w:rPr>
              <w:t>300,000</w:t>
            </w:r>
            <w:r w:rsidRPr="00B85214">
              <w:rPr>
                <w:rFonts w:ascii="Arial" w:hAnsi="Arial" w:cs="Arial"/>
                <w:color w:val="auto"/>
                <w:sz w:val="18"/>
                <w:szCs w:val="18"/>
                <w:lang w:val="en-US"/>
              </w:rPr>
              <w:t xml:space="preserve"> </w:t>
            </w:r>
            <w:r w:rsidR="00A53FA0" w:rsidRPr="00B85214">
              <w:rPr>
                <w:rFonts w:ascii="Arial" w:hAnsi="Arial" w:cs="Arial"/>
                <w:color w:val="auto"/>
                <w:sz w:val="18"/>
                <w:szCs w:val="18"/>
                <w:lang w:val="en-US"/>
              </w:rPr>
              <w:t>ton</w:t>
            </w:r>
            <w:r w:rsidR="002E1053" w:rsidRPr="00B85214">
              <w:rPr>
                <w:rFonts w:ascii="Arial" w:hAnsi="Arial" w:cs="Arial"/>
                <w:color w:val="auto"/>
                <w:sz w:val="18"/>
                <w:szCs w:val="18"/>
                <w:lang w:val="en-US"/>
              </w:rPr>
              <w:t>n</w:t>
            </w:r>
            <w:r w:rsidR="00A53FA0" w:rsidRPr="00B85214">
              <w:rPr>
                <w:rFonts w:ascii="Arial" w:hAnsi="Arial" w:cs="Arial"/>
                <w:color w:val="auto"/>
                <w:sz w:val="18"/>
                <w:szCs w:val="18"/>
                <w:lang w:val="en-US"/>
              </w:rPr>
              <w:t>es</w:t>
            </w:r>
            <w:r w:rsidRPr="00B85214">
              <w:rPr>
                <w:rFonts w:ascii="Arial" w:hAnsi="Arial" w:cs="Arial"/>
                <w:color w:val="auto"/>
                <w:sz w:val="18"/>
                <w:szCs w:val="18"/>
                <w:lang w:val="en-US"/>
              </w:rPr>
              <w:t xml:space="preserve"> of CO</w:t>
            </w:r>
            <w:r w:rsidRPr="00B85214">
              <w:rPr>
                <w:rFonts w:ascii="Arial" w:hAnsi="Arial" w:cs="Arial"/>
                <w:color w:val="auto"/>
                <w:sz w:val="18"/>
                <w:szCs w:val="18"/>
                <w:vertAlign w:val="subscript"/>
                <w:lang w:val="en-US"/>
              </w:rPr>
              <w:t>2</w:t>
            </w:r>
            <w:r w:rsidRPr="00B85214">
              <w:rPr>
                <w:rFonts w:ascii="Arial" w:hAnsi="Arial" w:cs="Arial"/>
                <w:color w:val="auto"/>
                <w:sz w:val="18"/>
                <w:szCs w:val="18"/>
                <w:lang w:val="en-US"/>
              </w:rPr>
              <w:t xml:space="preserve"> reduction).</w:t>
            </w:r>
            <w:bookmarkEnd w:id="61"/>
          </w:p>
        </w:tc>
      </w:tr>
      <w:tr w:rsidR="00316123" w:rsidRPr="00B85214">
        <w:tc>
          <w:tcPr>
            <w:tcW w:w="2093" w:type="dxa"/>
            <w:shd w:val="clear" w:color="auto" w:fill="FFFFFF" w:themeFill="background1"/>
            <w:vAlign w:val="center"/>
          </w:tcPr>
          <w:p w:rsidR="00316123" w:rsidRPr="00B85214" w:rsidRDefault="004404DA" w:rsidP="00A20E2F">
            <w:pPr>
              <w:pStyle w:val="Body1"/>
              <w:spacing w:after="0" w:line="240" w:lineRule="auto"/>
              <w:outlineLvl w:val="9"/>
              <w:rPr>
                <w:rFonts w:ascii="Arial" w:hAnsi="Arial" w:cs="Arial"/>
                <w:b/>
                <w:color w:val="auto"/>
                <w:sz w:val="18"/>
                <w:szCs w:val="18"/>
                <w:lang w:val="en-US"/>
              </w:rPr>
            </w:pPr>
            <w:bookmarkStart w:id="62" w:name="_Toc377638545"/>
            <w:r w:rsidRPr="00B85214">
              <w:rPr>
                <w:rFonts w:ascii="Arial" w:hAnsi="Arial" w:cs="Arial"/>
                <w:b/>
                <w:color w:val="auto"/>
                <w:sz w:val="18"/>
                <w:szCs w:val="18"/>
                <w:lang w:val="en-US"/>
              </w:rPr>
              <w:t>5</w:t>
            </w:r>
            <w:r w:rsidR="00316123" w:rsidRPr="00B85214">
              <w:rPr>
                <w:rFonts w:ascii="Arial" w:hAnsi="Arial" w:cs="Arial"/>
                <w:b/>
                <w:color w:val="auto"/>
                <w:sz w:val="18"/>
                <w:szCs w:val="18"/>
                <w:lang w:val="en-US"/>
              </w:rPr>
              <w:t>. Sustainability</w:t>
            </w:r>
            <w:bookmarkEnd w:id="62"/>
          </w:p>
        </w:tc>
        <w:tc>
          <w:tcPr>
            <w:tcW w:w="850" w:type="dxa"/>
            <w:shd w:val="clear" w:color="auto" w:fill="FFFFFF" w:themeFill="background1"/>
            <w:vAlign w:val="center"/>
          </w:tcPr>
          <w:p w:rsidR="00316123" w:rsidRPr="00B85214" w:rsidRDefault="004C73C8" w:rsidP="00A20E2F">
            <w:pPr>
              <w:pStyle w:val="Body1"/>
              <w:spacing w:after="0" w:line="240" w:lineRule="auto"/>
              <w:outlineLvl w:val="9"/>
              <w:rPr>
                <w:rFonts w:ascii="Arial" w:hAnsi="Arial" w:cs="Arial"/>
                <w:b/>
                <w:color w:val="auto"/>
                <w:sz w:val="18"/>
                <w:szCs w:val="18"/>
                <w:lang w:val="en-US"/>
              </w:rPr>
            </w:pPr>
            <w:bookmarkStart w:id="63" w:name="_Toc377638546"/>
            <w:r w:rsidRPr="00B85214">
              <w:rPr>
                <w:rFonts w:ascii="Arial" w:hAnsi="Arial" w:cs="Arial"/>
                <w:b/>
                <w:color w:val="auto"/>
                <w:sz w:val="18"/>
                <w:szCs w:val="18"/>
                <w:lang w:val="en-US"/>
              </w:rPr>
              <w:t>R</w:t>
            </w:r>
            <w:r w:rsidR="00316123" w:rsidRPr="00B85214">
              <w:rPr>
                <w:rFonts w:ascii="Arial" w:hAnsi="Arial" w:cs="Arial"/>
                <w:b/>
                <w:color w:val="auto"/>
                <w:sz w:val="18"/>
                <w:szCs w:val="18"/>
                <w:lang w:val="en-US"/>
              </w:rPr>
              <w:t>ating</w:t>
            </w:r>
            <w:bookmarkEnd w:id="63"/>
          </w:p>
        </w:tc>
        <w:tc>
          <w:tcPr>
            <w:tcW w:w="5812"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b/>
                <w:color w:val="auto"/>
                <w:sz w:val="18"/>
                <w:szCs w:val="18"/>
                <w:lang w:val="en-US"/>
              </w:rPr>
            </w:pPr>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64" w:name="_Toc377638547"/>
            <w:r w:rsidRPr="00B85214">
              <w:rPr>
                <w:rFonts w:ascii="Arial" w:hAnsi="Arial" w:cs="Arial"/>
                <w:color w:val="auto"/>
                <w:sz w:val="18"/>
                <w:szCs w:val="18"/>
                <w:lang w:val="en-US"/>
              </w:rPr>
              <w:t>Financial resources</w:t>
            </w:r>
            <w:bookmarkEnd w:id="64"/>
          </w:p>
        </w:tc>
        <w:tc>
          <w:tcPr>
            <w:tcW w:w="850" w:type="dxa"/>
            <w:shd w:val="clear" w:color="auto" w:fill="FFFFFF" w:themeFill="background1"/>
            <w:vAlign w:val="center"/>
          </w:tcPr>
          <w:p w:rsidR="00AC10CE" w:rsidRPr="00B85214" w:rsidRDefault="00BF2BE4" w:rsidP="00A20E2F">
            <w:pPr>
              <w:pStyle w:val="Body1"/>
              <w:spacing w:after="0" w:line="240" w:lineRule="auto"/>
              <w:outlineLvl w:val="9"/>
              <w:rPr>
                <w:rFonts w:ascii="Arial" w:hAnsi="Arial" w:cs="Arial"/>
                <w:color w:val="auto"/>
                <w:sz w:val="18"/>
                <w:szCs w:val="18"/>
                <w:lang w:val="en-US"/>
              </w:rPr>
            </w:pPr>
            <w:bookmarkStart w:id="65" w:name="_Toc377638548"/>
            <w:r w:rsidRPr="00B85214">
              <w:rPr>
                <w:rFonts w:ascii="Arial" w:hAnsi="Arial" w:cs="Arial"/>
                <w:color w:val="auto"/>
                <w:sz w:val="18"/>
                <w:szCs w:val="18"/>
                <w:lang w:val="en-US"/>
              </w:rPr>
              <w:t>ML</w:t>
            </w:r>
            <w:bookmarkEnd w:id="65"/>
          </w:p>
        </w:tc>
        <w:tc>
          <w:tcPr>
            <w:tcW w:w="5812" w:type="dxa"/>
            <w:shd w:val="clear" w:color="auto" w:fill="FFFFFF" w:themeFill="background1"/>
            <w:vAlign w:val="center"/>
          </w:tcPr>
          <w:p w:rsidR="005A5DF1" w:rsidRPr="00B85214" w:rsidRDefault="0059744F" w:rsidP="00A20E2F">
            <w:pPr>
              <w:pStyle w:val="Body1"/>
              <w:spacing w:after="0" w:line="240" w:lineRule="auto"/>
              <w:outlineLvl w:val="9"/>
              <w:rPr>
                <w:rFonts w:ascii="Arial" w:hAnsi="Arial" w:cs="Arial"/>
                <w:color w:val="auto"/>
                <w:kern w:val="1"/>
                <w:sz w:val="18"/>
                <w:szCs w:val="18"/>
                <w:lang w:val="en-US"/>
              </w:rPr>
            </w:pPr>
            <w:bookmarkStart w:id="66" w:name="_Toc377638549"/>
            <w:r w:rsidRPr="00B85214">
              <w:rPr>
                <w:rFonts w:ascii="Arial" w:hAnsi="Arial" w:cs="Arial"/>
                <w:color w:val="auto"/>
                <w:kern w:val="1"/>
                <w:sz w:val="18"/>
                <w:szCs w:val="18"/>
                <w:lang w:val="en-US"/>
              </w:rPr>
              <w:t xml:space="preserve">Strong </w:t>
            </w:r>
            <w:r w:rsidR="00C7303A" w:rsidRPr="00B85214">
              <w:rPr>
                <w:rFonts w:ascii="Arial" w:hAnsi="Arial" w:cs="Arial"/>
                <w:color w:val="auto"/>
                <w:kern w:val="1"/>
                <w:sz w:val="18"/>
                <w:szCs w:val="18"/>
                <w:lang w:val="en-US"/>
              </w:rPr>
              <w:t>cooperation with a financial partner (Credit Guarantee Company) to finance EE projects in the long run. However, the implementation of the credit line to fund energy efficiency project</w:t>
            </w:r>
            <w:r w:rsidR="0084732E" w:rsidRPr="00B85214">
              <w:rPr>
                <w:rFonts w:ascii="Arial" w:hAnsi="Arial" w:cs="Arial"/>
                <w:color w:val="auto"/>
                <w:kern w:val="1"/>
                <w:sz w:val="18"/>
                <w:szCs w:val="18"/>
                <w:lang w:val="en-US"/>
              </w:rPr>
              <w:t>s</w:t>
            </w:r>
            <w:r w:rsidR="00C7303A" w:rsidRPr="00B85214">
              <w:rPr>
                <w:rFonts w:ascii="Arial" w:hAnsi="Arial" w:cs="Arial"/>
                <w:color w:val="auto"/>
                <w:kern w:val="1"/>
                <w:sz w:val="18"/>
                <w:szCs w:val="18"/>
                <w:lang w:val="en-US"/>
              </w:rPr>
              <w:t xml:space="preserve"> (partnership with KfW, IFC and AFD) has been delayed</w:t>
            </w:r>
            <w:bookmarkEnd w:id="66"/>
            <w:r w:rsidR="000774B8">
              <w:rPr>
                <w:rFonts w:ascii="Arial" w:hAnsi="Arial" w:cs="Arial"/>
                <w:color w:val="auto"/>
                <w:kern w:val="1"/>
                <w:sz w:val="18"/>
                <w:szCs w:val="18"/>
                <w:lang w:val="en-US"/>
              </w:rPr>
              <w:t>.</w:t>
            </w:r>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67" w:name="_Toc377638550"/>
            <w:r w:rsidRPr="00B85214">
              <w:rPr>
                <w:rFonts w:ascii="Arial" w:hAnsi="Arial" w:cs="Arial"/>
                <w:color w:val="auto"/>
                <w:sz w:val="18"/>
                <w:szCs w:val="18"/>
                <w:lang w:val="en-US"/>
              </w:rPr>
              <w:t>Socio-political</w:t>
            </w:r>
            <w:bookmarkEnd w:id="67"/>
          </w:p>
        </w:tc>
        <w:tc>
          <w:tcPr>
            <w:tcW w:w="850" w:type="dxa"/>
            <w:shd w:val="clear" w:color="auto" w:fill="FFFFFF" w:themeFill="background1"/>
            <w:vAlign w:val="center"/>
          </w:tcPr>
          <w:p w:rsidR="00316123" w:rsidRPr="00B85214" w:rsidRDefault="00BF2BE4" w:rsidP="00A20E2F">
            <w:pPr>
              <w:pStyle w:val="Body1"/>
              <w:spacing w:after="0" w:line="240" w:lineRule="auto"/>
              <w:outlineLvl w:val="9"/>
              <w:rPr>
                <w:rFonts w:ascii="Arial" w:hAnsi="Arial" w:cs="Arial"/>
                <w:color w:val="auto"/>
                <w:sz w:val="18"/>
                <w:szCs w:val="18"/>
                <w:lang w:val="en-US"/>
              </w:rPr>
            </w:pPr>
            <w:bookmarkStart w:id="68" w:name="_Toc377638551"/>
            <w:r w:rsidRPr="00B85214">
              <w:rPr>
                <w:rFonts w:ascii="Arial" w:hAnsi="Arial" w:cs="Arial"/>
                <w:color w:val="auto"/>
                <w:sz w:val="18"/>
                <w:szCs w:val="18"/>
                <w:lang w:val="en-US"/>
              </w:rPr>
              <w:t>MU</w:t>
            </w:r>
            <w:bookmarkEnd w:id="68"/>
          </w:p>
        </w:tc>
        <w:tc>
          <w:tcPr>
            <w:tcW w:w="5812" w:type="dxa"/>
            <w:shd w:val="clear" w:color="auto" w:fill="FFFFFF" w:themeFill="background1"/>
            <w:vAlign w:val="center"/>
          </w:tcPr>
          <w:p w:rsidR="005A5DF1" w:rsidRPr="00B85214" w:rsidRDefault="00C7303A" w:rsidP="00A20E2F">
            <w:pPr>
              <w:pStyle w:val="Body1"/>
              <w:spacing w:after="0" w:line="240" w:lineRule="auto"/>
              <w:outlineLvl w:val="9"/>
              <w:rPr>
                <w:rFonts w:ascii="Arial" w:hAnsi="Arial" w:cs="Arial"/>
                <w:color w:val="auto"/>
                <w:kern w:val="1"/>
                <w:sz w:val="18"/>
                <w:szCs w:val="18"/>
                <w:lang w:val="en-US"/>
              </w:rPr>
            </w:pPr>
            <w:bookmarkStart w:id="69" w:name="_Toc377638552"/>
            <w:r w:rsidRPr="00B85214">
              <w:rPr>
                <w:rFonts w:ascii="Arial" w:hAnsi="Arial" w:cs="Arial"/>
                <w:color w:val="auto"/>
                <w:kern w:val="1"/>
                <w:sz w:val="18"/>
                <w:szCs w:val="18"/>
                <w:lang w:val="en-US"/>
              </w:rPr>
              <w:t xml:space="preserve">The first phase of the project has shown </w:t>
            </w:r>
            <w:r w:rsidR="002E1053" w:rsidRPr="00B85214">
              <w:rPr>
                <w:rFonts w:ascii="Arial" w:hAnsi="Arial" w:cs="Arial"/>
                <w:color w:val="auto"/>
                <w:kern w:val="1"/>
                <w:sz w:val="18"/>
                <w:szCs w:val="18"/>
                <w:lang w:val="en-US"/>
              </w:rPr>
              <w:t>the degree to which</w:t>
            </w:r>
            <w:r w:rsidRPr="00B85214">
              <w:rPr>
                <w:rFonts w:ascii="Arial" w:hAnsi="Arial" w:cs="Arial"/>
                <w:color w:val="auto"/>
                <w:kern w:val="1"/>
                <w:sz w:val="18"/>
                <w:szCs w:val="18"/>
                <w:lang w:val="en-US"/>
              </w:rPr>
              <w:t xml:space="preserve"> political instabilit</w:t>
            </w:r>
            <w:r w:rsidR="0084732E" w:rsidRPr="00B85214">
              <w:rPr>
                <w:rFonts w:ascii="Arial" w:hAnsi="Arial" w:cs="Arial"/>
                <w:color w:val="auto"/>
                <w:kern w:val="1"/>
                <w:sz w:val="18"/>
                <w:szCs w:val="18"/>
                <w:lang w:val="en-US"/>
              </w:rPr>
              <w:t>y</w:t>
            </w:r>
            <w:r w:rsidRPr="00B85214">
              <w:rPr>
                <w:rFonts w:ascii="Arial" w:hAnsi="Arial" w:cs="Arial"/>
                <w:color w:val="auto"/>
                <w:kern w:val="1"/>
                <w:sz w:val="18"/>
                <w:szCs w:val="18"/>
                <w:lang w:val="en-US"/>
              </w:rPr>
              <w:t xml:space="preserve"> </w:t>
            </w:r>
            <w:r w:rsidR="002E1053" w:rsidRPr="00B85214">
              <w:rPr>
                <w:rFonts w:ascii="Arial" w:hAnsi="Arial" w:cs="Arial"/>
                <w:color w:val="auto"/>
                <w:kern w:val="1"/>
                <w:sz w:val="18"/>
                <w:szCs w:val="18"/>
                <w:lang w:val="en-US"/>
              </w:rPr>
              <w:t xml:space="preserve">can </w:t>
            </w:r>
            <w:r w:rsidRPr="00B85214">
              <w:rPr>
                <w:rFonts w:ascii="Arial" w:hAnsi="Arial" w:cs="Arial"/>
                <w:color w:val="auto"/>
                <w:kern w:val="1"/>
                <w:sz w:val="18"/>
                <w:szCs w:val="18"/>
                <w:lang w:val="en-US"/>
              </w:rPr>
              <w:t xml:space="preserve">affect </w:t>
            </w:r>
            <w:r w:rsidR="00F34EF4" w:rsidRPr="00B85214">
              <w:rPr>
                <w:rFonts w:ascii="Arial" w:hAnsi="Arial" w:cs="Arial"/>
                <w:color w:val="auto"/>
                <w:kern w:val="1"/>
                <w:sz w:val="18"/>
                <w:szCs w:val="18"/>
                <w:lang w:val="en-US"/>
              </w:rPr>
              <w:t xml:space="preserve">project progress. </w:t>
            </w:r>
            <w:r w:rsidR="0086244A" w:rsidRPr="00B85214">
              <w:rPr>
                <w:rFonts w:ascii="Arial" w:hAnsi="Arial" w:cs="Arial"/>
                <w:color w:val="auto"/>
                <w:kern w:val="1"/>
                <w:sz w:val="18"/>
                <w:szCs w:val="18"/>
                <w:lang w:val="en-US"/>
              </w:rPr>
              <w:t>Stil</w:t>
            </w:r>
            <w:r w:rsidR="0014175A" w:rsidRPr="00B85214">
              <w:rPr>
                <w:rFonts w:ascii="Arial" w:hAnsi="Arial" w:cs="Arial"/>
                <w:color w:val="auto"/>
                <w:kern w:val="1"/>
                <w:sz w:val="18"/>
                <w:szCs w:val="18"/>
                <w:lang w:val="en-US"/>
              </w:rPr>
              <w:t>l</w:t>
            </w:r>
            <w:r w:rsidR="0086244A" w:rsidRPr="00B85214">
              <w:rPr>
                <w:rFonts w:ascii="Arial" w:hAnsi="Arial" w:cs="Arial"/>
                <w:color w:val="auto"/>
                <w:kern w:val="1"/>
                <w:sz w:val="18"/>
                <w:szCs w:val="18"/>
                <w:lang w:val="en-US"/>
              </w:rPr>
              <w:t>,</w:t>
            </w:r>
            <w:r w:rsidR="00F34EF4" w:rsidRPr="00B85214">
              <w:rPr>
                <w:rFonts w:ascii="Arial" w:hAnsi="Arial" w:cs="Arial"/>
                <w:color w:val="auto"/>
                <w:kern w:val="1"/>
                <w:sz w:val="18"/>
                <w:szCs w:val="18"/>
                <w:lang w:val="en-US"/>
              </w:rPr>
              <w:t xml:space="preserve"> the project management has shown good capacity to go beyond political instabilities to continue project implementation.</w:t>
            </w:r>
            <w:bookmarkEnd w:id="69"/>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70" w:name="_Toc377638553"/>
            <w:r w:rsidRPr="00B85214">
              <w:rPr>
                <w:rFonts w:ascii="Arial" w:hAnsi="Arial" w:cs="Arial"/>
                <w:color w:val="auto"/>
                <w:sz w:val="18"/>
                <w:szCs w:val="18"/>
                <w:lang w:val="en-US"/>
              </w:rPr>
              <w:t>Institutional framework and governance</w:t>
            </w:r>
            <w:bookmarkEnd w:id="70"/>
          </w:p>
        </w:tc>
        <w:tc>
          <w:tcPr>
            <w:tcW w:w="850" w:type="dxa"/>
            <w:shd w:val="clear" w:color="auto" w:fill="FFFFFF" w:themeFill="background1"/>
            <w:vAlign w:val="center"/>
          </w:tcPr>
          <w:p w:rsidR="008D3916" w:rsidRPr="00B85214" w:rsidRDefault="00BF2BE4" w:rsidP="00A20E2F">
            <w:pPr>
              <w:pStyle w:val="Body1"/>
              <w:spacing w:after="0" w:line="240" w:lineRule="auto"/>
              <w:outlineLvl w:val="9"/>
              <w:rPr>
                <w:rFonts w:ascii="Arial" w:hAnsi="Arial" w:cs="Arial"/>
                <w:color w:val="auto"/>
                <w:sz w:val="18"/>
                <w:szCs w:val="18"/>
                <w:lang w:val="en-US"/>
              </w:rPr>
            </w:pPr>
            <w:bookmarkStart w:id="71" w:name="_Toc377638554"/>
            <w:r w:rsidRPr="00B85214">
              <w:rPr>
                <w:rFonts w:ascii="Arial" w:hAnsi="Arial" w:cs="Arial"/>
                <w:color w:val="auto"/>
                <w:sz w:val="18"/>
                <w:szCs w:val="18"/>
                <w:lang w:val="en-US"/>
              </w:rPr>
              <w:t>L</w:t>
            </w:r>
            <w:bookmarkEnd w:id="71"/>
          </w:p>
        </w:tc>
        <w:tc>
          <w:tcPr>
            <w:tcW w:w="5812" w:type="dxa"/>
            <w:shd w:val="clear" w:color="auto" w:fill="FFFFFF" w:themeFill="background1"/>
            <w:vAlign w:val="center"/>
          </w:tcPr>
          <w:p w:rsidR="005A5DF1" w:rsidRPr="00B85214" w:rsidRDefault="00BF2BE4" w:rsidP="00A20E2F">
            <w:pPr>
              <w:pStyle w:val="Body1"/>
              <w:spacing w:after="0" w:line="240" w:lineRule="auto"/>
              <w:outlineLvl w:val="9"/>
              <w:rPr>
                <w:rFonts w:ascii="Arial" w:hAnsi="Arial" w:cs="Arial"/>
                <w:color w:val="auto"/>
                <w:kern w:val="1"/>
                <w:sz w:val="18"/>
                <w:szCs w:val="18"/>
                <w:lang w:val="en-US"/>
              </w:rPr>
            </w:pPr>
            <w:bookmarkStart w:id="72" w:name="_Toc377638555"/>
            <w:r w:rsidRPr="00B85214">
              <w:rPr>
                <w:rFonts w:ascii="Arial" w:hAnsi="Arial" w:cs="Arial"/>
                <w:color w:val="auto"/>
                <w:kern w:val="1"/>
                <w:sz w:val="18"/>
                <w:szCs w:val="18"/>
                <w:lang w:val="en-US"/>
              </w:rPr>
              <w:t xml:space="preserve">Country ownership is good and </w:t>
            </w:r>
            <w:r w:rsidR="0084732E" w:rsidRPr="00B85214">
              <w:rPr>
                <w:rFonts w:ascii="Arial" w:hAnsi="Arial" w:cs="Arial"/>
                <w:color w:val="auto"/>
                <w:kern w:val="1"/>
                <w:sz w:val="18"/>
                <w:szCs w:val="18"/>
                <w:lang w:val="en-US"/>
              </w:rPr>
              <w:t xml:space="preserve">a </w:t>
            </w:r>
            <w:r w:rsidRPr="00B85214">
              <w:rPr>
                <w:rFonts w:ascii="Arial" w:hAnsi="Arial" w:cs="Arial"/>
                <w:color w:val="auto"/>
                <w:kern w:val="1"/>
                <w:sz w:val="18"/>
                <w:szCs w:val="18"/>
                <w:lang w:val="en-US"/>
              </w:rPr>
              <w:t xml:space="preserve">lot of project activities have focused on implementing a </w:t>
            </w:r>
            <w:r w:rsidR="002E1053" w:rsidRPr="00B85214">
              <w:rPr>
                <w:rFonts w:ascii="Arial" w:hAnsi="Arial" w:cs="Arial"/>
                <w:color w:val="auto"/>
                <w:kern w:val="1"/>
                <w:sz w:val="18"/>
                <w:szCs w:val="18"/>
                <w:lang w:val="en-US"/>
              </w:rPr>
              <w:t xml:space="preserve">robust </w:t>
            </w:r>
            <w:r w:rsidRPr="00B85214">
              <w:rPr>
                <w:rFonts w:ascii="Arial" w:hAnsi="Arial" w:cs="Arial"/>
                <w:color w:val="auto"/>
                <w:kern w:val="1"/>
                <w:sz w:val="18"/>
                <w:szCs w:val="18"/>
                <w:lang w:val="en-US"/>
              </w:rPr>
              <w:t>institutional framework for the market transformation.</w:t>
            </w:r>
            <w:bookmarkEnd w:id="72"/>
          </w:p>
        </w:tc>
      </w:tr>
      <w:tr w:rsidR="00316123" w:rsidRPr="00B85214">
        <w:tc>
          <w:tcPr>
            <w:tcW w:w="2093" w:type="dxa"/>
            <w:shd w:val="clear" w:color="auto" w:fill="FFFFFF" w:themeFill="background1"/>
            <w:vAlign w:val="center"/>
          </w:tcPr>
          <w:p w:rsidR="00316123" w:rsidRPr="00B85214" w:rsidRDefault="00E2510F" w:rsidP="00A20E2F">
            <w:pPr>
              <w:pStyle w:val="Body1"/>
              <w:spacing w:after="0" w:line="240" w:lineRule="auto"/>
              <w:outlineLvl w:val="9"/>
              <w:rPr>
                <w:rFonts w:ascii="Arial" w:hAnsi="Arial" w:cs="Arial"/>
                <w:color w:val="auto"/>
                <w:sz w:val="18"/>
                <w:szCs w:val="18"/>
                <w:lang w:val="en-US"/>
              </w:rPr>
            </w:pPr>
            <w:bookmarkStart w:id="73" w:name="_Toc377638556"/>
            <w:r w:rsidRPr="00B85214">
              <w:rPr>
                <w:rFonts w:ascii="Arial" w:hAnsi="Arial" w:cs="Arial"/>
                <w:color w:val="auto"/>
                <w:sz w:val="18"/>
                <w:szCs w:val="18"/>
                <w:lang w:val="en-US"/>
              </w:rPr>
              <w:t>Environmental</w:t>
            </w:r>
            <w:bookmarkEnd w:id="73"/>
          </w:p>
        </w:tc>
        <w:tc>
          <w:tcPr>
            <w:tcW w:w="850" w:type="dxa"/>
            <w:shd w:val="clear" w:color="auto" w:fill="FFFFFF" w:themeFill="background1"/>
            <w:vAlign w:val="center"/>
          </w:tcPr>
          <w:p w:rsidR="00316123" w:rsidRPr="00B85214" w:rsidRDefault="00BF2BE4" w:rsidP="00A20E2F">
            <w:pPr>
              <w:pStyle w:val="Body1"/>
              <w:spacing w:after="0" w:line="240" w:lineRule="auto"/>
              <w:outlineLvl w:val="9"/>
              <w:rPr>
                <w:rFonts w:ascii="Arial" w:hAnsi="Arial" w:cs="Arial"/>
                <w:color w:val="auto"/>
                <w:sz w:val="18"/>
                <w:szCs w:val="18"/>
                <w:lang w:val="en-US"/>
              </w:rPr>
            </w:pPr>
            <w:bookmarkStart w:id="74" w:name="_Toc377638557"/>
            <w:r w:rsidRPr="00B85214">
              <w:rPr>
                <w:rFonts w:ascii="Arial" w:hAnsi="Arial" w:cs="Arial"/>
                <w:color w:val="auto"/>
                <w:sz w:val="18"/>
                <w:szCs w:val="18"/>
                <w:lang w:val="en-US"/>
              </w:rPr>
              <w:t>L</w:t>
            </w:r>
            <w:bookmarkEnd w:id="74"/>
          </w:p>
        </w:tc>
        <w:tc>
          <w:tcPr>
            <w:tcW w:w="5812" w:type="dxa"/>
            <w:shd w:val="clear" w:color="auto" w:fill="FFFFFF" w:themeFill="background1"/>
            <w:vAlign w:val="center"/>
          </w:tcPr>
          <w:p w:rsidR="005A5DF1" w:rsidRPr="00B85214" w:rsidRDefault="00D82619" w:rsidP="00A20E2F">
            <w:pPr>
              <w:pStyle w:val="Body1"/>
              <w:spacing w:after="0" w:line="240" w:lineRule="auto"/>
              <w:outlineLvl w:val="9"/>
              <w:rPr>
                <w:rFonts w:ascii="Arial" w:hAnsi="Arial" w:cs="Arial"/>
                <w:color w:val="auto"/>
                <w:kern w:val="1"/>
                <w:sz w:val="18"/>
                <w:szCs w:val="18"/>
                <w:lang w:val="en-US"/>
              </w:rPr>
            </w:pPr>
            <w:bookmarkStart w:id="75" w:name="_Toc377638558"/>
            <w:r w:rsidRPr="00B85214">
              <w:rPr>
                <w:rFonts w:ascii="Arial" w:hAnsi="Arial" w:cs="Arial"/>
                <w:color w:val="auto"/>
                <w:kern w:val="1"/>
                <w:sz w:val="18"/>
                <w:szCs w:val="18"/>
                <w:lang w:val="en-US"/>
              </w:rPr>
              <w:t xml:space="preserve">Positive environmental impacts have been proven and they are likely </w:t>
            </w:r>
            <w:r w:rsidR="002E1053" w:rsidRPr="00B85214">
              <w:rPr>
                <w:rFonts w:ascii="Arial" w:hAnsi="Arial" w:cs="Arial"/>
                <w:color w:val="auto"/>
                <w:kern w:val="1"/>
                <w:sz w:val="18"/>
                <w:szCs w:val="18"/>
                <w:lang w:val="en-US"/>
              </w:rPr>
              <w:t xml:space="preserve">to be </w:t>
            </w:r>
            <w:r w:rsidRPr="00B85214">
              <w:rPr>
                <w:rFonts w:ascii="Arial" w:hAnsi="Arial" w:cs="Arial"/>
                <w:color w:val="auto"/>
                <w:kern w:val="1"/>
                <w:sz w:val="18"/>
                <w:szCs w:val="18"/>
                <w:lang w:val="en-US"/>
              </w:rPr>
              <w:t>maintain</w:t>
            </w:r>
            <w:r w:rsidR="002E1053" w:rsidRPr="00B85214">
              <w:rPr>
                <w:rFonts w:ascii="Arial" w:hAnsi="Arial" w:cs="Arial"/>
                <w:color w:val="auto"/>
                <w:kern w:val="1"/>
                <w:sz w:val="18"/>
                <w:szCs w:val="18"/>
                <w:lang w:val="en-US"/>
              </w:rPr>
              <w:t>ed</w:t>
            </w:r>
            <w:r w:rsidRPr="00B85214">
              <w:rPr>
                <w:rFonts w:ascii="Arial" w:hAnsi="Arial" w:cs="Arial"/>
                <w:color w:val="auto"/>
                <w:kern w:val="1"/>
                <w:sz w:val="18"/>
                <w:szCs w:val="18"/>
                <w:lang w:val="en-US"/>
              </w:rPr>
              <w:t xml:space="preserve"> in the long run. Recycling is tackled and part of the project.</w:t>
            </w:r>
            <w:bookmarkEnd w:id="75"/>
          </w:p>
        </w:tc>
      </w:tr>
      <w:tr w:rsidR="00316123" w:rsidRPr="00A10152">
        <w:tc>
          <w:tcPr>
            <w:tcW w:w="2093" w:type="dxa"/>
            <w:shd w:val="clear" w:color="auto" w:fill="FFFFFF" w:themeFill="background1"/>
            <w:vAlign w:val="center"/>
          </w:tcPr>
          <w:p w:rsidR="00316123" w:rsidRPr="00B85214" w:rsidRDefault="00316123" w:rsidP="00A20E2F">
            <w:pPr>
              <w:pStyle w:val="Body1"/>
              <w:spacing w:after="0" w:line="240" w:lineRule="auto"/>
              <w:outlineLvl w:val="9"/>
              <w:rPr>
                <w:rFonts w:ascii="Arial" w:hAnsi="Arial" w:cs="Arial"/>
                <w:color w:val="auto"/>
                <w:sz w:val="18"/>
                <w:szCs w:val="18"/>
                <w:lang w:val="en-US"/>
              </w:rPr>
            </w:pPr>
            <w:bookmarkStart w:id="76" w:name="_Toc377638559"/>
            <w:r w:rsidRPr="00B85214">
              <w:rPr>
                <w:rFonts w:ascii="Arial" w:hAnsi="Arial" w:cs="Arial"/>
                <w:color w:val="auto"/>
                <w:sz w:val="18"/>
                <w:szCs w:val="18"/>
                <w:lang w:val="en-US"/>
              </w:rPr>
              <w:t>Overall likelihood of sustainability</w:t>
            </w:r>
            <w:bookmarkEnd w:id="76"/>
          </w:p>
        </w:tc>
        <w:tc>
          <w:tcPr>
            <w:tcW w:w="850" w:type="dxa"/>
            <w:shd w:val="clear" w:color="auto" w:fill="FFFFFF" w:themeFill="background1"/>
            <w:vAlign w:val="center"/>
          </w:tcPr>
          <w:p w:rsidR="00316123" w:rsidRPr="00B85214" w:rsidRDefault="00BF2BE4" w:rsidP="00A20E2F">
            <w:pPr>
              <w:pStyle w:val="Body1"/>
              <w:spacing w:after="0" w:line="240" w:lineRule="auto"/>
              <w:outlineLvl w:val="9"/>
              <w:rPr>
                <w:rFonts w:ascii="Arial" w:hAnsi="Arial" w:cs="Arial"/>
                <w:color w:val="auto"/>
                <w:sz w:val="18"/>
                <w:szCs w:val="18"/>
                <w:lang w:val="en-US"/>
              </w:rPr>
            </w:pPr>
            <w:bookmarkStart w:id="77" w:name="_Toc377638560"/>
            <w:r w:rsidRPr="00B85214">
              <w:rPr>
                <w:rFonts w:ascii="Arial" w:hAnsi="Arial" w:cs="Arial"/>
                <w:color w:val="auto"/>
                <w:sz w:val="18"/>
                <w:szCs w:val="18"/>
                <w:lang w:val="en-US"/>
              </w:rPr>
              <w:t>ML</w:t>
            </w:r>
            <w:bookmarkEnd w:id="77"/>
          </w:p>
        </w:tc>
        <w:tc>
          <w:tcPr>
            <w:tcW w:w="5812" w:type="dxa"/>
            <w:shd w:val="clear" w:color="auto" w:fill="FFFFFF" w:themeFill="background1"/>
            <w:vAlign w:val="center"/>
          </w:tcPr>
          <w:p w:rsidR="005A5DF1" w:rsidRPr="00B85214" w:rsidRDefault="00D82619" w:rsidP="00A20E2F">
            <w:pPr>
              <w:pStyle w:val="Body1"/>
              <w:keepNext/>
              <w:spacing w:after="0" w:line="240" w:lineRule="auto"/>
              <w:outlineLvl w:val="9"/>
              <w:rPr>
                <w:rFonts w:ascii="Arial" w:hAnsi="Arial" w:cs="Arial"/>
                <w:color w:val="auto"/>
                <w:kern w:val="1"/>
                <w:sz w:val="18"/>
                <w:szCs w:val="18"/>
                <w:lang w:val="en-US"/>
              </w:rPr>
            </w:pPr>
            <w:bookmarkStart w:id="78" w:name="_Toc377638561"/>
            <w:r w:rsidRPr="00B85214">
              <w:rPr>
                <w:rFonts w:ascii="Arial" w:hAnsi="Arial" w:cs="Arial"/>
                <w:color w:val="auto"/>
                <w:kern w:val="1"/>
                <w:sz w:val="18"/>
                <w:szCs w:val="18"/>
                <w:lang w:val="en-US"/>
              </w:rPr>
              <w:t xml:space="preserve">The </w:t>
            </w:r>
            <w:r w:rsidR="004F5B24" w:rsidRPr="00B85214">
              <w:rPr>
                <w:rFonts w:ascii="Arial" w:hAnsi="Arial" w:cs="Arial"/>
                <w:color w:val="auto"/>
                <w:kern w:val="1"/>
                <w:sz w:val="18"/>
                <w:szCs w:val="18"/>
                <w:lang w:val="en-US"/>
              </w:rPr>
              <w:t>project addresses</w:t>
            </w:r>
            <w:r w:rsidRPr="00B85214">
              <w:rPr>
                <w:rFonts w:ascii="Arial" w:hAnsi="Arial" w:cs="Arial"/>
                <w:color w:val="auto"/>
                <w:kern w:val="1"/>
                <w:sz w:val="18"/>
                <w:szCs w:val="18"/>
                <w:lang w:val="en-US"/>
              </w:rPr>
              <w:t xml:space="preserve"> both effective activities </w:t>
            </w:r>
            <w:r w:rsidR="002E1053" w:rsidRPr="00B85214">
              <w:rPr>
                <w:rFonts w:ascii="Arial" w:hAnsi="Arial" w:cs="Arial"/>
                <w:color w:val="auto"/>
                <w:kern w:val="1"/>
                <w:sz w:val="18"/>
                <w:szCs w:val="18"/>
                <w:lang w:val="en-US"/>
              </w:rPr>
              <w:t xml:space="preserve">with </w:t>
            </w:r>
            <w:r w:rsidRPr="00B85214">
              <w:rPr>
                <w:rFonts w:ascii="Arial" w:hAnsi="Arial" w:cs="Arial"/>
                <w:color w:val="auto"/>
                <w:kern w:val="1"/>
                <w:sz w:val="18"/>
                <w:szCs w:val="18"/>
                <w:lang w:val="en-US"/>
              </w:rPr>
              <w:t xml:space="preserve">results </w:t>
            </w:r>
            <w:r w:rsidR="002E1053" w:rsidRPr="00B85214">
              <w:rPr>
                <w:rFonts w:ascii="Arial" w:hAnsi="Arial" w:cs="Arial"/>
                <w:color w:val="auto"/>
                <w:kern w:val="1"/>
                <w:sz w:val="18"/>
                <w:szCs w:val="18"/>
                <w:lang w:val="en-US"/>
              </w:rPr>
              <w:t xml:space="preserve">that </w:t>
            </w:r>
            <w:r w:rsidRPr="00B85214">
              <w:rPr>
                <w:rFonts w:ascii="Arial" w:hAnsi="Arial" w:cs="Arial"/>
                <w:color w:val="auto"/>
                <w:kern w:val="1"/>
                <w:sz w:val="18"/>
                <w:szCs w:val="18"/>
                <w:lang w:val="en-US"/>
              </w:rPr>
              <w:t>are directly observable and long</w:t>
            </w:r>
            <w:r w:rsidR="000F2170" w:rsidRPr="00B85214">
              <w:rPr>
                <w:rFonts w:ascii="Arial" w:hAnsi="Arial" w:cs="Arial"/>
                <w:color w:val="auto"/>
                <w:kern w:val="1"/>
                <w:sz w:val="18"/>
                <w:szCs w:val="18"/>
                <w:lang w:val="en-US"/>
              </w:rPr>
              <w:t>-</w:t>
            </w:r>
            <w:r w:rsidRPr="00B85214">
              <w:rPr>
                <w:rFonts w:ascii="Arial" w:hAnsi="Arial" w:cs="Arial"/>
                <w:color w:val="auto"/>
                <w:kern w:val="1"/>
                <w:sz w:val="18"/>
                <w:szCs w:val="18"/>
                <w:lang w:val="en-US"/>
              </w:rPr>
              <w:t xml:space="preserve">run activities </w:t>
            </w:r>
            <w:r w:rsidR="000F2170" w:rsidRPr="00B85214">
              <w:rPr>
                <w:rFonts w:ascii="Arial" w:hAnsi="Arial" w:cs="Arial"/>
                <w:color w:val="auto"/>
                <w:kern w:val="1"/>
                <w:sz w:val="18"/>
                <w:szCs w:val="18"/>
                <w:lang w:val="en-US"/>
              </w:rPr>
              <w:t xml:space="preserve">such as </w:t>
            </w:r>
            <w:r w:rsidRPr="00B85214">
              <w:rPr>
                <w:rFonts w:ascii="Arial" w:hAnsi="Arial" w:cs="Arial"/>
                <w:color w:val="auto"/>
                <w:kern w:val="1"/>
                <w:sz w:val="18"/>
                <w:szCs w:val="18"/>
                <w:lang w:val="en-US"/>
              </w:rPr>
              <w:t xml:space="preserve">awareness </w:t>
            </w:r>
            <w:r w:rsidRPr="00B85214">
              <w:rPr>
                <w:rFonts w:ascii="Arial" w:hAnsi="Arial" w:cs="Arial"/>
                <w:color w:val="auto"/>
                <w:kern w:val="1"/>
                <w:sz w:val="18"/>
                <w:szCs w:val="18"/>
                <w:lang w:val="en-US"/>
              </w:rPr>
              <w:lastRenderedPageBreak/>
              <w:t>programmes that are necessary to ensure sustainability. Sustainability is clearly emphasized in the logical framework of the project (third outcome)</w:t>
            </w:r>
            <w:bookmarkEnd w:id="78"/>
            <w:r w:rsidR="000F2170" w:rsidRPr="00B85214">
              <w:rPr>
                <w:rFonts w:ascii="Arial" w:hAnsi="Arial" w:cs="Arial"/>
                <w:color w:val="auto"/>
                <w:kern w:val="1"/>
                <w:sz w:val="18"/>
                <w:szCs w:val="18"/>
                <w:lang w:val="en-US"/>
              </w:rPr>
              <w:t>.</w:t>
            </w:r>
          </w:p>
        </w:tc>
      </w:tr>
    </w:tbl>
    <w:p w:rsidR="00214441" w:rsidRPr="00B85214" w:rsidRDefault="0064347E" w:rsidP="003E552B">
      <w:pPr>
        <w:pStyle w:val="Caption"/>
        <w:spacing w:before="0" w:after="0"/>
        <w:jc w:val="center"/>
        <w:rPr>
          <w:rFonts w:cs="Arial"/>
          <w:sz w:val="20"/>
          <w:lang w:val="en-US"/>
        </w:rPr>
      </w:pPr>
      <w:bookmarkStart w:id="79" w:name="_Toc374271014"/>
      <w:bookmarkStart w:id="80" w:name="_Toc375929923"/>
      <w:bookmarkStart w:id="81" w:name="_Toc377638333"/>
      <w:r w:rsidRPr="00B85214">
        <w:rPr>
          <w:rFonts w:cs="Arial"/>
          <w:sz w:val="20"/>
          <w:lang w:val="en-US"/>
        </w:rPr>
        <w:lastRenderedPageBreak/>
        <w:t xml:space="preserve">Table </w:t>
      </w:r>
      <w:r w:rsidR="005C12EF" w:rsidRPr="00B85214">
        <w:rPr>
          <w:rFonts w:cs="Arial"/>
          <w:sz w:val="20"/>
          <w:lang w:val="en-US"/>
        </w:rPr>
        <w:fldChar w:fldCharType="begin"/>
      </w:r>
      <w:r w:rsidR="00460A2B" w:rsidRPr="00B85214">
        <w:rPr>
          <w:rFonts w:cs="Arial"/>
          <w:sz w:val="20"/>
          <w:lang w:val="en-US"/>
        </w:rPr>
        <w:instrText xml:space="preserve"> </w:instrText>
      </w:r>
      <w:r w:rsidR="000A20CD" w:rsidRPr="00B85214">
        <w:rPr>
          <w:rFonts w:cs="Arial"/>
          <w:sz w:val="20"/>
          <w:lang w:val="en-US"/>
        </w:rPr>
        <w:instrText>SEQ</w:instrText>
      </w:r>
      <w:r w:rsidR="00460A2B" w:rsidRPr="00B85214">
        <w:rPr>
          <w:rFonts w:cs="Arial"/>
          <w:sz w:val="20"/>
          <w:lang w:val="en-US"/>
        </w:rPr>
        <w:instrText xml:space="preserve"> Table \* ARABIC </w:instrText>
      </w:r>
      <w:r w:rsidR="005C12EF" w:rsidRPr="00B85214">
        <w:rPr>
          <w:rFonts w:cs="Arial"/>
          <w:sz w:val="20"/>
          <w:lang w:val="en-US"/>
        </w:rPr>
        <w:fldChar w:fldCharType="separate"/>
      </w:r>
      <w:r w:rsidR="007A6114">
        <w:rPr>
          <w:rFonts w:cs="Arial"/>
          <w:noProof/>
          <w:sz w:val="20"/>
          <w:lang w:val="en-US"/>
        </w:rPr>
        <w:t>1</w:t>
      </w:r>
      <w:r w:rsidR="005C12EF" w:rsidRPr="00B85214">
        <w:rPr>
          <w:rFonts w:cs="Arial"/>
          <w:sz w:val="20"/>
          <w:lang w:val="en-US"/>
        </w:rPr>
        <w:fldChar w:fldCharType="end"/>
      </w:r>
      <w:r w:rsidRPr="00B85214">
        <w:rPr>
          <w:rFonts w:cs="Arial"/>
          <w:sz w:val="20"/>
          <w:lang w:val="en-US"/>
        </w:rPr>
        <w:t>. Rating against GEF criteria</w:t>
      </w:r>
      <w:bookmarkEnd w:id="79"/>
      <w:bookmarkEnd w:id="80"/>
      <w:bookmarkEnd w:id="81"/>
    </w:p>
    <w:p w:rsidR="00A20E2F" w:rsidRPr="00B85214" w:rsidRDefault="00A20E2F" w:rsidP="003E552B">
      <w:pPr>
        <w:pStyle w:val="BodyText"/>
        <w:spacing w:after="0" w:line="240" w:lineRule="auto"/>
        <w:rPr>
          <w:rFonts w:cs="Arial"/>
          <w:lang w:val="en-US"/>
        </w:rPr>
      </w:pPr>
    </w:p>
    <w:p w:rsidR="00C24C96" w:rsidRPr="00B85214" w:rsidRDefault="00C24C96" w:rsidP="003E552B">
      <w:pPr>
        <w:pStyle w:val="BodyText"/>
        <w:spacing w:after="0" w:line="240" w:lineRule="auto"/>
        <w:rPr>
          <w:rFonts w:cs="Arial"/>
          <w:lang w:val="en-US"/>
        </w:rPr>
      </w:pPr>
      <w:r w:rsidRPr="00B85214">
        <w:rPr>
          <w:rFonts w:cs="Arial"/>
          <w:lang w:val="en-US"/>
        </w:rPr>
        <w:t>6-HS: Highly satisfactory</w:t>
      </w:r>
      <w:r w:rsidRPr="00B85214">
        <w:rPr>
          <w:rFonts w:cs="Arial"/>
          <w:lang w:val="en-US"/>
        </w:rPr>
        <w:tab/>
      </w:r>
      <w:r w:rsidRPr="00B85214">
        <w:rPr>
          <w:rFonts w:cs="Arial"/>
          <w:lang w:val="en-US"/>
        </w:rPr>
        <w:tab/>
        <w:t>R: Relevant</w:t>
      </w:r>
    </w:p>
    <w:p w:rsidR="00C24C96" w:rsidRPr="00B85214" w:rsidRDefault="00C24C96" w:rsidP="003E552B">
      <w:pPr>
        <w:pStyle w:val="BodyText"/>
        <w:spacing w:after="0" w:line="240" w:lineRule="auto"/>
        <w:rPr>
          <w:rFonts w:cs="Arial"/>
          <w:lang w:val="en-US"/>
        </w:rPr>
      </w:pPr>
      <w:r w:rsidRPr="00B85214">
        <w:rPr>
          <w:rFonts w:cs="Arial"/>
          <w:lang w:val="en-US"/>
        </w:rPr>
        <w:t>5-S: Satisfactory</w:t>
      </w:r>
      <w:r w:rsidRPr="00B85214">
        <w:rPr>
          <w:rFonts w:cs="Arial"/>
          <w:lang w:val="en-US"/>
        </w:rPr>
        <w:tab/>
      </w:r>
      <w:r w:rsidRPr="00B85214">
        <w:rPr>
          <w:rFonts w:cs="Arial"/>
          <w:lang w:val="en-US"/>
        </w:rPr>
        <w:tab/>
      </w:r>
      <w:r w:rsidRPr="00B85214">
        <w:rPr>
          <w:rFonts w:cs="Arial"/>
          <w:lang w:val="en-US"/>
        </w:rPr>
        <w:tab/>
        <w:t>NR: Non relevant</w:t>
      </w:r>
    </w:p>
    <w:p w:rsidR="00C24C96" w:rsidRPr="00B85214" w:rsidRDefault="00C24C96" w:rsidP="003E552B">
      <w:pPr>
        <w:pStyle w:val="BodyText"/>
        <w:spacing w:after="0" w:line="240" w:lineRule="auto"/>
        <w:rPr>
          <w:rFonts w:cs="Arial"/>
          <w:lang w:val="en-US"/>
        </w:rPr>
      </w:pPr>
      <w:r w:rsidRPr="00B85214">
        <w:rPr>
          <w:rFonts w:cs="Arial"/>
          <w:lang w:val="en-US"/>
        </w:rPr>
        <w:t>4-MS: Moderately satisfactory</w:t>
      </w:r>
      <w:r w:rsidRPr="00B85214">
        <w:rPr>
          <w:rFonts w:cs="Arial"/>
          <w:lang w:val="en-US"/>
        </w:rPr>
        <w:tab/>
      </w:r>
      <w:r w:rsidRPr="00B85214">
        <w:rPr>
          <w:rFonts w:cs="Arial"/>
          <w:lang w:val="en-US"/>
        </w:rPr>
        <w:tab/>
        <w:t>L: Likely</w:t>
      </w:r>
    </w:p>
    <w:p w:rsidR="00C24C96" w:rsidRPr="00B85214" w:rsidRDefault="00C24C96" w:rsidP="003E552B">
      <w:pPr>
        <w:pStyle w:val="BodyText"/>
        <w:spacing w:after="0" w:line="240" w:lineRule="auto"/>
        <w:rPr>
          <w:rFonts w:cs="Arial"/>
          <w:lang w:val="en-US"/>
        </w:rPr>
      </w:pPr>
      <w:r w:rsidRPr="00B85214">
        <w:rPr>
          <w:rFonts w:cs="Arial"/>
          <w:lang w:val="en-US"/>
        </w:rPr>
        <w:t>3-MU: Moderately unsatisfactory</w:t>
      </w:r>
      <w:r w:rsidRPr="00B85214">
        <w:rPr>
          <w:rFonts w:cs="Arial"/>
          <w:lang w:val="en-US"/>
        </w:rPr>
        <w:tab/>
        <w:t>ML: Moderately likely</w:t>
      </w:r>
    </w:p>
    <w:p w:rsidR="00C24C96" w:rsidRPr="00B85214" w:rsidRDefault="00C24C96" w:rsidP="003E552B">
      <w:pPr>
        <w:pStyle w:val="BodyText"/>
        <w:spacing w:after="0" w:line="240" w:lineRule="auto"/>
        <w:rPr>
          <w:rFonts w:cs="Arial"/>
          <w:lang w:val="en-US"/>
        </w:rPr>
      </w:pPr>
      <w:r w:rsidRPr="00B85214">
        <w:rPr>
          <w:rFonts w:cs="Arial"/>
          <w:lang w:val="en-US"/>
        </w:rPr>
        <w:t>2-U: Unsatisfactory</w:t>
      </w:r>
      <w:r w:rsidRPr="00B85214">
        <w:rPr>
          <w:rFonts w:cs="Arial"/>
          <w:lang w:val="en-US"/>
        </w:rPr>
        <w:tab/>
      </w:r>
      <w:r w:rsidRPr="00B85214">
        <w:rPr>
          <w:rFonts w:cs="Arial"/>
          <w:lang w:val="en-US"/>
        </w:rPr>
        <w:tab/>
      </w:r>
      <w:r w:rsidRPr="00B85214">
        <w:rPr>
          <w:rFonts w:cs="Arial"/>
          <w:lang w:val="en-US"/>
        </w:rPr>
        <w:tab/>
        <w:t>MU: Moderately unlikely</w:t>
      </w:r>
    </w:p>
    <w:p w:rsidR="00C24C96" w:rsidRPr="00B85214" w:rsidRDefault="00C24C96" w:rsidP="003E552B">
      <w:pPr>
        <w:pStyle w:val="BodyText"/>
        <w:spacing w:after="0" w:line="240" w:lineRule="auto"/>
        <w:rPr>
          <w:rFonts w:cs="Arial"/>
          <w:lang w:val="en-US"/>
        </w:rPr>
      </w:pPr>
      <w:r w:rsidRPr="00B85214">
        <w:rPr>
          <w:rFonts w:cs="Arial"/>
          <w:lang w:val="en-US"/>
        </w:rPr>
        <w:t>1-HU: Highly Unsatisfactory</w:t>
      </w:r>
      <w:r w:rsidRPr="00B85214">
        <w:rPr>
          <w:rFonts w:cs="Arial"/>
          <w:lang w:val="en-US"/>
        </w:rPr>
        <w:tab/>
      </w:r>
      <w:r w:rsidRPr="00B85214">
        <w:rPr>
          <w:rFonts w:cs="Arial"/>
          <w:lang w:val="en-US"/>
        </w:rPr>
        <w:tab/>
        <w:t>U: Unlikely</w:t>
      </w:r>
    </w:p>
    <w:p w:rsidR="00570C5F" w:rsidRPr="00B85214" w:rsidRDefault="00570C5F" w:rsidP="00A20E2F">
      <w:pPr>
        <w:pStyle w:val="Body1"/>
        <w:spacing w:after="0" w:line="240" w:lineRule="auto"/>
        <w:jc w:val="both"/>
        <w:outlineLvl w:val="9"/>
        <w:rPr>
          <w:rFonts w:ascii="Arial" w:eastAsia="DejaVu Sans" w:hAnsi="Arial" w:cs="Arial"/>
          <w:color w:val="auto"/>
          <w:kern w:val="1"/>
          <w:sz w:val="24"/>
          <w:lang w:val="en-US" w:eastAsia="fr-FR"/>
        </w:rPr>
      </w:pPr>
    </w:p>
    <w:p w:rsidR="00570C5F" w:rsidRPr="00B85214" w:rsidRDefault="007209CB" w:rsidP="00A20E2F">
      <w:pPr>
        <w:pStyle w:val="Body1"/>
        <w:spacing w:after="0" w:line="240" w:lineRule="auto"/>
        <w:jc w:val="both"/>
        <w:outlineLvl w:val="9"/>
        <w:rPr>
          <w:rFonts w:ascii="Arial" w:hAnsi="Arial" w:cs="Arial"/>
          <w:b/>
          <w:color w:val="50B848"/>
          <w:sz w:val="24"/>
          <w:lang w:val="en-US"/>
        </w:rPr>
      </w:pPr>
      <w:bookmarkStart w:id="82" w:name="_Toc377638562"/>
      <w:r w:rsidRPr="00B85214">
        <w:rPr>
          <w:rFonts w:ascii="Arial" w:hAnsi="Arial" w:cs="Arial"/>
          <w:b/>
          <w:color w:val="50B848"/>
          <w:sz w:val="24"/>
          <w:lang w:val="en-US"/>
        </w:rPr>
        <w:t>Recommendations</w:t>
      </w:r>
      <w:bookmarkEnd w:id="82"/>
    </w:p>
    <w:p w:rsidR="002D5DC0" w:rsidRPr="00B85214" w:rsidRDefault="002D5DC0" w:rsidP="00A20E2F">
      <w:pPr>
        <w:pStyle w:val="Body1"/>
        <w:spacing w:after="0" w:line="240" w:lineRule="auto"/>
        <w:jc w:val="both"/>
        <w:outlineLvl w:val="9"/>
        <w:rPr>
          <w:rFonts w:ascii="Arial" w:hAnsi="Arial" w:cs="Arial"/>
          <w:b/>
          <w:color w:val="50B848"/>
          <w:sz w:val="24"/>
          <w:lang w:val="en-US"/>
        </w:rPr>
      </w:pPr>
    </w:p>
    <w:p w:rsidR="00F64F30" w:rsidRPr="00B85214" w:rsidRDefault="002D5DC0" w:rsidP="00F64F30">
      <w:pPr>
        <w:pStyle w:val="BodyText"/>
        <w:spacing w:after="0" w:line="240" w:lineRule="auto"/>
        <w:rPr>
          <w:rFonts w:cs="Arial"/>
          <w:lang w:val="en-US"/>
        </w:rPr>
      </w:pPr>
      <w:r w:rsidRPr="00B85214">
        <w:rPr>
          <w:rFonts w:cs="Arial"/>
          <w:lang w:val="en-US"/>
        </w:rPr>
        <w:t>Concerning financial support, it is recommended to expand EE loans</w:t>
      </w:r>
      <w:r w:rsidRPr="00B85214">
        <w:rPr>
          <w:rFonts w:cs="Arial"/>
          <w:szCs w:val="20"/>
          <w:lang w:val="en-US"/>
        </w:rPr>
        <w:t xml:space="preserve"> by </w:t>
      </w:r>
      <w:r w:rsidR="00897FDD" w:rsidRPr="00B85214">
        <w:rPr>
          <w:rFonts w:cs="Arial"/>
          <w:szCs w:val="20"/>
          <w:lang w:val="en-US"/>
        </w:rPr>
        <w:t xml:space="preserve">significantly </w:t>
      </w:r>
      <w:r w:rsidRPr="00B85214">
        <w:rPr>
          <w:rFonts w:cs="Arial"/>
          <w:szCs w:val="20"/>
          <w:lang w:val="en-US"/>
        </w:rPr>
        <w:t xml:space="preserve">increasing the </w:t>
      </w:r>
      <w:r w:rsidR="00BE036D">
        <w:rPr>
          <w:rFonts w:cs="Arial"/>
          <w:szCs w:val="20"/>
          <w:lang w:val="en-US"/>
        </w:rPr>
        <w:t>scale</w:t>
      </w:r>
      <w:r w:rsidR="00BE036D" w:rsidRPr="00B85214">
        <w:rPr>
          <w:rFonts w:cs="Arial"/>
          <w:szCs w:val="20"/>
          <w:lang w:val="en-US"/>
        </w:rPr>
        <w:t xml:space="preserve"> </w:t>
      </w:r>
      <w:r w:rsidR="00BE036D">
        <w:rPr>
          <w:rFonts w:cs="Arial"/>
          <w:szCs w:val="20"/>
          <w:lang w:val="en-US"/>
        </w:rPr>
        <w:t>of loan guarantees</w:t>
      </w:r>
      <w:r w:rsidR="007C58C8" w:rsidRPr="00B85214">
        <w:rPr>
          <w:rFonts w:cs="Arial"/>
          <w:szCs w:val="20"/>
          <w:lang w:val="en-US"/>
        </w:rPr>
        <w:t xml:space="preserve"> with the support of the project</w:t>
      </w:r>
      <w:r w:rsidR="00BE036D">
        <w:rPr>
          <w:rFonts w:cs="Arial"/>
          <w:szCs w:val="20"/>
          <w:lang w:val="en-US"/>
        </w:rPr>
        <w:t xml:space="preserve"> – ideally between one- and ten-fold by </w:t>
      </w:r>
      <w:r w:rsidRPr="00B85214">
        <w:rPr>
          <w:rFonts w:cs="Arial"/>
          <w:szCs w:val="20"/>
          <w:lang w:val="en-US"/>
        </w:rPr>
        <w:t xml:space="preserve"> identifying an international lending partner</w:t>
      </w:r>
      <w:r w:rsidRPr="00B85214">
        <w:rPr>
          <w:rFonts w:cs="Arial"/>
          <w:lang w:val="en-US"/>
        </w:rPr>
        <w:t xml:space="preserve">. </w:t>
      </w:r>
      <w:r w:rsidR="00BE036D">
        <w:rPr>
          <w:rFonts w:cs="Arial"/>
          <w:lang w:val="en-US"/>
        </w:rPr>
        <w:t>A</w:t>
      </w:r>
      <w:r w:rsidR="00F64F30" w:rsidRPr="00B85214">
        <w:rPr>
          <w:rFonts w:cs="Arial"/>
          <w:lang w:val="en-US"/>
        </w:rPr>
        <w:t>s of December 2013, 70 loans</w:t>
      </w:r>
      <w:r w:rsidR="00B52715" w:rsidRPr="00B85214">
        <w:rPr>
          <w:rFonts w:cs="Arial"/>
          <w:lang w:val="en-US"/>
        </w:rPr>
        <w:t xml:space="preserve"> to finance EE equipments</w:t>
      </w:r>
      <w:r w:rsidR="00F64F30" w:rsidRPr="00B85214">
        <w:rPr>
          <w:rFonts w:cs="Arial"/>
          <w:lang w:val="en-US"/>
        </w:rPr>
        <w:t xml:space="preserve"> have been contracted with 6 banks and guaranteed by the project through </w:t>
      </w:r>
      <w:r w:rsidR="00B52715" w:rsidRPr="00B85214">
        <w:rPr>
          <w:rFonts w:cs="Arial"/>
          <w:lang w:val="en-US"/>
        </w:rPr>
        <w:t xml:space="preserve">the </w:t>
      </w:r>
      <w:r w:rsidR="00B52715" w:rsidRPr="00B85214">
        <w:rPr>
          <w:rFonts w:cs="Arial"/>
          <w:szCs w:val="20"/>
          <w:lang w:val="en-US"/>
        </w:rPr>
        <w:t>Credit Guarantee Company</w:t>
      </w:r>
      <w:r w:rsidR="00B52715" w:rsidRPr="00B85214">
        <w:rPr>
          <w:rFonts w:cs="Arial"/>
          <w:lang w:val="en-US"/>
        </w:rPr>
        <w:t xml:space="preserve"> (</w:t>
      </w:r>
      <w:r w:rsidR="00F64F30" w:rsidRPr="00B85214">
        <w:rPr>
          <w:rFonts w:cs="Arial"/>
          <w:lang w:val="en-US"/>
        </w:rPr>
        <w:t>CGC</w:t>
      </w:r>
      <w:r w:rsidR="00B52715" w:rsidRPr="00B85214">
        <w:rPr>
          <w:rFonts w:cs="Arial"/>
          <w:lang w:val="en-US"/>
        </w:rPr>
        <w:t xml:space="preserve">). </w:t>
      </w:r>
      <w:r w:rsidR="00F64F30" w:rsidRPr="00B85214">
        <w:rPr>
          <w:rFonts w:cs="Arial"/>
          <w:lang w:val="en-US"/>
        </w:rPr>
        <w:t>Some preliminary business plan might be considered to pave to way for such a scaling-up.</w:t>
      </w:r>
    </w:p>
    <w:p w:rsidR="00B52715" w:rsidRPr="00B85214" w:rsidRDefault="00B52715" w:rsidP="003E552B">
      <w:pPr>
        <w:pStyle w:val="BodyText"/>
        <w:spacing w:after="0" w:line="240" w:lineRule="auto"/>
        <w:rPr>
          <w:rFonts w:cs="Arial"/>
          <w:lang w:val="en-US"/>
        </w:rPr>
      </w:pPr>
    </w:p>
    <w:p w:rsidR="0014175A" w:rsidRPr="00B85214" w:rsidRDefault="002D5DC0" w:rsidP="003E552B">
      <w:pPr>
        <w:pStyle w:val="BodyText"/>
        <w:spacing w:after="0" w:line="240" w:lineRule="auto"/>
        <w:rPr>
          <w:rFonts w:cs="Arial"/>
          <w:lang w:val="en-US"/>
        </w:rPr>
      </w:pPr>
      <w:r w:rsidRPr="00B85214">
        <w:rPr>
          <w:rFonts w:cs="Arial"/>
          <w:lang w:val="en-US"/>
        </w:rPr>
        <w:t>Moreover, new market mechanisms such as NAMA</w:t>
      </w:r>
      <w:r w:rsidR="00897FDD" w:rsidRPr="00B85214">
        <w:rPr>
          <w:rFonts w:cs="Arial"/>
          <w:lang w:val="en-US"/>
        </w:rPr>
        <w:t>s</w:t>
      </w:r>
      <w:r w:rsidR="00A53FA0" w:rsidRPr="00B85214">
        <w:rPr>
          <w:rFonts w:cs="Arial"/>
          <w:lang w:val="en-US"/>
        </w:rPr>
        <w:t xml:space="preserve"> </w:t>
      </w:r>
      <w:r w:rsidR="0084732E" w:rsidRPr="00B85214">
        <w:rPr>
          <w:rFonts w:cs="Arial"/>
          <w:lang w:val="en-US"/>
        </w:rPr>
        <w:t>could</w:t>
      </w:r>
      <w:r w:rsidRPr="00B85214">
        <w:rPr>
          <w:rFonts w:cs="Arial"/>
          <w:lang w:val="en-US"/>
        </w:rPr>
        <w:t xml:space="preserve"> be explored</w:t>
      </w:r>
      <w:r w:rsidR="006B5B79" w:rsidRPr="00B85214">
        <w:rPr>
          <w:rFonts w:cs="Arial"/>
          <w:lang w:val="en-US"/>
        </w:rPr>
        <w:t xml:space="preserve"> </w:t>
      </w:r>
      <w:r w:rsidR="00BE036D">
        <w:rPr>
          <w:rFonts w:cs="Arial"/>
          <w:lang w:val="en-US"/>
        </w:rPr>
        <w:t>(</w:t>
      </w:r>
      <w:r w:rsidR="00B52715" w:rsidRPr="00B85214">
        <w:rPr>
          <w:rFonts w:cs="Arial"/>
          <w:lang w:val="en-US"/>
        </w:rPr>
        <w:t xml:space="preserve">instead of </w:t>
      </w:r>
      <w:r w:rsidR="00BE036D">
        <w:rPr>
          <w:rFonts w:cs="Arial"/>
          <w:lang w:val="en-US"/>
        </w:rPr>
        <w:t>the carbon finance</w:t>
      </w:r>
      <w:r w:rsidR="00BE036D" w:rsidRPr="00B85214">
        <w:rPr>
          <w:rFonts w:cs="Arial"/>
          <w:lang w:val="en-US"/>
        </w:rPr>
        <w:t xml:space="preserve"> </w:t>
      </w:r>
      <w:r w:rsidR="00B52715" w:rsidRPr="00B85214">
        <w:rPr>
          <w:rFonts w:cs="Arial"/>
          <w:lang w:val="en-US"/>
        </w:rPr>
        <w:t xml:space="preserve">originally </w:t>
      </w:r>
      <w:r w:rsidR="00BE036D">
        <w:rPr>
          <w:rFonts w:cs="Arial"/>
          <w:lang w:val="en-US"/>
        </w:rPr>
        <w:t>envisaged)</w:t>
      </w:r>
      <w:r w:rsidR="00B52715" w:rsidRPr="00B85214">
        <w:rPr>
          <w:rFonts w:cs="Arial"/>
          <w:lang w:val="en-US"/>
        </w:rPr>
        <w:t>, t</w:t>
      </w:r>
      <w:r w:rsidR="006B5B79" w:rsidRPr="00B85214">
        <w:rPr>
          <w:rFonts w:cs="Arial"/>
          <w:lang w:val="en-US"/>
        </w:rPr>
        <w:t xml:space="preserve">o continue the transformation of Egypt towards a </w:t>
      </w:r>
      <w:r w:rsidR="00945797">
        <w:rPr>
          <w:rFonts w:cs="Arial"/>
          <w:lang w:val="en-US"/>
        </w:rPr>
        <w:t>low-carbon</w:t>
      </w:r>
      <w:r w:rsidR="00945797" w:rsidRPr="00B85214">
        <w:rPr>
          <w:rFonts w:cs="Arial"/>
          <w:lang w:val="en-US"/>
        </w:rPr>
        <w:t xml:space="preserve"> </w:t>
      </w:r>
      <w:r w:rsidR="006B5B79" w:rsidRPr="00B85214">
        <w:rPr>
          <w:rFonts w:cs="Arial"/>
          <w:lang w:val="en-US"/>
        </w:rPr>
        <w:t>economy</w:t>
      </w:r>
      <w:r w:rsidRPr="00B85214">
        <w:rPr>
          <w:rFonts w:cs="Arial"/>
          <w:lang w:val="en-US"/>
        </w:rPr>
        <w:t>. A cost-benefit analysis of EE would be extremely useful to further support EE appliances.</w:t>
      </w:r>
      <w:r w:rsidR="000D3B58" w:rsidRPr="00B85214">
        <w:rPr>
          <w:rFonts w:cs="Arial"/>
          <w:lang w:val="en-US"/>
        </w:rPr>
        <w:t xml:space="preserve"> Cost saving</w:t>
      </w:r>
      <w:r w:rsidR="00897FDD" w:rsidRPr="00B85214">
        <w:rPr>
          <w:rFonts w:cs="Arial"/>
          <w:lang w:val="en-US"/>
        </w:rPr>
        <w:t>s</w:t>
      </w:r>
      <w:r w:rsidR="000D3B58" w:rsidRPr="00B85214">
        <w:rPr>
          <w:rFonts w:cs="Arial"/>
          <w:lang w:val="en-US"/>
        </w:rPr>
        <w:t xml:space="preserve"> </w:t>
      </w:r>
      <w:r w:rsidR="00897FDD" w:rsidRPr="00B85214">
        <w:rPr>
          <w:rFonts w:cs="Arial"/>
          <w:lang w:val="en-US"/>
        </w:rPr>
        <w:t xml:space="preserve">for </w:t>
      </w:r>
      <w:r w:rsidR="000D3B58" w:rsidRPr="00B85214">
        <w:rPr>
          <w:rFonts w:cs="Arial"/>
          <w:lang w:val="en-US"/>
        </w:rPr>
        <w:t xml:space="preserve">the national budget are not </w:t>
      </w:r>
      <w:r w:rsidR="000F2170" w:rsidRPr="00B85214">
        <w:rPr>
          <w:rFonts w:cs="Arial"/>
          <w:lang w:val="en-US"/>
        </w:rPr>
        <w:t xml:space="preserve">currently </w:t>
      </w:r>
      <w:r w:rsidR="000D3B58" w:rsidRPr="00B85214">
        <w:rPr>
          <w:rFonts w:cs="Arial"/>
          <w:lang w:val="en-US"/>
        </w:rPr>
        <w:t>assessed in a detailed way.</w:t>
      </w:r>
    </w:p>
    <w:p w:rsidR="0014175A" w:rsidRPr="00B85214" w:rsidRDefault="0014175A" w:rsidP="003E552B">
      <w:pPr>
        <w:pStyle w:val="BodyText"/>
        <w:spacing w:after="0" w:line="240" w:lineRule="auto"/>
        <w:rPr>
          <w:rFonts w:cs="Arial"/>
          <w:lang w:val="en-US"/>
        </w:rPr>
      </w:pPr>
    </w:p>
    <w:p w:rsidR="006F6BA0" w:rsidRPr="00B85214" w:rsidRDefault="00456183" w:rsidP="003E552B">
      <w:pPr>
        <w:pStyle w:val="BodyText"/>
        <w:spacing w:after="0" w:line="240" w:lineRule="auto"/>
        <w:rPr>
          <w:rFonts w:cs="Arial"/>
          <w:lang w:val="en-US"/>
        </w:rPr>
      </w:pPr>
      <w:r w:rsidRPr="00B85214">
        <w:rPr>
          <w:rFonts w:cs="Arial"/>
          <w:lang w:val="en-US"/>
        </w:rPr>
        <w:t>Quality control ha</w:t>
      </w:r>
      <w:r w:rsidR="0014175A" w:rsidRPr="00B85214">
        <w:rPr>
          <w:rFonts w:cs="Arial"/>
          <w:lang w:val="en-US"/>
        </w:rPr>
        <w:t>s</w:t>
      </w:r>
      <w:r w:rsidRPr="00B85214">
        <w:rPr>
          <w:rFonts w:cs="Arial"/>
          <w:lang w:val="en-US"/>
        </w:rPr>
        <w:t xml:space="preserve"> to be reinforced and testing facilities could be expanded to other appliances such as fans, pumping motors and kettles. It is furthermore recommended to work with the IT/telecommunication</w:t>
      </w:r>
      <w:r w:rsidR="00897FDD" w:rsidRPr="00B85214">
        <w:rPr>
          <w:rFonts w:cs="Arial"/>
          <w:lang w:val="en-US"/>
        </w:rPr>
        <w:t>s</w:t>
      </w:r>
      <w:r w:rsidRPr="00B85214">
        <w:rPr>
          <w:rFonts w:cs="Arial"/>
          <w:lang w:val="en-US"/>
        </w:rPr>
        <w:t xml:space="preserve"> sector to further explore the potential for EE in this sector.</w:t>
      </w:r>
      <w:r w:rsidR="005708D3" w:rsidRPr="00B85214">
        <w:rPr>
          <w:rFonts w:cs="Arial"/>
          <w:lang w:val="en-US"/>
        </w:rPr>
        <w:t xml:space="preserve"> Concerning street lighting, some pilot/demonstration project</w:t>
      </w:r>
      <w:r w:rsidR="000F2170" w:rsidRPr="00B85214">
        <w:rPr>
          <w:rFonts w:cs="Arial"/>
          <w:lang w:val="en-US"/>
        </w:rPr>
        <w:t>s</w:t>
      </w:r>
      <w:r w:rsidR="005708D3" w:rsidRPr="00B85214">
        <w:rPr>
          <w:rFonts w:cs="Arial"/>
          <w:lang w:val="en-US"/>
        </w:rPr>
        <w:t xml:space="preserve"> in this field might be considered</w:t>
      </w:r>
      <w:r w:rsidR="00517CEB" w:rsidRPr="00B85214">
        <w:rPr>
          <w:rFonts w:cs="Arial"/>
          <w:lang w:val="en-US"/>
        </w:rPr>
        <w:t xml:space="preserve">. The project </w:t>
      </w:r>
      <w:r w:rsidR="00897FDD" w:rsidRPr="00B85214">
        <w:rPr>
          <w:rFonts w:cs="Arial"/>
          <w:lang w:val="en-US"/>
        </w:rPr>
        <w:t>led to an import ban on GLS above 40W</w:t>
      </w:r>
      <w:r w:rsidR="00517CEB" w:rsidRPr="00B85214">
        <w:rPr>
          <w:rFonts w:cs="Arial"/>
          <w:lang w:val="en-US"/>
        </w:rPr>
        <w:t xml:space="preserve">. It is recommended to </w:t>
      </w:r>
      <w:r w:rsidR="000F2170" w:rsidRPr="00B85214">
        <w:rPr>
          <w:rFonts w:cs="Arial"/>
          <w:lang w:val="en-US"/>
        </w:rPr>
        <w:t xml:space="preserve">go further and </w:t>
      </w:r>
      <w:r w:rsidR="00517CEB" w:rsidRPr="00B85214">
        <w:rPr>
          <w:rFonts w:cs="Arial"/>
          <w:lang w:val="en-US"/>
        </w:rPr>
        <w:t>completely phase-out GLS</w:t>
      </w:r>
      <w:r w:rsidR="00897FDD" w:rsidRPr="00B85214">
        <w:rPr>
          <w:rFonts w:cs="Arial"/>
          <w:lang w:val="en-US"/>
        </w:rPr>
        <w:t xml:space="preserve"> above 40W</w:t>
      </w:r>
      <w:r w:rsidR="00517CEB" w:rsidRPr="00B85214">
        <w:rPr>
          <w:rFonts w:cs="Arial"/>
          <w:lang w:val="en-US"/>
        </w:rPr>
        <w:t>.</w:t>
      </w:r>
      <w:r w:rsidR="006F6BA0" w:rsidRPr="00B85214">
        <w:rPr>
          <w:rFonts w:cs="Arial"/>
          <w:lang w:val="en-US"/>
        </w:rPr>
        <w:t xml:space="preserve"> </w:t>
      </w:r>
      <w:r w:rsidR="00D864FB" w:rsidRPr="00B85214">
        <w:rPr>
          <w:rFonts w:cs="Arial"/>
          <w:lang w:val="en-US"/>
        </w:rPr>
        <w:t>Local manufacturers have to be carefully supported towards better EE appliance calibration. Awareness programmes have already been implemented, but they have to be expanded.</w:t>
      </w:r>
    </w:p>
    <w:p w:rsidR="006F6BA0" w:rsidRPr="00B85214" w:rsidRDefault="006F6BA0" w:rsidP="003E552B">
      <w:pPr>
        <w:pStyle w:val="BodyText"/>
        <w:spacing w:after="0" w:line="240" w:lineRule="auto"/>
        <w:rPr>
          <w:rFonts w:cs="Arial"/>
          <w:lang w:val="en-US"/>
        </w:rPr>
      </w:pPr>
    </w:p>
    <w:p w:rsidR="002D5DC0" w:rsidRPr="00B85214" w:rsidRDefault="00D864FB" w:rsidP="003E552B">
      <w:pPr>
        <w:pStyle w:val="BodyText"/>
        <w:spacing w:after="0" w:line="240" w:lineRule="auto"/>
        <w:rPr>
          <w:rFonts w:cs="Arial"/>
          <w:lang w:val="en-US"/>
        </w:rPr>
      </w:pPr>
      <w:r w:rsidRPr="00B85214">
        <w:rPr>
          <w:rFonts w:cs="Arial"/>
          <w:lang w:val="en-US"/>
        </w:rPr>
        <w:t>Finally,</w:t>
      </w:r>
      <w:r w:rsidR="009835E6" w:rsidRPr="00B85214">
        <w:rPr>
          <w:rFonts w:cs="Arial"/>
          <w:lang w:val="en-US"/>
        </w:rPr>
        <w:t xml:space="preserve"> it is recommended to extend the project</w:t>
      </w:r>
      <w:r w:rsidRPr="00B85214">
        <w:rPr>
          <w:rFonts w:cs="Arial"/>
          <w:lang w:val="en-US"/>
        </w:rPr>
        <w:t xml:space="preserve"> </w:t>
      </w:r>
      <w:r w:rsidR="00546832" w:rsidRPr="00B85214">
        <w:rPr>
          <w:rFonts w:cs="Arial"/>
          <w:lang w:val="en-US"/>
        </w:rPr>
        <w:t>end-</w:t>
      </w:r>
      <w:r w:rsidRPr="00B85214">
        <w:rPr>
          <w:rFonts w:cs="Arial"/>
          <w:lang w:val="en-US"/>
        </w:rPr>
        <w:t xml:space="preserve">date </w:t>
      </w:r>
      <w:r w:rsidR="009835E6" w:rsidRPr="00B85214">
        <w:rPr>
          <w:rFonts w:cs="Arial"/>
          <w:lang w:val="en-US"/>
        </w:rPr>
        <w:t xml:space="preserve">by </w:t>
      </w:r>
      <w:r w:rsidR="000F2A52" w:rsidRPr="00B85214">
        <w:rPr>
          <w:rFonts w:cs="Arial"/>
          <w:lang w:val="en-US"/>
        </w:rPr>
        <w:t xml:space="preserve">18 </w:t>
      </w:r>
      <w:r w:rsidR="009835E6" w:rsidRPr="00B85214">
        <w:rPr>
          <w:rFonts w:cs="Arial"/>
          <w:lang w:val="en-US"/>
        </w:rPr>
        <w:t xml:space="preserve">months because </w:t>
      </w:r>
      <w:r w:rsidRPr="00B85214">
        <w:rPr>
          <w:rFonts w:cs="Arial"/>
          <w:lang w:val="en-US"/>
        </w:rPr>
        <w:t>of the slow project start.</w:t>
      </w:r>
      <w:r w:rsidR="009835E6" w:rsidRPr="00B85214" w:rsidDel="009835E6">
        <w:rPr>
          <w:rFonts w:cs="Arial"/>
          <w:lang w:val="en-US"/>
        </w:rPr>
        <w:t xml:space="preserve"> </w:t>
      </w:r>
    </w:p>
    <w:p w:rsidR="003018A2" w:rsidRPr="00B85214" w:rsidRDefault="003018A2" w:rsidP="00A20E2F">
      <w:pPr>
        <w:widowControl/>
        <w:suppressAutoHyphens w:val="0"/>
        <w:rPr>
          <w:rFonts w:cs="Arial"/>
          <w:kern w:val="18"/>
          <w:sz w:val="20"/>
          <w:lang w:val="en-US"/>
        </w:rPr>
      </w:pPr>
    </w:p>
    <w:p w:rsidR="00016D66" w:rsidRPr="00B85214" w:rsidRDefault="00016D66">
      <w:pPr>
        <w:widowControl/>
        <w:suppressAutoHyphens w:val="0"/>
        <w:rPr>
          <w:rFonts w:cs="Arial"/>
          <w:kern w:val="18"/>
          <w:sz w:val="20"/>
          <w:lang w:val="en-US"/>
        </w:rPr>
      </w:pPr>
      <w:r w:rsidRPr="00B85214">
        <w:rPr>
          <w:rFonts w:cs="Arial"/>
          <w:kern w:val="18"/>
          <w:sz w:val="20"/>
          <w:lang w:val="en-US"/>
        </w:rPr>
        <w:br w:type="page"/>
      </w:r>
    </w:p>
    <w:p w:rsidR="00016D66" w:rsidRPr="00B85214" w:rsidRDefault="00016D66" w:rsidP="00A20E2F">
      <w:pPr>
        <w:widowControl/>
        <w:suppressAutoHyphens w:val="0"/>
        <w:rPr>
          <w:rFonts w:cs="Arial"/>
          <w:kern w:val="18"/>
          <w:sz w:val="20"/>
          <w:lang w:val="en-US"/>
        </w:rPr>
      </w:pPr>
    </w:p>
    <w:p w:rsidR="003C5CC7" w:rsidRPr="00B85214" w:rsidRDefault="003C5CC7" w:rsidP="003E552B">
      <w:pPr>
        <w:pStyle w:val="Heading1"/>
        <w:numPr>
          <w:ilvl w:val="0"/>
          <w:numId w:val="2"/>
        </w:numPr>
        <w:spacing w:after="0"/>
        <w:rPr>
          <w:rFonts w:cs="Arial"/>
          <w:lang w:val="en-US"/>
        </w:rPr>
      </w:pPr>
      <w:bookmarkStart w:id="83" w:name="_Toc108089255"/>
      <w:bookmarkStart w:id="84" w:name="_Toc135528729"/>
      <w:bookmarkStart w:id="85" w:name="_Toc377638563"/>
      <w:r w:rsidRPr="00B85214">
        <w:rPr>
          <w:rFonts w:cs="Arial"/>
          <w:lang w:val="en-US"/>
        </w:rPr>
        <w:t>Introduction</w:t>
      </w:r>
      <w:bookmarkEnd w:id="83"/>
      <w:bookmarkEnd w:id="84"/>
      <w:bookmarkEnd w:id="85"/>
    </w:p>
    <w:p w:rsidR="00A20E2F" w:rsidRPr="00B85214" w:rsidRDefault="00A20E2F" w:rsidP="003E552B">
      <w:pPr>
        <w:pStyle w:val="BodyText"/>
        <w:rPr>
          <w:lang w:val="en-US"/>
        </w:rPr>
      </w:pPr>
    </w:p>
    <w:p w:rsidR="003C5CC7" w:rsidRPr="00B85214" w:rsidRDefault="00CA7B14" w:rsidP="003E552B">
      <w:pPr>
        <w:pStyle w:val="Heading2"/>
        <w:spacing w:after="0"/>
        <w:jc w:val="both"/>
        <w:rPr>
          <w:rFonts w:cs="Arial"/>
          <w:lang w:val="en-US"/>
        </w:rPr>
      </w:pPr>
      <w:bookmarkStart w:id="86" w:name="_Toc377638564"/>
      <w:r w:rsidRPr="00B85214">
        <w:rPr>
          <w:rFonts w:cs="Arial"/>
          <w:lang w:val="en-US"/>
        </w:rPr>
        <w:t>Purpose of the evaluation</w:t>
      </w:r>
      <w:bookmarkEnd w:id="86"/>
    </w:p>
    <w:p w:rsidR="003018A2" w:rsidRPr="00B85214" w:rsidRDefault="003018A2" w:rsidP="00A20E2F">
      <w:pPr>
        <w:widowControl/>
        <w:suppressAutoHyphens w:val="0"/>
        <w:autoSpaceDE w:val="0"/>
        <w:autoSpaceDN w:val="0"/>
        <w:adjustRightInd w:val="0"/>
        <w:jc w:val="both"/>
        <w:rPr>
          <w:rFonts w:cs="Arial"/>
          <w:color w:val="000000"/>
          <w:kern w:val="0"/>
          <w:sz w:val="20"/>
          <w:lang w:val="en-US"/>
        </w:rPr>
      </w:pPr>
    </w:p>
    <w:p w:rsidR="00C41F3D" w:rsidRPr="00B85214" w:rsidRDefault="003018A2" w:rsidP="003E552B">
      <w:pPr>
        <w:widowControl/>
        <w:suppressAutoHyphens w:val="0"/>
        <w:autoSpaceDE w:val="0"/>
        <w:autoSpaceDN w:val="0"/>
        <w:adjustRightInd w:val="0"/>
        <w:jc w:val="both"/>
        <w:rPr>
          <w:rFonts w:cs="Arial"/>
          <w:color w:val="000000"/>
          <w:kern w:val="0"/>
          <w:sz w:val="20"/>
          <w:lang w:val="en-US"/>
        </w:rPr>
      </w:pPr>
      <w:r w:rsidRPr="00B85214">
        <w:rPr>
          <w:rFonts w:cs="Arial"/>
          <w:color w:val="000000"/>
          <w:kern w:val="0"/>
          <w:sz w:val="20"/>
          <w:lang w:val="en-US"/>
        </w:rPr>
        <w:t xml:space="preserve">The </w:t>
      </w:r>
      <w:r w:rsidR="00C41F3D" w:rsidRPr="00B85214">
        <w:rPr>
          <w:rFonts w:cs="Arial"/>
          <w:color w:val="000000"/>
          <w:kern w:val="0"/>
          <w:sz w:val="20"/>
          <w:lang w:val="en-US"/>
        </w:rPr>
        <w:t xml:space="preserve">purpose of the </w:t>
      </w:r>
      <w:r w:rsidR="007209CB" w:rsidRPr="00B85214">
        <w:rPr>
          <w:rFonts w:cs="Arial"/>
          <w:color w:val="000000"/>
          <w:kern w:val="0"/>
          <w:sz w:val="20"/>
          <w:lang w:val="en-US"/>
        </w:rPr>
        <w:t>mid-term</w:t>
      </w:r>
      <w:r w:rsidR="00C41F3D" w:rsidRPr="00B85214">
        <w:rPr>
          <w:rFonts w:cs="Arial"/>
          <w:color w:val="000000"/>
          <w:kern w:val="0"/>
          <w:sz w:val="20"/>
          <w:lang w:val="en-US"/>
        </w:rPr>
        <w:t xml:space="preserve"> </w:t>
      </w:r>
      <w:r w:rsidRPr="00B85214">
        <w:rPr>
          <w:rFonts w:cs="Arial"/>
          <w:color w:val="000000"/>
          <w:kern w:val="0"/>
          <w:sz w:val="20"/>
          <w:lang w:val="en-US"/>
        </w:rPr>
        <w:t xml:space="preserve">evaluation </w:t>
      </w:r>
      <w:r w:rsidR="00C41F3D" w:rsidRPr="00B85214">
        <w:rPr>
          <w:rFonts w:cs="Arial"/>
          <w:color w:val="000000"/>
          <w:kern w:val="0"/>
          <w:sz w:val="20"/>
          <w:lang w:val="en-US"/>
        </w:rPr>
        <w:t>is</w:t>
      </w:r>
      <w:r w:rsidRPr="00B85214">
        <w:rPr>
          <w:rFonts w:cs="Arial"/>
          <w:color w:val="000000"/>
          <w:kern w:val="0"/>
          <w:sz w:val="20"/>
          <w:lang w:val="en-US"/>
        </w:rPr>
        <w:t xml:space="preserve"> </w:t>
      </w:r>
      <w:r w:rsidR="00C41F3D" w:rsidRPr="00B85214">
        <w:rPr>
          <w:rFonts w:cs="Arial"/>
          <w:color w:val="000000"/>
          <w:kern w:val="0"/>
          <w:sz w:val="20"/>
          <w:lang w:val="en-US"/>
        </w:rPr>
        <w:t xml:space="preserve">to </w:t>
      </w:r>
      <w:r w:rsidRPr="00B85214">
        <w:rPr>
          <w:rFonts w:cs="Arial"/>
          <w:color w:val="000000"/>
          <w:kern w:val="0"/>
          <w:sz w:val="20"/>
          <w:lang w:val="en-US"/>
        </w:rPr>
        <w:t>provide the relevant information to make an overall independent assessment about the past performance of the project</w:t>
      </w:r>
      <w:r w:rsidR="00C41F3D" w:rsidRPr="00B85214">
        <w:rPr>
          <w:rFonts w:cs="Arial"/>
          <w:color w:val="000000"/>
          <w:kern w:val="0"/>
          <w:sz w:val="20"/>
          <w:lang w:val="en-US"/>
        </w:rPr>
        <w:t xml:space="preserve">. </w:t>
      </w:r>
      <w:r w:rsidR="00C1554C" w:rsidRPr="00B85214">
        <w:rPr>
          <w:rFonts w:cs="Arial"/>
          <w:color w:val="000000"/>
          <w:kern w:val="0"/>
          <w:sz w:val="20"/>
          <w:lang w:val="en-US"/>
        </w:rPr>
        <w:t>P</w:t>
      </w:r>
      <w:r w:rsidRPr="00B85214">
        <w:rPr>
          <w:rFonts w:cs="Arial"/>
          <w:color w:val="000000"/>
          <w:kern w:val="0"/>
          <w:sz w:val="20"/>
          <w:lang w:val="en-US"/>
        </w:rPr>
        <w:t xml:space="preserve">articular attention </w:t>
      </w:r>
      <w:r w:rsidR="00C41F3D" w:rsidRPr="00B85214">
        <w:rPr>
          <w:rFonts w:cs="Arial"/>
          <w:color w:val="000000"/>
          <w:kern w:val="0"/>
          <w:sz w:val="20"/>
          <w:lang w:val="en-US"/>
        </w:rPr>
        <w:t xml:space="preserve">is given </w:t>
      </w:r>
      <w:r w:rsidRPr="00B85214">
        <w:rPr>
          <w:rFonts w:cs="Arial"/>
          <w:color w:val="000000"/>
          <w:kern w:val="0"/>
          <w:sz w:val="20"/>
          <w:lang w:val="en-US"/>
        </w:rPr>
        <w:t>to the impact of the project actions against its objectives, and identifying key lessons to propose practical recommendations</w:t>
      </w:r>
      <w:r w:rsidR="006F6BA0" w:rsidRPr="00B85214">
        <w:rPr>
          <w:rFonts w:cs="Arial"/>
          <w:color w:val="000000"/>
          <w:kern w:val="0"/>
          <w:sz w:val="20"/>
          <w:lang w:val="en-US"/>
        </w:rPr>
        <w:t xml:space="preserve"> for the second implementation period of the project</w:t>
      </w:r>
      <w:r w:rsidRPr="00B85214">
        <w:rPr>
          <w:rFonts w:cs="Arial"/>
          <w:color w:val="000000"/>
          <w:kern w:val="0"/>
          <w:sz w:val="20"/>
          <w:lang w:val="en-US"/>
        </w:rPr>
        <w:t>.</w:t>
      </w:r>
    </w:p>
    <w:p w:rsidR="00C41F3D" w:rsidRPr="00B85214" w:rsidRDefault="00C41F3D" w:rsidP="003E552B">
      <w:pPr>
        <w:widowControl/>
        <w:suppressAutoHyphens w:val="0"/>
        <w:autoSpaceDE w:val="0"/>
        <w:autoSpaceDN w:val="0"/>
        <w:adjustRightInd w:val="0"/>
        <w:jc w:val="both"/>
        <w:rPr>
          <w:rFonts w:cs="Arial"/>
          <w:color w:val="000000"/>
          <w:kern w:val="0"/>
          <w:sz w:val="20"/>
          <w:lang w:val="en-US"/>
        </w:rPr>
      </w:pPr>
    </w:p>
    <w:p w:rsidR="0097005E" w:rsidRPr="00B85214" w:rsidRDefault="003018A2" w:rsidP="003E552B">
      <w:pPr>
        <w:widowControl/>
        <w:suppressAutoHyphens w:val="0"/>
        <w:autoSpaceDE w:val="0"/>
        <w:autoSpaceDN w:val="0"/>
        <w:adjustRightInd w:val="0"/>
        <w:jc w:val="both"/>
        <w:rPr>
          <w:rFonts w:cs="Arial"/>
          <w:color w:val="000000"/>
          <w:kern w:val="0"/>
          <w:sz w:val="20"/>
          <w:lang w:val="en-US"/>
        </w:rPr>
      </w:pPr>
      <w:r w:rsidRPr="00B85214">
        <w:rPr>
          <w:rFonts w:cs="Arial"/>
          <w:color w:val="000000"/>
          <w:kern w:val="0"/>
          <w:sz w:val="20"/>
          <w:lang w:val="en-US"/>
        </w:rPr>
        <w:t>In accordance with the Terms of Reference</w:t>
      </w:r>
      <w:r w:rsidR="006F6BA0" w:rsidRPr="00B85214">
        <w:rPr>
          <w:rFonts w:cs="Arial"/>
          <w:color w:val="000000"/>
          <w:kern w:val="0"/>
          <w:sz w:val="20"/>
          <w:lang w:val="en-US"/>
        </w:rPr>
        <w:t xml:space="preserve"> (ToR)</w:t>
      </w:r>
      <w:r w:rsidRPr="00B85214">
        <w:rPr>
          <w:rFonts w:cs="Arial"/>
          <w:color w:val="000000"/>
          <w:kern w:val="0"/>
          <w:sz w:val="20"/>
          <w:lang w:val="en-US"/>
        </w:rPr>
        <w:t xml:space="preserve">, the objectives of the evaluation are to assess the achievement of project results, </w:t>
      </w:r>
      <w:r w:rsidR="0097005E" w:rsidRPr="00B85214">
        <w:rPr>
          <w:rFonts w:cs="Arial"/>
          <w:color w:val="000000"/>
          <w:kern w:val="0"/>
          <w:sz w:val="20"/>
          <w:lang w:val="en-US"/>
        </w:rPr>
        <w:t xml:space="preserve">to analyze the quality, strengths and weaknesses of the project, to review how the project team has </w:t>
      </w:r>
      <w:r w:rsidR="00611D60" w:rsidRPr="00B85214">
        <w:rPr>
          <w:rFonts w:eastAsia="ACaslon-Regular" w:cs="Arial"/>
          <w:color w:val="000000"/>
          <w:kern w:val="0"/>
          <w:sz w:val="20"/>
          <w:szCs w:val="20"/>
          <w:lang w:val="en-US"/>
        </w:rPr>
        <w:t xml:space="preserve">performed </w:t>
      </w:r>
      <w:r w:rsidR="0097005E" w:rsidRPr="00B85214">
        <w:rPr>
          <w:rFonts w:cs="Arial"/>
          <w:color w:val="000000"/>
          <w:kern w:val="0"/>
          <w:sz w:val="20"/>
          <w:lang w:val="en-US"/>
        </w:rPr>
        <w:t>to implement the project activities, and if baseline indicators were appropriate to monitor the project.</w:t>
      </w:r>
    </w:p>
    <w:p w:rsidR="0097005E" w:rsidRPr="00B85214" w:rsidRDefault="0097005E" w:rsidP="003E552B">
      <w:pPr>
        <w:widowControl/>
        <w:suppressAutoHyphens w:val="0"/>
        <w:autoSpaceDE w:val="0"/>
        <w:autoSpaceDN w:val="0"/>
        <w:adjustRightInd w:val="0"/>
        <w:jc w:val="both"/>
        <w:rPr>
          <w:rFonts w:cs="Arial"/>
          <w:color w:val="000000"/>
          <w:kern w:val="0"/>
          <w:sz w:val="20"/>
          <w:lang w:val="en-US"/>
        </w:rPr>
      </w:pPr>
    </w:p>
    <w:p w:rsidR="00DF420B" w:rsidRPr="00B85214" w:rsidRDefault="00DF420B" w:rsidP="003E552B">
      <w:pPr>
        <w:widowControl/>
        <w:suppressAutoHyphens w:val="0"/>
        <w:autoSpaceDE w:val="0"/>
        <w:autoSpaceDN w:val="0"/>
        <w:adjustRightInd w:val="0"/>
        <w:jc w:val="both"/>
        <w:rPr>
          <w:rFonts w:cs="Arial"/>
          <w:color w:val="000000"/>
          <w:kern w:val="0"/>
          <w:sz w:val="20"/>
          <w:lang w:val="en-US"/>
        </w:rPr>
      </w:pPr>
      <w:r w:rsidRPr="00B85214">
        <w:rPr>
          <w:rFonts w:cs="Arial"/>
          <w:color w:val="000000"/>
          <w:kern w:val="0"/>
          <w:sz w:val="20"/>
          <w:lang w:val="en-US"/>
        </w:rPr>
        <w:t>The following complementary purposes have also been addressed, such as promoting accountability and transparency, and assessing and disclosing the extent of project accomplishments. The evaluation aims also at contributing to the overall assessment of results in achieving GEF strategic objectives towards global environmental benefit</w:t>
      </w:r>
      <w:r w:rsidR="00C1554C" w:rsidRPr="00B85214">
        <w:rPr>
          <w:rFonts w:cs="Arial"/>
          <w:color w:val="000000"/>
          <w:kern w:val="0"/>
          <w:sz w:val="20"/>
          <w:lang w:val="en-US"/>
        </w:rPr>
        <w:t>s</w:t>
      </w:r>
      <w:r w:rsidRPr="00B85214">
        <w:rPr>
          <w:rFonts w:cs="Arial"/>
          <w:color w:val="000000"/>
          <w:kern w:val="0"/>
          <w:sz w:val="20"/>
          <w:lang w:val="en-US"/>
        </w:rPr>
        <w:t>.</w:t>
      </w:r>
    </w:p>
    <w:p w:rsidR="00DF420B" w:rsidRPr="00B85214" w:rsidRDefault="00DF420B" w:rsidP="003E552B">
      <w:pPr>
        <w:widowControl/>
        <w:suppressAutoHyphens w:val="0"/>
        <w:autoSpaceDE w:val="0"/>
        <w:autoSpaceDN w:val="0"/>
        <w:adjustRightInd w:val="0"/>
        <w:jc w:val="both"/>
        <w:rPr>
          <w:rFonts w:cs="Arial"/>
          <w:color w:val="000000"/>
          <w:kern w:val="0"/>
          <w:sz w:val="20"/>
          <w:lang w:val="en-US"/>
        </w:rPr>
      </w:pPr>
    </w:p>
    <w:p w:rsidR="00214441" w:rsidRPr="00B85214" w:rsidRDefault="00214441" w:rsidP="003E552B">
      <w:pPr>
        <w:widowControl/>
        <w:suppressAutoHyphens w:val="0"/>
        <w:autoSpaceDE w:val="0"/>
        <w:autoSpaceDN w:val="0"/>
        <w:adjustRightInd w:val="0"/>
        <w:jc w:val="both"/>
        <w:rPr>
          <w:rFonts w:cs="Arial"/>
          <w:color w:val="000000"/>
          <w:kern w:val="0"/>
          <w:sz w:val="20"/>
          <w:lang w:val="en-US"/>
        </w:rPr>
      </w:pPr>
      <w:r w:rsidRPr="00B85214">
        <w:rPr>
          <w:rFonts w:cs="Arial"/>
          <w:color w:val="000000"/>
          <w:kern w:val="0"/>
          <w:sz w:val="20"/>
          <w:lang w:val="en-US"/>
        </w:rPr>
        <w:t xml:space="preserve">Finally, the purpose of the evaluation is also to gauge the extent of the convergence of the </w:t>
      </w:r>
      <w:r w:rsidR="001F7A63" w:rsidRPr="00B85214">
        <w:rPr>
          <w:rFonts w:cs="Arial"/>
          <w:color w:val="000000"/>
          <w:kern w:val="0"/>
          <w:sz w:val="20"/>
          <w:lang w:val="en-US"/>
        </w:rPr>
        <w:t>EE project</w:t>
      </w:r>
      <w:r w:rsidRPr="00B85214">
        <w:rPr>
          <w:rFonts w:cs="Arial"/>
          <w:color w:val="000000"/>
          <w:kern w:val="0"/>
          <w:sz w:val="20"/>
          <w:lang w:val="en-US"/>
        </w:rPr>
        <w:t xml:space="preserve"> i) with other UN and UNDP priorities and ii) with </w:t>
      </w:r>
      <w:r w:rsidR="00FC431C" w:rsidRPr="00B85214">
        <w:rPr>
          <w:rFonts w:cs="Arial"/>
          <w:color w:val="000000"/>
          <w:kern w:val="0"/>
          <w:sz w:val="20"/>
          <w:lang w:val="en-US"/>
        </w:rPr>
        <w:t>G</w:t>
      </w:r>
      <w:r w:rsidRPr="00B85214">
        <w:rPr>
          <w:rFonts w:cs="Arial"/>
          <w:color w:val="000000"/>
          <w:kern w:val="0"/>
          <w:sz w:val="20"/>
          <w:lang w:val="en-US"/>
        </w:rPr>
        <w:t>overnment policies and strategies.</w:t>
      </w:r>
    </w:p>
    <w:p w:rsidR="006F6BA0" w:rsidRPr="00B85214" w:rsidRDefault="006F6BA0" w:rsidP="003E552B">
      <w:pPr>
        <w:widowControl/>
        <w:suppressAutoHyphens w:val="0"/>
        <w:autoSpaceDE w:val="0"/>
        <w:autoSpaceDN w:val="0"/>
        <w:adjustRightInd w:val="0"/>
        <w:jc w:val="both"/>
        <w:rPr>
          <w:rFonts w:cs="Arial"/>
          <w:color w:val="000000"/>
          <w:kern w:val="0"/>
          <w:sz w:val="20"/>
          <w:lang w:val="en-US"/>
        </w:rPr>
      </w:pPr>
    </w:p>
    <w:p w:rsidR="00545ADE" w:rsidRPr="00B85214" w:rsidRDefault="00545ADE" w:rsidP="00A20E2F">
      <w:pPr>
        <w:widowControl/>
        <w:suppressAutoHyphens w:val="0"/>
        <w:autoSpaceDE w:val="0"/>
        <w:autoSpaceDN w:val="0"/>
        <w:adjustRightInd w:val="0"/>
        <w:rPr>
          <w:rFonts w:cs="Arial"/>
          <w:color w:val="000000"/>
          <w:kern w:val="0"/>
          <w:sz w:val="20"/>
          <w:lang w:val="en-US"/>
        </w:rPr>
      </w:pPr>
    </w:p>
    <w:p w:rsidR="003C5CC7" w:rsidRPr="00B85214" w:rsidRDefault="00CA7B14" w:rsidP="003E552B">
      <w:pPr>
        <w:pStyle w:val="Heading2"/>
        <w:spacing w:after="0"/>
        <w:rPr>
          <w:rFonts w:cs="Arial"/>
          <w:lang w:val="en-US"/>
        </w:rPr>
      </w:pPr>
      <w:bookmarkStart w:id="87" w:name="_Toc377638565"/>
      <w:r w:rsidRPr="00B85214">
        <w:rPr>
          <w:rFonts w:cs="Arial"/>
          <w:lang w:val="en-US"/>
        </w:rPr>
        <w:t>Scope and methodology</w:t>
      </w:r>
      <w:bookmarkEnd w:id="87"/>
    </w:p>
    <w:p w:rsidR="0050257A" w:rsidRPr="00B85214" w:rsidRDefault="0050257A" w:rsidP="003E552B">
      <w:pPr>
        <w:widowControl/>
        <w:suppressAutoHyphens w:val="0"/>
        <w:autoSpaceDE w:val="0"/>
        <w:autoSpaceDN w:val="0"/>
        <w:adjustRightInd w:val="0"/>
        <w:jc w:val="both"/>
        <w:rPr>
          <w:rFonts w:cs="Arial"/>
          <w:sz w:val="20"/>
          <w:lang w:val="en-US"/>
        </w:rPr>
      </w:pPr>
    </w:p>
    <w:p w:rsidR="006F6BA0" w:rsidRPr="00B85214" w:rsidRDefault="00716F3D" w:rsidP="003E552B">
      <w:pPr>
        <w:widowControl/>
        <w:suppressAutoHyphens w:val="0"/>
        <w:autoSpaceDE w:val="0"/>
        <w:autoSpaceDN w:val="0"/>
        <w:adjustRightInd w:val="0"/>
        <w:jc w:val="both"/>
        <w:rPr>
          <w:rFonts w:cs="Arial"/>
          <w:sz w:val="20"/>
          <w:lang w:val="en-US"/>
        </w:rPr>
      </w:pPr>
      <w:r w:rsidRPr="00B85214">
        <w:rPr>
          <w:rFonts w:cs="Arial"/>
          <w:sz w:val="20"/>
          <w:lang w:val="en-US"/>
        </w:rPr>
        <w:t>The adopted approach started by gathering as much information as possible extracted from documentation, field visits and stakeholders interviews. Information extracted was analyzed, based on the following criteria: i) relevance, ii) effectiveness, iii) efficiency, iv) sustainability</w:t>
      </w:r>
      <w:r w:rsidR="009835E6" w:rsidRPr="00B85214">
        <w:rPr>
          <w:rFonts w:cs="Arial"/>
          <w:sz w:val="20"/>
          <w:lang w:val="en-US"/>
        </w:rPr>
        <w:t>,</w:t>
      </w:r>
      <w:r w:rsidRPr="00B85214">
        <w:rPr>
          <w:rFonts w:cs="Arial"/>
          <w:sz w:val="20"/>
          <w:lang w:val="en-US"/>
        </w:rPr>
        <w:t xml:space="preserve"> and v) impact.</w:t>
      </w:r>
    </w:p>
    <w:p w:rsidR="006F6BA0" w:rsidRPr="00B85214" w:rsidRDefault="006F6BA0" w:rsidP="003E552B">
      <w:pPr>
        <w:widowControl/>
        <w:suppressAutoHyphens w:val="0"/>
        <w:autoSpaceDE w:val="0"/>
        <w:autoSpaceDN w:val="0"/>
        <w:adjustRightInd w:val="0"/>
        <w:jc w:val="both"/>
        <w:rPr>
          <w:rFonts w:cs="Arial"/>
          <w:sz w:val="20"/>
          <w:lang w:val="en-US"/>
        </w:rPr>
      </w:pPr>
    </w:p>
    <w:p w:rsidR="0097005E" w:rsidRPr="00B85214" w:rsidRDefault="00716F3D" w:rsidP="003E552B">
      <w:pPr>
        <w:widowControl/>
        <w:suppressAutoHyphens w:val="0"/>
        <w:autoSpaceDE w:val="0"/>
        <w:autoSpaceDN w:val="0"/>
        <w:adjustRightInd w:val="0"/>
        <w:jc w:val="both"/>
        <w:rPr>
          <w:rFonts w:cs="Arial"/>
          <w:color w:val="000000"/>
          <w:kern w:val="0"/>
          <w:sz w:val="20"/>
          <w:lang w:val="en-US"/>
        </w:rPr>
      </w:pPr>
      <w:r w:rsidRPr="00B85214">
        <w:rPr>
          <w:rFonts w:cs="Arial"/>
          <w:sz w:val="20"/>
          <w:lang w:val="en-US"/>
        </w:rPr>
        <w:t>Site visits, interviews and meetings were organized</w:t>
      </w:r>
      <w:r w:rsidR="0097005E" w:rsidRPr="00B85214">
        <w:rPr>
          <w:rFonts w:cs="Arial"/>
          <w:color w:val="000000"/>
          <w:kern w:val="0"/>
          <w:sz w:val="20"/>
          <w:lang w:val="en-US"/>
        </w:rPr>
        <w:t xml:space="preserve"> in</w:t>
      </w:r>
      <w:r w:rsidR="00C2050D" w:rsidRPr="00B85214">
        <w:rPr>
          <w:rFonts w:cs="Arial"/>
          <w:color w:val="000000"/>
          <w:kern w:val="0"/>
          <w:sz w:val="20"/>
          <w:lang w:val="en-US"/>
        </w:rPr>
        <w:t xml:space="preserve"> Cairo</w:t>
      </w:r>
      <w:r w:rsidR="0097005E" w:rsidRPr="00B85214">
        <w:rPr>
          <w:rFonts w:cs="Arial"/>
          <w:color w:val="000000"/>
          <w:kern w:val="0"/>
          <w:sz w:val="20"/>
          <w:lang w:val="en-US"/>
        </w:rPr>
        <w:t>.</w:t>
      </w:r>
      <w:r w:rsidRPr="00B85214">
        <w:rPr>
          <w:rFonts w:cs="Arial"/>
          <w:color w:val="000000"/>
          <w:kern w:val="0"/>
          <w:sz w:val="20"/>
          <w:lang w:val="en-US"/>
        </w:rPr>
        <w:t xml:space="preserve"> </w:t>
      </w:r>
      <w:r w:rsidR="0097005E" w:rsidRPr="00B85214">
        <w:rPr>
          <w:rFonts w:cs="Arial"/>
          <w:color w:val="000000"/>
          <w:kern w:val="0"/>
          <w:sz w:val="20"/>
          <w:lang w:val="en-US"/>
        </w:rPr>
        <w:t xml:space="preserve">Interviews </w:t>
      </w:r>
      <w:r w:rsidRPr="00B85214">
        <w:rPr>
          <w:rFonts w:cs="Arial"/>
          <w:color w:val="000000"/>
          <w:kern w:val="0"/>
          <w:sz w:val="20"/>
          <w:lang w:val="en-US"/>
        </w:rPr>
        <w:t xml:space="preserve">with various stakeholders </w:t>
      </w:r>
      <w:r w:rsidR="0097005E" w:rsidRPr="00B85214">
        <w:rPr>
          <w:rFonts w:cs="Arial"/>
          <w:color w:val="000000"/>
          <w:kern w:val="0"/>
          <w:sz w:val="20"/>
          <w:lang w:val="en-US"/>
        </w:rPr>
        <w:t>w</w:t>
      </w:r>
      <w:r w:rsidRPr="00B85214">
        <w:rPr>
          <w:rFonts w:cs="Arial"/>
          <w:color w:val="000000"/>
          <w:kern w:val="0"/>
          <w:sz w:val="20"/>
          <w:lang w:val="en-US"/>
        </w:rPr>
        <w:t>ere</w:t>
      </w:r>
      <w:r w:rsidR="0097005E" w:rsidRPr="00B85214">
        <w:rPr>
          <w:rFonts w:cs="Arial"/>
          <w:color w:val="000000"/>
          <w:kern w:val="0"/>
          <w:sz w:val="20"/>
          <w:lang w:val="en-US"/>
        </w:rPr>
        <w:t xml:space="preserve"> arranged via face-to-face meetings. The main stakeholders </w:t>
      </w:r>
      <w:r w:rsidR="00C2050D" w:rsidRPr="00B85214">
        <w:rPr>
          <w:rFonts w:cs="Arial"/>
          <w:color w:val="000000"/>
          <w:kern w:val="0"/>
          <w:sz w:val="20"/>
          <w:lang w:val="en-US"/>
        </w:rPr>
        <w:t xml:space="preserve">met by the </w:t>
      </w:r>
      <w:r w:rsidR="00C1554C" w:rsidRPr="00B85214">
        <w:rPr>
          <w:rFonts w:cs="Arial"/>
          <w:color w:val="000000"/>
          <w:kern w:val="0"/>
          <w:sz w:val="20"/>
          <w:lang w:val="en-US"/>
        </w:rPr>
        <w:t xml:space="preserve">mid-term reviewer </w:t>
      </w:r>
      <w:r w:rsidRPr="00B85214">
        <w:rPr>
          <w:rFonts w:cs="Arial"/>
          <w:color w:val="000000"/>
          <w:kern w:val="0"/>
          <w:sz w:val="20"/>
          <w:lang w:val="en-US"/>
        </w:rPr>
        <w:t>were</w:t>
      </w:r>
      <w:r w:rsidR="0097005E" w:rsidRPr="00B85214">
        <w:rPr>
          <w:rFonts w:cs="Arial"/>
          <w:color w:val="000000"/>
          <w:kern w:val="0"/>
          <w:sz w:val="20"/>
          <w:lang w:val="en-US"/>
        </w:rPr>
        <w:t xml:space="preserve"> the beneficiaries of the project, the main partners, civil society</w:t>
      </w:r>
      <w:r w:rsidR="00C1554C" w:rsidRPr="00B85214">
        <w:rPr>
          <w:rFonts w:cs="Arial"/>
          <w:color w:val="000000"/>
          <w:kern w:val="0"/>
          <w:sz w:val="20"/>
          <w:lang w:val="en-US"/>
        </w:rPr>
        <w:t xml:space="preserve"> </w:t>
      </w:r>
      <w:r w:rsidR="0040099D" w:rsidRPr="00B85214">
        <w:rPr>
          <w:rFonts w:cs="Arial"/>
          <w:color w:val="000000"/>
          <w:kern w:val="0"/>
          <w:sz w:val="20"/>
          <w:lang w:val="en-US"/>
        </w:rPr>
        <w:t>organizations</w:t>
      </w:r>
      <w:r w:rsidR="00C1554C" w:rsidRPr="00B85214">
        <w:rPr>
          <w:rFonts w:cs="Arial"/>
          <w:color w:val="000000"/>
          <w:kern w:val="0"/>
          <w:sz w:val="20"/>
          <w:lang w:val="en-US"/>
        </w:rPr>
        <w:t>,</w:t>
      </w:r>
      <w:r w:rsidR="0097005E" w:rsidRPr="00B85214">
        <w:rPr>
          <w:rFonts w:cs="Arial"/>
          <w:color w:val="000000"/>
          <w:kern w:val="0"/>
          <w:sz w:val="20"/>
          <w:lang w:val="en-US"/>
        </w:rPr>
        <w:t xml:space="preserve"> and staff of executing and other relevant agencies.</w:t>
      </w:r>
    </w:p>
    <w:p w:rsidR="00716F3D" w:rsidRPr="00B85214" w:rsidRDefault="00716F3D" w:rsidP="003E552B">
      <w:pPr>
        <w:widowControl/>
        <w:suppressAutoHyphens w:val="0"/>
        <w:autoSpaceDE w:val="0"/>
        <w:autoSpaceDN w:val="0"/>
        <w:adjustRightInd w:val="0"/>
        <w:jc w:val="both"/>
        <w:rPr>
          <w:rFonts w:cs="Arial"/>
          <w:color w:val="000000"/>
          <w:kern w:val="0"/>
          <w:sz w:val="20"/>
          <w:lang w:val="en-US"/>
        </w:rPr>
      </w:pPr>
    </w:p>
    <w:p w:rsidR="00716F3D" w:rsidRPr="00B85214" w:rsidRDefault="00716F3D" w:rsidP="003E552B">
      <w:pPr>
        <w:widowControl/>
        <w:suppressAutoHyphens w:val="0"/>
        <w:autoSpaceDE w:val="0"/>
        <w:autoSpaceDN w:val="0"/>
        <w:adjustRightInd w:val="0"/>
        <w:jc w:val="both"/>
        <w:rPr>
          <w:rFonts w:cs="Arial"/>
          <w:color w:val="000000"/>
          <w:kern w:val="0"/>
          <w:sz w:val="20"/>
          <w:lang w:val="en-US"/>
        </w:rPr>
      </w:pPr>
      <w:r w:rsidRPr="00B85214">
        <w:rPr>
          <w:rFonts w:cs="Arial"/>
          <w:color w:val="000000"/>
          <w:kern w:val="0"/>
          <w:sz w:val="20"/>
          <w:lang w:val="en-US"/>
        </w:rPr>
        <w:t xml:space="preserve">The sections below explain the agenda of the </w:t>
      </w:r>
      <w:r w:rsidR="00265D78" w:rsidRPr="00B85214">
        <w:rPr>
          <w:rFonts w:cs="Arial"/>
          <w:color w:val="000000"/>
          <w:kern w:val="0"/>
          <w:sz w:val="20"/>
          <w:lang w:val="en-US"/>
        </w:rPr>
        <w:t>mid-term</w:t>
      </w:r>
      <w:r w:rsidRPr="00B85214">
        <w:rPr>
          <w:rFonts w:cs="Arial"/>
          <w:color w:val="000000"/>
          <w:kern w:val="0"/>
          <w:sz w:val="20"/>
          <w:lang w:val="en-US"/>
        </w:rPr>
        <w:t xml:space="preserve"> </w:t>
      </w:r>
      <w:r w:rsidR="00C1554C" w:rsidRPr="00B85214">
        <w:rPr>
          <w:rFonts w:cs="Arial"/>
          <w:color w:val="000000"/>
          <w:kern w:val="0"/>
          <w:sz w:val="20"/>
          <w:lang w:val="en-US"/>
        </w:rPr>
        <w:t xml:space="preserve">review </w:t>
      </w:r>
      <w:r w:rsidRPr="00B85214">
        <w:rPr>
          <w:rFonts w:cs="Arial"/>
          <w:color w:val="000000"/>
          <w:kern w:val="0"/>
          <w:sz w:val="20"/>
          <w:lang w:val="en-US"/>
        </w:rPr>
        <w:t>of the project and the different steps of the methodology.</w:t>
      </w:r>
    </w:p>
    <w:p w:rsidR="009835E6" w:rsidRPr="00B85214" w:rsidRDefault="009835E6" w:rsidP="003E552B">
      <w:pPr>
        <w:widowControl/>
        <w:suppressAutoHyphens w:val="0"/>
        <w:autoSpaceDE w:val="0"/>
        <w:autoSpaceDN w:val="0"/>
        <w:adjustRightInd w:val="0"/>
        <w:rPr>
          <w:rFonts w:cs="Arial"/>
          <w:color w:val="000000"/>
          <w:kern w:val="0"/>
          <w:sz w:val="23"/>
          <w:lang w:val="en-US"/>
        </w:rPr>
      </w:pPr>
    </w:p>
    <w:p w:rsidR="00716F3D" w:rsidRPr="00B85214" w:rsidRDefault="00C1554C" w:rsidP="003E552B">
      <w:pPr>
        <w:pStyle w:val="Heading3"/>
        <w:spacing w:after="0"/>
        <w:rPr>
          <w:rFonts w:cs="Arial"/>
          <w:lang w:val="en-US"/>
        </w:rPr>
      </w:pPr>
      <w:r w:rsidRPr="00B85214">
        <w:rPr>
          <w:rFonts w:cs="Arial"/>
          <w:i/>
          <w:lang w:val="en-US"/>
        </w:rPr>
        <w:t>Documentation review</w:t>
      </w:r>
    </w:p>
    <w:p w:rsidR="00536DC4" w:rsidRDefault="00536DC4" w:rsidP="003E552B">
      <w:pPr>
        <w:jc w:val="both"/>
        <w:rPr>
          <w:rFonts w:cs="Arial"/>
          <w:sz w:val="20"/>
          <w:lang w:val="en-US"/>
        </w:rPr>
      </w:pPr>
    </w:p>
    <w:p w:rsidR="003018A2" w:rsidRPr="00B85214" w:rsidRDefault="00E46164" w:rsidP="003E552B">
      <w:pPr>
        <w:jc w:val="both"/>
        <w:rPr>
          <w:rFonts w:cs="Arial"/>
          <w:sz w:val="20"/>
          <w:lang w:val="en-US"/>
        </w:rPr>
      </w:pPr>
      <w:r w:rsidRPr="00B85214">
        <w:rPr>
          <w:rFonts w:cs="Arial"/>
          <w:sz w:val="20"/>
          <w:lang w:val="en-US"/>
        </w:rPr>
        <w:t>The</w:t>
      </w:r>
      <w:r w:rsidR="003018A2" w:rsidRPr="00B85214">
        <w:rPr>
          <w:rFonts w:cs="Arial"/>
          <w:sz w:val="20"/>
          <w:lang w:val="en-US"/>
        </w:rPr>
        <w:t xml:space="preserve"> </w:t>
      </w:r>
      <w:r w:rsidR="00C1554C" w:rsidRPr="00B85214">
        <w:rPr>
          <w:rFonts w:cs="Arial"/>
          <w:sz w:val="20"/>
          <w:lang w:val="en-US"/>
        </w:rPr>
        <w:t xml:space="preserve">reviewer </w:t>
      </w:r>
      <w:r w:rsidR="003018A2" w:rsidRPr="00B85214">
        <w:rPr>
          <w:rFonts w:cs="Arial"/>
          <w:sz w:val="20"/>
          <w:lang w:val="en-US"/>
        </w:rPr>
        <w:t>undert</w:t>
      </w:r>
      <w:r w:rsidR="00A0178F" w:rsidRPr="00B85214">
        <w:rPr>
          <w:rFonts w:cs="Arial"/>
          <w:sz w:val="20"/>
          <w:lang w:val="en-US"/>
        </w:rPr>
        <w:t>ook</w:t>
      </w:r>
      <w:r w:rsidR="003018A2" w:rsidRPr="00B85214">
        <w:rPr>
          <w:rFonts w:cs="Arial"/>
          <w:sz w:val="20"/>
          <w:lang w:val="en-US"/>
        </w:rPr>
        <w:t xml:space="preserve"> </w:t>
      </w:r>
      <w:r w:rsidR="00A0178F" w:rsidRPr="00B85214">
        <w:rPr>
          <w:rFonts w:cs="Arial"/>
          <w:sz w:val="20"/>
          <w:lang w:val="en-US"/>
        </w:rPr>
        <w:t>a</w:t>
      </w:r>
      <w:r w:rsidR="003018A2" w:rsidRPr="00B85214">
        <w:rPr>
          <w:rFonts w:cs="Arial"/>
          <w:sz w:val="20"/>
          <w:lang w:val="en-US"/>
        </w:rPr>
        <w:t xml:space="preserve"> full review of the project documentation, by analyzing the literature to identify the preliminary issues of the project. From this preliminary review, the key questions w</w:t>
      </w:r>
      <w:r w:rsidR="00A0178F" w:rsidRPr="00B85214">
        <w:rPr>
          <w:rFonts w:cs="Arial"/>
          <w:sz w:val="20"/>
          <w:lang w:val="en-US"/>
        </w:rPr>
        <w:t>ere</w:t>
      </w:r>
      <w:r w:rsidR="003018A2" w:rsidRPr="00B85214">
        <w:rPr>
          <w:rFonts w:cs="Arial"/>
          <w:sz w:val="20"/>
          <w:lang w:val="en-US"/>
        </w:rPr>
        <w:t xml:space="preserve"> produced for the interviews, based on the UNDP evaluation criteria and ratings, the Project Logical Framework and the evaluation questions.</w:t>
      </w:r>
      <w:r w:rsidR="00A0178F" w:rsidRPr="00B85214">
        <w:rPr>
          <w:rFonts w:cs="Arial"/>
          <w:sz w:val="20"/>
          <w:lang w:val="en-US"/>
        </w:rPr>
        <w:t xml:space="preserve"> </w:t>
      </w:r>
      <w:r w:rsidR="00A0178F" w:rsidRPr="00B85214">
        <w:rPr>
          <w:rFonts w:cs="Arial"/>
          <w:color w:val="000000"/>
          <w:kern w:val="0"/>
          <w:sz w:val="20"/>
          <w:lang w:val="en-US"/>
        </w:rPr>
        <w:t xml:space="preserve">The </w:t>
      </w:r>
      <w:r w:rsidR="009835E6" w:rsidRPr="00B85214">
        <w:rPr>
          <w:rFonts w:cs="Arial"/>
          <w:color w:val="000000"/>
          <w:kern w:val="0"/>
          <w:sz w:val="20"/>
          <w:lang w:val="en-US"/>
        </w:rPr>
        <w:t xml:space="preserve">list </w:t>
      </w:r>
      <w:r w:rsidR="00A0178F" w:rsidRPr="00B85214">
        <w:rPr>
          <w:rFonts w:cs="Arial"/>
          <w:color w:val="000000"/>
          <w:kern w:val="0"/>
          <w:sz w:val="20"/>
          <w:lang w:val="en-US"/>
        </w:rPr>
        <w:t>of documents reviewed is annexed at the end of the report.</w:t>
      </w:r>
    </w:p>
    <w:p w:rsidR="00A0178F" w:rsidRPr="00B85214" w:rsidRDefault="00A0178F" w:rsidP="00A20E2F">
      <w:pPr>
        <w:widowControl/>
        <w:suppressAutoHyphens w:val="0"/>
        <w:autoSpaceDE w:val="0"/>
        <w:autoSpaceDN w:val="0"/>
        <w:adjustRightInd w:val="0"/>
        <w:jc w:val="both"/>
        <w:rPr>
          <w:rFonts w:cs="Arial"/>
          <w:b/>
          <w:i/>
          <w:color w:val="000000"/>
          <w:kern w:val="0"/>
          <w:sz w:val="20"/>
          <w:lang w:val="en-US"/>
        </w:rPr>
      </w:pPr>
    </w:p>
    <w:p w:rsidR="00A0178F" w:rsidRPr="00B85214" w:rsidRDefault="00A0178F" w:rsidP="003E552B">
      <w:pPr>
        <w:pStyle w:val="Heading3"/>
        <w:spacing w:after="0"/>
        <w:rPr>
          <w:rFonts w:cs="Arial"/>
          <w:lang w:val="en-US"/>
        </w:rPr>
      </w:pPr>
      <w:bookmarkStart w:id="88" w:name="_Toc372911189"/>
      <w:bookmarkStart w:id="89" w:name="_Toc373065591"/>
      <w:bookmarkStart w:id="90" w:name="_Toc377638567"/>
      <w:r w:rsidRPr="00B85214">
        <w:rPr>
          <w:rFonts w:cs="Arial"/>
          <w:i/>
          <w:lang w:val="en-US"/>
        </w:rPr>
        <w:t>Interviews with the projects stakeholders</w:t>
      </w:r>
      <w:bookmarkEnd w:id="88"/>
      <w:bookmarkEnd w:id="89"/>
      <w:bookmarkEnd w:id="90"/>
      <w:r w:rsidR="00265D78" w:rsidRPr="00B85214">
        <w:rPr>
          <w:rFonts w:cs="Arial"/>
          <w:i/>
          <w:lang w:val="en-US"/>
        </w:rPr>
        <w:t xml:space="preserve"> in Cairo</w:t>
      </w:r>
    </w:p>
    <w:p w:rsidR="00536DC4" w:rsidRDefault="00536DC4" w:rsidP="003E552B">
      <w:pPr>
        <w:widowControl/>
        <w:suppressAutoHyphens w:val="0"/>
        <w:autoSpaceDE w:val="0"/>
        <w:autoSpaceDN w:val="0"/>
        <w:adjustRightInd w:val="0"/>
        <w:jc w:val="both"/>
        <w:rPr>
          <w:rFonts w:cs="Arial"/>
          <w:color w:val="000000"/>
          <w:kern w:val="0"/>
          <w:sz w:val="20"/>
          <w:lang w:val="en-US"/>
        </w:rPr>
      </w:pPr>
    </w:p>
    <w:p w:rsidR="00A0178F" w:rsidRPr="00B85214" w:rsidRDefault="00E46164" w:rsidP="003E552B">
      <w:pPr>
        <w:widowControl/>
        <w:suppressAutoHyphens w:val="0"/>
        <w:autoSpaceDE w:val="0"/>
        <w:autoSpaceDN w:val="0"/>
        <w:adjustRightInd w:val="0"/>
        <w:jc w:val="both"/>
        <w:rPr>
          <w:rFonts w:cs="Arial"/>
          <w:color w:val="000000"/>
          <w:kern w:val="0"/>
          <w:sz w:val="20"/>
          <w:lang w:val="en-US"/>
        </w:rPr>
      </w:pPr>
      <w:r w:rsidRPr="00B85214">
        <w:rPr>
          <w:rFonts w:cs="Arial"/>
          <w:color w:val="000000"/>
          <w:kern w:val="0"/>
          <w:sz w:val="20"/>
          <w:lang w:val="en-US"/>
        </w:rPr>
        <w:t xml:space="preserve">The </w:t>
      </w:r>
      <w:r w:rsidR="00C1554C" w:rsidRPr="00B85214">
        <w:rPr>
          <w:rFonts w:cs="Arial"/>
          <w:color w:val="000000"/>
          <w:kern w:val="0"/>
          <w:sz w:val="20"/>
          <w:lang w:val="en-US"/>
        </w:rPr>
        <w:t xml:space="preserve">reviewer </w:t>
      </w:r>
      <w:r w:rsidR="00A0178F" w:rsidRPr="00B85214">
        <w:rPr>
          <w:rFonts w:cs="Arial"/>
          <w:color w:val="000000"/>
          <w:kern w:val="0"/>
          <w:sz w:val="20"/>
          <w:lang w:val="en-US"/>
        </w:rPr>
        <w:t xml:space="preserve">looked over the performance of each </w:t>
      </w:r>
      <w:r w:rsidR="00C1554C" w:rsidRPr="00B85214">
        <w:rPr>
          <w:rFonts w:cs="Arial"/>
          <w:color w:val="000000"/>
          <w:kern w:val="0"/>
          <w:sz w:val="20"/>
          <w:lang w:val="en-US"/>
        </w:rPr>
        <w:t xml:space="preserve">project </w:t>
      </w:r>
      <w:r w:rsidR="00A0178F" w:rsidRPr="00B85214">
        <w:rPr>
          <w:rFonts w:cs="Arial"/>
          <w:color w:val="000000"/>
          <w:kern w:val="0"/>
          <w:sz w:val="20"/>
          <w:lang w:val="en-US"/>
        </w:rPr>
        <w:t xml:space="preserve">component by assessing </w:t>
      </w:r>
      <w:r w:rsidR="00C1554C" w:rsidRPr="00B85214">
        <w:rPr>
          <w:rFonts w:cs="Arial"/>
          <w:color w:val="000000"/>
          <w:kern w:val="0"/>
          <w:sz w:val="20"/>
          <w:lang w:val="en-US"/>
        </w:rPr>
        <w:t xml:space="preserve">its </w:t>
      </w:r>
      <w:r w:rsidR="00A0178F" w:rsidRPr="00B85214">
        <w:rPr>
          <w:rFonts w:cs="Arial"/>
          <w:color w:val="000000"/>
          <w:kern w:val="0"/>
          <w:sz w:val="20"/>
          <w:lang w:val="en-US"/>
        </w:rPr>
        <w:t>relevance, efficiency, effectiveness, sustainability and impact. In addition, lessons learned in terms of content, quality and coordination were summarized for each component and are presented in this report.</w:t>
      </w:r>
    </w:p>
    <w:p w:rsidR="00A0178F" w:rsidRPr="00B85214" w:rsidRDefault="00A0178F" w:rsidP="003E552B">
      <w:pPr>
        <w:widowControl/>
        <w:suppressAutoHyphens w:val="0"/>
        <w:autoSpaceDE w:val="0"/>
        <w:autoSpaceDN w:val="0"/>
        <w:adjustRightInd w:val="0"/>
        <w:jc w:val="both"/>
        <w:rPr>
          <w:rFonts w:cs="Arial"/>
          <w:color w:val="000000"/>
          <w:kern w:val="0"/>
          <w:sz w:val="20"/>
          <w:lang w:val="en-US"/>
        </w:rPr>
      </w:pPr>
    </w:p>
    <w:p w:rsidR="00EE09B3" w:rsidRPr="00B85214" w:rsidRDefault="00A0178F" w:rsidP="003E552B">
      <w:pPr>
        <w:widowControl/>
        <w:suppressAutoHyphens w:val="0"/>
        <w:autoSpaceDE w:val="0"/>
        <w:autoSpaceDN w:val="0"/>
        <w:adjustRightInd w:val="0"/>
        <w:jc w:val="both"/>
        <w:rPr>
          <w:rFonts w:cs="Arial"/>
          <w:kern w:val="0"/>
          <w:sz w:val="20"/>
          <w:lang w:val="en-US"/>
        </w:rPr>
      </w:pPr>
      <w:r w:rsidRPr="00B85214">
        <w:rPr>
          <w:rFonts w:cs="Arial"/>
          <w:color w:val="000000"/>
          <w:kern w:val="0"/>
          <w:sz w:val="20"/>
          <w:lang w:val="en-US"/>
        </w:rPr>
        <w:t xml:space="preserve">The logical framework has been used to determine whether the originally planned objectives have been achieved, through the analysis of the outputs and the use of the monitoring and evaluation </w:t>
      </w:r>
      <w:r w:rsidR="009835E6" w:rsidRPr="00B85214">
        <w:rPr>
          <w:rFonts w:cs="Arial"/>
          <w:color w:val="000000"/>
          <w:kern w:val="0"/>
          <w:sz w:val="20"/>
          <w:lang w:val="en-US"/>
        </w:rPr>
        <w:t xml:space="preserve">(M&amp;E) </w:t>
      </w:r>
      <w:r w:rsidRPr="00B85214">
        <w:rPr>
          <w:rFonts w:cs="Arial"/>
          <w:color w:val="000000"/>
          <w:kern w:val="0"/>
          <w:sz w:val="20"/>
          <w:lang w:val="en-US"/>
        </w:rPr>
        <w:t xml:space="preserve">indicators. </w:t>
      </w:r>
      <w:r w:rsidRPr="00B85214">
        <w:rPr>
          <w:rFonts w:cs="Arial"/>
          <w:kern w:val="0"/>
          <w:sz w:val="20"/>
          <w:lang w:val="en-US"/>
        </w:rPr>
        <w:t xml:space="preserve">Interviews with stakeholders </w:t>
      </w:r>
      <w:r w:rsidR="00C1554C" w:rsidRPr="00B85214">
        <w:rPr>
          <w:rFonts w:cs="Arial"/>
          <w:kern w:val="0"/>
          <w:sz w:val="20"/>
          <w:lang w:val="en-US"/>
        </w:rPr>
        <w:t>were</w:t>
      </w:r>
      <w:r w:rsidRPr="00B85214">
        <w:rPr>
          <w:rFonts w:cs="Arial"/>
          <w:kern w:val="0"/>
          <w:sz w:val="20"/>
          <w:lang w:val="en-US"/>
        </w:rPr>
        <w:t xml:space="preserve"> organized</w:t>
      </w:r>
      <w:r w:rsidR="0061785E" w:rsidRPr="00B85214">
        <w:rPr>
          <w:rFonts w:cs="Arial"/>
          <w:kern w:val="0"/>
          <w:sz w:val="20"/>
          <w:lang w:val="en-US"/>
        </w:rPr>
        <w:t xml:space="preserve"> with</w:t>
      </w:r>
      <w:r w:rsidRPr="00B85214">
        <w:rPr>
          <w:rFonts w:cs="Arial"/>
          <w:kern w:val="0"/>
          <w:sz w:val="20"/>
          <w:lang w:val="en-US"/>
        </w:rPr>
        <w:t xml:space="preserve"> the</w:t>
      </w:r>
      <w:r w:rsidR="0061785E" w:rsidRPr="00B85214">
        <w:rPr>
          <w:rFonts w:cs="Arial"/>
          <w:kern w:val="0"/>
          <w:sz w:val="20"/>
          <w:lang w:val="en-US"/>
        </w:rPr>
        <w:t xml:space="preserve"> members of the</w:t>
      </w:r>
      <w:r w:rsidRPr="00B85214">
        <w:rPr>
          <w:rFonts w:cs="Arial"/>
          <w:kern w:val="0"/>
          <w:sz w:val="20"/>
          <w:lang w:val="en-US"/>
        </w:rPr>
        <w:t xml:space="preserve"> Project </w:t>
      </w:r>
      <w:r w:rsidR="00E465D8" w:rsidRPr="00B85214">
        <w:rPr>
          <w:rFonts w:cs="Arial"/>
          <w:kern w:val="0"/>
          <w:sz w:val="20"/>
          <w:lang w:val="en-US"/>
        </w:rPr>
        <w:t>Management</w:t>
      </w:r>
      <w:r w:rsidRPr="00B85214">
        <w:rPr>
          <w:rFonts w:cs="Arial"/>
          <w:kern w:val="0"/>
          <w:sz w:val="20"/>
          <w:lang w:val="en-US"/>
        </w:rPr>
        <w:t xml:space="preserve"> Unit (P</w:t>
      </w:r>
      <w:r w:rsidR="00E465D8" w:rsidRPr="00B85214">
        <w:rPr>
          <w:rFonts w:cs="Arial"/>
          <w:kern w:val="0"/>
          <w:sz w:val="20"/>
          <w:lang w:val="en-US"/>
        </w:rPr>
        <w:t>M</w:t>
      </w:r>
      <w:r w:rsidRPr="00B85214">
        <w:rPr>
          <w:rFonts w:cs="Arial"/>
          <w:kern w:val="0"/>
          <w:sz w:val="20"/>
          <w:lang w:val="en-US"/>
        </w:rPr>
        <w:t xml:space="preserve">U), </w:t>
      </w:r>
      <w:r w:rsidR="0061785E" w:rsidRPr="00B85214">
        <w:rPr>
          <w:rFonts w:cs="Arial"/>
          <w:kern w:val="0"/>
          <w:sz w:val="20"/>
          <w:lang w:val="en-US"/>
        </w:rPr>
        <w:t xml:space="preserve">and also with </w:t>
      </w:r>
      <w:r w:rsidRPr="00B85214">
        <w:rPr>
          <w:rFonts w:cs="Arial"/>
          <w:kern w:val="0"/>
          <w:sz w:val="20"/>
          <w:lang w:val="en-US"/>
        </w:rPr>
        <w:t xml:space="preserve">the </w:t>
      </w:r>
      <w:r w:rsidR="0061785E" w:rsidRPr="00B85214">
        <w:rPr>
          <w:rFonts w:cs="Arial"/>
          <w:kern w:val="0"/>
          <w:sz w:val="20"/>
          <w:lang w:val="en-US"/>
        </w:rPr>
        <w:t xml:space="preserve">execution </w:t>
      </w:r>
      <w:r w:rsidRPr="00B85214">
        <w:rPr>
          <w:rFonts w:cs="Arial"/>
          <w:kern w:val="0"/>
          <w:sz w:val="20"/>
          <w:lang w:val="en-US"/>
        </w:rPr>
        <w:t>partners</w:t>
      </w:r>
      <w:r w:rsidR="00EE09B3" w:rsidRPr="00B85214">
        <w:rPr>
          <w:rFonts w:cs="Arial"/>
          <w:kern w:val="0"/>
          <w:sz w:val="20"/>
          <w:lang w:val="en-US"/>
        </w:rPr>
        <w:t>,</w:t>
      </w:r>
      <w:r w:rsidR="0061785E" w:rsidRPr="00B85214">
        <w:rPr>
          <w:rFonts w:cs="Arial"/>
          <w:kern w:val="0"/>
          <w:sz w:val="20"/>
          <w:lang w:val="en-US"/>
        </w:rPr>
        <w:t xml:space="preserve"> </w:t>
      </w:r>
      <w:r w:rsidRPr="00B85214">
        <w:rPr>
          <w:rFonts w:cs="Arial"/>
          <w:kern w:val="0"/>
          <w:sz w:val="20"/>
          <w:lang w:val="en-US"/>
        </w:rPr>
        <w:t xml:space="preserve">UNDP </w:t>
      </w:r>
      <w:r w:rsidR="00EE09B3" w:rsidRPr="00B85214">
        <w:rPr>
          <w:rFonts w:cs="Arial"/>
          <w:kern w:val="0"/>
          <w:sz w:val="20"/>
          <w:lang w:val="en-US"/>
        </w:rPr>
        <w:t xml:space="preserve">CO and regional office </w:t>
      </w:r>
      <w:r w:rsidRPr="00B85214">
        <w:rPr>
          <w:rFonts w:cs="Arial"/>
          <w:kern w:val="0"/>
          <w:sz w:val="20"/>
          <w:lang w:val="en-US"/>
        </w:rPr>
        <w:t xml:space="preserve">representative, members of </w:t>
      </w:r>
      <w:r w:rsidR="009835E6" w:rsidRPr="00B85214">
        <w:rPr>
          <w:rFonts w:cs="Arial"/>
          <w:kern w:val="0"/>
          <w:sz w:val="20"/>
          <w:lang w:val="en-US"/>
        </w:rPr>
        <w:t>G</w:t>
      </w:r>
      <w:r w:rsidRPr="00B85214">
        <w:rPr>
          <w:rFonts w:cs="Arial"/>
          <w:kern w:val="0"/>
          <w:sz w:val="20"/>
          <w:lang w:val="en-US"/>
        </w:rPr>
        <w:t>overnment</w:t>
      </w:r>
      <w:r w:rsidR="009835E6" w:rsidRPr="00B85214">
        <w:rPr>
          <w:rFonts w:cs="Arial"/>
          <w:kern w:val="0"/>
          <w:sz w:val="20"/>
          <w:lang w:val="en-US"/>
        </w:rPr>
        <w:t>al institutions and Agencies, donors, the private sector and civil society</w:t>
      </w:r>
      <w:r w:rsidRPr="00B85214">
        <w:rPr>
          <w:rFonts w:cs="Arial"/>
          <w:kern w:val="0"/>
          <w:sz w:val="20"/>
          <w:lang w:val="en-US"/>
        </w:rPr>
        <w:t>.</w:t>
      </w:r>
      <w:r w:rsidR="00EE09B3" w:rsidRPr="00B85214">
        <w:rPr>
          <w:rFonts w:cs="Arial"/>
          <w:kern w:val="0"/>
          <w:sz w:val="20"/>
          <w:lang w:val="en-US"/>
        </w:rPr>
        <w:t xml:space="preserve"> Persons interviewed are listed in </w:t>
      </w:r>
      <w:r w:rsidR="00C1554C" w:rsidRPr="00B85214">
        <w:rPr>
          <w:rFonts w:cs="Arial"/>
          <w:kern w:val="0"/>
          <w:sz w:val="20"/>
          <w:lang w:val="en-US"/>
        </w:rPr>
        <w:t>an annex</w:t>
      </w:r>
      <w:r w:rsidR="00EE09B3" w:rsidRPr="00B85214">
        <w:rPr>
          <w:rFonts w:cs="Arial"/>
          <w:kern w:val="0"/>
          <w:sz w:val="20"/>
          <w:lang w:val="en-US"/>
        </w:rPr>
        <w:t>.</w:t>
      </w:r>
    </w:p>
    <w:p w:rsidR="00EE09B3" w:rsidRPr="00B85214" w:rsidRDefault="00EE09B3" w:rsidP="003E552B">
      <w:pPr>
        <w:widowControl/>
        <w:suppressAutoHyphens w:val="0"/>
        <w:autoSpaceDE w:val="0"/>
        <w:autoSpaceDN w:val="0"/>
        <w:adjustRightInd w:val="0"/>
        <w:jc w:val="both"/>
        <w:rPr>
          <w:rFonts w:cs="Arial"/>
          <w:kern w:val="0"/>
          <w:sz w:val="20"/>
          <w:lang w:val="en-US"/>
        </w:rPr>
      </w:pPr>
    </w:p>
    <w:p w:rsidR="00337689" w:rsidRPr="00B85214" w:rsidRDefault="00A0178F" w:rsidP="003E552B">
      <w:pPr>
        <w:widowControl/>
        <w:suppressAutoHyphens w:val="0"/>
        <w:autoSpaceDE w:val="0"/>
        <w:autoSpaceDN w:val="0"/>
        <w:adjustRightInd w:val="0"/>
        <w:jc w:val="both"/>
        <w:rPr>
          <w:rFonts w:cs="Arial"/>
          <w:kern w:val="0"/>
          <w:sz w:val="20"/>
          <w:lang w:val="en-US"/>
        </w:rPr>
      </w:pPr>
      <w:r w:rsidRPr="00B85214">
        <w:rPr>
          <w:rFonts w:cs="Arial"/>
          <w:kern w:val="0"/>
          <w:sz w:val="20"/>
          <w:lang w:val="en-US"/>
        </w:rPr>
        <w:t xml:space="preserve">Interviews </w:t>
      </w:r>
      <w:r w:rsidR="00C1554C" w:rsidRPr="00B85214">
        <w:rPr>
          <w:rFonts w:cs="Arial"/>
          <w:kern w:val="0"/>
          <w:sz w:val="20"/>
          <w:lang w:val="en-US"/>
        </w:rPr>
        <w:t>were</w:t>
      </w:r>
      <w:r w:rsidRPr="00B85214">
        <w:rPr>
          <w:rFonts w:cs="Arial"/>
          <w:kern w:val="0"/>
          <w:sz w:val="20"/>
          <w:lang w:val="en-US"/>
        </w:rPr>
        <w:t xml:space="preserve"> conducted in a structured or semi-structured manner</w:t>
      </w:r>
      <w:r w:rsidR="009835E6" w:rsidRPr="00B85214">
        <w:rPr>
          <w:rFonts w:cs="Arial"/>
          <w:kern w:val="0"/>
          <w:sz w:val="20"/>
          <w:lang w:val="en-US"/>
        </w:rPr>
        <w:t>, mainly</w:t>
      </w:r>
      <w:r w:rsidRPr="00B85214">
        <w:rPr>
          <w:rFonts w:cs="Arial"/>
          <w:kern w:val="0"/>
          <w:sz w:val="20"/>
          <w:lang w:val="en-US"/>
        </w:rPr>
        <w:t xml:space="preserve"> </w:t>
      </w:r>
      <w:r w:rsidR="00C1554C" w:rsidRPr="00B85214">
        <w:rPr>
          <w:rFonts w:cs="Arial"/>
          <w:kern w:val="0"/>
          <w:sz w:val="20"/>
          <w:lang w:val="en-US"/>
        </w:rPr>
        <w:t xml:space="preserve">through </w:t>
      </w:r>
      <w:r w:rsidRPr="00B85214">
        <w:rPr>
          <w:rFonts w:cs="Arial"/>
          <w:kern w:val="0"/>
          <w:sz w:val="20"/>
          <w:lang w:val="en-US"/>
        </w:rPr>
        <w:t xml:space="preserve">face-to-face discussions </w:t>
      </w:r>
      <w:r w:rsidR="009835E6" w:rsidRPr="00B85214">
        <w:rPr>
          <w:rFonts w:cs="Arial"/>
          <w:kern w:val="0"/>
          <w:sz w:val="20"/>
          <w:lang w:val="en-US"/>
        </w:rPr>
        <w:t>and</w:t>
      </w:r>
      <w:r w:rsidR="00C1554C" w:rsidRPr="00B85214">
        <w:rPr>
          <w:rFonts w:cs="Arial"/>
          <w:kern w:val="0"/>
          <w:sz w:val="20"/>
          <w:lang w:val="en-US"/>
        </w:rPr>
        <w:t>,</w:t>
      </w:r>
      <w:r w:rsidR="009835E6" w:rsidRPr="00B85214">
        <w:rPr>
          <w:rFonts w:cs="Arial"/>
          <w:kern w:val="0"/>
          <w:sz w:val="20"/>
          <w:lang w:val="en-US"/>
        </w:rPr>
        <w:t xml:space="preserve"> in some cases</w:t>
      </w:r>
      <w:r w:rsidR="00C1554C" w:rsidRPr="00B85214">
        <w:rPr>
          <w:rFonts w:cs="Arial"/>
          <w:kern w:val="0"/>
          <w:sz w:val="20"/>
          <w:lang w:val="en-US"/>
        </w:rPr>
        <w:t>,</w:t>
      </w:r>
      <w:r w:rsidR="009835E6" w:rsidRPr="00B85214">
        <w:rPr>
          <w:rFonts w:cs="Arial"/>
          <w:kern w:val="0"/>
          <w:sz w:val="20"/>
          <w:lang w:val="en-US"/>
        </w:rPr>
        <w:t xml:space="preserve"> via </w:t>
      </w:r>
      <w:r w:rsidRPr="00B85214">
        <w:rPr>
          <w:rFonts w:cs="Arial"/>
          <w:kern w:val="0"/>
          <w:sz w:val="20"/>
          <w:lang w:val="en-US"/>
        </w:rPr>
        <w:t xml:space="preserve">telephone or email in order to learn about the perception of the project and its contributions to improved </w:t>
      </w:r>
      <w:r w:rsidR="009835E6" w:rsidRPr="00B85214">
        <w:rPr>
          <w:rFonts w:cs="Arial"/>
          <w:kern w:val="0"/>
          <w:sz w:val="20"/>
          <w:lang w:val="en-US"/>
        </w:rPr>
        <w:t>energy efficiency</w:t>
      </w:r>
      <w:r w:rsidRPr="00B85214">
        <w:rPr>
          <w:rFonts w:cs="Arial"/>
          <w:kern w:val="0"/>
          <w:sz w:val="20"/>
          <w:lang w:val="en-US"/>
        </w:rPr>
        <w:t xml:space="preserve"> practices.</w:t>
      </w:r>
    </w:p>
    <w:p w:rsidR="009835E6" w:rsidRPr="00B85214" w:rsidRDefault="009835E6" w:rsidP="00A20E2F">
      <w:pPr>
        <w:rPr>
          <w:rFonts w:cs="Arial"/>
          <w:sz w:val="20"/>
          <w:lang w:val="en-US"/>
        </w:rPr>
      </w:pPr>
    </w:p>
    <w:p w:rsidR="00040DA6" w:rsidRPr="00B85214" w:rsidRDefault="00040DA6" w:rsidP="003E552B">
      <w:pPr>
        <w:pStyle w:val="Heading3"/>
        <w:spacing w:after="0"/>
        <w:rPr>
          <w:rFonts w:cs="Arial"/>
          <w:lang w:val="en-US"/>
        </w:rPr>
      </w:pPr>
      <w:bookmarkStart w:id="91" w:name="_Toc372911190"/>
      <w:bookmarkStart w:id="92" w:name="_Toc373065592"/>
      <w:bookmarkStart w:id="93" w:name="_Toc377638568"/>
      <w:r w:rsidRPr="00B85214">
        <w:rPr>
          <w:rFonts w:cs="Arial"/>
          <w:lang w:val="en-US"/>
        </w:rPr>
        <w:t>Evaluation criteria and analysis of the collected information</w:t>
      </w:r>
      <w:bookmarkEnd w:id="91"/>
      <w:bookmarkEnd w:id="92"/>
      <w:bookmarkEnd w:id="93"/>
    </w:p>
    <w:p w:rsidR="00536DC4" w:rsidRDefault="00536DC4" w:rsidP="003E552B">
      <w:pPr>
        <w:jc w:val="both"/>
        <w:rPr>
          <w:rFonts w:cs="Arial"/>
          <w:sz w:val="20"/>
          <w:lang w:val="en-US"/>
        </w:rPr>
      </w:pPr>
    </w:p>
    <w:p w:rsidR="00050917" w:rsidRPr="00B85214" w:rsidRDefault="00050917" w:rsidP="003E552B">
      <w:pPr>
        <w:jc w:val="both"/>
        <w:rPr>
          <w:rFonts w:cs="Arial"/>
          <w:sz w:val="20"/>
          <w:lang w:val="en-US"/>
        </w:rPr>
      </w:pPr>
      <w:r w:rsidRPr="00B85214">
        <w:rPr>
          <w:rFonts w:cs="Arial"/>
          <w:sz w:val="20"/>
          <w:lang w:val="en-US"/>
        </w:rPr>
        <w:t>GEF criteria have been taken into account to guide the mid-term review</w:t>
      </w:r>
      <w:r w:rsidR="009835E6" w:rsidRPr="00B85214">
        <w:rPr>
          <w:rFonts w:cs="Arial"/>
          <w:sz w:val="20"/>
          <w:lang w:val="en-US"/>
        </w:rPr>
        <w:t>.</w:t>
      </w:r>
    </w:p>
    <w:p w:rsidR="00A20E2F" w:rsidRPr="00B85214" w:rsidRDefault="00A20E2F" w:rsidP="003E552B">
      <w:pPr>
        <w:pStyle w:val="Caption"/>
        <w:spacing w:before="0" w:after="0"/>
        <w:jc w:val="both"/>
        <w:rPr>
          <w:rFonts w:cs="Arial"/>
          <w:sz w:val="20"/>
          <w:szCs w:val="20"/>
          <w:lang w:val="en-US"/>
        </w:rPr>
      </w:pPr>
      <w:bookmarkStart w:id="94" w:name="_Toc377638334"/>
    </w:p>
    <w:bookmarkEnd w:id="94"/>
    <w:p w:rsidR="003018A2" w:rsidRPr="00B85214" w:rsidRDefault="00830C2A" w:rsidP="003E552B">
      <w:pPr>
        <w:jc w:val="both"/>
        <w:rPr>
          <w:rFonts w:cs="Arial"/>
          <w:lang w:val="en-US"/>
        </w:rPr>
      </w:pPr>
      <w:r w:rsidRPr="00B85214">
        <w:rPr>
          <w:rFonts w:cs="Arial"/>
          <w:noProof/>
          <w:lang w:val="en-US" w:eastAsia="en-US"/>
        </w:rPr>
        <w:drawing>
          <wp:inline distT="0" distB="0" distL="0" distR="0" wp14:anchorId="6EEC228C" wp14:editId="73F63A4F">
            <wp:extent cx="5122490" cy="1971675"/>
            <wp:effectExtent l="19050" t="0" r="196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7430" t="27161" r="26563" b="41358"/>
                    <a:stretch>
                      <a:fillRect/>
                    </a:stretch>
                  </pic:blipFill>
                  <pic:spPr bwMode="auto">
                    <a:xfrm>
                      <a:off x="0" y="0"/>
                      <a:ext cx="5127018" cy="1973418"/>
                    </a:xfrm>
                    <a:prstGeom prst="rect">
                      <a:avLst/>
                    </a:prstGeom>
                    <a:noFill/>
                    <a:ln w="9525">
                      <a:noFill/>
                      <a:miter lim="800000"/>
                      <a:headEnd/>
                      <a:tailEnd/>
                    </a:ln>
                  </pic:spPr>
                </pic:pic>
              </a:graphicData>
            </a:graphic>
          </wp:inline>
        </w:drawing>
      </w:r>
    </w:p>
    <w:p w:rsidR="0050257A" w:rsidRPr="00B85214" w:rsidRDefault="0050257A" w:rsidP="0050257A">
      <w:pPr>
        <w:pStyle w:val="Caption"/>
        <w:spacing w:before="0" w:after="0"/>
        <w:jc w:val="center"/>
        <w:rPr>
          <w:rFonts w:cs="Arial"/>
          <w:sz w:val="20"/>
          <w:szCs w:val="20"/>
          <w:lang w:val="en-US"/>
        </w:rPr>
      </w:pPr>
      <w:r w:rsidRPr="00B85214">
        <w:rPr>
          <w:rFonts w:cs="Arial"/>
          <w:sz w:val="20"/>
          <w:szCs w:val="20"/>
          <w:lang w:val="en-US"/>
        </w:rPr>
        <w:t xml:space="preserve">Table </w:t>
      </w:r>
      <w:r w:rsidR="005C12EF" w:rsidRPr="00B85214">
        <w:rPr>
          <w:rFonts w:cs="Arial"/>
          <w:sz w:val="20"/>
          <w:szCs w:val="20"/>
          <w:lang w:val="en-US"/>
        </w:rPr>
        <w:fldChar w:fldCharType="begin"/>
      </w:r>
      <w:r w:rsidRPr="00B85214">
        <w:rPr>
          <w:rFonts w:cs="Arial"/>
          <w:sz w:val="20"/>
          <w:szCs w:val="20"/>
          <w:lang w:val="en-US"/>
        </w:rPr>
        <w:instrText xml:space="preserve"> SEQ Table \* ARABIC </w:instrText>
      </w:r>
      <w:r w:rsidR="005C12EF" w:rsidRPr="00B85214">
        <w:rPr>
          <w:rFonts w:cs="Arial"/>
          <w:sz w:val="20"/>
          <w:szCs w:val="20"/>
          <w:lang w:val="en-US"/>
        </w:rPr>
        <w:fldChar w:fldCharType="separate"/>
      </w:r>
      <w:r w:rsidR="007A6114">
        <w:rPr>
          <w:rFonts w:cs="Arial"/>
          <w:noProof/>
          <w:sz w:val="20"/>
          <w:szCs w:val="20"/>
          <w:lang w:val="en-US"/>
        </w:rPr>
        <w:t>2</w:t>
      </w:r>
      <w:r w:rsidR="005C12EF" w:rsidRPr="00B85214">
        <w:rPr>
          <w:rFonts w:cs="Arial"/>
          <w:sz w:val="20"/>
          <w:szCs w:val="20"/>
          <w:lang w:val="en-US"/>
        </w:rPr>
        <w:fldChar w:fldCharType="end"/>
      </w:r>
      <w:r w:rsidRPr="00B85214">
        <w:rPr>
          <w:rFonts w:cs="Arial"/>
          <w:sz w:val="20"/>
          <w:szCs w:val="20"/>
          <w:lang w:val="en-US"/>
        </w:rPr>
        <w:t>. GEF criteria</w:t>
      </w:r>
    </w:p>
    <w:p w:rsidR="00830C2A" w:rsidRPr="00B85214" w:rsidRDefault="00830C2A" w:rsidP="00A20E2F">
      <w:pPr>
        <w:widowControl/>
        <w:suppressAutoHyphens w:val="0"/>
        <w:rPr>
          <w:rFonts w:cs="Arial"/>
          <w:lang w:val="en-US"/>
        </w:rPr>
      </w:pPr>
      <w:r w:rsidRPr="00B85214">
        <w:rPr>
          <w:rFonts w:cs="Arial"/>
          <w:lang w:val="en-US"/>
        </w:rPr>
        <w:br w:type="page"/>
      </w:r>
    </w:p>
    <w:p w:rsidR="00CA7B14" w:rsidRPr="00B85214" w:rsidRDefault="00CA7B14" w:rsidP="003E552B">
      <w:pPr>
        <w:pStyle w:val="Heading1"/>
        <w:numPr>
          <w:ilvl w:val="0"/>
          <w:numId w:val="2"/>
        </w:numPr>
        <w:spacing w:after="0"/>
        <w:rPr>
          <w:rFonts w:cs="Arial"/>
          <w:lang w:val="en-US"/>
        </w:rPr>
      </w:pPr>
      <w:bookmarkStart w:id="95" w:name="_Toc377638569"/>
      <w:r w:rsidRPr="00B85214">
        <w:rPr>
          <w:rFonts w:cs="Arial"/>
          <w:lang w:val="en-US"/>
        </w:rPr>
        <w:lastRenderedPageBreak/>
        <w:t>Project description and development context</w:t>
      </w:r>
      <w:bookmarkEnd w:id="95"/>
    </w:p>
    <w:p w:rsidR="00A20E2F" w:rsidRPr="00B85214" w:rsidRDefault="00A20E2F" w:rsidP="003E552B">
      <w:pPr>
        <w:pStyle w:val="BodyText"/>
        <w:spacing w:after="0" w:line="240" w:lineRule="auto"/>
        <w:rPr>
          <w:rFonts w:cs="Arial"/>
          <w:lang w:val="en-US"/>
        </w:rPr>
      </w:pPr>
    </w:p>
    <w:p w:rsidR="00FC616E" w:rsidRPr="00B85214" w:rsidRDefault="00FC616E" w:rsidP="003E552B">
      <w:pPr>
        <w:pStyle w:val="BodyText"/>
        <w:spacing w:after="0" w:line="240" w:lineRule="auto"/>
        <w:rPr>
          <w:rFonts w:cs="Arial"/>
          <w:lang w:val="en-US"/>
        </w:rPr>
      </w:pPr>
      <w:r w:rsidRPr="00B85214">
        <w:rPr>
          <w:rFonts w:cs="Arial"/>
          <w:lang w:val="en-US"/>
        </w:rPr>
        <w:t>This section provides an overall description of the project: context, objective</w:t>
      </w:r>
      <w:r w:rsidR="009835E6" w:rsidRPr="00B85214">
        <w:rPr>
          <w:rFonts w:cs="Arial"/>
          <w:lang w:val="en-US"/>
        </w:rPr>
        <w:t>s</w:t>
      </w:r>
      <w:r w:rsidRPr="00B85214">
        <w:rPr>
          <w:rFonts w:cs="Arial"/>
          <w:lang w:val="en-US"/>
        </w:rPr>
        <w:t xml:space="preserve">, indicators, coordination and stakeholders. The analysis concerning all those aspects </w:t>
      </w:r>
      <w:r w:rsidR="00D1541D" w:rsidRPr="00B85214">
        <w:rPr>
          <w:rFonts w:cs="Arial"/>
          <w:lang w:val="en-US"/>
        </w:rPr>
        <w:t xml:space="preserve">and the findings of the mid-term evaluation mission </w:t>
      </w:r>
      <w:r w:rsidRPr="00B85214">
        <w:rPr>
          <w:rFonts w:cs="Arial"/>
          <w:lang w:val="en-US"/>
        </w:rPr>
        <w:t xml:space="preserve">will be developed in the </w:t>
      </w:r>
      <w:r w:rsidR="00D1541D" w:rsidRPr="00B85214">
        <w:rPr>
          <w:rFonts w:cs="Arial"/>
          <w:lang w:val="en-US"/>
        </w:rPr>
        <w:t>third</w:t>
      </w:r>
      <w:r w:rsidRPr="00B85214">
        <w:rPr>
          <w:rFonts w:cs="Arial"/>
          <w:lang w:val="en-US"/>
        </w:rPr>
        <w:t xml:space="preserve"> section.</w:t>
      </w:r>
    </w:p>
    <w:p w:rsidR="006F6BA0" w:rsidRPr="00B85214" w:rsidRDefault="006F6BA0" w:rsidP="003E552B">
      <w:pPr>
        <w:pStyle w:val="BodyText"/>
        <w:spacing w:after="0" w:line="240" w:lineRule="auto"/>
        <w:rPr>
          <w:rFonts w:cs="Arial"/>
          <w:lang w:val="en-US"/>
        </w:rPr>
      </w:pPr>
    </w:p>
    <w:p w:rsidR="00DE4605" w:rsidRPr="00B85214" w:rsidRDefault="00DE4605" w:rsidP="003E552B">
      <w:pPr>
        <w:pStyle w:val="Heading2"/>
        <w:spacing w:after="0"/>
        <w:rPr>
          <w:rFonts w:cs="Arial"/>
          <w:lang w:val="en-US"/>
        </w:rPr>
      </w:pPr>
      <w:bookmarkStart w:id="96" w:name="_Toc377638570"/>
      <w:r w:rsidRPr="00B85214">
        <w:rPr>
          <w:rFonts w:cs="Arial"/>
          <w:lang w:val="en-US"/>
        </w:rPr>
        <w:t>Context of the project implementation</w:t>
      </w:r>
      <w:bookmarkEnd w:id="96"/>
    </w:p>
    <w:p w:rsidR="00A20E2F" w:rsidRPr="00B85214" w:rsidRDefault="00A20E2F" w:rsidP="003E552B">
      <w:pPr>
        <w:pStyle w:val="BodyText"/>
        <w:spacing w:after="0" w:line="240" w:lineRule="auto"/>
        <w:rPr>
          <w:rFonts w:cs="Arial"/>
          <w:lang w:val="en-US"/>
        </w:rPr>
      </w:pPr>
    </w:p>
    <w:p w:rsidR="00EB237B" w:rsidRPr="00B85214" w:rsidRDefault="00EB237B" w:rsidP="003E552B">
      <w:pPr>
        <w:pStyle w:val="BodyText"/>
        <w:spacing w:after="0" w:line="240" w:lineRule="auto"/>
        <w:rPr>
          <w:rFonts w:cs="Arial"/>
          <w:lang w:val="en-US"/>
        </w:rPr>
      </w:pPr>
      <w:r w:rsidRPr="00B85214">
        <w:rPr>
          <w:rFonts w:cs="Arial"/>
          <w:lang w:val="en-US"/>
        </w:rPr>
        <w:t>In October 2007, Pr</w:t>
      </w:r>
      <w:r w:rsidR="000B740E" w:rsidRPr="00B85214">
        <w:rPr>
          <w:rFonts w:cs="Arial"/>
          <w:lang w:val="en-US"/>
        </w:rPr>
        <w:t xml:space="preserve">esident Mubarak </w:t>
      </w:r>
      <w:r w:rsidR="00C1554C" w:rsidRPr="00B85214">
        <w:rPr>
          <w:rFonts w:cs="Arial"/>
          <w:lang w:val="en-US"/>
        </w:rPr>
        <w:t xml:space="preserve">set a new national target of achieving 20% energy savings by 2020. </w:t>
      </w:r>
      <w:r w:rsidR="00B9111C" w:rsidRPr="00B85214">
        <w:rPr>
          <w:rFonts w:cs="Arial"/>
          <w:lang w:val="en-US"/>
        </w:rPr>
        <w:t xml:space="preserve">As a result, </w:t>
      </w:r>
      <w:r w:rsidR="000B740E" w:rsidRPr="00B85214">
        <w:rPr>
          <w:rFonts w:cs="Arial"/>
          <w:lang w:val="en-US"/>
        </w:rPr>
        <w:t xml:space="preserve">the Egyptian </w:t>
      </w:r>
      <w:r w:rsidR="006F6BA0" w:rsidRPr="00B85214">
        <w:rPr>
          <w:rFonts w:cs="Arial"/>
          <w:lang w:val="en-US"/>
        </w:rPr>
        <w:t>E</w:t>
      </w:r>
      <w:r w:rsidR="000B740E" w:rsidRPr="00B85214">
        <w:rPr>
          <w:rFonts w:cs="Arial"/>
          <w:lang w:val="en-US"/>
        </w:rPr>
        <w:t xml:space="preserve">nergy </w:t>
      </w:r>
      <w:r w:rsidR="006F6BA0" w:rsidRPr="00B85214">
        <w:rPr>
          <w:rFonts w:cs="Arial"/>
          <w:lang w:val="en-US"/>
        </w:rPr>
        <w:t>S</w:t>
      </w:r>
      <w:r w:rsidR="000B740E" w:rsidRPr="00B85214">
        <w:rPr>
          <w:rFonts w:cs="Arial"/>
          <w:lang w:val="en-US"/>
        </w:rPr>
        <w:t xml:space="preserve">trategic </w:t>
      </w:r>
      <w:r w:rsidR="006F6BA0" w:rsidRPr="00B85214">
        <w:rPr>
          <w:rFonts w:cs="Arial"/>
          <w:lang w:val="en-US"/>
        </w:rPr>
        <w:t>P</w:t>
      </w:r>
      <w:r w:rsidR="000B740E" w:rsidRPr="00B85214">
        <w:rPr>
          <w:rFonts w:cs="Arial"/>
          <w:lang w:val="en-US"/>
        </w:rPr>
        <w:t>lan</w:t>
      </w:r>
      <w:r w:rsidR="00C30AA5" w:rsidRPr="00B85214">
        <w:rPr>
          <w:rFonts w:cs="Arial"/>
          <w:lang w:val="en-US"/>
        </w:rPr>
        <w:t xml:space="preserve"> assumed a higher profile and greater political prominence</w:t>
      </w:r>
      <w:r w:rsidR="000B740E" w:rsidRPr="00B85214">
        <w:rPr>
          <w:rFonts w:cs="Arial"/>
          <w:lang w:val="en-US"/>
        </w:rPr>
        <w:t>.</w:t>
      </w:r>
    </w:p>
    <w:p w:rsidR="00A20E2F" w:rsidRPr="00B85214" w:rsidRDefault="00A20E2F" w:rsidP="003E552B">
      <w:pPr>
        <w:pStyle w:val="BodyText"/>
        <w:spacing w:after="0" w:line="240" w:lineRule="auto"/>
        <w:rPr>
          <w:rFonts w:cs="Arial"/>
          <w:lang w:val="en-US"/>
        </w:rPr>
      </w:pPr>
    </w:p>
    <w:p w:rsidR="000B740E" w:rsidRPr="00B85214" w:rsidRDefault="000B740E" w:rsidP="003E552B">
      <w:pPr>
        <w:pStyle w:val="BodyText"/>
        <w:spacing w:after="0" w:line="240" w:lineRule="auto"/>
        <w:rPr>
          <w:rFonts w:cs="Arial"/>
          <w:szCs w:val="20"/>
          <w:lang w:val="en-US"/>
        </w:rPr>
      </w:pPr>
      <w:r w:rsidRPr="00B85214">
        <w:rPr>
          <w:rFonts w:cs="Arial"/>
          <w:lang w:val="en-US"/>
        </w:rPr>
        <w:t>EE has a significant ec</w:t>
      </w:r>
      <w:r w:rsidR="006F6BA0" w:rsidRPr="00B85214">
        <w:rPr>
          <w:rFonts w:cs="Arial"/>
          <w:lang w:val="en-US"/>
        </w:rPr>
        <w:t xml:space="preserve">onomic impact </w:t>
      </w:r>
      <w:r w:rsidR="00B9111C" w:rsidRPr="00B85214">
        <w:rPr>
          <w:rFonts w:cs="Arial"/>
          <w:lang w:val="en-US"/>
        </w:rPr>
        <w:t xml:space="preserve">in the </w:t>
      </w:r>
      <w:r w:rsidR="006F6BA0" w:rsidRPr="00B85214">
        <w:rPr>
          <w:rFonts w:cs="Arial"/>
          <w:lang w:val="en-US"/>
        </w:rPr>
        <w:t>Egypt</w:t>
      </w:r>
      <w:r w:rsidR="00B9111C" w:rsidRPr="00B85214">
        <w:rPr>
          <w:rFonts w:cs="Arial"/>
          <w:lang w:val="en-US"/>
        </w:rPr>
        <w:t xml:space="preserve">ian context, and especially on the </w:t>
      </w:r>
      <w:r w:rsidR="00F01140" w:rsidRPr="00B85214">
        <w:rPr>
          <w:rFonts w:cs="Arial"/>
          <w:lang w:val="en-US"/>
        </w:rPr>
        <w:t xml:space="preserve">national </w:t>
      </w:r>
      <w:r w:rsidR="00B9111C" w:rsidRPr="00B85214">
        <w:rPr>
          <w:rFonts w:cs="Arial"/>
          <w:lang w:val="en-US"/>
        </w:rPr>
        <w:t>budget</w:t>
      </w:r>
      <w:r w:rsidRPr="00B85214">
        <w:rPr>
          <w:rFonts w:cs="Arial"/>
          <w:lang w:val="en-US"/>
        </w:rPr>
        <w:t xml:space="preserve">. Energy is highly subsidized by the </w:t>
      </w:r>
      <w:r w:rsidR="00B9111C" w:rsidRPr="00B85214">
        <w:rPr>
          <w:rFonts w:cs="Arial"/>
          <w:lang w:val="en-US"/>
        </w:rPr>
        <w:t>Government</w:t>
      </w:r>
      <w:r w:rsidR="00B77C7D" w:rsidRPr="00B85214">
        <w:rPr>
          <w:rFonts w:cs="Arial"/>
          <w:lang w:val="en-US"/>
        </w:rPr>
        <w:t xml:space="preserve"> in order to guarantee access to energy for </w:t>
      </w:r>
      <w:r w:rsidR="00F01140" w:rsidRPr="00B85214">
        <w:rPr>
          <w:rFonts w:cs="Arial"/>
          <w:lang w:val="en-US"/>
        </w:rPr>
        <w:t>the poor</w:t>
      </w:r>
      <w:r w:rsidR="00B77C7D" w:rsidRPr="00B85214">
        <w:rPr>
          <w:rFonts w:cs="Arial"/>
          <w:lang w:val="en-US"/>
        </w:rPr>
        <w:t>. It represented</w:t>
      </w:r>
      <w:r w:rsidR="00B77C7D" w:rsidRPr="00B85214">
        <w:rPr>
          <w:rFonts w:cs="Arial"/>
          <w:szCs w:val="20"/>
          <w:lang w:val="en-US"/>
        </w:rPr>
        <w:t xml:space="preserve"> US</w:t>
      </w:r>
      <w:r w:rsidR="006F6BA0" w:rsidRPr="00B85214">
        <w:rPr>
          <w:rFonts w:cs="Arial"/>
          <w:szCs w:val="20"/>
          <w:lang w:val="en-US"/>
        </w:rPr>
        <w:t xml:space="preserve">D </w:t>
      </w:r>
      <w:r w:rsidR="007F5108" w:rsidRPr="00B85214">
        <w:rPr>
          <w:rFonts w:cs="Arial"/>
          <w:szCs w:val="20"/>
          <w:lang w:val="en-US"/>
        </w:rPr>
        <w:t>17</w:t>
      </w:r>
      <w:r w:rsidR="00B77C7D" w:rsidRPr="00B85214">
        <w:rPr>
          <w:rFonts w:cs="Arial"/>
          <w:szCs w:val="20"/>
          <w:lang w:val="en-US"/>
        </w:rPr>
        <w:t xml:space="preserve"> billion of subsidies in 20</w:t>
      </w:r>
      <w:r w:rsidR="007F5108" w:rsidRPr="00B85214">
        <w:rPr>
          <w:rFonts w:cs="Arial"/>
          <w:szCs w:val="20"/>
          <w:lang w:val="en-US"/>
        </w:rPr>
        <w:t>13</w:t>
      </w:r>
      <w:r w:rsidR="00B77C7D" w:rsidRPr="00B85214">
        <w:rPr>
          <w:rFonts w:cs="Arial"/>
          <w:szCs w:val="20"/>
          <w:lang w:val="en-US"/>
        </w:rPr>
        <w:t xml:space="preserve">, which accounted for </w:t>
      </w:r>
      <w:r w:rsidR="007F5108" w:rsidRPr="00B85214">
        <w:rPr>
          <w:rFonts w:cs="Arial"/>
          <w:szCs w:val="20"/>
          <w:lang w:val="en-US"/>
        </w:rPr>
        <w:t>20</w:t>
      </w:r>
      <w:r w:rsidR="00B77C7D" w:rsidRPr="00B85214">
        <w:rPr>
          <w:rFonts w:cs="Arial"/>
          <w:szCs w:val="20"/>
          <w:lang w:val="en-US"/>
        </w:rPr>
        <w:t xml:space="preserve">% of the </w:t>
      </w:r>
      <w:r w:rsidR="007C58C8" w:rsidRPr="00B85214">
        <w:rPr>
          <w:rFonts w:cs="Arial"/>
          <w:szCs w:val="20"/>
          <w:lang w:val="en-US"/>
        </w:rPr>
        <w:t>G</w:t>
      </w:r>
      <w:r w:rsidR="007F5108" w:rsidRPr="00B85214">
        <w:rPr>
          <w:rFonts w:cs="Arial"/>
          <w:szCs w:val="20"/>
          <w:lang w:val="en-US"/>
        </w:rPr>
        <w:t>overnment’s budget</w:t>
      </w:r>
      <w:r w:rsidR="00B77C7D" w:rsidRPr="00B85214">
        <w:rPr>
          <w:rFonts w:cs="Arial"/>
          <w:szCs w:val="20"/>
          <w:lang w:val="en-US"/>
        </w:rPr>
        <w:t xml:space="preserve"> (</w:t>
      </w:r>
      <w:r w:rsidR="007F5108" w:rsidRPr="00B85214">
        <w:rPr>
          <w:rFonts w:cs="Arial"/>
          <w:szCs w:val="20"/>
          <w:lang w:val="en-US"/>
        </w:rPr>
        <w:t>Reuters</w:t>
      </w:r>
      <w:r w:rsidR="007C58C8" w:rsidRPr="00B85214">
        <w:rPr>
          <w:rFonts w:cs="Arial"/>
          <w:szCs w:val="20"/>
          <w:lang w:val="en-US"/>
        </w:rPr>
        <w:t>, 2013</w:t>
      </w:r>
      <w:r w:rsidR="00B77C7D" w:rsidRPr="00B85214">
        <w:rPr>
          <w:rFonts w:cs="Arial"/>
          <w:szCs w:val="20"/>
          <w:lang w:val="en-US"/>
        </w:rPr>
        <w:t>).</w:t>
      </w:r>
      <w:r w:rsidR="00E83ED9" w:rsidRPr="00B85214">
        <w:rPr>
          <w:rFonts w:cs="Arial"/>
          <w:szCs w:val="20"/>
          <w:lang w:val="en-US"/>
        </w:rPr>
        <w:t xml:space="preserve"> </w:t>
      </w:r>
      <w:r w:rsidR="001A70BE" w:rsidRPr="00B85214">
        <w:rPr>
          <w:rFonts w:cs="Arial"/>
          <w:szCs w:val="20"/>
          <w:lang w:val="en-US"/>
        </w:rPr>
        <w:t xml:space="preserve">By increasing EE, the </w:t>
      </w:r>
      <w:r w:rsidR="00B9111C" w:rsidRPr="00B85214">
        <w:rPr>
          <w:rFonts w:cs="Arial"/>
          <w:szCs w:val="20"/>
          <w:lang w:val="en-US"/>
        </w:rPr>
        <w:t xml:space="preserve">Government can expect </w:t>
      </w:r>
      <w:r w:rsidR="00F01140" w:rsidRPr="00B85214">
        <w:rPr>
          <w:rFonts w:cs="Arial"/>
          <w:szCs w:val="20"/>
          <w:lang w:val="en-US"/>
        </w:rPr>
        <w:t xml:space="preserve">to </w:t>
      </w:r>
      <w:r w:rsidR="00B9111C" w:rsidRPr="00B85214">
        <w:rPr>
          <w:rFonts w:cs="Arial"/>
          <w:szCs w:val="20"/>
          <w:lang w:val="en-US"/>
        </w:rPr>
        <w:t>reduc</w:t>
      </w:r>
      <w:r w:rsidR="00F01140" w:rsidRPr="00B85214">
        <w:rPr>
          <w:rFonts w:cs="Arial"/>
          <w:szCs w:val="20"/>
          <w:lang w:val="en-US"/>
        </w:rPr>
        <w:t>e</w:t>
      </w:r>
      <w:r w:rsidR="00B9111C" w:rsidRPr="00B85214">
        <w:rPr>
          <w:rFonts w:cs="Arial"/>
          <w:szCs w:val="20"/>
          <w:lang w:val="en-US"/>
        </w:rPr>
        <w:t xml:space="preserve"> </w:t>
      </w:r>
      <w:r w:rsidR="001A70BE" w:rsidRPr="00B85214">
        <w:rPr>
          <w:rFonts w:cs="Arial"/>
          <w:szCs w:val="20"/>
          <w:lang w:val="en-US"/>
        </w:rPr>
        <w:t xml:space="preserve">the cost of subsidies and thus save money. </w:t>
      </w:r>
      <w:r w:rsidR="00403F9B">
        <w:rPr>
          <w:rFonts w:cs="Arial"/>
          <w:szCs w:val="20"/>
          <w:lang w:val="en-US"/>
        </w:rPr>
        <w:t>This</w:t>
      </w:r>
      <w:r w:rsidR="00403F9B" w:rsidRPr="00B85214">
        <w:rPr>
          <w:rFonts w:cs="Arial"/>
          <w:szCs w:val="20"/>
          <w:lang w:val="en-US"/>
        </w:rPr>
        <w:t xml:space="preserve"> </w:t>
      </w:r>
      <w:r w:rsidR="001A70BE" w:rsidRPr="00B85214">
        <w:rPr>
          <w:rFonts w:cs="Arial"/>
          <w:szCs w:val="20"/>
          <w:lang w:val="en-US"/>
        </w:rPr>
        <w:t>is particularly true in the residential sector</w:t>
      </w:r>
      <w:r w:rsidR="00F01140" w:rsidRPr="00B85214">
        <w:rPr>
          <w:rFonts w:cs="Arial"/>
          <w:szCs w:val="20"/>
          <w:lang w:val="en-US"/>
        </w:rPr>
        <w:t>,</w:t>
      </w:r>
      <w:r w:rsidR="001A70BE" w:rsidRPr="00B85214">
        <w:rPr>
          <w:rFonts w:cs="Arial"/>
          <w:szCs w:val="20"/>
          <w:lang w:val="en-US"/>
        </w:rPr>
        <w:t xml:space="preserve"> where subsidies are </w:t>
      </w:r>
      <w:r w:rsidR="00FA7120" w:rsidRPr="00B85214">
        <w:rPr>
          <w:rFonts w:cs="Arial"/>
          <w:szCs w:val="20"/>
          <w:lang w:val="en-US"/>
        </w:rPr>
        <w:t>the</w:t>
      </w:r>
      <w:r w:rsidR="001A70BE" w:rsidRPr="00B85214">
        <w:rPr>
          <w:rFonts w:cs="Arial"/>
          <w:szCs w:val="20"/>
          <w:lang w:val="en-US"/>
        </w:rPr>
        <w:t xml:space="preserve"> high</w:t>
      </w:r>
      <w:r w:rsidR="00FA7120" w:rsidRPr="00B85214">
        <w:rPr>
          <w:rFonts w:cs="Arial"/>
          <w:szCs w:val="20"/>
          <w:lang w:val="en-US"/>
        </w:rPr>
        <w:t>est</w:t>
      </w:r>
      <w:r w:rsidR="007876A6" w:rsidRPr="00B85214">
        <w:rPr>
          <w:rFonts w:cs="Arial"/>
          <w:szCs w:val="20"/>
          <w:lang w:val="en-US"/>
        </w:rPr>
        <w:t xml:space="preserve">, </w:t>
      </w:r>
      <w:r w:rsidR="00403F9B">
        <w:rPr>
          <w:rFonts w:cs="Arial"/>
          <w:szCs w:val="20"/>
          <w:lang w:val="en-US"/>
        </w:rPr>
        <w:t xml:space="preserve">amounting to </w:t>
      </w:r>
      <w:r w:rsidR="007876A6" w:rsidRPr="00B85214">
        <w:rPr>
          <w:rFonts w:cs="Arial"/>
          <w:szCs w:val="20"/>
          <w:lang w:val="en-US"/>
        </w:rPr>
        <w:t xml:space="preserve">16,650 million </w:t>
      </w:r>
      <w:r w:rsidR="00B52715" w:rsidRPr="00B85214">
        <w:rPr>
          <w:rFonts w:cs="Arial"/>
          <w:szCs w:val="20"/>
          <w:lang w:val="en-US"/>
        </w:rPr>
        <w:t xml:space="preserve">LE </w:t>
      </w:r>
      <w:r w:rsidR="007876A6" w:rsidRPr="00B85214">
        <w:rPr>
          <w:rFonts w:cs="Arial"/>
          <w:szCs w:val="20"/>
          <w:lang w:val="en-US"/>
        </w:rPr>
        <w:t xml:space="preserve">in economic </w:t>
      </w:r>
      <w:r w:rsidR="00403F9B" w:rsidRPr="00B85214">
        <w:rPr>
          <w:rFonts w:cs="Arial"/>
          <w:szCs w:val="20"/>
          <w:lang w:val="en-US"/>
        </w:rPr>
        <w:t>subsid</w:t>
      </w:r>
      <w:r w:rsidR="00403F9B">
        <w:rPr>
          <w:rFonts w:cs="Arial"/>
          <w:szCs w:val="20"/>
          <w:lang w:val="en-US"/>
        </w:rPr>
        <w:t>ies</w:t>
      </w:r>
      <w:r w:rsidR="00403F9B" w:rsidRPr="00B85214">
        <w:rPr>
          <w:rFonts w:cs="Arial"/>
          <w:szCs w:val="20"/>
          <w:lang w:val="en-US"/>
        </w:rPr>
        <w:t xml:space="preserve"> </w:t>
      </w:r>
      <w:r w:rsidR="007876A6" w:rsidRPr="00B85214">
        <w:rPr>
          <w:rFonts w:cs="Arial"/>
          <w:szCs w:val="20"/>
          <w:lang w:val="en-US"/>
        </w:rPr>
        <w:t>according to the African Development Bank (2010)</w:t>
      </w:r>
      <w:r w:rsidR="001A70BE" w:rsidRPr="00B85214">
        <w:rPr>
          <w:rFonts w:cs="Arial"/>
          <w:szCs w:val="20"/>
          <w:lang w:val="en-US"/>
        </w:rPr>
        <w:t xml:space="preserve">. </w:t>
      </w:r>
    </w:p>
    <w:p w:rsidR="00A20E2F" w:rsidRPr="00B85214" w:rsidRDefault="00A20E2F" w:rsidP="003E552B">
      <w:pPr>
        <w:pStyle w:val="BodyText"/>
        <w:spacing w:after="0" w:line="240" w:lineRule="auto"/>
        <w:rPr>
          <w:rFonts w:cs="Arial"/>
          <w:szCs w:val="20"/>
          <w:lang w:val="en-US"/>
        </w:rPr>
      </w:pPr>
    </w:p>
    <w:p w:rsidR="00B77C7D" w:rsidRPr="00B85214" w:rsidRDefault="00B77C7D" w:rsidP="003E552B">
      <w:pPr>
        <w:pStyle w:val="BodyText"/>
        <w:spacing w:after="0" w:line="240" w:lineRule="auto"/>
        <w:rPr>
          <w:rFonts w:cs="Arial"/>
          <w:szCs w:val="20"/>
          <w:lang w:val="en-US"/>
        </w:rPr>
      </w:pPr>
      <w:r w:rsidRPr="00B85214">
        <w:rPr>
          <w:rFonts w:cs="Arial"/>
          <w:szCs w:val="20"/>
          <w:lang w:val="en-US"/>
        </w:rPr>
        <w:t>Environmental stakes are high, since Egypt is the 14</w:t>
      </w:r>
      <w:r w:rsidRPr="00B85214">
        <w:rPr>
          <w:rFonts w:cs="Arial"/>
          <w:szCs w:val="20"/>
          <w:vertAlign w:val="superscript"/>
          <w:lang w:val="en-US"/>
        </w:rPr>
        <w:t>th</w:t>
      </w:r>
      <w:r w:rsidRPr="00B85214">
        <w:rPr>
          <w:rFonts w:cs="Arial"/>
          <w:szCs w:val="20"/>
          <w:lang w:val="en-US"/>
        </w:rPr>
        <w:t xml:space="preserve"> largest source of CO</w:t>
      </w:r>
      <w:r w:rsidRPr="00B85214">
        <w:rPr>
          <w:rFonts w:cs="Arial"/>
          <w:szCs w:val="20"/>
          <w:vertAlign w:val="subscript"/>
          <w:lang w:val="en-US"/>
        </w:rPr>
        <w:t>2</w:t>
      </w:r>
      <w:r w:rsidR="00B0772D" w:rsidRPr="00B85214">
        <w:rPr>
          <w:rFonts w:cs="Arial"/>
          <w:szCs w:val="20"/>
          <w:lang w:val="en-US"/>
        </w:rPr>
        <w:t xml:space="preserve"> emissions among</w:t>
      </w:r>
      <w:r w:rsidRPr="00B85214">
        <w:rPr>
          <w:rFonts w:cs="Arial"/>
          <w:szCs w:val="20"/>
          <w:lang w:val="en-US"/>
        </w:rPr>
        <w:t xml:space="preserve"> GEF program</w:t>
      </w:r>
      <w:r w:rsidR="008A6C60" w:rsidRPr="00B85214">
        <w:rPr>
          <w:rFonts w:cs="Arial"/>
          <w:szCs w:val="20"/>
          <w:lang w:val="en-US"/>
        </w:rPr>
        <w:t>me</w:t>
      </w:r>
      <w:r w:rsidRPr="00B85214">
        <w:rPr>
          <w:rFonts w:cs="Arial"/>
          <w:szCs w:val="20"/>
          <w:lang w:val="en-US"/>
        </w:rPr>
        <w:t xml:space="preserve"> countries</w:t>
      </w:r>
      <w:r w:rsidR="00F01140" w:rsidRPr="00B85214">
        <w:rPr>
          <w:rFonts w:cs="Arial"/>
          <w:szCs w:val="20"/>
          <w:lang w:val="en-US"/>
        </w:rPr>
        <w:t>,</w:t>
      </w:r>
      <w:r w:rsidR="00B0772D" w:rsidRPr="00B85214">
        <w:rPr>
          <w:rFonts w:cs="Arial"/>
          <w:szCs w:val="20"/>
          <w:lang w:val="en-US"/>
        </w:rPr>
        <w:t xml:space="preserve"> with energy-related GHG emissions estimated to </w:t>
      </w:r>
      <w:r w:rsidR="00F01140" w:rsidRPr="00B85214">
        <w:rPr>
          <w:rFonts w:cs="Arial"/>
          <w:szCs w:val="20"/>
          <w:lang w:val="en-US"/>
        </w:rPr>
        <w:t xml:space="preserve">be </w:t>
      </w:r>
      <w:r w:rsidR="00B0772D" w:rsidRPr="00B85214">
        <w:rPr>
          <w:rFonts w:cs="Arial"/>
          <w:szCs w:val="20"/>
          <w:lang w:val="en-US"/>
        </w:rPr>
        <w:t>1</w:t>
      </w:r>
      <w:r w:rsidR="00E3769B" w:rsidRPr="00B85214">
        <w:rPr>
          <w:rFonts w:cs="Arial"/>
          <w:szCs w:val="20"/>
          <w:lang w:val="en-US"/>
        </w:rPr>
        <w:t>8</w:t>
      </w:r>
      <w:r w:rsidR="00B0772D" w:rsidRPr="00B85214">
        <w:rPr>
          <w:rFonts w:cs="Arial"/>
          <w:szCs w:val="20"/>
          <w:lang w:val="en-US"/>
        </w:rPr>
        <w:t>8.</w:t>
      </w:r>
      <w:r w:rsidR="00E3769B" w:rsidRPr="00B85214">
        <w:rPr>
          <w:rFonts w:cs="Arial"/>
          <w:szCs w:val="20"/>
          <w:lang w:val="en-US"/>
        </w:rPr>
        <w:t>4</w:t>
      </w:r>
      <w:r w:rsidR="00B0772D" w:rsidRPr="00B85214">
        <w:rPr>
          <w:rFonts w:cs="Arial"/>
          <w:szCs w:val="20"/>
          <w:lang w:val="en-US"/>
        </w:rPr>
        <w:t xml:space="preserve"> M</w:t>
      </w:r>
      <w:r w:rsidR="006F6BA0" w:rsidRPr="00B85214">
        <w:rPr>
          <w:rFonts w:cs="Arial"/>
          <w:szCs w:val="20"/>
          <w:lang w:val="en-US"/>
        </w:rPr>
        <w:t xml:space="preserve"> </w:t>
      </w:r>
      <w:r w:rsidR="000E3906" w:rsidRPr="00B85214">
        <w:rPr>
          <w:rFonts w:cs="Arial"/>
          <w:szCs w:val="20"/>
          <w:lang w:val="en-US"/>
        </w:rPr>
        <w:t>ton</w:t>
      </w:r>
      <w:r w:rsidR="00F01140" w:rsidRPr="00B85214">
        <w:rPr>
          <w:rFonts w:cs="Arial"/>
          <w:szCs w:val="20"/>
          <w:lang w:val="en-US"/>
        </w:rPr>
        <w:t>n</w:t>
      </w:r>
      <w:r w:rsidR="000E3906" w:rsidRPr="00B85214">
        <w:rPr>
          <w:rFonts w:cs="Arial"/>
          <w:szCs w:val="20"/>
          <w:lang w:val="en-US"/>
        </w:rPr>
        <w:t>es</w:t>
      </w:r>
      <w:r w:rsidR="00B0772D" w:rsidRPr="00B85214">
        <w:rPr>
          <w:rFonts w:cs="Arial"/>
          <w:szCs w:val="20"/>
          <w:lang w:val="en-US"/>
        </w:rPr>
        <w:t xml:space="preserve"> of CO</w:t>
      </w:r>
      <w:r w:rsidR="00B0772D" w:rsidRPr="00B85214">
        <w:rPr>
          <w:rFonts w:cs="Arial"/>
          <w:szCs w:val="20"/>
          <w:vertAlign w:val="subscript"/>
          <w:lang w:val="en-US"/>
        </w:rPr>
        <w:t>2eq</w:t>
      </w:r>
      <w:r w:rsidR="00B0772D" w:rsidRPr="00B85214">
        <w:rPr>
          <w:rFonts w:cs="Arial"/>
          <w:szCs w:val="20"/>
          <w:lang w:val="en-US"/>
        </w:rPr>
        <w:t xml:space="preserve"> in </w:t>
      </w:r>
      <w:r w:rsidR="00250D77" w:rsidRPr="00B85214">
        <w:rPr>
          <w:rFonts w:cs="Arial"/>
          <w:szCs w:val="20"/>
          <w:lang w:val="en-US"/>
        </w:rPr>
        <w:t>20</w:t>
      </w:r>
      <w:r w:rsidR="00250D77">
        <w:rPr>
          <w:rFonts w:cs="Arial"/>
          <w:szCs w:val="20"/>
          <w:lang w:val="en-US"/>
        </w:rPr>
        <w:t>11</w:t>
      </w:r>
      <w:r w:rsidR="00250D77" w:rsidRPr="00B85214">
        <w:rPr>
          <w:rFonts w:cs="Arial"/>
          <w:szCs w:val="20"/>
          <w:lang w:val="en-US"/>
        </w:rPr>
        <w:t xml:space="preserve"> </w:t>
      </w:r>
      <w:r w:rsidR="00B0772D" w:rsidRPr="00B85214">
        <w:rPr>
          <w:rFonts w:cs="Arial"/>
          <w:szCs w:val="20"/>
          <w:lang w:val="en-US"/>
        </w:rPr>
        <w:t>(IEA Key World Energy Statistics</w:t>
      </w:r>
      <w:r w:rsidR="00B9111C" w:rsidRPr="00B85214">
        <w:rPr>
          <w:rFonts w:cs="Arial"/>
          <w:szCs w:val="20"/>
          <w:lang w:val="en-US"/>
        </w:rPr>
        <w:t>,</w:t>
      </w:r>
      <w:r w:rsidR="00B0772D" w:rsidRPr="00B85214">
        <w:rPr>
          <w:rFonts w:cs="Arial"/>
          <w:szCs w:val="20"/>
          <w:lang w:val="en-US"/>
        </w:rPr>
        <w:t xml:space="preserve"> 20</w:t>
      </w:r>
      <w:r w:rsidR="00E3769B" w:rsidRPr="00B85214">
        <w:rPr>
          <w:rFonts w:cs="Arial"/>
          <w:szCs w:val="20"/>
          <w:lang w:val="en-US"/>
        </w:rPr>
        <w:t>13</w:t>
      </w:r>
      <w:r w:rsidR="00B3005A">
        <w:rPr>
          <w:rFonts w:cs="Arial"/>
          <w:szCs w:val="20"/>
          <w:lang w:val="en-US"/>
        </w:rPr>
        <w:t>)</w:t>
      </w:r>
      <w:r w:rsidR="00B0772D" w:rsidRPr="00B85214">
        <w:rPr>
          <w:rFonts w:cs="Arial"/>
          <w:szCs w:val="20"/>
          <w:lang w:val="en-US"/>
        </w:rPr>
        <w:t>.</w:t>
      </w:r>
      <w:r w:rsidRPr="00B85214">
        <w:rPr>
          <w:rFonts w:cs="Arial"/>
          <w:szCs w:val="20"/>
          <w:lang w:val="en-US"/>
        </w:rPr>
        <w:t xml:space="preserve"> Therefore, a</w:t>
      </w:r>
      <w:r w:rsidR="00B0772D" w:rsidRPr="00B85214">
        <w:rPr>
          <w:rFonts w:cs="Arial"/>
          <w:szCs w:val="20"/>
          <w:lang w:val="en-US"/>
        </w:rPr>
        <w:t>n</w:t>
      </w:r>
      <w:r w:rsidRPr="00B85214">
        <w:rPr>
          <w:rFonts w:cs="Arial"/>
          <w:szCs w:val="20"/>
          <w:lang w:val="en-US"/>
        </w:rPr>
        <w:t xml:space="preserve"> </w:t>
      </w:r>
      <w:r w:rsidR="006002C0" w:rsidRPr="00B85214">
        <w:rPr>
          <w:rFonts w:cs="Arial"/>
          <w:szCs w:val="20"/>
          <w:lang w:val="en-US"/>
        </w:rPr>
        <w:t>increase in</w:t>
      </w:r>
      <w:r w:rsidRPr="00B85214">
        <w:rPr>
          <w:rFonts w:cs="Arial"/>
          <w:szCs w:val="20"/>
          <w:lang w:val="en-US"/>
        </w:rPr>
        <w:t xml:space="preserve"> EE </w:t>
      </w:r>
      <w:r w:rsidR="00F01140" w:rsidRPr="00B85214">
        <w:rPr>
          <w:rFonts w:cs="Arial"/>
          <w:szCs w:val="20"/>
          <w:lang w:val="en-US"/>
        </w:rPr>
        <w:t xml:space="preserve">can potentially have </w:t>
      </w:r>
      <w:r w:rsidRPr="00B85214">
        <w:rPr>
          <w:rFonts w:cs="Arial"/>
          <w:szCs w:val="20"/>
          <w:lang w:val="en-US"/>
        </w:rPr>
        <w:t xml:space="preserve">a significant impact on </w:t>
      </w:r>
      <w:r w:rsidR="00F01140" w:rsidRPr="00B85214">
        <w:rPr>
          <w:rFonts w:cs="Arial"/>
          <w:szCs w:val="20"/>
          <w:lang w:val="en-US"/>
        </w:rPr>
        <w:t>global</w:t>
      </w:r>
      <w:r w:rsidR="006002C0" w:rsidRPr="00B85214">
        <w:rPr>
          <w:rFonts w:cs="Arial"/>
          <w:szCs w:val="20"/>
          <w:lang w:val="en-US"/>
        </w:rPr>
        <w:t xml:space="preserve"> GHG emissions.</w:t>
      </w:r>
    </w:p>
    <w:p w:rsidR="00A20E2F" w:rsidRPr="00B85214" w:rsidRDefault="00A20E2F" w:rsidP="003E552B">
      <w:pPr>
        <w:pStyle w:val="BodyText"/>
        <w:spacing w:after="0" w:line="240" w:lineRule="auto"/>
        <w:rPr>
          <w:rFonts w:cs="Arial"/>
          <w:szCs w:val="20"/>
          <w:lang w:val="en-US"/>
        </w:rPr>
      </w:pPr>
    </w:p>
    <w:p w:rsidR="00E83ED9" w:rsidRPr="00B85214" w:rsidRDefault="00157D82" w:rsidP="003E552B">
      <w:pPr>
        <w:pStyle w:val="BodyText"/>
        <w:spacing w:after="0" w:line="240" w:lineRule="auto"/>
        <w:rPr>
          <w:rFonts w:cs="Arial"/>
          <w:szCs w:val="20"/>
          <w:lang w:val="en-US"/>
        </w:rPr>
      </w:pPr>
      <w:r w:rsidRPr="00B85214">
        <w:rPr>
          <w:rFonts w:cs="Arial"/>
          <w:szCs w:val="20"/>
          <w:lang w:val="en-US"/>
        </w:rPr>
        <w:t>Finally</w:t>
      </w:r>
      <w:r w:rsidR="00E83ED9" w:rsidRPr="00B85214">
        <w:rPr>
          <w:rFonts w:cs="Arial"/>
          <w:szCs w:val="20"/>
          <w:lang w:val="en-US"/>
        </w:rPr>
        <w:t xml:space="preserve">, EE has also social impacts, since it is an alternative </w:t>
      </w:r>
      <w:r w:rsidR="00954F10" w:rsidRPr="00B85214">
        <w:rPr>
          <w:rFonts w:cs="Arial"/>
          <w:szCs w:val="20"/>
          <w:lang w:val="en-US"/>
        </w:rPr>
        <w:t xml:space="preserve">route </w:t>
      </w:r>
      <w:r w:rsidR="00E83ED9" w:rsidRPr="00B85214">
        <w:rPr>
          <w:rFonts w:cs="Arial"/>
          <w:szCs w:val="20"/>
          <w:lang w:val="en-US"/>
        </w:rPr>
        <w:t>to subsidies</w:t>
      </w:r>
      <w:r w:rsidR="00F120F5">
        <w:rPr>
          <w:rFonts w:cs="Arial"/>
          <w:szCs w:val="20"/>
          <w:lang w:val="en-US"/>
        </w:rPr>
        <w:t xml:space="preserve"> and can</w:t>
      </w:r>
      <w:r w:rsidR="00E83ED9" w:rsidRPr="00B85214">
        <w:rPr>
          <w:rFonts w:cs="Arial"/>
          <w:szCs w:val="20"/>
          <w:lang w:val="en-US"/>
        </w:rPr>
        <w:t xml:space="preserve"> reduce the energy bill for poor </w:t>
      </w:r>
      <w:r w:rsidR="00954F10" w:rsidRPr="00B85214">
        <w:rPr>
          <w:rFonts w:cs="Arial"/>
          <w:szCs w:val="20"/>
          <w:lang w:val="en-US"/>
        </w:rPr>
        <w:t>consumers</w:t>
      </w:r>
      <w:r w:rsidR="00E83ED9" w:rsidRPr="00B85214">
        <w:rPr>
          <w:rFonts w:cs="Arial"/>
          <w:szCs w:val="20"/>
          <w:lang w:val="en-US"/>
        </w:rPr>
        <w:t>.</w:t>
      </w:r>
    </w:p>
    <w:p w:rsidR="00A20E2F" w:rsidRPr="00B85214" w:rsidRDefault="00A20E2F" w:rsidP="003E552B">
      <w:pPr>
        <w:pStyle w:val="BodyText"/>
        <w:spacing w:after="0" w:line="240" w:lineRule="auto"/>
        <w:rPr>
          <w:rFonts w:cs="Arial"/>
          <w:szCs w:val="20"/>
          <w:lang w:val="en-US"/>
        </w:rPr>
      </w:pPr>
    </w:p>
    <w:p w:rsidR="00056F13" w:rsidRPr="00B85214" w:rsidRDefault="00402EA0" w:rsidP="003E552B">
      <w:pPr>
        <w:pStyle w:val="BodyText"/>
        <w:spacing w:after="0" w:line="240" w:lineRule="auto"/>
        <w:rPr>
          <w:rFonts w:cs="Arial"/>
          <w:szCs w:val="20"/>
          <w:lang w:val="en-US"/>
        </w:rPr>
      </w:pPr>
      <w:r w:rsidRPr="00B85214">
        <w:rPr>
          <w:rFonts w:cs="Arial"/>
          <w:szCs w:val="20"/>
          <w:lang w:val="en-US"/>
        </w:rPr>
        <w:t>EE can be considered as a cost-effective way to ensure a reliable supply of energy and mitigate environmental impacts without compromising the economic development of the country.</w:t>
      </w:r>
      <w:r w:rsidR="00C03942" w:rsidRPr="00B85214">
        <w:rPr>
          <w:rFonts w:cs="Arial"/>
          <w:szCs w:val="20"/>
          <w:lang w:val="en-US"/>
        </w:rPr>
        <w:t xml:space="preserve"> The convergent </w:t>
      </w:r>
      <w:r w:rsidR="00D007AB" w:rsidRPr="00B85214">
        <w:rPr>
          <w:rFonts w:cs="Arial"/>
          <w:szCs w:val="20"/>
          <w:lang w:val="en-US"/>
        </w:rPr>
        <w:t xml:space="preserve">objectives of the </w:t>
      </w:r>
      <w:r w:rsidR="000C7F0D" w:rsidRPr="00B85214">
        <w:rPr>
          <w:rFonts w:cs="Arial"/>
          <w:szCs w:val="20"/>
          <w:lang w:val="en-US"/>
        </w:rPr>
        <w:t xml:space="preserve">Government of Egypt </w:t>
      </w:r>
      <w:r w:rsidR="00D007AB" w:rsidRPr="00B85214">
        <w:rPr>
          <w:rFonts w:cs="Arial"/>
          <w:szCs w:val="20"/>
          <w:lang w:val="en-US"/>
        </w:rPr>
        <w:t xml:space="preserve">and of UNDP and GEF </w:t>
      </w:r>
      <w:r w:rsidR="00C03942" w:rsidRPr="00B85214">
        <w:rPr>
          <w:rFonts w:cs="Arial"/>
          <w:szCs w:val="20"/>
          <w:lang w:val="en-US"/>
        </w:rPr>
        <w:t xml:space="preserve">led to </w:t>
      </w:r>
      <w:r w:rsidR="0057078E" w:rsidRPr="00B85214">
        <w:rPr>
          <w:rFonts w:cs="Arial"/>
          <w:szCs w:val="20"/>
          <w:lang w:val="en-US"/>
        </w:rPr>
        <w:t xml:space="preserve">the design of the “Energy Efficiency Improvement and Greenhouse Gas Reduction” </w:t>
      </w:r>
      <w:r w:rsidR="00954F10" w:rsidRPr="00B85214">
        <w:rPr>
          <w:rFonts w:cs="Arial"/>
          <w:szCs w:val="20"/>
          <w:lang w:val="en-US"/>
        </w:rPr>
        <w:t xml:space="preserve">(EEIGGR) </w:t>
      </w:r>
      <w:r w:rsidR="0057078E" w:rsidRPr="00B85214">
        <w:rPr>
          <w:rFonts w:cs="Arial"/>
          <w:szCs w:val="20"/>
          <w:lang w:val="en-US"/>
        </w:rPr>
        <w:t xml:space="preserve">project. It </w:t>
      </w:r>
      <w:r w:rsidR="00954F10" w:rsidRPr="00B85214">
        <w:rPr>
          <w:rFonts w:cs="Arial"/>
          <w:szCs w:val="20"/>
          <w:lang w:val="en-US"/>
        </w:rPr>
        <w:t>was</w:t>
      </w:r>
      <w:r w:rsidR="0057078E" w:rsidRPr="00B85214">
        <w:rPr>
          <w:rFonts w:cs="Arial"/>
          <w:szCs w:val="20"/>
          <w:lang w:val="en-US"/>
        </w:rPr>
        <w:t xml:space="preserve"> financed by GEF, UNDP and the Government of Egypt</w:t>
      </w:r>
      <w:r w:rsidR="00954F10" w:rsidRPr="00B85214">
        <w:rPr>
          <w:rFonts w:cs="Arial"/>
          <w:szCs w:val="20"/>
          <w:lang w:val="en-US"/>
        </w:rPr>
        <w:t>,</w:t>
      </w:r>
      <w:r w:rsidR="0057078E" w:rsidRPr="00B85214">
        <w:rPr>
          <w:rFonts w:cs="Arial"/>
          <w:szCs w:val="20"/>
          <w:lang w:val="en-US"/>
        </w:rPr>
        <w:t xml:space="preserve"> and </w:t>
      </w:r>
      <w:r w:rsidR="00954F10" w:rsidRPr="00B85214">
        <w:rPr>
          <w:rFonts w:cs="Arial"/>
          <w:szCs w:val="20"/>
          <w:lang w:val="en-US"/>
        </w:rPr>
        <w:t xml:space="preserve">was </w:t>
      </w:r>
      <w:r w:rsidR="0057078E" w:rsidRPr="00B85214">
        <w:rPr>
          <w:rFonts w:cs="Arial"/>
          <w:szCs w:val="20"/>
          <w:lang w:val="en-US"/>
        </w:rPr>
        <w:t>executed by the Egyptian Electricity Holding Company (EEHC) and the Ministry of Ele</w:t>
      </w:r>
      <w:r w:rsidR="005E7D22" w:rsidRPr="00B85214">
        <w:rPr>
          <w:rFonts w:cs="Arial"/>
          <w:szCs w:val="20"/>
          <w:lang w:val="en-US"/>
        </w:rPr>
        <w:t>ctricity and Energy (MOEE). The</w:t>
      </w:r>
      <w:r w:rsidR="0057078E" w:rsidRPr="00B85214">
        <w:rPr>
          <w:rFonts w:cs="Arial"/>
          <w:szCs w:val="20"/>
          <w:lang w:val="en-US"/>
        </w:rPr>
        <w:t xml:space="preserve"> project</w:t>
      </w:r>
      <w:r w:rsidR="006E635F" w:rsidRPr="00B85214">
        <w:rPr>
          <w:rFonts w:cs="Arial"/>
          <w:szCs w:val="20"/>
          <w:lang w:val="en-US"/>
        </w:rPr>
        <w:t>, which</w:t>
      </w:r>
      <w:r w:rsidR="0057078E" w:rsidRPr="00B85214">
        <w:rPr>
          <w:rFonts w:cs="Arial"/>
          <w:szCs w:val="20"/>
          <w:lang w:val="en-US"/>
        </w:rPr>
        <w:t xml:space="preserve"> </w:t>
      </w:r>
      <w:r w:rsidR="00D007AB" w:rsidRPr="00B85214">
        <w:rPr>
          <w:rFonts w:cs="Arial"/>
          <w:szCs w:val="20"/>
          <w:lang w:val="en-US"/>
        </w:rPr>
        <w:t>ended in 2010</w:t>
      </w:r>
      <w:r w:rsidR="006E635F" w:rsidRPr="00B85214">
        <w:rPr>
          <w:rFonts w:cs="Arial"/>
          <w:szCs w:val="20"/>
          <w:lang w:val="en-US"/>
        </w:rPr>
        <w:t xml:space="preserve">, acted </w:t>
      </w:r>
      <w:r w:rsidR="00D14B20">
        <w:rPr>
          <w:rFonts w:cs="Arial"/>
          <w:szCs w:val="20"/>
          <w:lang w:val="en-US"/>
        </w:rPr>
        <w:t>on</w:t>
      </w:r>
      <w:r w:rsidR="00D14B20" w:rsidRPr="00B85214">
        <w:rPr>
          <w:rFonts w:cs="Arial"/>
          <w:szCs w:val="20"/>
          <w:lang w:val="en-US"/>
        </w:rPr>
        <w:t xml:space="preserve"> </w:t>
      </w:r>
      <w:r w:rsidR="006E635F" w:rsidRPr="00B85214">
        <w:rPr>
          <w:rFonts w:cs="Arial"/>
          <w:szCs w:val="20"/>
          <w:lang w:val="en-US"/>
        </w:rPr>
        <w:t>loss reduction</w:t>
      </w:r>
      <w:r w:rsidR="00580CFF" w:rsidRPr="00B85214">
        <w:rPr>
          <w:rFonts w:cs="Arial"/>
          <w:szCs w:val="20"/>
          <w:lang w:val="en-US"/>
        </w:rPr>
        <w:t xml:space="preserve">, load management of the </w:t>
      </w:r>
      <w:r w:rsidR="000C7F0D" w:rsidRPr="00B85214">
        <w:rPr>
          <w:rFonts w:cs="Arial"/>
          <w:szCs w:val="20"/>
          <w:lang w:val="en-US"/>
        </w:rPr>
        <w:t>u</w:t>
      </w:r>
      <w:r w:rsidR="00580CFF" w:rsidRPr="00B85214">
        <w:rPr>
          <w:rFonts w:cs="Arial"/>
          <w:szCs w:val="20"/>
          <w:lang w:val="en-US"/>
        </w:rPr>
        <w:t xml:space="preserve">nified </w:t>
      </w:r>
      <w:r w:rsidR="000C7F0D" w:rsidRPr="00B85214">
        <w:rPr>
          <w:rFonts w:cs="Arial"/>
          <w:szCs w:val="20"/>
          <w:lang w:val="en-US"/>
        </w:rPr>
        <w:t>power system</w:t>
      </w:r>
      <w:r w:rsidR="007A454B" w:rsidRPr="00B85214">
        <w:rPr>
          <w:rFonts w:cs="Arial"/>
          <w:szCs w:val="20"/>
          <w:lang w:val="en-US"/>
        </w:rPr>
        <w:t>, EE market development,</w:t>
      </w:r>
      <w:r w:rsidR="00580CFF" w:rsidRPr="00B85214">
        <w:rPr>
          <w:rFonts w:cs="Arial"/>
          <w:szCs w:val="20"/>
          <w:lang w:val="en-US"/>
        </w:rPr>
        <w:t xml:space="preserve"> promotion of cogeneration</w:t>
      </w:r>
      <w:r w:rsidR="007A454B" w:rsidRPr="00B85214">
        <w:rPr>
          <w:rFonts w:cs="Arial"/>
          <w:szCs w:val="20"/>
          <w:lang w:val="en-US"/>
        </w:rPr>
        <w:t xml:space="preserve"> and development of S&amp;L schemes for energy performance</w:t>
      </w:r>
      <w:r w:rsidR="00580CFF" w:rsidRPr="00B85214">
        <w:rPr>
          <w:rFonts w:cs="Arial"/>
          <w:szCs w:val="20"/>
          <w:lang w:val="en-US"/>
        </w:rPr>
        <w:t>.</w:t>
      </w:r>
      <w:r w:rsidR="00056F13" w:rsidRPr="00B85214">
        <w:rPr>
          <w:rFonts w:cs="Arial"/>
          <w:szCs w:val="20"/>
          <w:lang w:val="en-US"/>
        </w:rPr>
        <w:t xml:space="preserve"> </w:t>
      </w:r>
      <w:r w:rsidR="007A454B" w:rsidRPr="00B85214">
        <w:rPr>
          <w:rFonts w:cs="Arial"/>
          <w:szCs w:val="20"/>
          <w:lang w:val="en-US"/>
        </w:rPr>
        <w:t xml:space="preserve">The project </w:t>
      </w:r>
      <w:r w:rsidR="00954F10" w:rsidRPr="00B85214">
        <w:rPr>
          <w:rFonts w:cs="Arial"/>
          <w:szCs w:val="20"/>
          <w:lang w:val="en-US"/>
        </w:rPr>
        <w:t>was</w:t>
      </w:r>
      <w:r w:rsidR="007A454B" w:rsidRPr="00B85214">
        <w:rPr>
          <w:rFonts w:cs="Arial"/>
          <w:szCs w:val="20"/>
          <w:lang w:val="en-US"/>
        </w:rPr>
        <w:t xml:space="preserve"> successfully implemented, but weaknesses </w:t>
      </w:r>
      <w:r w:rsidR="00954F10" w:rsidRPr="00B85214">
        <w:rPr>
          <w:rFonts w:cs="Arial"/>
          <w:szCs w:val="20"/>
          <w:lang w:val="en-US"/>
        </w:rPr>
        <w:t>were</w:t>
      </w:r>
      <w:r w:rsidR="007A454B" w:rsidRPr="00B85214">
        <w:rPr>
          <w:rFonts w:cs="Arial"/>
          <w:szCs w:val="20"/>
          <w:lang w:val="en-US"/>
        </w:rPr>
        <w:t xml:space="preserve"> observed</w:t>
      </w:r>
      <w:r w:rsidR="00954F10" w:rsidRPr="00B85214">
        <w:rPr>
          <w:rFonts w:cs="Arial"/>
          <w:szCs w:val="20"/>
          <w:lang w:val="en-US"/>
        </w:rPr>
        <w:t xml:space="preserve"> – </w:t>
      </w:r>
      <w:r w:rsidR="007A454B" w:rsidRPr="00B85214">
        <w:rPr>
          <w:rFonts w:cs="Arial"/>
          <w:szCs w:val="20"/>
          <w:lang w:val="en-US"/>
        </w:rPr>
        <w:t>in particular</w:t>
      </w:r>
      <w:r w:rsidR="00954F10" w:rsidRPr="00B85214">
        <w:rPr>
          <w:rFonts w:cs="Arial"/>
          <w:szCs w:val="20"/>
          <w:lang w:val="en-US"/>
        </w:rPr>
        <w:t>,</w:t>
      </w:r>
      <w:r w:rsidR="007A454B" w:rsidRPr="00B85214">
        <w:rPr>
          <w:rFonts w:cs="Arial"/>
          <w:szCs w:val="20"/>
          <w:lang w:val="en-US"/>
        </w:rPr>
        <w:t xml:space="preserve"> in the monitoring of the S&amp;L schemes. There was a critical need to reinforce verification of appliance energy declarations and label</w:t>
      </w:r>
      <w:r w:rsidR="00954F10" w:rsidRPr="00B85214">
        <w:rPr>
          <w:rFonts w:cs="Arial"/>
          <w:szCs w:val="20"/>
          <w:lang w:val="en-US"/>
        </w:rPr>
        <w:t>s</w:t>
      </w:r>
      <w:r w:rsidR="007A454B" w:rsidRPr="00B85214">
        <w:rPr>
          <w:rFonts w:cs="Arial"/>
          <w:szCs w:val="20"/>
          <w:lang w:val="en-US"/>
        </w:rPr>
        <w:t xml:space="preserve"> in shops to ensure market transformation</w:t>
      </w:r>
      <w:r w:rsidR="00737F27" w:rsidRPr="00B85214">
        <w:rPr>
          <w:rFonts w:cs="Arial"/>
          <w:szCs w:val="20"/>
          <w:lang w:val="en-US"/>
        </w:rPr>
        <w:t xml:space="preserve"> and the confidence of consumers in the scheme.</w:t>
      </w:r>
      <w:r w:rsidR="007A454B" w:rsidRPr="00B85214">
        <w:rPr>
          <w:rFonts w:cs="Arial"/>
          <w:szCs w:val="20"/>
          <w:lang w:val="en-US"/>
        </w:rPr>
        <w:t xml:space="preserve"> </w:t>
      </w:r>
      <w:r w:rsidR="00056F13" w:rsidRPr="00B85214">
        <w:rPr>
          <w:rFonts w:cs="Arial"/>
          <w:szCs w:val="20"/>
          <w:lang w:val="en-US"/>
        </w:rPr>
        <w:t xml:space="preserve">The </w:t>
      </w:r>
      <w:r w:rsidR="00954F10" w:rsidRPr="00B85214">
        <w:rPr>
          <w:rFonts w:cs="Arial"/>
          <w:szCs w:val="20"/>
          <w:lang w:val="en-US"/>
        </w:rPr>
        <w:t xml:space="preserve">current </w:t>
      </w:r>
      <w:r w:rsidR="00056F13" w:rsidRPr="00B85214">
        <w:rPr>
          <w:rFonts w:cs="Arial"/>
          <w:szCs w:val="20"/>
          <w:lang w:val="en-US"/>
        </w:rPr>
        <w:t xml:space="preserve">EE project </w:t>
      </w:r>
      <w:r w:rsidR="008A6C60" w:rsidRPr="00B85214">
        <w:rPr>
          <w:rFonts w:cs="Arial"/>
          <w:szCs w:val="20"/>
          <w:lang w:val="en-US"/>
        </w:rPr>
        <w:t>buil</w:t>
      </w:r>
      <w:r w:rsidR="00954F10" w:rsidRPr="00B85214">
        <w:rPr>
          <w:rFonts w:cs="Arial"/>
          <w:szCs w:val="20"/>
          <w:lang w:val="en-US"/>
        </w:rPr>
        <w:t>ds</w:t>
      </w:r>
      <w:r w:rsidR="008A6C60" w:rsidRPr="00B85214">
        <w:rPr>
          <w:rFonts w:cs="Arial"/>
          <w:szCs w:val="20"/>
          <w:lang w:val="en-US"/>
        </w:rPr>
        <w:t xml:space="preserve"> </w:t>
      </w:r>
      <w:r w:rsidR="00056F13" w:rsidRPr="00B85214">
        <w:rPr>
          <w:rFonts w:cs="Arial"/>
          <w:szCs w:val="20"/>
          <w:lang w:val="en-US"/>
        </w:rPr>
        <w:t xml:space="preserve">on the results of this first project and intends to continue to support </w:t>
      </w:r>
      <w:r w:rsidR="007A454B" w:rsidRPr="00B85214">
        <w:rPr>
          <w:rFonts w:cs="Arial"/>
          <w:szCs w:val="20"/>
          <w:lang w:val="en-US"/>
        </w:rPr>
        <w:t>market transformation</w:t>
      </w:r>
      <w:r w:rsidR="00056F13" w:rsidRPr="00B85214">
        <w:rPr>
          <w:rFonts w:cs="Arial"/>
          <w:szCs w:val="20"/>
          <w:lang w:val="en-US"/>
        </w:rPr>
        <w:t>.</w:t>
      </w:r>
    </w:p>
    <w:p w:rsidR="006F6BA0" w:rsidRPr="00B85214" w:rsidRDefault="006F6BA0" w:rsidP="003E552B">
      <w:pPr>
        <w:pStyle w:val="BodyText"/>
        <w:spacing w:after="0" w:line="240" w:lineRule="auto"/>
        <w:rPr>
          <w:rFonts w:cs="Arial"/>
          <w:szCs w:val="20"/>
          <w:lang w:val="en-US"/>
        </w:rPr>
      </w:pPr>
    </w:p>
    <w:p w:rsidR="008E75CE" w:rsidRPr="00B85214" w:rsidRDefault="008E75CE" w:rsidP="003E552B">
      <w:pPr>
        <w:pStyle w:val="Heading2"/>
        <w:spacing w:after="0"/>
        <w:rPr>
          <w:rFonts w:cs="Arial"/>
          <w:lang w:val="en-US"/>
        </w:rPr>
      </w:pPr>
      <w:bookmarkStart w:id="97" w:name="_Toc377638571"/>
      <w:r w:rsidRPr="00B85214">
        <w:rPr>
          <w:rFonts w:cs="Arial"/>
          <w:lang w:val="en-US"/>
        </w:rPr>
        <w:t>Problem</w:t>
      </w:r>
      <w:r w:rsidR="006F6BA0" w:rsidRPr="00B85214">
        <w:rPr>
          <w:rFonts w:cs="Arial"/>
          <w:lang w:val="en-US"/>
        </w:rPr>
        <w:t>s</w:t>
      </w:r>
      <w:r w:rsidRPr="00B85214">
        <w:rPr>
          <w:rFonts w:cs="Arial"/>
          <w:lang w:val="en-US"/>
        </w:rPr>
        <w:t xml:space="preserve"> that the project </w:t>
      </w:r>
      <w:r w:rsidR="006F6BA0" w:rsidRPr="00B85214">
        <w:rPr>
          <w:rFonts w:cs="Arial"/>
          <w:lang w:val="en-US"/>
        </w:rPr>
        <w:t>seeks</w:t>
      </w:r>
      <w:r w:rsidRPr="00B85214">
        <w:rPr>
          <w:rFonts w:cs="Arial"/>
          <w:lang w:val="en-US"/>
        </w:rPr>
        <w:t xml:space="preserve"> to address</w:t>
      </w:r>
      <w:bookmarkEnd w:id="97"/>
    </w:p>
    <w:p w:rsidR="00A20E2F" w:rsidRPr="00B85214" w:rsidRDefault="00A20E2F" w:rsidP="003E552B">
      <w:pPr>
        <w:pStyle w:val="BodyTextIndent"/>
        <w:widowControl/>
        <w:tabs>
          <w:tab w:val="left" w:pos="360"/>
          <w:tab w:val="left" w:pos="519"/>
        </w:tabs>
        <w:suppressAutoHyphens w:val="0"/>
        <w:autoSpaceDN w:val="0"/>
        <w:spacing w:after="0"/>
        <w:ind w:left="0"/>
        <w:jc w:val="both"/>
        <w:rPr>
          <w:rFonts w:cs="Arial"/>
          <w:sz w:val="20"/>
          <w:lang w:val="en-US"/>
        </w:rPr>
      </w:pPr>
    </w:p>
    <w:p w:rsidR="00B22662" w:rsidRPr="00B85214" w:rsidRDefault="00B22662" w:rsidP="003E552B">
      <w:pPr>
        <w:pStyle w:val="BodyTextIndent"/>
        <w:widowControl/>
        <w:tabs>
          <w:tab w:val="left" w:pos="360"/>
          <w:tab w:val="left" w:pos="519"/>
        </w:tabs>
        <w:suppressAutoHyphens w:val="0"/>
        <w:autoSpaceDN w:val="0"/>
        <w:spacing w:after="0"/>
        <w:ind w:left="0"/>
        <w:jc w:val="both"/>
        <w:rPr>
          <w:rFonts w:cs="Arial"/>
          <w:sz w:val="20"/>
          <w:lang w:val="en-US"/>
        </w:rPr>
      </w:pPr>
      <w:r w:rsidRPr="00B85214">
        <w:rPr>
          <w:rFonts w:cs="Arial"/>
          <w:sz w:val="20"/>
          <w:lang w:val="en-US"/>
        </w:rPr>
        <w:t>Based on the previous UNDP-GEF project, the EE proje</w:t>
      </w:r>
      <w:r w:rsidR="00162232" w:rsidRPr="00B85214">
        <w:rPr>
          <w:rFonts w:cs="Arial"/>
          <w:sz w:val="20"/>
          <w:lang w:val="en-US"/>
        </w:rPr>
        <w:t>ct focuses on appliance energy efficiency</w:t>
      </w:r>
      <w:r w:rsidR="006F6BA0" w:rsidRPr="00B85214">
        <w:rPr>
          <w:rFonts w:cs="Arial"/>
          <w:sz w:val="20"/>
          <w:lang w:val="en-US"/>
        </w:rPr>
        <w:t>,</w:t>
      </w:r>
      <w:r w:rsidR="00162232" w:rsidRPr="00B85214">
        <w:rPr>
          <w:rFonts w:cs="Arial"/>
          <w:sz w:val="20"/>
          <w:lang w:val="en-US"/>
        </w:rPr>
        <w:t xml:space="preserve"> S&amp;L and energy efficient </w:t>
      </w:r>
      <w:r w:rsidR="00EB64D5" w:rsidRPr="00B85214">
        <w:rPr>
          <w:rFonts w:cs="Arial"/>
          <w:sz w:val="20"/>
          <w:lang w:val="en-US"/>
        </w:rPr>
        <w:t>lighting</w:t>
      </w:r>
      <w:r w:rsidR="00162232" w:rsidRPr="00B85214">
        <w:rPr>
          <w:rFonts w:cs="Arial"/>
          <w:sz w:val="20"/>
          <w:lang w:val="en-US"/>
        </w:rPr>
        <w:t>.</w:t>
      </w:r>
    </w:p>
    <w:p w:rsidR="00A20E2F" w:rsidRPr="00B85214" w:rsidRDefault="00A20E2F" w:rsidP="003E552B">
      <w:pPr>
        <w:pStyle w:val="BodyTextIndent"/>
        <w:widowControl/>
        <w:tabs>
          <w:tab w:val="left" w:pos="360"/>
          <w:tab w:val="left" w:pos="519"/>
        </w:tabs>
        <w:suppressAutoHyphens w:val="0"/>
        <w:autoSpaceDN w:val="0"/>
        <w:spacing w:after="0"/>
        <w:ind w:left="0"/>
        <w:jc w:val="both"/>
        <w:rPr>
          <w:rFonts w:cs="Arial"/>
          <w:sz w:val="20"/>
          <w:lang w:val="en-US"/>
        </w:rPr>
      </w:pPr>
    </w:p>
    <w:p w:rsidR="00C040E8" w:rsidRPr="00B85214" w:rsidRDefault="00C040E8" w:rsidP="003E552B">
      <w:pPr>
        <w:pStyle w:val="BodyTextIndent"/>
        <w:widowControl/>
        <w:tabs>
          <w:tab w:val="left" w:pos="360"/>
          <w:tab w:val="left" w:pos="519"/>
        </w:tabs>
        <w:suppressAutoHyphens w:val="0"/>
        <w:autoSpaceDN w:val="0"/>
        <w:spacing w:after="0"/>
        <w:ind w:left="0"/>
        <w:jc w:val="both"/>
        <w:rPr>
          <w:rFonts w:cs="Arial"/>
          <w:sz w:val="20"/>
          <w:lang w:val="en-US"/>
        </w:rPr>
      </w:pPr>
      <w:r w:rsidRPr="00B85214">
        <w:rPr>
          <w:rFonts w:cs="Arial"/>
          <w:sz w:val="20"/>
          <w:lang w:val="en-US"/>
        </w:rPr>
        <w:t xml:space="preserve">First, the project </w:t>
      </w:r>
      <w:r w:rsidR="00CF00F5" w:rsidRPr="00B85214">
        <w:rPr>
          <w:rFonts w:cs="Arial"/>
          <w:sz w:val="20"/>
          <w:lang w:val="en-US"/>
        </w:rPr>
        <w:t xml:space="preserve">aims </w:t>
      </w:r>
      <w:r w:rsidRPr="00B85214">
        <w:rPr>
          <w:rFonts w:cs="Arial"/>
          <w:sz w:val="20"/>
          <w:lang w:val="en-US"/>
        </w:rPr>
        <w:t>at filling the gaps in the monitoring of S&amp;L schemes</w:t>
      </w:r>
      <w:r w:rsidR="00A2567C" w:rsidRPr="00B85214">
        <w:rPr>
          <w:rFonts w:cs="Arial"/>
          <w:sz w:val="20"/>
          <w:lang w:val="en-US"/>
        </w:rPr>
        <w:t xml:space="preserve"> implemented </w:t>
      </w:r>
      <w:r w:rsidR="00CF00F5" w:rsidRPr="00B85214">
        <w:rPr>
          <w:rFonts w:cs="Arial"/>
          <w:sz w:val="20"/>
          <w:lang w:val="en-US"/>
        </w:rPr>
        <w:t xml:space="preserve">as a result of the </w:t>
      </w:r>
      <w:r w:rsidR="00A2567C" w:rsidRPr="00B85214">
        <w:rPr>
          <w:rFonts w:cs="Arial"/>
          <w:sz w:val="20"/>
          <w:lang w:val="en-US"/>
        </w:rPr>
        <w:t>first project</w:t>
      </w:r>
      <w:r w:rsidRPr="00B85214">
        <w:rPr>
          <w:rFonts w:cs="Arial"/>
          <w:sz w:val="20"/>
          <w:lang w:val="en-US"/>
        </w:rPr>
        <w:t>. Those gaps include</w:t>
      </w:r>
      <w:r w:rsidR="00954F10" w:rsidRPr="00B85214">
        <w:rPr>
          <w:rFonts w:cs="Arial"/>
          <w:sz w:val="20"/>
          <w:lang w:val="en-US"/>
        </w:rPr>
        <w:t>,</w:t>
      </w:r>
      <w:r w:rsidRPr="00B85214">
        <w:rPr>
          <w:rFonts w:cs="Arial"/>
          <w:sz w:val="20"/>
          <w:lang w:val="en-US"/>
        </w:rPr>
        <w:t xml:space="preserve"> in particular</w:t>
      </w:r>
      <w:r w:rsidR="00954F10" w:rsidRPr="00B85214">
        <w:rPr>
          <w:rFonts w:cs="Arial"/>
          <w:sz w:val="20"/>
          <w:lang w:val="en-US"/>
        </w:rPr>
        <w:t>,</w:t>
      </w:r>
      <w:r w:rsidRPr="00B85214">
        <w:rPr>
          <w:rFonts w:cs="Arial"/>
          <w:sz w:val="20"/>
          <w:lang w:val="en-US"/>
        </w:rPr>
        <w:t xml:space="preserve"> a lack of </w:t>
      </w:r>
      <w:r w:rsidR="00CF00F5" w:rsidRPr="00B85214">
        <w:rPr>
          <w:rFonts w:cs="Arial"/>
          <w:sz w:val="20"/>
          <w:lang w:val="en-US"/>
        </w:rPr>
        <w:t xml:space="preserve">mandatory </w:t>
      </w:r>
      <w:r w:rsidRPr="00B85214">
        <w:rPr>
          <w:rFonts w:cs="Arial"/>
          <w:sz w:val="20"/>
          <w:lang w:val="en-US"/>
        </w:rPr>
        <w:t xml:space="preserve">energy consumption testing for domestic products and a </w:t>
      </w:r>
      <w:r w:rsidR="00B132E0" w:rsidRPr="00B85214">
        <w:rPr>
          <w:rFonts w:cs="Arial"/>
          <w:sz w:val="20"/>
          <w:lang w:val="en-US"/>
        </w:rPr>
        <w:t xml:space="preserve">critical </w:t>
      </w:r>
      <w:r w:rsidRPr="00B85214">
        <w:rPr>
          <w:rFonts w:cs="Arial"/>
          <w:sz w:val="20"/>
          <w:lang w:val="en-US"/>
        </w:rPr>
        <w:t>lack of market monitoring of retail stores.</w:t>
      </w:r>
      <w:r w:rsidR="00A2567C" w:rsidRPr="00B85214">
        <w:rPr>
          <w:rFonts w:cs="Arial"/>
          <w:sz w:val="20"/>
          <w:lang w:val="en-US"/>
        </w:rPr>
        <w:t xml:space="preserve"> </w:t>
      </w:r>
      <w:r w:rsidR="00B132E0" w:rsidRPr="00B85214">
        <w:rPr>
          <w:rFonts w:cs="Arial"/>
          <w:sz w:val="20"/>
          <w:lang w:val="en-US"/>
        </w:rPr>
        <w:t>Moreover, the</w:t>
      </w:r>
      <w:r w:rsidR="00A2567C" w:rsidRPr="00B85214">
        <w:rPr>
          <w:rFonts w:cs="Arial"/>
          <w:sz w:val="20"/>
          <w:lang w:val="en-US"/>
        </w:rPr>
        <w:t xml:space="preserve"> S&amp;L schemes </w:t>
      </w:r>
      <w:r w:rsidR="00B132E0" w:rsidRPr="00B85214">
        <w:rPr>
          <w:rFonts w:cs="Arial"/>
          <w:sz w:val="20"/>
          <w:lang w:val="en-US"/>
        </w:rPr>
        <w:t xml:space="preserve">need to be extended </w:t>
      </w:r>
      <w:r w:rsidR="00D42CF5" w:rsidRPr="00B85214">
        <w:rPr>
          <w:rFonts w:cs="Arial"/>
          <w:sz w:val="20"/>
          <w:lang w:val="en-US"/>
        </w:rPr>
        <w:t>beyond the 5 products targeted in the EEIGRR project (</w:t>
      </w:r>
      <w:r w:rsidR="00D42CF5" w:rsidRPr="00B85214">
        <w:rPr>
          <w:rFonts w:cs="Arial"/>
          <w:sz w:val="20"/>
          <w:szCs w:val="20"/>
          <w:lang w:val="en-US"/>
        </w:rPr>
        <w:t>CFLs, refrigerators and freezers, washing machines, air-conditioners and electric water heaters)</w:t>
      </w:r>
      <w:r w:rsidR="00572FBB" w:rsidRPr="00B85214">
        <w:rPr>
          <w:rFonts w:cs="Arial"/>
          <w:sz w:val="20"/>
          <w:lang w:val="en-US"/>
        </w:rPr>
        <w:t>. The institutional framework for S&amp;L scheme monitoring had to be reinforced and a mechanism for the regular review and updating of S&amp;L schemes had to be implemented.</w:t>
      </w:r>
    </w:p>
    <w:p w:rsidR="00A20E2F" w:rsidRPr="00B85214" w:rsidRDefault="00A20E2F" w:rsidP="003E552B">
      <w:pPr>
        <w:pStyle w:val="BodyTextIndent"/>
        <w:widowControl/>
        <w:tabs>
          <w:tab w:val="left" w:pos="360"/>
          <w:tab w:val="left" w:pos="519"/>
        </w:tabs>
        <w:suppressAutoHyphens w:val="0"/>
        <w:autoSpaceDN w:val="0"/>
        <w:spacing w:after="0"/>
        <w:ind w:left="0"/>
        <w:jc w:val="both"/>
        <w:rPr>
          <w:rFonts w:cs="Arial"/>
          <w:sz w:val="20"/>
          <w:lang w:val="en-US"/>
        </w:rPr>
      </w:pPr>
    </w:p>
    <w:p w:rsidR="0064463C" w:rsidRPr="00B85214" w:rsidRDefault="00600391" w:rsidP="003E552B">
      <w:pPr>
        <w:pStyle w:val="BodyTextIndent"/>
        <w:widowControl/>
        <w:tabs>
          <w:tab w:val="left" w:pos="360"/>
          <w:tab w:val="left" w:pos="519"/>
        </w:tabs>
        <w:suppressAutoHyphens w:val="0"/>
        <w:autoSpaceDN w:val="0"/>
        <w:spacing w:after="0"/>
        <w:ind w:left="0"/>
        <w:jc w:val="both"/>
        <w:rPr>
          <w:rFonts w:cs="Arial"/>
          <w:sz w:val="20"/>
          <w:lang w:val="en-US"/>
        </w:rPr>
      </w:pPr>
      <w:r w:rsidRPr="00B85214">
        <w:rPr>
          <w:rFonts w:cs="Arial"/>
          <w:sz w:val="20"/>
          <w:lang w:val="en-US"/>
        </w:rPr>
        <w:t xml:space="preserve">Second, the project </w:t>
      </w:r>
      <w:r w:rsidR="00CF00F5" w:rsidRPr="00B85214">
        <w:rPr>
          <w:rFonts w:cs="Arial"/>
          <w:sz w:val="20"/>
          <w:lang w:val="en-US"/>
        </w:rPr>
        <w:t xml:space="preserve">focuses </w:t>
      </w:r>
      <w:r w:rsidRPr="00B85214">
        <w:rPr>
          <w:rFonts w:cs="Arial"/>
          <w:sz w:val="20"/>
          <w:lang w:val="en-US"/>
        </w:rPr>
        <w:t xml:space="preserve">on the development of the energy efficient lighting market because of the good results that </w:t>
      </w:r>
      <w:r w:rsidR="00954F10" w:rsidRPr="00B85214">
        <w:rPr>
          <w:rFonts w:cs="Arial"/>
          <w:sz w:val="20"/>
          <w:lang w:val="en-US"/>
        </w:rPr>
        <w:t>were</w:t>
      </w:r>
      <w:r w:rsidRPr="00B85214">
        <w:rPr>
          <w:rFonts w:cs="Arial"/>
          <w:sz w:val="20"/>
          <w:lang w:val="en-US"/>
        </w:rPr>
        <w:t xml:space="preserve"> obtained in this sector during the EEIGRR project. </w:t>
      </w:r>
      <w:r w:rsidR="00CF00F5" w:rsidRPr="00B85214">
        <w:rPr>
          <w:rFonts w:cs="Arial"/>
          <w:sz w:val="20"/>
          <w:lang w:val="en-US"/>
        </w:rPr>
        <w:t xml:space="preserve">A lot has </w:t>
      </w:r>
      <w:r w:rsidRPr="00B85214">
        <w:rPr>
          <w:rFonts w:cs="Arial"/>
          <w:sz w:val="20"/>
          <w:lang w:val="en-US"/>
        </w:rPr>
        <w:t xml:space="preserve">to be done in this sector, in particular </w:t>
      </w:r>
      <w:r w:rsidR="00954F10" w:rsidRPr="00B85214">
        <w:rPr>
          <w:rFonts w:cs="Arial"/>
          <w:sz w:val="20"/>
          <w:lang w:val="en-US"/>
        </w:rPr>
        <w:t xml:space="preserve">undertaking </w:t>
      </w:r>
      <w:r w:rsidRPr="00B85214">
        <w:rPr>
          <w:rFonts w:cs="Arial"/>
          <w:sz w:val="20"/>
          <w:lang w:val="en-US"/>
        </w:rPr>
        <w:t>awareness</w:t>
      </w:r>
      <w:r w:rsidR="00954F10" w:rsidRPr="00B85214">
        <w:rPr>
          <w:rFonts w:cs="Arial"/>
          <w:sz w:val="20"/>
          <w:lang w:val="en-US"/>
        </w:rPr>
        <w:t>-</w:t>
      </w:r>
      <w:r w:rsidR="00D14B20">
        <w:rPr>
          <w:rFonts w:cs="Arial"/>
          <w:sz w:val="20"/>
          <w:lang w:val="en-US"/>
        </w:rPr>
        <w:t xml:space="preserve">raising </w:t>
      </w:r>
      <w:r w:rsidRPr="00B85214">
        <w:rPr>
          <w:rFonts w:cs="Arial"/>
          <w:sz w:val="20"/>
          <w:lang w:val="en-US"/>
        </w:rPr>
        <w:t xml:space="preserve">activities to reinforce consumers’ confidence </w:t>
      </w:r>
      <w:r w:rsidR="00CF00F5" w:rsidRPr="00B85214">
        <w:rPr>
          <w:rFonts w:cs="Arial"/>
          <w:sz w:val="20"/>
          <w:lang w:val="en-US"/>
        </w:rPr>
        <w:t xml:space="preserve">in </w:t>
      </w:r>
      <w:r w:rsidRPr="00B85214">
        <w:rPr>
          <w:rFonts w:cs="Arial"/>
          <w:sz w:val="20"/>
          <w:lang w:val="en-US"/>
        </w:rPr>
        <w:t>the</w:t>
      </w:r>
      <w:r w:rsidR="008C3B69" w:rsidRPr="00B85214">
        <w:rPr>
          <w:rFonts w:cs="Arial"/>
          <w:sz w:val="20"/>
          <w:lang w:val="en-US"/>
        </w:rPr>
        <w:t xml:space="preserve"> benefits of energy efficient lighting products. The regulatory framework for promoting EE lighting </w:t>
      </w:r>
      <w:r w:rsidR="00D14B20" w:rsidRPr="00B85214">
        <w:rPr>
          <w:rFonts w:cs="Arial"/>
          <w:sz w:val="20"/>
          <w:lang w:val="en-US"/>
        </w:rPr>
        <w:t xml:space="preserve">also </w:t>
      </w:r>
      <w:r w:rsidR="00CF00F5" w:rsidRPr="00B85214">
        <w:rPr>
          <w:rFonts w:cs="Arial"/>
          <w:sz w:val="20"/>
          <w:lang w:val="en-US"/>
        </w:rPr>
        <w:t xml:space="preserve">has </w:t>
      </w:r>
      <w:r w:rsidR="008C3B69" w:rsidRPr="00B85214">
        <w:rPr>
          <w:rFonts w:cs="Arial"/>
          <w:sz w:val="20"/>
          <w:lang w:val="en-US"/>
        </w:rPr>
        <w:t xml:space="preserve">to be reinforced and studies carried out to ensure that the energy </w:t>
      </w:r>
      <w:r w:rsidR="008C3B69" w:rsidRPr="00B85214">
        <w:rPr>
          <w:rFonts w:cs="Arial"/>
          <w:sz w:val="20"/>
          <w:lang w:val="en-US"/>
        </w:rPr>
        <w:lastRenderedPageBreak/>
        <w:t xml:space="preserve">efficient lighting products </w:t>
      </w:r>
      <w:r w:rsidR="00D14B20">
        <w:rPr>
          <w:rFonts w:cs="Arial"/>
          <w:sz w:val="20"/>
          <w:lang w:val="en-US"/>
        </w:rPr>
        <w:t>meet</w:t>
      </w:r>
      <w:r w:rsidR="008C3B69" w:rsidRPr="00B85214">
        <w:rPr>
          <w:rFonts w:cs="Arial"/>
          <w:sz w:val="20"/>
          <w:lang w:val="en-US"/>
        </w:rPr>
        <w:t xml:space="preserve"> consumers</w:t>
      </w:r>
      <w:r w:rsidR="00D14B20">
        <w:rPr>
          <w:rFonts w:cs="Arial"/>
          <w:sz w:val="20"/>
          <w:lang w:val="en-US"/>
        </w:rPr>
        <w:t>’</w:t>
      </w:r>
      <w:r w:rsidR="008C3B69" w:rsidRPr="00B85214">
        <w:rPr>
          <w:rFonts w:cs="Arial"/>
          <w:sz w:val="20"/>
          <w:lang w:val="en-US"/>
        </w:rPr>
        <w:t xml:space="preserve"> expectations. Finally, financial schemes </w:t>
      </w:r>
      <w:r w:rsidR="00954F10" w:rsidRPr="00B85214">
        <w:rPr>
          <w:rFonts w:cs="Arial"/>
          <w:sz w:val="20"/>
          <w:lang w:val="en-US"/>
        </w:rPr>
        <w:t>need to be implemented to promote a</w:t>
      </w:r>
      <w:r w:rsidR="008C3B69" w:rsidRPr="00B85214">
        <w:rPr>
          <w:rFonts w:cs="Arial"/>
          <w:sz w:val="20"/>
          <w:lang w:val="en-US"/>
        </w:rPr>
        <w:t xml:space="preserve"> favorable investment framework</w:t>
      </w:r>
      <w:r w:rsidR="00954F10" w:rsidRPr="00B85214">
        <w:rPr>
          <w:rFonts w:cs="Arial"/>
          <w:sz w:val="20"/>
          <w:lang w:val="en-US"/>
        </w:rPr>
        <w:t>.</w:t>
      </w:r>
    </w:p>
    <w:p w:rsidR="002F101F" w:rsidRPr="00B85214" w:rsidRDefault="002F101F" w:rsidP="003E552B">
      <w:pPr>
        <w:pStyle w:val="BodyTextIndent"/>
        <w:widowControl/>
        <w:tabs>
          <w:tab w:val="left" w:pos="360"/>
          <w:tab w:val="left" w:pos="519"/>
        </w:tabs>
        <w:suppressAutoHyphens w:val="0"/>
        <w:autoSpaceDN w:val="0"/>
        <w:spacing w:after="0"/>
        <w:ind w:left="0"/>
        <w:jc w:val="both"/>
        <w:rPr>
          <w:rFonts w:cs="Arial"/>
          <w:sz w:val="20"/>
          <w:lang w:val="en-US"/>
        </w:rPr>
      </w:pPr>
    </w:p>
    <w:p w:rsidR="00F54D3A" w:rsidRPr="00B85214" w:rsidRDefault="00F54D3A" w:rsidP="003E552B">
      <w:pPr>
        <w:pStyle w:val="BodyTextIndent"/>
        <w:widowControl/>
        <w:tabs>
          <w:tab w:val="left" w:pos="360"/>
          <w:tab w:val="left" w:pos="519"/>
        </w:tabs>
        <w:suppressAutoHyphens w:val="0"/>
        <w:autoSpaceDN w:val="0"/>
        <w:spacing w:after="0"/>
        <w:ind w:left="0"/>
        <w:jc w:val="both"/>
        <w:rPr>
          <w:rFonts w:cs="Arial"/>
          <w:sz w:val="20"/>
          <w:lang w:val="en-US"/>
        </w:rPr>
      </w:pPr>
      <w:r w:rsidRPr="00B85214">
        <w:rPr>
          <w:rFonts w:cs="Arial"/>
          <w:sz w:val="20"/>
          <w:lang w:val="en-US"/>
        </w:rPr>
        <w:t>The three sectors targeted by the project are the residential sector</w:t>
      </w:r>
      <w:r w:rsidR="00795E50" w:rsidRPr="00B85214">
        <w:rPr>
          <w:rFonts w:cs="Arial"/>
          <w:sz w:val="20"/>
          <w:lang w:val="en-US"/>
        </w:rPr>
        <w:t xml:space="preserve"> (39</w:t>
      </w:r>
      <w:r w:rsidR="00954F10" w:rsidRPr="00B85214">
        <w:rPr>
          <w:rFonts w:cs="Arial"/>
          <w:sz w:val="20"/>
          <w:lang w:val="en-US"/>
        </w:rPr>
        <w:t>.</w:t>
      </w:r>
      <w:r w:rsidR="00795E50" w:rsidRPr="00B85214">
        <w:rPr>
          <w:rFonts w:cs="Arial"/>
          <w:sz w:val="20"/>
          <w:lang w:val="en-US"/>
        </w:rPr>
        <w:t>2%</w:t>
      </w:r>
      <w:r w:rsidR="00CF00F5" w:rsidRPr="00B85214">
        <w:rPr>
          <w:rFonts w:cs="Arial"/>
          <w:sz w:val="20"/>
          <w:lang w:val="en-US"/>
        </w:rPr>
        <w:t xml:space="preserve"> of </w:t>
      </w:r>
      <w:r w:rsidR="00954F10" w:rsidRPr="00B85214">
        <w:rPr>
          <w:rFonts w:cs="Arial"/>
          <w:sz w:val="20"/>
          <w:lang w:val="en-US"/>
        </w:rPr>
        <w:t>total electricity consumption</w:t>
      </w:r>
      <w:r w:rsidR="00795E50" w:rsidRPr="00B85214">
        <w:rPr>
          <w:rFonts w:cs="Arial"/>
          <w:sz w:val="20"/>
          <w:lang w:val="en-US"/>
        </w:rPr>
        <w:t>)</w:t>
      </w:r>
      <w:r w:rsidRPr="00B85214">
        <w:rPr>
          <w:rFonts w:cs="Arial"/>
          <w:sz w:val="20"/>
          <w:lang w:val="en-US"/>
        </w:rPr>
        <w:t>, street lighting systems</w:t>
      </w:r>
      <w:r w:rsidR="00795E50" w:rsidRPr="00B85214">
        <w:rPr>
          <w:rFonts w:cs="Arial"/>
          <w:sz w:val="20"/>
          <w:lang w:val="en-US"/>
        </w:rPr>
        <w:t xml:space="preserve"> (6</w:t>
      </w:r>
      <w:r w:rsidR="00954F10" w:rsidRPr="00B85214">
        <w:rPr>
          <w:rFonts w:cs="Arial"/>
          <w:sz w:val="20"/>
          <w:lang w:val="en-US"/>
        </w:rPr>
        <w:t>.</w:t>
      </w:r>
      <w:r w:rsidR="00795E50" w:rsidRPr="00B85214">
        <w:rPr>
          <w:rFonts w:cs="Arial"/>
          <w:sz w:val="20"/>
          <w:lang w:val="en-US"/>
        </w:rPr>
        <w:t>2</w:t>
      </w:r>
      <w:r w:rsidR="00F07A5F" w:rsidRPr="00B85214">
        <w:rPr>
          <w:rFonts w:cs="Arial"/>
          <w:sz w:val="20"/>
          <w:lang w:val="en-US"/>
        </w:rPr>
        <w:t>%</w:t>
      </w:r>
      <w:r w:rsidR="00795E50" w:rsidRPr="00B85214">
        <w:rPr>
          <w:rFonts w:cs="Arial"/>
          <w:sz w:val="20"/>
          <w:lang w:val="en-US"/>
        </w:rPr>
        <w:t>)</w:t>
      </w:r>
      <w:r w:rsidRPr="00B85214">
        <w:rPr>
          <w:rFonts w:cs="Arial"/>
          <w:sz w:val="20"/>
          <w:lang w:val="en-US"/>
        </w:rPr>
        <w:t xml:space="preserve"> and building lighting</w:t>
      </w:r>
      <w:r w:rsidR="00F07A5F" w:rsidRPr="00B85214">
        <w:rPr>
          <w:rFonts w:cs="Arial"/>
          <w:sz w:val="20"/>
          <w:lang w:val="en-US"/>
        </w:rPr>
        <w:t xml:space="preserve"> </w:t>
      </w:r>
      <w:r w:rsidR="00795E50" w:rsidRPr="00B85214">
        <w:rPr>
          <w:rFonts w:cs="Arial"/>
          <w:sz w:val="20"/>
          <w:lang w:val="en-US"/>
        </w:rPr>
        <w:t>(7</w:t>
      </w:r>
      <w:r w:rsidR="00954F10" w:rsidRPr="00B85214">
        <w:rPr>
          <w:rFonts w:cs="Arial"/>
          <w:sz w:val="20"/>
          <w:lang w:val="en-US"/>
        </w:rPr>
        <w:t>.</w:t>
      </w:r>
      <w:r w:rsidR="00795E50" w:rsidRPr="00B85214">
        <w:rPr>
          <w:rFonts w:cs="Arial"/>
          <w:sz w:val="20"/>
          <w:lang w:val="en-US"/>
        </w:rPr>
        <w:t>8</w:t>
      </w:r>
      <w:r w:rsidR="00F07A5F" w:rsidRPr="00B85214">
        <w:rPr>
          <w:rFonts w:cs="Arial"/>
          <w:sz w:val="20"/>
          <w:lang w:val="en-US"/>
        </w:rPr>
        <w:t>%</w:t>
      </w:r>
      <w:r w:rsidR="00795E50" w:rsidRPr="00B85214">
        <w:rPr>
          <w:rFonts w:cs="Arial"/>
          <w:sz w:val="20"/>
          <w:lang w:val="en-US"/>
        </w:rPr>
        <w:t>)</w:t>
      </w:r>
      <w:r w:rsidR="00954F10" w:rsidRPr="00B85214">
        <w:rPr>
          <w:rFonts w:cs="Arial"/>
          <w:sz w:val="20"/>
          <w:lang w:val="en-US"/>
        </w:rPr>
        <w:t>.</w:t>
      </w:r>
      <w:r w:rsidR="008C237D" w:rsidRPr="00B85214">
        <w:rPr>
          <w:rFonts w:cs="Arial"/>
          <w:sz w:val="20"/>
          <w:lang w:val="en-US"/>
        </w:rPr>
        <w:t xml:space="preserve"> </w:t>
      </w:r>
      <w:r w:rsidRPr="00B85214">
        <w:rPr>
          <w:rFonts w:cs="Arial"/>
          <w:sz w:val="20"/>
          <w:lang w:val="en-US"/>
        </w:rPr>
        <w:t xml:space="preserve">The three sectors </w:t>
      </w:r>
      <w:r w:rsidR="00954F10" w:rsidRPr="00B85214">
        <w:rPr>
          <w:rFonts w:cs="Arial"/>
          <w:sz w:val="20"/>
          <w:lang w:val="en-US"/>
        </w:rPr>
        <w:t>have also been identified as priority EE interventions by</w:t>
      </w:r>
      <w:r w:rsidRPr="00B85214">
        <w:rPr>
          <w:rFonts w:cs="Arial"/>
          <w:sz w:val="20"/>
          <w:lang w:val="en-US"/>
        </w:rPr>
        <w:t xml:space="preserve"> the Supreme Energy Council</w:t>
      </w:r>
      <w:r w:rsidR="00AB67EF" w:rsidRPr="00B85214">
        <w:rPr>
          <w:rFonts w:cs="Arial"/>
          <w:sz w:val="20"/>
          <w:lang w:val="en-US"/>
        </w:rPr>
        <w:t>. Scenarios developed in 2010 by the Egyptian-German Joint Committee on RE</w:t>
      </w:r>
      <w:r w:rsidR="00F07A5F" w:rsidRPr="00B85214">
        <w:rPr>
          <w:rFonts w:cs="Arial"/>
          <w:sz w:val="20"/>
          <w:lang w:val="en-US"/>
        </w:rPr>
        <w:t xml:space="preserve"> (JCREE) show </w:t>
      </w:r>
      <w:r w:rsidR="00AB67EF" w:rsidRPr="00B85214">
        <w:rPr>
          <w:rFonts w:cs="Arial"/>
          <w:sz w:val="20"/>
          <w:lang w:val="en-US"/>
        </w:rPr>
        <w:t>that the residential sector account</w:t>
      </w:r>
      <w:r w:rsidR="00954F10" w:rsidRPr="00B85214">
        <w:rPr>
          <w:rFonts w:cs="Arial"/>
          <w:sz w:val="20"/>
          <w:lang w:val="en-US"/>
        </w:rPr>
        <w:t>s</w:t>
      </w:r>
      <w:r w:rsidR="00AB67EF" w:rsidRPr="00B85214">
        <w:rPr>
          <w:rFonts w:cs="Arial"/>
          <w:sz w:val="20"/>
          <w:lang w:val="en-US"/>
        </w:rPr>
        <w:t xml:space="preserve"> for more than 19</w:t>
      </w:r>
      <w:r w:rsidR="00F07A5F" w:rsidRPr="00B85214">
        <w:rPr>
          <w:rFonts w:cs="Arial"/>
          <w:sz w:val="20"/>
          <w:lang w:val="en-US"/>
        </w:rPr>
        <w:t>%</w:t>
      </w:r>
      <w:r w:rsidR="00AB67EF" w:rsidRPr="00B85214">
        <w:rPr>
          <w:rFonts w:cs="Arial"/>
          <w:sz w:val="20"/>
          <w:lang w:val="en-US"/>
        </w:rPr>
        <w:t xml:space="preserve"> of Egypt’s energy demand</w:t>
      </w:r>
      <w:r w:rsidR="00954F10" w:rsidRPr="00B85214">
        <w:rPr>
          <w:rFonts w:cs="Arial"/>
          <w:sz w:val="20"/>
          <w:lang w:val="en-US"/>
        </w:rPr>
        <w:t>,</w:t>
      </w:r>
      <w:r w:rsidR="00AB67EF" w:rsidRPr="00B85214">
        <w:rPr>
          <w:rFonts w:cs="Arial"/>
          <w:sz w:val="20"/>
          <w:lang w:val="en-US"/>
        </w:rPr>
        <w:t xml:space="preserve"> and that the demand in this sector </w:t>
      </w:r>
      <w:r w:rsidR="00F07A5F" w:rsidRPr="00B85214">
        <w:rPr>
          <w:rFonts w:cs="Arial"/>
          <w:sz w:val="20"/>
          <w:lang w:val="en-US"/>
        </w:rPr>
        <w:t xml:space="preserve">is </w:t>
      </w:r>
      <w:r w:rsidR="00AB67EF" w:rsidRPr="00B85214">
        <w:rPr>
          <w:rFonts w:cs="Arial"/>
          <w:sz w:val="20"/>
          <w:lang w:val="en-US"/>
        </w:rPr>
        <w:t xml:space="preserve">likely to increase </w:t>
      </w:r>
      <w:r w:rsidR="00F07A5F" w:rsidRPr="00B85214">
        <w:rPr>
          <w:rFonts w:cs="Arial"/>
          <w:sz w:val="20"/>
          <w:lang w:val="en-US"/>
        </w:rPr>
        <w:t xml:space="preserve">by </w:t>
      </w:r>
      <w:r w:rsidR="00AB67EF" w:rsidRPr="00B85214">
        <w:rPr>
          <w:rFonts w:cs="Arial"/>
          <w:sz w:val="20"/>
          <w:lang w:val="en-US"/>
        </w:rPr>
        <w:t>4%</w:t>
      </w:r>
      <w:r w:rsidR="00954F10" w:rsidRPr="00B85214">
        <w:rPr>
          <w:rFonts w:cs="Arial"/>
          <w:sz w:val="20"/>
          <w:lang w:val="en-US"/>
        </w:rPr>
        <w:t xml:space="preserve"> per year up to 2030</w:t>
      </w:r>
      <w:r w:rsidR="00AB67EF" w:rsidRPr="00B85214">
        <w:rPr>
          <w:rFonts w:cs="Arial"/>
          <w:sz w:val="20"/>
          <w:lang w:val="en-US"/>
        </w:rPr>
        <w:t>.</w:t>
      </w:r>
    </w:p>
    <w:p w:rsidR="00B22662" w:rsidRPr="00B85214" w:rsidRDefault="00B22662" w:rsidP="003E552B">
      <w:pPr>
        <w:pStyle w:val="BodyTextIndent"/>
        <w:widowControl/>
        <w:tabs>
          <w:tab w:val="left" w:pos="360"/>
          <w:tab w:val="left" w:pos="519"/>
        </w:tabs>
        <w:suppressAutoHyphens w:val="0"/>
        <w:autoSpaceDN w:val="0"/>
        <w:spacing w:after="0"/>
        <w:ind w:left="0"/>
        <w:jc w:val="both"/>
        <w:rPr>
          <w:rFonts w:cs="Arial"/>
          <w:b/>
          <w:i/>
          <w:sz w:val="20"/>
          <w:highlight w:val="yellow"/>
          <w:lang w:val="en-US"/>
        </w:rPr>
      </w:pPr>
    </w:p>
    <w:p w:rsidR="008E75CE" w:rsidRPr="00B85214" w:rsidRDefault="008E75CE" w:rsidP="003E552B">
      <w:pPr>
        <w:pStyle w:val="Heading2"/>
        <w:spacing w:after="0"/>
        <w:rPr>
          <w:rFonts w:cs="Arial"/>
          <w:lang w:val="en-US"/>
        </w:rPr>
      </w:pPr>
      <w:bookmarkStart w:id="98" w:name="_Toc377638572"/>
      <w:r w:rsidRPr="00B85214">
        <w:rPr>
          <w:rFonts w:cs="Arial"/>
          <w:lang w:val="en-US"/>
        </w:rPr>
        <w:t>Immediate and development objectives, and expected results</w:t>
      </w:r>
      <w:bookmarkEnd w:id="98"/>
    </w:p>
    <w:p w:rsidR="00A20E2F" w:rsidRPr="00B85214" w:rsidRDefault="00A20E2F" w:rsidP="003E552B">
      <w:pPr>
        <w:pStyle w:val="BodyText"/>
        <w:spacing w:after="0" w:line="240" w:lineRule="auto"/>
        <w:rPr>
          <w:rFonts w:cs="Arial"/>
          <w:lang w:val="en-US"/>
        </w:rPr>
      </w:pPr>
    </w:p>
    <w:p w:rsidR="003F50F1" w:rsidRPr="00B85214" w:rsidRDefault="003F50F1" w:rsidP="003E552B">
      <w:pPr>
        <w:pStyle w:val="BodyText"/>
        <w:spacing w:after="0" w:line="240" w:lineRule="auto"/>
        <w:rPr>
          <w:rFonts w:cs="Arial"/>
          <w:lang w:val="en-US"/>
        </w:rPr>
      </w:pPr>
      <w:r w:rsidRPr="00B85214">
        <w:rPr>
          <w:rFonts w:cs="Arial"/>
          <w:lang w:val="en-US"/>
        </w:rPr>
        <w:t xml:space="preserve">The objective of the project is “to improve the energy efficiency of end-use equipment, namely building appliances and lighting systems manufactured, marketed and used in Egypt”. It has been broken down into three outcomes. The first </w:t>
      </w:r>
      <w:r w:rsidR="00954F10" w:rsidRPr="00B85214">
        <w:rPr>
          <w:rFonts w:cs="Arial"/>
          <w:lang w:val="en-US"/>
        </w:rPr>
        <w:t xml:space="preserve">outcome </w:t>
      </w:r>
      <w:r w:rsidRPr="00B85214">
        <w:rPr>
          <w:rFonts w:cs="Arial"/>
          <w:lang w:val="en-US"/>
        </w:rPr>
        <w:t xml:space="preserve">focuses on EE lighting market development, the second on S&amp;L schemes and the third on </w:t>
      </w:r>
      <w:r w:rsidR="00F07A5F" w:rsidRPr="00B85214">
        <w:rPr>
          <w:rFonts w:cs="Arial"/>
          <w:lang w:val="en-US"/>
        </w:rPr>
        <w:t xml:space="preserve">the </w:t>
      </w:r>
      <w:r w:rsidRPr="00B85214">
        <w:rPr>
          <w:rFonts w:cs="Arial"/>
          <w:lang w:val="en-US"/>
        </w:rPr>
        <w:t xml:space="preserve">sustainability of project results. These outcomes have been </w:t>
      </w:r>
      <w:r w:rsidR="00F07A5F" w:rsidRPr="00B85214">
        <w:rPr>
          <w:rFonts w:cs="Arial"/>
          <w:lang w:val="en-US"/>
        </w:rPr>
        <w:t xml:space="preserve">divided </w:t>
      </w:r>
      <w:r w:rsidRPr="00B85214">
        <w:rPr>
          <w:rFonts w:cs="Arial"/>
          <w:lang w:val="en-US"/>
        </w:rPr>
        <w:t xml:space="preserve">into outputs. The table below, extracted from the Project Document, summarizes these </w:t>
      </w:r>
      <w:r w:rsidR="00D14B20">
        <w:rPr>
          <w:rFonts w:cs="Arial"/>
          <w:lang w:val="en-US"/>
        </w:rPr>
        <w:t xml:space="preserve">outcomes and </w:t>
      </w:r>
      <w:r w:rsidRPr="00B85214">
        <w:rPr>
          <w:rFonts w:cs="Arial"/>
          <w:lang w:val="en-US"/>
        </w:rPr>
        <w:t>outputs.</w:t>
      </w:r>
    </w:p>
    <w:p w:rsidR="00A20E2F" w:rsidRPr="00B85214" w:rsidRDefault="00A20E2F" w:rsidP="003E552B">
      <w:pPr>
        <w:pStyle w:val="BodyText"/>
        <w:spacing w:after="0" w:line="240" w:lineRule="auto"/>
        <w:rPr>
          <w:rFonts w:cs="Arial"/>
          <w:lang w:val="en-US"/>
        </w:rPr>
      </w:pPr>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0"/>
        <w:gridCol w:w="2930"/>
        <w:gridCol w:w="2931"/>
      </w:tblGrid>
      <w:tr w:rsidR="00101B56" w:rsidRPr="00B85214">
        <w:tc>
          <w:tcPr>
            <w:tcW w:w="2930" w:type="dxa"/>
            <w:shd w:val="clear" w:color="auto" w:fill="BFBFBF" w:themeFill="background1" w:themeFillShade="BF"/>
            <w:vAlign w:val="center"/>
          </w:tcPr>
          <w:p w:rsidR="00101B56" w:rsidRPr="00B85214" w:rsidRDefault="00101B56" w:rsidP="00616DB8">
            <w:pPr>
              <w:rPr>
                <w:rFonts w:cs="Arial"/>
                <w:b/>
                <w:sz w:val="20"/>
                <w:szCs w:val="20"/>
                <w:lang w:val="en-US"/>
              </w:rPr>
            </w:pPr>
            <w:r w:rsidRPr="00B85214">
              <w:rPr>
                <w:rFonts w:cs="Arial"/>
                <w:b/>
                <w:sz w:val="20"/>
                <w:szCs w:val="20"/>
                <w:lang w:val="en-US"/>
              </w:rPr>
              <w:t xml:space="preserve">Outcome 1 </w:t>
            </w:r>
            <w:r w:rsidRPr="00B85214">
              <w:rPr>
                <w:rFonts w:cs="Arial"/>
                <w:sz w:val="18"/>
                <w:szCs w:val="18"/>
                <w:lang w:val="en-US"/>
              </w:rPr>
              <w:t>Accelerated growth of the EE lighting market in Egypt, in line with the Global UNEP-UNDP EE Lighting initiative.</w:t>
            </w:r>
          </w:p>
        </w:tc>
        <w:tc>
          <w:tcPr>
            <w:tcW w:w="2930" w:type="dxa"/>
            <w:shd w:val="clear" w:color="auto" w:fill="BFBFBF" w:themeFill="background1" w:themeFillShade="BF"/>
            <w:vAlign w:val="center"/>
          </w:tcPr>
          <w:p w:rsidR="00101B56" w:rsidRPr="00B85214" w:rsidRDefault="00101B56" w:rsidP="00D85975">
            <w:pPr>
              <w:rPr>
                <w:rFonts w:cs="Arial"/>
                <w:b/>
                <w:sz w:val="20"/>
                <w:szCs w:val="20"/>
                <w:lang w:val="en-US"/>
              </w:rPr>
            </w:pPr>
            <w:r w:rsidRPr="00B85214">
              <w:rPr>
                <w:rFonts w:cs="Arial"/>
                <w:b/>
                <w:sz w:val="20"/>
                <w:szCs w:val="20"/>
                <w:lang w:val="en-US"/>
              </w:rPr>
              <w:t xml:space="preserve">Outcome 2   </w:t>
            </w:r>
            <w:r w:rsidRPr="00B85214">
              <w:rPr>
                <w:rFonts w:cs="Arial"/>
                <w:iCs/>
                <w:sz w:val="18"/>
                <w:szCs w:val="18"/>
                <w:lang w:val="en-US"/>
              </w:rPr>
              <w:t xml:space="preserve">A comprehensive S&amp;L scheme for </w:t>
            </w:r>
            <w:r w:rsidR="00616DB8" w:rsidRPr="00B85214">
              <w:rPr>
                <w:rFonts w:cs="Arial"/>
                <w:iCs/>
                <w:sz w:val="18"/>
                <w:szCs w:val="18"/>
                <w:lang w:val="en-US"/>
              </w:rPr>
              <w:t>building appliances</w:t>
            </w:r>
            <w:r w:rsidRPr="00B85214">
              <w:rPr>
                <w:rFonts w:cs="Arial"/>
                <w:iCs/>
                <w:sz w:val="18"/>
                <w:szCs w:val="18"/>
                <w:lang w:val="en-US"/>
              </w:rPr>
              <w:t xml:space="preserve"> developed and effectively implemented.</w:t>
            </w:r>
          </w:p>
        </w:tc>
        <w:tc>
          <w:tcPr>
            <w:tcW w:w="2931" w:type="dxa"/>
            <w:shd w:val="clear" w:color="auto" w:fill="BFBFBF" w:themeFill="background1" w:themeFillShade="BF"/>
            <w:vAlign w:val="center"/>
          </w:tcPr>
          <w:p w:rsidR="00101B56" w:rsidRPr="00B85214" w:rsidRDefault="00101B56" w:rsidP="00616DB8">
            <w:pPr>
              <w:rPr>
                <w:rFonts w:cs="Arial"/>
                <w:b/>
                <w:sz w:val="20"/>
                <w:szCs w:val="20"/>
                <w:lang w:val="en-US"/>
              </w:rPr>
            </w:pPr>
            <w:r w:rsidRPr="00B85214">
              <w:rPr>
                <w:rFonts w:cs="Arial"/>
                <w:b/>
                <w:sz w:val="20"/>
                <w:szCs w:val="20"/>
                <w:lang w:val="en-US"/>
              </w:rPr>
              <w:t xml:space="preserve">Outcome 3   </w:t>
            </w:r>
            <w:r w:rsidRPr="00B85214">
              <w:rPr>
                <w:rFonts w:cs="Arial"/>
                <w:bCs/>
                <w:sz w:val="18"/>
                <w:szCs w:val="18"/>
                <w:lang w:val="en-US"/>
              </w:rPr>
              <w:t>Sustained project results</w:t>
            </w:r>
          </w:p>
        </w:tc>
      </w:tr>
      <w:tr w:rsidR="00101B56" w:rsidRPr="00A10152">
        <w:tc>
          <w:tcPr>
            <w:tcW w:w="2930" w:type="dxa"/>
          </w:tcPr>
          <w:p w:rsidR="00101B56" w:rsidRPr="00B85214" w:rsidRDefault="00101B56" w:rsidP="003E552B">
            <w:pPr>
              <w:pStyle w:val="BodyText21"/>
              <w:spacing w:after="0"/>
              <w:ind w:left="0" w:firstLine="0"/>
              <w:jc w:val="left"/>
              <w:rPr>
                <w:sz w:val="18"/>
                <w:szCs w:val="18"/>
              </w:rPr>
            </w:pPr>
            <w:r w:rsidRPr="00B85214">
              <w:rPr>
                <w:b/>
                <w:bCs/>
                <w:sz w:val="18"/>
                <w:szCs w:val="18"/>
              </w:rPr>
              <w:t xml:space="preserve">Output 1.1  </w:t>
            </w:r>
            <w:r w:rsidRPr="00B85214">
              <w:rPr>
                <w:sz w:val="18"/>
                <w:szCs w:val="18"/>
              </w:rPr>
              <w:t>An enabling regulatory framework for phasing out energy inefficient lighting, including the adoption of:</w:t>
            </w:r>
          </w:p>
          <w:p w:rsidR="00101B56" w:rsidRPr="00B85214" w:rsidRDefault="00101B56" w:rsidP="003E552B">
            <w:pPr>
              <w:pStyle w:val="BodyText21"/>
              <w:numPr>
                <w:ilvl w:val="0"/>
                <w:numId w:val="18"/>
              </w:numPr>
              <w:spacing w:after="0"/>
              <w:ind w:firstLine="0"/>
              <w:jc w:val="left"/>
              <w:rPr>
                <w:sz w:val="18"/>
                <w:szCs w:val="18"/>
              </w:rPr>
            </w:pPr>
            <w:r w:rsidRPr="00B85214">
              <w:rPr>
                <w:sz w:val="18"/>
                <w:szCs w:val="18"/>
              </w:rPr>
              <w:t xml:space="preserve">  New laws and/or regulations by the end of the project, which will gradually force all inefficient lighting appliances that </w:t>
            </w:r>
            <w:r w:rsidR="00D42657">
              <w:rPr>
                <w:sz w:val="18"/>
                <w:szCs w:val="18"/>
              </w:rPr>
              <w:t>do not</w:t>
            </w:r>
            <w:r w:rsidR="00D42657" w:rsidRPr="00B85214">
              <w:rPr>
                <w:sz w:val="18"/>
                <w:szCs w:val="18"/>
              </w:rPr>
              <w:t xml:space="preserve"> </w:t>
            </w:r>
            <w:r w:rsidRPr="00B85214">
              <w:rPr>
                <w:sz w:val="18"/>
                <w:szCs w:val="18"/>
              </w:rPr>
              <w:t>meet the adopted MEPS out of the market by the end of 2020; and</w:t>
            </w:r>
          </w:p>
          <w:p w:rsidR="00101B56" w:rsidRPr="00B85214" w:rsidRDefault="00101B56" w:rsidP="00D42657">
            <w:pPr>
              <w:pStyle w:val="BodyText21"/>
              <w:numPr>
                <w:ilvl w:val="0"/>
                <w:numId w:val="18"/>
              </w:numPr>
              <w:spacing w:after="0"/>
              <w:ind w:firstLine="0"/>
              <w:jc w:val="left"/>
              <w:rPr>
                <w:sz w:val="18"/>
                <w:szCs w:val="18"/>
              </w:rPr>
            </w:pPr>
            <w:r w:rsidRPr="00B85214">
              <w:rPr>
                <w:sz w:val="18"/>
                <w:szCs w:val="18"/>
              </w:rPr>
              <w:t xml:space="preserve">  As applicable, complementary regulations and/or standards to ensure other required minimum quality and other characteristics of the lighting products offered to the market  in terms of power factor, lifetime, minimizing the environmental impacts (“recyclability”) etc. and/or new  regulations for passing adequate and credible information on these characteristics to the targeted clients </w:t>
            </w:r>
            <w:r w:rsidR="00D42657">
              <w:rPr>
                <w:sz w:val="18"/>
                <w:szCs w:val="18"/>
              </w:rPr>
              <w:t>through</w:t>
            </w:r>
            <w:r w:rsidR="00D42657" w:rsidRPr="00B85214">
              <w:rPr>
                <w:sz w:val="18"/>
                <w:szCs w:val="18"/>
              </w:rPr>
              <w:t xml:space="preserve"> </w:t>
            </w:r>
            <w:r w:rsidRPr="00B85214">
              <w:rPr>
                <w:sz w:val="18"/>
                <w:szCs w:val="18"/>
              </w:rPr>
              <w:t>product labels.</w:t>
            </w:r>
          </w:p>
        </w:tc>
        <w:tc>
          <w:tcPr>
            <w:tcW w:w="2930" w:type="dxa"/>
          </w:tcPr>
          <w:p w:rsidR="00101B56" w:rsidRPr="00B85214" w:rsidRDefault="00101B56" w:rsidP="003E552B">
            <w:pPr>
              <w:pStyle w:val="BodyText21"/>
              <w:spacing w:after="0"/>
              <w:ind w:left="0" w:firstLine="0"/>
              <w:jc w:val="left"/>
              <w:rPr>
                <w:color w:val="000000"/>
                <w:sz w:val="18"/>
                <w:szCs w:val="18"/>
              </w:rPr>
            </w:pPr>
            <w:r w:rsidRPr="00B85214">
              <w:rPr>
                <w:color w:val="000000"/>
                <w:sz w:val="18"/>
                <w:szCs w:val="18"/>
              </w:rPr>
              <w:t xml:space="preserve"> </w:t>
            </w:r>
            <w:r w:rsidRPr="00B85214">
              <w:rPr>
                <w:b/>
                <w:color w:val="000000"/>
                <w:sz w:val="18"/>
                <w:szCs w:val="18"/>
              </w:rPr>
              <w:t>Output 2.1</w:t>
            </w:r>
            <w:r w:rsidRPr="00B85214">
              <w:rPr>
                <w:color w:val="000000"/>
                <w:sz w:val="18"/>
                <w:szCs w:val="18"/>
              </w:rPr>
              <w:t xml:space="preserve">  Monitoring and data collection studies for end-use sales and appliance energy use in the residential  and commercial sector, including: </w:t>
            </w:r>
          </w:p>
          <w:p w:rsidR="00101B56" w:rsidRPr="00B85214" w:rsidRDefault="00101B56" w:rsidP="003E552B">
            <w:pPr>
              <w:pStyle w:val="BodyText21"/>
              <w:numPr>
                <w:ilvl w:val="0"/>
                <w:numId w:val="22"/>
              </w:numPr>
              <w:spacing w:after="0"/>
              <w:jc w:val="left"/>
              <w:rPr>
                <w:color w:val="000000"/>
                <w:sz w:val="18"/>
                <w:szCs w:val="18"/>
              </w:rPr>
            </w:pPr>
            <w:r w:rsidRPr="00B85214">
              <w:rPr>
                <w:color w:val="000000"/>
                <w:sz w:val="18"/>
                <w:szCs w:val="18"/>
              </w:rPr>
              <w:t xml:space="preserve">  </w:t>
            </w:r>
            <w:r w:rsidR="00D42657">
              <w:rPr>
                <w:color w:val="000000"/>
                <w:sz w:val="18"/>
                <w:szCs w:val="18"/>
              </w:rPr>
              <w:t>A</w:t>
            </w:r>
            <w:r w:rsidRPr="00B85214">
              <w:rPr>
                <w:color w:val="000000"/>
                <w:sz w:val="18"/>
                <w:szCs w:val="18"/>
              </w:rPr>
              <w:t>nnual sales data on all targeted appliances (divided by  their energy consumption classes); and</w:t>
            </w:r>
          </w:p>
          <w:p w:rsidR="00101B56" w:rsidRPr="00B85214" w:rsidRDefault="00101B56" w:rsidP="00D42657">
            <w:pPr>
              <w:pStyle w:val="BodyText21"/>
              <w:numPr>
                <w:ilvl w:val="0"/>
                <w:numId w:val="22"/>
              </w:numPr>
              <w:spacing w:after="0"/>
              <w:jc w:val="left"/>
              <w:rPr>
                <w:color w:val="000000"/>
                <w:sz w:val="18"/>
                <w:szCs w:val="18"/>
              </w:rPr>
            </w:pPr>
            <w:r w:rsidRPr="00B85214">
              <w:rPr>
                <w:color w:val="000000"/>
                <w:sz w:val="18"/>
                <w:szCs w:val="18"/>
              </w:rPr>
              <w:t xml:space="preserve">  </w:t>
            </w:r>
            <w:r w:rsidR="00D42657">
              <w:rPr>
                <w:color w:val="000000"/>
                <w:sz w:val="18"/>
                <w:szCs w:val="18"/>
              </w:rPr>
              <w:t>F</w:t>
            </w:r>
            <w:r w:rsidRPr="00B85214">
              <w:rPr>
                <w:color w:val="000000"/>
                <w:sz w:val="18"/>
                <w:szCs w:val="18"/>
              </w:rPr>
              <w:t>inalized monitoring and statistical studies for estimating the share of different appliances in the current electricity consumption of the residential and commercial sectors and the average number and energy consumption of the appliances currently in use (with updated information for the appliance stock model)</w:t>
            </w:r>
          </w:p>
        </w:tc>
        <w:tc>
          <w:tcPr>
            <w:tcW w:w="2931" w:type="dxa"/>
          </w:tcPr>
          <w:p w:rsidR="00101B56" w:rsidRPr="00B85214" w:rsidRDefault="00101B56" w:rsidP="003E552B">
            <w:pPr>
              <w:pStyle w:val="Default"/>
              <w:rPr>
                <w:b/>
                <w:bCs/>
                <w:sz w:val="18"/>
                <w:szCs w:val="18"/>
              </w:rPr>
            </w:pPr>
            <w:r w:rsidRPr="00B85214">
              <w:rPr>
                <w:b/>
                <w:bCs/>
                <w:sz w:val="18"/>
                <w:szCs w:val="18"/>
              </w:rPr>
              <w:t xml:space="preserve">Output 3.1 </w:t>
            </w:r>
            <w:r w:rsidRPr="00B85214">
              <w:rPr>
                <w:sz w:val="18"/>
                <w:szCs w:val="18"/>
              </w:rPr>
              <w:t xml:space="preserve">An updated baseline study, against which the impact of the project can be measured. </w:t>
            </w:r>
          </w:p>
        </w:tc>
      </w:tr>
      <w:tr w:rsidR="00101B56" w:rsidRPr="00A10152">
        <w:tc>
          <w:tcPr>
            <w:tcW w:w="2930" w:type="dxa"/>
          </w:tcPr>
          <w:p w:rsidR="00101B56" w:rsidRPr="00B85214" w:rsidRDefault="00101B56" w:rsidP="003E552B">
            <w:pPr>
              <w:pStyle w:val="BodyText21"/>
              <w:spacing w:after="0"/>
              <w:ind w:left="0" w:firstLine="0"/>
              <w:jc w:val="left"/>
              <w:rPr>
                <w:sz w:val="18"/>
                <w:szCs w:val="18"/>
              </w:rPr>
            </w:pPr>
            <w:r w:rsidRPr="00B85214">
              <w:rPr>
                <w:b/>
                <w:bCs/>
                <w:sz w:val="18"/>
                <w:szCs w:val="18"/>
              </w:rPr>
              <w:t xml:space="preserve">Output 1.2 </w:t>
            </w:r>
            <w:r w:rsidRPr="00B85214">
              <w:rPr>
                <w:sz w:val="18"/>
                <w:szCs w:val="18"/>
              </w:rPr>
              <w:t>Innovative and attractive financing mechanisms in place to support and leverage financing for EE lighting and other related EE investments, including the continuation and expansion of the Government-supported CFL incentive programs and the EE loan schemes with complementary funding leveraged for that purpose during project implementation.</w:t>
            </w:r>
          </w:p>
        </w:tc>
        <w:tc>
          <w:tcPr>
            <w:tcW w:w="2930" w:type="dxa"/>
          </w:tcPr>
          <w:p w:rsidR="00101B56" w:rsidRPr="00B85214" w:rsidRDefault="00101B56" w:rsidP="003E552B">
            <w:pPr>
              <w:pStyle w:val="BodyText21"/>
              <w:spacing w:after="0"/>
              <w:ind w:left="0" w:firstLine="0"/>
              <w:jc w:val="left"/>
              <w:rPr>
                <w:color w:val="000000"/>
                <w:sz w:val="18"/>
                <w:szCs w:val="18"/>
              </w:rPr>
            </w:pPr>
            <w:r w:rsidRPr="00B85214">
              <w:rPr>
                <w:b/>
                <w:color w:val="000000"/>
                <w:sz w:val="18"/>
                <w:szCs w:val="18"/>
              </w:rPr>
              <w:t>Output 2.2</w:t>
            </w:r>
            <w:r w:rsidRPr="00B85214">
              <w:rPr>
                <w:color w:val="000000"/>
                <w:sz w:val="18"/>
                <w:szCs w:val="18"/>
              </w:rPr>
              <w:t xml:space="preserve"> A detailed proposal for a strengthened compliance checking and enforcement scheme for both locally</w:t>
            </w:r>
            <w:r w:rsidR="00D42657">
              <w:rPr>
                <w:color w:val="000000"/>
                <w:sz w:val="18"/>
                <w:szCs w:val="18"/>
              </w:rPr>
              <w:t>-</w:t>
            </w:r>
            <w:r w:rsidRPr="00B85214">
              <w:rPr>
                <w:color w:val="000000"/>
                <w:sz w:val="18"/>
                <w:szCs w:val="18"/>
              </w:rPr>
              <w:t>produced and imported products that are subject to already adopted S&amp;L schemes (including required legal amendments to effectively follow-up non-compliance)</w:t>
            </w:r>
            <w:r w:rsidR="00D42657">
              <w:rPr>
                <w:color w:val="000000"/>
                <w:sz w:val="18"/>
                <w:szCs w:val="18"/>
              </w:rPr>
              <w:t>.</w:t>
            </w:r>
          </w:p>
        </w:tc>
        <w:tc>
          <w:tcPr>
            <w:tcW w:w="2931" w:type="dxa"/>
            <w:vMerge w:val="restart"/>
          </w:tcPr>
          <w:p w:rsidR="00101B56" w:rsidRPr="00B85214" w:rsidRDefault="00101B56" w:rsidP="003E552B">
            <w:pPr>
              <w:pStyle w:val="Default"/>
              <w:rPr>
                <w:sz w:val="18"/>
                <w:szCs w:val="18"/>
              </w:rPr>
            </w:pPr>
            <w:r w:rsidRPr="00B85214">
              <w:rPr>
                <w:b/>
                <w:bCs/>
                <w:sz w:val="18"/>
                <w:szCs w:val="18"/>
              </w:rPr>
              <w:t>Output 3.2</w:t>
            </w:r>
            <w:r w:rsidRPr="00B85214">
              <w:rPr>
                <w:sz w:val="18"/>
                <w:szCs w:val="18"/>
              </w:rPr>
              <w:t xml:space="preserve"> A permanent market monitoring system for assessing the impact of the project and to provide a basis for identifying new energy</w:t>
            </w:r>
            <w:r w:rsidR="003E79F2">
              <w:rPr>
                <w:sz w:val="18"/>
                <w:szCs w:val="18"/>
              </w:rPr>
              <w:t>-</w:t>
            </w:r>
            <w:r w:rsidRPr="00B85214">
              <w:rPr>
                <w:sz w:val="18"/>
                <w:szCs w:val="18"/>
              </w:rPr>
              <w:t>saving opportunities, EE policy measures and programs with finalized market monitoring methodology and agreements with the key stakeholders to submit the required initial market data. The system is to regularly provide updated information on annual sales of different appliances per agreed energy classes of all targeted appliances.</w:t>
            </w:r>
          </w:p>
          <w:p w:rsidR="00101B56" w:rsidRPr="00B85214" w:rsidRDefault="00101B56" w:rsidP="003E552B">
            <w:pPr>
              <w:pStyle w:val="Default"/>
              <w:rPr>
                <w:sz w:val="18"/>
                <w:szCs w:val="18"/>
              </w:rPr>
            </w:pPr>
          </w:p>
        </w:tc>
      </w:tr>
      <w:tr w:rsidR="00101B56" w:rsidRPr="00A10152">
        <w:tc>
          <w:tcPr>
            <w:tcW w:w="2930" w:type="dxa"/>
          </w:tcPr>
          <w:p w:rsidR="00101B56" w:rsidRPr="00B85214" w:rsidRDefault="00101B56" w:rsidP="003E552B">
            <w:pPr>
              <w:pStyle w:val="BodyText21"/>
              <w:spacing w:after="0"/>
              <w:ind w:left="0" w:firstLine="0"/>
              <w:jc w:val="left"/>
              <w:rPr>
                <w:sz w:val="18"/>
                <w:szCs w:val="18"/>
              </w:rPr>
            </w:pPr>
            <w:r w:rsidRPr="00B85214">
              <w:rPr>
                <w:b/>
                <w:bCs/>
                <w:sz w:val="18"/>
                <w:szCs w:val="18"/>
              </w:rPr>
              <w:t>Output 1.3</w:t>
            </w:r>
            <w:r w:rsidRPr="00B85214">
              <w:rPr>
                <w:sz w:val="18"/>
                <w:szCs w:val="18"/>
              </w:rPr>
              <w:t xml:space="preserve">  Improved energy management of public buildings by  appointment and capacity building of energy managers and improvement of the public </w:t>
            </w:r>
            <w:r w:rsidRPr="00B85214">
              <w:rPr>
                <w:sz w:val="18"/>
                <w:szCs w:val="18"/>
              </w:rPr>
              <w:lastRenderedPageBreak/>
              <w:t xml:space="preserve">procurement processes by  ensuring that by the end of the project:  </w:t>
            </w:r>
          </w:p>
          <w:p w:rsidR="00101B56" w:rsidRPr="00B85214" w:rsidRDefault="00101B56" w:rsidP="003E552B">
            <w:pPr>
              <w:pStyle w:val="BodyText21"/>
              <w:numPr>
                <w:ilvl w:val="0"/>
                <w:numId w:val="19"/>
              </w:numPr>
              <w:spacing w:after="0"/>
              <w:ind w:left="113" w:firstLine="0"/>
              <w:jc w:val="left"/>
              <w:rPr>
                <w:sz w:val="18"/>
                <w:szCs w:val="18"/>
              </w:rPr>
            </w:pPr>
            <w:r w:rsidRPr="00B85214">
              <w:rPr>
                <w:sz w:val="18"/>
                <w:szCs w:val="18"/>
              </w:rPr>
              <w:t xml:space="preserve">  Main buildings of at least 2 ministries have trained energy managers and an adequate energy management system in operation; and </w:t>
            </w:r>
          </w:p>
          <w:p w:rsidR="00101B56" w:rsidRPr="00B85214" w:rsidRDefault="00101B56" w:rsidP="003E552B">
            <w:pPr>
              <w:pStyle w:val="BodyText21"/>
              <w:numPr>
                <w:ilvl w:val="0"/>
                <w:numId w:val="19"/>
              </w:numPr>
              <w:spacing w:after="0"/>
              <w:ind w:left="113" w:firstLine="0"/>
              <w:jc w:val="left"/>
              <w:rPr>
                <w:sz w:val="18"/>
                <w:szCs w:val="18"/>
              </w:rPr>
            </w:pPr>
            <w:r w:rsidRPr="00B85214">
              <w:rPr>
                <w:sz w:val="18"/>
                <w:szCs w:val="18"/>
              </w:rPr>
              <w:t xml:space="preserve">  Coherent technical specifications and related guidance for the procurement of energy efficient lighting and, as applicable, other electric office appliances have been adopted for all public buildings and street lighting,  </w:t>
            </w:r>
          </w:p>
        </w:tc>
        <w:tc>
          <w:tcPr>
            <w:tcW w:w="2930" w:type="dxa"/>
          </w:tcPr>
          <w:p w:rsidR="00101B56" w:rsidRPr="00B85214" w:rsidRDefault="00101B56" w:rsidP="003E552B">
            <w:pPr>
              <w:pStyle w:val="BodyText21"/>
              <w:spacing w:after="0"/>
              <w:ind w:left="0" w:firstLine="0"/>
              <w:jc w:val="left"/>
              <w:rPr>
                <w:color w:val="000000"/>
                <w:sz w:val="18"/>
                <w:szCs w:val="18"/>
              </w:rPr>
            </w:pPr>
            <w:r w:rsidRPr="00B85214">
              <w:rPr>
                <w:b/>
                <w:color w:val="000000"/>
                <w:sz w:val="18"/>
                <w:szCs w:val="18"/>
              </w:rPr>
              <w:lastRenderedPageBreak/>
              <w:t>Output 2.3</w:t>
            </w:r>
            <w:r w:rsidRPr="00B85214">
              <w:rPr>
                <w:color w:val="000000"/>
                <w:sz w:val="18"/>
                <w:szCs w:val="18"/>
              </w:rPr>
              <w:t xml:space="preserve"> Established institutional mechanism and finalized implementation arrangements for monitoring, enforcing and regularly updating </w:t>
            </w:r>
            <w:r w:rsidRPr="00B85214">
              <w:rPr>
                <w:color w:val="000000"/>
                <w:sz w:val="18"/>
                <w:szCs w:val="18"/>
              </w:rPr>
              <w:lastRenderedPageBreak/>
              <w:t xml:space="preserve">the S&amp;L schemes, including training of all key staff of the public entities responsible for the implementation of these schemes. </w:t>
            </w:r>
          </w:p>
        </w:tc>
        <w:tc>
          <w:tcPr>
            <w:tcW w:w="2931" w:type="dxa"/>
            <w:vMerge/>
          </w:tcPr>
          <w:p w:rsidR="00101B56" w:rsidRPr="00B85214" w:rsidRDefault="00101B56" w:rsidP="003E552B">
            <w:pPr>
              <w:pStyle w:val="Default"/>
              <w:rPr>
                <w:sz w:val="18"/>
                <w:szCs w:val="18"/>
              </w:rPr>
            </w:pPr>
          </w:p>
        </w:tc>
      </w:tr>
      <w:tr w:rsidR="00101B56" w:rsidRPr="00A10152">
        <w:tc>
          <w:tcPr>
            <w:tcW w:w="2930" w:type="dxa"/>
          </w:tcPr>
          <w:p w:rsidR="00101B56" w:rsidRPr="00B85214" w:rsidRDefault="00101B56" w:rsidP="003E552B">
            <w:pPr>
              <w:pStyle w:val="BodyText21"/>
              <w:spacing w:after="0"/>
              <w:ind w:left="0" w:firstLine="0"/>
              <w:jc w:val="left"/>
              <w:rPr>
                <w:sz w:val="18"/>
                <w:szCs w:val="18"/>
              </w:rPr>
            </w:pPr>
            <w:r w:rsidRPr="00B85214">
              <w:rPr>
                <w:b/>
                <w:bCs/>
                <w:sz w:val="18"/>
                <w:szCs w:val="18"/>
              </w:rPr>
              <w:lastRenderedPageBreak/>
              <w:t xml:space="preserve">Output 1.4  </w:t>
            </w:r>
            <w:r w:rsidRPr="00B85214">
              <w:rPr>
                <w:sz w:val="18"/>
                <w:szCs w:val="18"/>
              </w:rPr>
              <w:t xml:space="preserve">Updated guidelines and  regulations for implementing energy efficient street lighting with related capacity building and awareness raising of the municipal authorities responsible by ensuring that by the end of the project: </w:t>
            </w:r>
          </w:p>
          <w:p w:rsidR="00101B56" w:rsidRPr="00B85214" w:rsidRDefault="00101B56" w:rsidP="003E552B">
            <w:pPr>
              <w:pStyle w:val="BodyText21"/>
              <w:numPr>
                <w:ilvl w:val="0"/>
                <w:numId w:val="20"/>
              </w:numPr>
              <w:spacing w:after="0"/>
              <w:ind w:left="142" w:firstLine="0"/>
              <w:jc w:val="left"/>
              <w:rPr>
                <w:bCs/>
                <w:sz w:val="18"/>
                <w:szCs w:val="18"/>
              </w:rPr>
            </w:pPr>
            <w:r w:rsidRPr="00B85214">
              <w:rPr>
                <w:bCs/>
                <w:sz w:val="18"/>
                <w:szCs w:val="18"/>
              </w:rPr>
              <w:t xml:space="preserve">  A specific unit in the Ministry of Local Development to supervise the promotion of energy efficient street lighting established;</w:t>
            </w:r>
          </w:p>
          <w:p w:rsidR="00101B56" w:rsidRPr="00B85214" w:rsidRDefault="00101B56" w:rsidP="003E552B">
            <w:pPr>
              <w:pStyle w:val="BodyText21"/>
              <w:numPr>
                <w:ilvl w:val="0"/>
                <w:numId w:val="20"/>
              </w:numPr>
              <w:spacing w:after="0"/>
              <w:ind w:left="142" w:firstLine="0"/>
              <w:jc w:val="left"/>
              <w:rPr>
                <w:bCs/>
                <w:sz w:val="18"/>
                <w:szCs w:val="18"/>
              </w:rPr>
            </w:pPr>
            <w:r w:rsidRPr="00B85214">
              <w:rPr>
                <w:bCs/>
                <w:sz w:val="18"/>
                <w:szCs w:val="18"/>
              </w:rPr>
              <w:t xml:space="preserve"> Coherent technical specifications, procedures and guidance for the procurement of energy efficient street lighting have been formally adopted and introduced to all municipalities; and </w:t>
            </w:r>
          </w:p>
          <w:p w:rsidR="00101B56" w:rsidRPr="00B85214" w:rsidRDefault="00101B56" w:rsidP="003E552B">
            <w:pPr>
              <w:pStyle w:val="BodyText21"/>
              <w:numPr>
                <w:ilvl w:val="0"/>
                <w:numId w:val="20"/>
              </w:numPr>
              <w:spacing w:after="0"/>
              <w:ind w:left="142" w:firstLine="0"/>
              <w:jc w:val="left"/>
              <w:rPr>
                <w:bCs/>
                <w:sz w:val="18"/>
                <w:szCs w:val="18"/>
              </w:rPr>
            </w:pPr>
            <w:r w:rsidRPr="00B85214">
              <w:rPr>
                <w:bCs/>
                <w:sz w:val="18"/>
                <w:szCs w:val="18"/>
              </w:rPr>
              <w:t xml:space="preserve"> Municipal authorities responsible for planning and procuring street lighting (covering at least 50 % of the Egyptian market) have been  trained on how to reduce the energy consumption of street lighting, while not compromising on the lighting performance and the overall costs.</w:t>
            </w:r>
          </w:p>
        </w:tc>
        <w:tc>
          <w:tcPr>
            <w:tcW w:w="2930" w:type="dxa"/>
          </w:tcPr>
          <w:p w:rsidR="00101B56" w:rsidRPr="00B85214" w:rsidRDefault="00101B56" w:rsidP="003E552B">
            <w:pPr>
              <w:pStyle w:val="BodyTextIndent"/>
              <w:tabs>
                <w:tab w:val="left" w:pos="519"/>
              </w:tabs>
              <w:autoSpaceDN w:val="0"/>
              <w:spacing w:after="0"/>
              <w:ind w:left="0"/>
              <w:rPr>
                <w:rFonts w:cs="Arial"/>
                <w:b/>
                <w:i/>
                <w:sz w:val="18"/>
                <w:szCs w:val="18"/>
                <w:lang w:val="en-US"/>
              </w:rPr>
            </w:pPr>
            <w:r w:rsidRPr="00B85214">
              <w:rPr>
                <w:rFonts w:cs="Arial"/>
                <w:b/>
                <w:sz w:val="18"/>
                <w:szCs w:val="18"/>
                <w:lang w:val="en-US"/>
              </w:rPr>
              <w:t>Output 2.4</w:t>
            </w:r>
            <w:r w:rsidRPr="00B85214">
              <w:rPr>
                <w:rFonts w:cs="Arial"/>
                <w:sz w:val="18"/>
                <w:szCs w:val="18"/>
                <w:lang w:val="en-US"/>
              </w:rPr>
              <w:t xml:space="preserve"> A detailed proposal and draft legal documents for an  expanded, mandatory EE S&amp;L scheme for the agreed new appliances with concluded stakeholder consultations</w:t>
            </w:r>
            <w:r w:rsidR="00C73671">
              <w:rPr>
                <w:rFonts w:cs="Arial"/>
                <w:sz w:val="18"/>
                <w:szCs w:val="18"/>
                <w:lang w:val="en-US"/>
              </w:rPr>
              <w:t>.</w:t>
            </w:r>
            <w:r w:rsidRPr="00B85214">
              <w:rPr>
                <w:rFonts w:cs="Arial"/>
                <w:sz w:val="18"/>
                <w:szCs w:val="18"/>
                <w:lang w:val="en-US"/>
              </w:rPr>
              <w:t xml:space="preserve">   </w:t>
            </w:r>
          </w:p>
        </w:tc>
        <w:tc>
          <w:tcPr>
            <w:tcW w:w="2931" w:type="dxa"/>
          </w:tcPr>
          <w:p w:rsidR="00101B56" w:rsidRPr="00B85214" w:rsidRDefault="00101B56" w:rsidP="003E552B">
            <w:pPr>
              <w:pStyle w:val="Default"/>
              <w:rPr>
                <w:sz w:val="18"/>
                <w:szCs w:val="18"/>
              </w:rPr>
            </w:pPr>
            <w:r w:rsidRPr="00B85214">
              <w:rPr>
                <w:b/>
                <w:bCs/>
                <w:sz w:val="18"/>
                <w:szCs w:val="18"/>
              </w:rPr>
              <w:t>Output 3.3</w:t>
            </w:r>
            <w:r w:rsidRPr="00B85214">
              <w:rPr>
                <w:sz w:val="18"/>
                <w:szCs w:val="18"/>
              </w:rPr>
              <w:t xml:space="preserve"> Project mid-term evaluation and other required reviews, including annual reports from continuing monitoring of and evaluation of all the financial support programs facilitated by the project.  </w:t>
            </w:r>
          </w:p>
        </w:tc>
      </w:tr>
      <w:tr w:rsidR="00101B56" w:rsidRPr="00A10152">
        <w:tc>
          <w:tcPr>
            <w:tcW w:w="2930" w:type="dxa"/>
          </w:tcPr>
          <w:p w:rsidR="00101B56" w:rsidRPr="00B85214" w:rsidRDefault="00101B56" w:rsidP="003E552B">
            <w:pPr>
              <w:pStyle w:val="BodyText21"/>
              <w:spacing w:after="0"/>
              <w:ind w:left="0" w:firstLine="0"/>
              <w:jc w:val="left"/>
              <w:rPr>
                <w:sz w:val="18"/>
                <w:szCs w:val="18"/>
              </w:rPr>
            </w:pPr>
            <w:r w:rsidRPr="00B85214">
              <w:rPr>
                <w:b/>
                <w:bCs/>
                <w:sz w:val="18"/>
                <w:szCs w:val="18"/>
              </w:rPr>
              <w:t xml:space="preserve">Output 1.5  </w:t>
            </w:r>
            <w:r w:rsidRPr="00B85214">
              <w:rPr>
                <w:sz w:val="18"/>
                <w:szCs w:val="18"/>
              </w:rPr>
              <w:t>A completed study on improving the energy efficiency of lighting in industry elaborating the options, applicable technologies and required other measures to improve energy efficiency of industrial lighting with related recommendations and awareness raising materials</w:t>
            </w:r>
            <w:r w:rsidR="00C73671">
              <w:rPr>
                <w:sz w:val="18"/>
                <w:szCs w:val="18"/>
              </w:rPr>
              <w:t>.</w:t>
            </w:r>
          </w:p>
        </w:tc>
        <w:tc>
          <w:tcPr>
            <w:tcW w:w="2930" w:type="dxa"/>
          </w:tcPr>
          <w:p w:rsidR="00101B56" w:rsidRPr="00B85214" w:rsidRDefault="00101B56" w:rsidP="003E552B">
            <w:pPr>
              <w:pStyle w:val="BodyTextIndent"/>
              <w:tabs>
                <w:tab w:val="left" w:pos="519"/>
              </w:tabs>
              <w:autoSpaceDN w:val="0"/>
              <w:spacing w:after="0"/>
              <w:ind w:left="0"/>
              <w:rPr>
                <w:rFonts w:cs="Arial"/>
                <w:b/>
                <w:i/>
                <w:sz w:val="18"/>
                <w:szCs w:val="18"/>
                <w:lang w:val="en-US"/>
              </w:rPr>
            </w:pPr>
            <w:r w:rsidRPr="00B85214">
              <w:rPr>
                <w:rFonts w:cs="Arial"/>
                <w:b/>
                <w:sz w:val="18"/>
                <w:szCs w:val="18"/>
                <w:lang w:val="en-US"/>
              </w:rPr>
              <w:t>Output 2.5</w:t>
            </w:r>
            <w:r w:rsidRPr="00B85214">
              <w:rPr>
                <w:rFonts w:cs="Arial"/>
                <w:sz w:val="18"/>
                <w:szCs w:val="18"/>
                <w:lang w:val="en-US"/>
              </w:rPr>
              <w:t xml:space="preserve"> Upgraded testing facilities with adopted testing standards, trained staff and internationally verified testing procedures and results for checking compliance of all targeted appliance groups with the adopted standards and </w:t>
            </w:r>
            <w:r w:rsidR="0040099D" w:rsidRPr="00B85214">
              <w:rPr>
                <w:rFonts w:cs="Arial"/>
                <w:sz w:val="18"/>
                <w:szCs w:val="18"/>
                <w:lang w:val="en-US"/>
              </w:rPr>
              <w:t>labeling</w:t>
            </w:r>
            <w:r w:rsidRPr="00B85214">
              <w:rPr>
                <w:rFonts w:cs="Arial"/>
                <w:sz w:val="18"/>
                <w:szCs w:val="18"/>
                <w:lang w:val="en-US"/>
              </w:rPr>
              <w:t xml:space="preserve"> schemes.</w:t>
            </w:r>
          </w:p>
        </w:tc>
        <w:tc>
          <w:tcPr>
            <w:tcW w:w="2931" w:type="dxa"/>
          </w:tcPr>
          <w:p w:rsidR="00101B56" w:rsidRPr="00B85214" w:rsidRDefault="00101B56" w:rsidP="003E552B">
            <w:pPr>
              <w:pStyle w:val="BodyText21"/>
              <w:spacing w:after="0"/>
              <w:ind w:left="0" w:firstLine="0"/>
              <w:jc w:val="left"/>
              <w:rPr>
                <w:sz w:val="18"/>
                <w:szCs w:val="18"/>
              </w:rPr>
            </w:pPr>
            <w:r w:rsidRPr="00B85214">
              <w:rPr>
                <w:b/>
                <w:bCs/>
                <w:sz w:val="18"/>
                <w:szCs w:val="18"/>
              </w:rPr>
              <w:t xml:space="preserve">Output 3.4 </w:t>
            </w:r>
            <w:r w:rsidRPr="00B85214">
              <w:rPr>
                <w:sz w:val="18"/>
                <w:szCs w:val="18"/>
              </w:rPr>
              <w:t>Further elaboration and financing leveraged for applicable financial support mechanisms (including, as applicable, carbon finance) to continue the implementation of EE investments</w:t>
            </w:r>
          </w:p>
        </w:tc>
      </w:tr>
      <w:tr w:rsidR="00101B56" w:rsidRPr="00A10152">
        <w:tc>
          <w:tcPr>
            <w:tcW w:w="2930" w:type="dxa"/>
          </w:tcPr>
          <w:p w:rsidR="00101B56" w:rsidRPr="00B85214" w:rsidRDefault="00101B56" w:rsidP="003E552B">
            <w:pPr>
              <w:pStyle w:val="BodyText21"/>
              <w:spacing w:after="0"/>
              <w:ind w:left="0" w:firstLine="0"/>
              <w:jc w:val="left"/>
              <w:rPr>
                <w:sz w:val="18"/>
                <w:szCs w:val="18"/>
              </w:rPr>
            </w:pPr>
            <w:r w:rsidRPr="00B85214">
              <w:rPr>
                <w:b/>
                <w:bCs/>
                <w:sz w:val="18"/>
                <w:szCs w:val="18"/>
              </w:rPr>
              <w:t xml:space="preserve">Output 1.6  </w:t>
            </w:r>
            <w:r w:rsidRPr="00B85214">
              <w:rPr>
                <w:sz w:val="18"/>
                <w:szCs w:val="18"/>
              </w:rPr>
              <w:t xml:space="preserve">Joint marketing / public awareness campaigns with local lamp manufacturers and vendors, including at least 3 market segment-specific marketing and awareness raising campaigns targeting i) the residential sector; ii) public buildings and offices; and iii) street lighting with the co-financing share of these campaigns reaching 50% at a </w:t>
            </w:r>
            <w:r w:rsidRPr="00B85214">
              <w:rPr>
                <w:sz w:val="18"/>
                <w:szCs w:val="18"/>
              </w:rPr>
              <w:lastRenderedPageBreak/>
              <w:t xml:space="preserve">minimum.     </w:t>
            </w:r>
          </w:p>
          <w:p w:rsidR="00101B56" w:rsidRPr="00B85214" w:rsidRDefault="00101B56" w:rsidP="003E552B">
            <w:pPr>
              <w:pStyle w:val="BodyText21"/>
              <w:spacing w:after="0"/>
              <w:ind w:left="0" w:firstLine="0"/>
              <w:jc w:val="left"/>
              <w:rPr>
                <w:sz w:val="18"/>
                <w:szCs w:val="18"/>
              </w:rPr>
            </w:pPr>
            <w:r w:rsidRPr="00B85214">
              <w:rPr>
                <w:sz w:val="18"/>
                <w:szCs w:val="18"/>
              </w:rPr>
              <w:t>(For each segment, the most effective means of communication will be selected: that may include the use of TV (for the residential sector in particular), advertisements and articles in newspapers and magazines as well as separate information leaflets and posters.)</w:t>
            </w:r>
          </w:p>
          <w:p w:rsidR="00101B56" w:rsidRPr="00B85214" w:rsidRDefault="00101B56" w:rsidP="003E552B">
            <w:pPr>
              <w:pStyle w:val="BodyText21"/>
              <w:spacing w:after="0"/>
              <w:ind w:left="0" w:firstLine="0"/>
              <w:jc w:val="left"/>
              <w:rPr>
                <w:sz w:val="18"/>
                <w:szCs w:val="18"/>
              </w:rPr>
            </w:pPr>
          </w:p>
        </w:tc>
        <w:tc>
          <w:tcPr>
            <w:tcW w:w="2930" w:type="dxa"/>
          </w:tcPr>
          <w:p w:rsidR="00101B56" w:rsidRPr="00B85214" w:rsidRDefault="00101B56" w:rsidP="003E552B">
            <w:pPr>
              <w:pStyle w:val="BodyTextIndent"/>
              <w:tabs>
                <w:tab w:val="left" w:pos="519"/>
              </w:tabs>
              <w:autoSpaceDN w:val="0"/>
              <w:spacing w:after="0"/>
              <w:ind w:left="47"/>
              <w:rPr>
                <w:rFonts w:cs="Arial"/>
                <w:b/>
                <w:i/>
                <w:sz w:val="18"/>
                <w:szCs w:val="18"/>
                <w:lang w:val="en-US"/>
              </w:rPr>
            </w:pPr>
            <w:r w:rsidRPr="00B85214">
              <w:rPr>
                <w:rFonts w:cs="Arial"/>
                <w:b/>
                <w:sz w:val="18"/>
                <w:szCs w:val="18"/>
                <w:lang w:val="en-US"/>
              </w:rPr>
              <w:lastRenderedPageBreak/>
              <w:t>Output 2.6</w:t>
            </w:r>
            <w:r w:rsidRPr="00B85214">
              <w:rPr>
                <w:rFonts w:cs="Arial"/>
                <w:sz w:val="18"/>
                <w:szCs w:val="18"/>
                <w:lang w:val="en-US"/>
              </w:rPr>
              <w:t xml:space="preserve"> Specific promotional campaigns, dedicated websites and other materials to raise public awareness about adopted S&amp;L schemes and, as applicable, to expedite the phase-out of old, inefficient appliances, including: </w:t>
            </w:r>
          </w:p>
          <w:p w:rsidR="00101B56" w:rsidRPr="00B85214" w:rsidRDefault="00101B56" w:rsidP="003E552B">
            <w:pPr>
              <w:pStyle w:val="BodyTextIndent1"/>
              <w:numPr>
                <w:ilvl w:val="0"/>
                <w:numId w:val="23"/>
              </w:numPr>
              <w:ind w:left="0"/>
              <w:jc w:val="left"/>
              <w:rPr>
                <w:rFonts w:ascii="Arial" w:hAnsi="Arial" w:cs="Arial"/>
                <w:sz w:val="18"/>
                <w:szCs w:val="18"/>
              </w:rPr>
            </w:pPr>
            <w:r w:rsidRPr="00B85214">
              <w:rPr>
                <w:rFonts w:ascii="Arial" w:hAnsi="Arial" w:cs="Arial"/>
                <w:sz w:val="18"/>
                <w:szCs w:val="18"/>
              </w:rPr>
              <w:t xml:space="preserve">  Delivery of joint marketing campaigns with the manufacturers and retail chain</w:t>
            </w:r>
            <w:r w:rsidR="00C73671">
              <w:rPr>
                <w:rFonts w:ascii="Arial" w:hAnsi="Arial" w:cs="Arial"/>
                <w:sz w:val="18"/>
                <w:szCs w:val="18"/>
              </w:rPr>
              <w:t>s</w:t>
            </w:r>
            <w:r w:rsidRPr="00B85214">
              <w:rPr>
                <w:rFonts w:ascii="Arial" w:hAnsi="Arial" w:cs="Arial"/>
                <w:sz w:val="18"/>
                <w:szCs w:val="18"/>
              </w:rPr>
              <w:t xml:space="preserve"> highlighting the EE aspects and the life-cycle costs approach, </w:t>
            </w:r>
            <w:r w:rsidRPr="00B85214">
              <w:rPr>
                <w:rFonts w:ascii="Arial" w:hAnsi="Arial" w:cs="Arial"/>
                <w:sz w:val="18"/>
                <w:szCs w:val="18"/>
              </w:rPr>
              <w:lastRenderedPageBreak/>
              <w:t>including, as applicable, booklets, billboards, newspaper advertisements, TV spots, flyers, internet etc.;</w:t>
            </w:r>
          </w:p>
          <w:p w:rsidR="00101B56" w:rsidRPr="00B85214" w:rsidRDefault="00101B56" w:rsidP="003E552B">
            <w:pPr>
              <w:pStyle w:val="BodyTextIndent1"/>
              <w:numPr>
                <w:ilvl w:val="0"/>
                <w:numId w:val="23"/>
              </w:numPr>
              <w:tabs>
                <w:tab w:val="left" w:pos="519"/>
              </w:tabs>
              <w:autoSpaceDN w:val="0"/>
              <w:ind w:left="0"/>
              <w:jc w:val="left"/>
              <w:rPr>
                <w:rFonts w:ascii="Arial" w:hAnsi="Arial" w:cs="Arial"/>
                <w:sz w:val="18"/>
                <w:szCs w:val="18"/>
              </w:rPr>
            </w:pPr>
            <w:r w:rsidRPr="00B85214">
              <w:rPr>
                <w:rFonts w:ascii="Arial" w:hAnsi="Arial" w:cs="Arial"/>
                <w:sz w:val="18"/>
                <w:szCs w:val="18"/>
              </w:rPr>
              <w:t xml:space="preserve">  A dedicated web site established to support consumers’ choice with an emphasis on energy efficiency and regularly updated with test results and other product information, pricing, easy to use calculation tools, etc.;</w:t>
            </w:r>
          </w:p>
          <w:p w:rsidR="00101B56" w:rsidRPr="00B85214" w:rsidRDefault="00101B56" w:rsidP="003E552B">
            <w:pPr>
              <w:pStyle w:val="BodyTextIndent1"/>
              <w:numPr>
                <w:ilvl w:val="0"/>
                <w:numId w:val="23"/>
              </w:numPr>
              <w:tabs>
                <w:tab w:val="left" w:pos="519"/>
              </w:tabs>
              <w:autoSpaceDN w:val="0"/>
              <w:ind w:left="0"/>
              <w:jc w:val="left"/>
              <w:rPr>
                <w:rFonts w:ascii="Arial" w:hAnsi="Arial" w:cs="Arial"/>
                <w:sz w:val="18"/>
                <w:szCs w:val="18"/>
              </w:rPr>
            </w:pPr>
            <w:r w:rsidRPr="00B85214">
              <w:rPr>
                <w:rFonts w:ascii="Arial" w:hAnsi="Arial" w:cs="Arial"/>
                <w:sz w:val="18"/>
                <w:szCs w:val="18"/>
              </w:rPr>
              <w:t xml:space="preserve">  As applicable, specific promotional campaigns to expedite the phase-out of old, inefficient appliances</w:t>
            </w:r>
          </w:p>
        </w:tc>
        <w:tc>
          <w:tcPr>
            <w:tcW w:w="2931" w:type="dxa"/>
          </w:tcPr>
          <w:p w:rsidR="00101B56" w:rsidRPr="00B85214" w:rsidRDefault="00101B56" w:rsidP="003E552B">
            <w:pPr>
              <w:pStyle w:val="Default"/>
              <w:rPr>
                <w:bCs/>
                <w:sz w:val="18"/>
                <w:szCs w:val="18"/>
              </w:rPr>
            </w:pPr>
            <w:r w:rsidRPr="00B85214">
              <w:rPr>
                <w:b/>
                <w:bCs/>
                <w:sz w:val="18"/>
                <w:szCs w:val="18"/>
              </w:rPr>
              <w:lastRenderedPageBreak/>
              <w:t xml:space="preserve">Output 3.5 </w:t>
            </w:r>
            <w:r w:rsidRPr="00B85214">
              <w:rPr>
                <w:bCs/>
                <w:sz w:val="18"/>
                <w:szCs w:val="18"/>
              </w:rPr>
              <w:t>Strengthened institutional and inter-agency co-ordination mechanism, including capacity building of the Technical Secretariat of the Supreme Energy Council and the EE Unit at the Cabinet of Ministers, to support further energy efficiency policy measures.</w:t>
            </w:r>
          </w:p>
        </w:tc>
      </w:tr>
      <w:tr w:rsidR="00101B56" w:rsidRPr="00A10152">
        <w:tc>
          <w:tcPr>
            <w:tcW w:w="2930" w:type="dxa"/>
          </w:tcPr>
          <w:p w:rsidR="00101B56" w:rsidRPr="00B85214" w:rsidRDefault="00101B56" w:rsidP="003E552B">
            <w:pPr>
              <w:pStyle w:val="BodyText21"/>
              <w:spacing w:after="0"/>
              <w:ind w:left="0" w:firstLine="0"/>
              <w:jc w:val="left"/>
              <w:rPr>
                <w:sz w:val="18"/>
                <w:szCs w:val="18"/>
              </w:rPr>
            </w:pPr>
            <w:r w:rsidRPr="00B85214">
              <w:rPr>
                <w:b/>
                <w:bCs/>
                <w:sz w:val="18"/>
                <w:szCs w:val="18"/>
              </w:rPr>
              <w:lastRenderedPageBreak/>
              <w:t xml:space="preserve">Output 1.7  </w:t>
            </w:r>
            <w:r w:rsidRPr="00B85214">
              <w:rPr>
                <w:sz w:val="18"/>
                <w:szCs w:val="18"/>
              </w:rPr>
              <w:t xml:space="preserve">Improved quality control system and, as applicable,  complementary procurement support to provide </w:t>
            </w:r>
            <w:r w:rsidR="00945060">
              <w:rPr>
                <w:sz w:val="18"/>
                <w:szCs w:val="18"/>
              </w:rPr>
              <w:t>im</w:t>
            </w:r>
            <w:r w:rsidRPr="00B85214">
              <w:rPr>
                <w:sz w:val="18"/>
                <w:szCs w:val="18"/>
              </w:rPr>
              <w:t xml:space="preserve">partial information to the targeted customers on the quality and performance of the lamps, including:  </w:t>
            </w:r>
          </w:p>
          <w:p w:rsidR="00101B56" w:rsidRPr="00B85214" w:rsidRDefault="00101B56" w:rsidP="003E552B">
            <w:pPr>
              <w:pStyle w:val="BodyText21"/>
              <w:numPr>
                <w:ilvl w:val="0"/>
                <w:numId w:val="21"/>
              </w:numPr>
              <w:spacing w:after="0"/>
              <w:ind w:left="0"/>
              <w:jc w:val="left"/>
              <w:rPr>
                <w:b/>
                <w:bCs/>
                <w:sz w:val="18"/>
                <w:szCs w:val="18"/>
              </w:rPr>
            </w:pPr>
            <w:r w:rsidRPr="00B85214">
              <w:rPr>
                <w:b/>
                <w:bCs/>
                <w:sz w:val="18"/>
                <w:szCs w:val="18"/>
              </w:rPr>
              <w:t xml:space="preserve">   </w:t>
            </w:r>
            <w:r w:rsidR="00945060">
              <w:rPr>
                <w:bCs/>
                <w:sz w:val="18"/>
                <w:szCs w:val="18"/>
              </w:rPr>
              <w:t>A</w:t>
            </w:r>
            <w:r w:rsidR="00945060" w:rsidRPr="00B85214">
              <w:rPr>
                <w:bCs/>
                <w:sz w:val="18"/>
                <w:szCs w:val="18"/>
              </w:rPr>
              <w:t xml:space="preserve"> </w:t>
            </w:r>
            <w:r w:rsidRPr="00B85214">
              <w:rPr>
                <w:bCs/>
                <w:sz w:val="18"/>
                <w:szCs w:val="18"/>
              </w:rPr>
              <w:t>mandatory or voluntary scheme with an adequate verification system adopted for displaying information about the performance and other agreed quality parameters/indicators  of different lighting products in place by the end of the project (supported by required legal or regulatory acts);</w:t>
            </w:r>
          </w:p>
          <w:p w:rsidR="00101B56" w:rsidRPr="00B85214" w:rsidRDefault="00101B56" w:rsidP="003E552B">
            <w:pPr>
              <w:pStyle w:val="BodyText21"/>
              <w:numPr>
                <w:ilvl w:val="0"/>
                <w:numId w:val="21"/>
              </w:numPr>
              <w:spacing w:after="0"/>
              <w:ind w:left="0"/>
              <w:jc w:val="left"/>
              <w:rPr>
                <w:b/>
                <w:bCs/>
                <w:sz w:val="18"/>
                <w:szCs w:val="18"/>
              </w:rPr>
            </w:pPr>
            <w:r w:rsidRPr="00B85214">
              <w:rPr>
                <w:bCs/>
                <w:sz w:val="18"/>
                <w:szCs w:val="18"/>
              </w:rPr>
              <w:t xml:space="preserve">  The share of random samples that fail to meet  their announced performance and other quality parameters show a decreasing trend</w:t>
            </w:r>
            <w:r w:rsidR="00945060">
              <w:rPr>
                <w:bCs/>
                <w:sz w:val="18"/>
                <w:szCs w:val="18"/>
              </w:rPr>
              <w:t>,</w:t>
            </w:r>
            <w:r w:rsidRPr="00B85214">
              <w:rPr>
                <w:bCs/>
                <w:sz w:val="18"/>
                <w:szCs w:val="18"/>
              </w:rPr>
              <w:t xml:space="preserve"> reaching less than 10% by the end of the project; and </w:t>
            </w:r>
          </w:p>
          <w:p w:rsidR="004135C5" w:rsidRDefault="00101B56" w:rsidP="000137BF">
            <w:pPr>
              <w:pStyle w:val="BodyText21"/>
              <w:numPr>
                <w:ilvl w:val="0"/>
                <w:numId w:val="21"/>
              </w:numPr>
              <w:spacing w:after="0"/>
              <w:ind w:left="0"/>
              <w:jc w:val="left"/>
              <w:rPr>
                <w:b/>
                <w:bCs/>
                <w:sz w:val="18"/>
                <w:szCs w:val="18"/>
              </w:rPr>
            </w:pPr>
            <w:r w:rsidRPr="00B85214">
              <w:rPr>
                <w:bCs/>
                <w:sz w:val="18"/>
                <w:szCs w:val="18"/>
              </w:rPr>
              <w:t xml:space="preserve">   A web-site, specific publication or other information platform supported by corresponding testing arrangements (and financing) in place to provide comparative and </w:t>
            </w:r>
            <w:r w:rsidR="00945060">
              <w:rPr>
                <w:bCs/>
                <w:sz w:val="18"/>
                <w:szCs w:val="18"/>
              </w:rPr>
              <w:t>im</w:t>
            </w:r>
            <w:r w:rsidRPr="00B85214">
              <w:rPr>
                <w:bCs/>
                <w:sz w:val="18"/>
                <w:szCs w:val="18"/>
              </w:rPr>
              <w:t>partial information to the targeted customers about the performance and other quality parameters of the different brands and types of lighting products.</w:t>
            </w:r>
          </w:p>
        </w:tc>
        <w:tc>
          <w:tcPr>
            <w:tcW w:w="2930" w:type="dxa"/>
          </w:tcPr>
          <w:p w:rsidR="00101B56" w:rsidRPr="00B85214" w:rsidRDefault="00101B56" w:rsidP="003E552B">
            <w:pPr>
              <w:pStyle w:val="BodyTextIndent"/>
              <w:tabs>
                <w:tab w:val="left" w:pos="519"/>
              </w:tabs>
              <w:autoSpaceDN w:val="0"/>
              <w:spacing w:after="0"/>
              <w:ind w:left="0"/>
              <w:rPr>
                <w:rFonts w:cs="Arial"/>
                <w:b/>
                <w:i/>
                <w:sz w:val="18"/>
                <w:szCs w:val="18"/>
                <w:lang w:val="en-US"/>
              </w:rPr>
            </w:pPr>
            <w:r w:rsidRPr="00B85214">
              <w:rPr>
                <w:rFonts w:cs="Arial"/>
                <w:b/>
                <w:sz w:val="18"/>
                <w:szCs w:val="18"/>
                <w:lang w:val="en-US"/>
              </w:rPr>
              <w:t>Output 2.7</w:t>
            </w:r>
            <w:r w:rsidRPr="00B85214">
              <w:rPr>
                <w:rFonts w:cs="Arial"/>
                <w:sz w:val="18"/>
                <w:szCs w:val="18"/>
                <w:lang w:val="en-US"/>
              </w:rPr>
              <w:t xml:space="preserve"> Trained sales staff in the main retail stores (complemented, as applicable, by specific incentives such as premiums for the sales personnel for the sale of EE products) to market the products on the basis of their energy performance and related life-cycle costs beside other characteristics.</w:t>
            </w:r>
          </w:p>
          <w:p w:rsidR="00101B56" w:rsidRPr="00B85214" w:rsidRDefault="00101B56" w:rsidP="003E552B">
            <w:pPr>
              <w:pStyle w:val="BodyTextIndent"/>
              <w:tabs>
                <w:tab w:val="left" w:pos="519"/>
              </w:tabs>
              <w:autoSpaceDN w:val="0"/>
              <w:spacing w:after="0"/>
              <w:ind w:left="0"/>
              <w:rPr>
                <w:rFonts w:cs="Arial"/>
                <w:b/>
                <w:i/>
                <w:sz w:val="18"/>
                <w:szCs w:val="18"/>
                <w:lang w:val="en-US"/>
              </w:rPr>
            </w:pPr>
            <w:r w:rsidRPr="00B85214">
              <w:rPr>
                <w:rFonts w:cs="Arial"/>
                <w:sz w:val="18"/>
                <w:szCs w:val="18"/>
                <w:lang w:val="en-US"/>
              </w:rPr>
              <w:t>(To be verified by random visits to check to what extent energy efficiency and life-cycle cost reduction aspects are highlighted in the marketing strategy of the retail chain and its staff).</w:t>
            </w:r>
          </w:p>
        </w:tc>
        <w:tc>
          <w:tcPr>
            <w:tcW w:w="2931" w:type="dxa"/>
          </w:tcPr>
          <w:p w:rsidR="00101B56" w:rsidRPr="00B85214" w:rsidRDefault="00101B56" w:rsidP="003E552B">
            <w:pPr>
              <w:pStyle w:val="BodyText21"/>
              <w:spacing w:after="0"/>
              <w:ind w:left="0" w:firstLine="0"/>
              <w:jc w:val="left"/>
              <w:rPr>
                <w:sz w:val="18"/>
                <w:szCs w:val="18"/>
              </w:rPr>
            </w:pPr>
            <w:r w:rsidRPr="00B85214">
              <w:rPr>
                <w:b/>
                <w:bCs/>
                <w:sz w:val="18"/>
                <w:szCs w:val="18"/>
              </w:rPr>
              <w:t xml:space="preserve">Output 3.6 </w:t>
            </w:r>
            <w:r w:rsidRPr="00B85214">
              <w:rPr>
                <w:sz w:val="18"/>
                <w:szCs w:val="18"/>
              </w:rPr>
              <w:t>Final project report consolidating the results and lesson learn</w:t>
            </w:r>
            <w:r w:rsidR="00945060">
              <w:rPr>
                <w:sz w:val="18"/>
                <w:szCs w:val="18"/>
              </w:rPr>
              <w:t>ed</w:t>
            </w:r>
            <w:r w:rsidRPr="00B85214">
              <w:rPr>
                <w:sz w:val="18"/>
                <w:szCs w:val="18"/>
              </w:rPr>
              <w:t xml:space="preserve"> from the implementation of the different project components and recommendations for the required next steps.</w:t>
            </w:r>
          </w:p>
        </w:tc>
      </w:tr>
      <w:tr w:rsidR="00101B56" w:rsidRPr="00A10152">
        <w:tc>
          <w:tcPr>
            <w:tcW w:w="2930" w:type="dxa"/>
          </w:tcPr>
          <w:p w:rsidR="00101B56" w:rsidRPr="00B85214" w:rsidRDefault="00101B56" w:rsidP="003E552B">
            <w:pPr>
              <w:pStyle w:val="BodyText21"/>
              <w:spacing w:after="0"/>
              <w:ind w:left="0" w:firstLine="0"/>
              <w:jc w:val="left"/>
              <w:rPr>
                <w:b/>
                <w:bCs/>
                <w:sz w:val="18"/>
                <w:szCs w:val="18"/>
              </w:rPr>
            </w:pPr>
            <w:r w:rsidRPr="00B85214">
              <w:rPr>
                <w:b/>
                <w:bCs/>
                <w:sz w:val="18"/>
                <w:szCs w:val="18"/>
              </w:rPr>
              <w:t>Output 1.8</w:t>
            </w:r>
            <w:r w:rsidRPr="00B85214">
              <w:rPr>
                <w:b/>
                <w:bCs/>
                <w:i/>
                <w:sz w:val="18"/>
                <w:szCs w:val="18"/>
              </w:rPr>
              <w:t xml:space="preserve">  </w:t>
            </w:r>
            <w:r w:rsidRPr="00B85214">
              <w:rPr>
                <w:bCs/>
                <w:sz w:val="18"/>
                <w:szCs w:val="18"/>
              </w:rPr>
              <w:t>A</w:t>
            </w:r>
            <w:r w:rsidRPr="00B85214">
              <w:rPr>
                <w:sz w:val="18"/>
                <w:szCs w:val="18"/>
              </w:rPr>
              <w:t xml:space="preserve">ll local manufacturers are exposed to information and capacity building to improve the quality of their products </w:t>
            </w:r>
          </w:p>
        </w:tc>
        <w:tc>
          <w:tcPr>
            <w:tcW w:w="2930" w:type="dxa"/>
          </w:tcPr>
          <w:p w:rsidR="00101B56" w:rsidRPr="00B85214" w:rsidRDefault="00101B56" w:rsidP="003E552B">
            <w:pPr>
              <w:pStyle w:val="BodyText21"/>
              <w:spacing w:after="0"/>
              <w:ind w:left="0" w:firstLine="0"/>
              <w:jc w:val="left"/>
              <w:rPr>
                <w:color w:val="000000"/>
                <w:sz w:val="18"/>
                <w:szCs w:val="18"/>
              </w:rPr>
            </w:pPr>
          </w:p>
        </w:tc>
        <w:tc>
          <w:tcPr>
            <w:tcW w:w="2931" w:type="dxa"/>
          </w:tcPr>
          <w:p w:rsidR="00101B56" w:rsidRPr="00B85214" w:rsidRDefault="00101B56" w:rsidP="003E552B">
            <w:pPr>
              <w:rPr>
                <w:rFonts w:cs="Arial"/>
                <w:b/>
                <w:sz w:val="20"/>
                <w:szCs w:val="20"/>
                <w:lang w:val="en-US"/>
              </w:rPr>
            </w:pPr>
          </w:p>
        </w:tc>
      </w:tr>
      <w:tr w:rsidR="00101B56" w:rsidRPr="00A10152">
        <w:tc>
          <w:tcPr>
            <w:tcW w:w="2930" w:type="dxa"/>
          </w:tcPr>
          <w:p w:rsidR="00101B56" w:rsidRPr="00B85214" w:rsidRDefault="00101B56" w:rsidP="003E552B">
            <w:pPr>
              <w:pStyle w:val="BodyText21"/>
              <w:spacing w:after="0"/>
              <w:ind w:left="0" w:firstLine="0"/>
              <w:jc w:val="left"/>
              <w:rPr>
                <w:sz w:val="18"/>
                <w:szCs w:val="18"/>
              </w:rPr>
            </w:pPr>
            <w:r w:rsidRPr="00B85214">
              <w:rPr>
                <w:b/>
                <w:bCs/>
                <w:sz w:val="18"/>
                <w:szCs w:val="18"/>
              </w:rPr>
              <w:t xml:space="preserve">Output 1.9 </w:t>
            </w:r>
            <w:r w:rsidRPr="00B85214">
              <w:rPr>
                <w:bCs/>
                <w:sz w:val="18"/>
                <w:szCs w:val="18"/>
              </w:rPr>
              <w:t>A finalized study and proposal for the different options to manage and recycle the components and/or materials of the lighting appliances that have reached the end of their lifetime.</w:t>
            </w:r>
          </w:p>
        </w:tc>
        <w:tc>
          <w:tcPr>
            <w:tcW w:w="2930" w:type="dxa"/>
          </w:tcPr>
          <w:p w:rsidR="00101B56" w:rsidRPr="00B85214" w:rsidRDefault="00101B56" w:rsidP="003E552B">
            <w:pPr>
              <w:pStyle w:val="BodyText21"/>
              <w:spacing w:after="0"/>
              <w:ind w:left="0" w:firstLine="0"/>
              <w:jc w:val="left"/>
              <w:rPr>
                <w:color w:val="000000"/>
                <w:sz w:val="18"/>
                <w:szCs w:val="18"/>
              </w:rPr>
            </w:pPr>
          </w:p>
        </w:tc>
        <w:tc>
          <w:tcPr>
            <w:tcW w:w="2931" w:type="dxa"/>
          </w:tcPr>
          <w:p w:rsidR="00101B56" w:rsidRPr="00B85214" w:rsidRDefault="00101B56" w:rsidP="003E552B">
            <w:pPr>
              <w:keepNext/>
              <w:rPr>
                <w:rFonts w:cs="Arial"/>
                <w:b/>
                <w:sz w:val="20"/>
                <w:szCs w:val="20"/>
                <w:lang w:val="en-US"/>
              </w:rPr>
            </w:pPr>
          </w:p>
        </w:tc>
      </w:tr>
    </w:tbl>
    <w:p w:rsidR="008E75CE" w:rsidRPr="00B85214" w:rsidRDefault="00050917" w:rsidP="0050257A">
      <w:pPr>
        <w:pStyle w:val="Caption"/>
        <w:spacing w:before="0" w:after="0"/>
        <w:jc w:val="center"/>
        <w:rPr>
          <w:rFonts w:cs="Arial"/>
          <w:sz w:val="20"/>
          <w:szCs w:val="20"/>
          <w:lang w:val="en-US"/>
        </w:rPr>
      </w:pPr>
      <w:bookmarkStart w:id="99" w:name="_Toc377638335"/>
      <w:r w:rsidRPr="00B85214">
        <w:rPr>
          <w:rFonts w:cs="Arial"/>
          <w:sz w:val="20"/>
          <w:szCs w:val="20"/>
          <w:lang w:val="en-US"/>
        </w:rPr>
        <w:t xml:space="preserve">Table </w:t>
      </w:r>
      <w:r w:rsidR="005C12EF" w:rsidRPr="00B85214">
        <w:rPr>
          <w:rFonts w:cs="Arial"/>
          <w:sz w:val="20"/>
          <w:szCs w:val="20"/>
          <w:lang w:val="en-US"/>
        </w:rPr>
        <w:fldChar w:fldCharType="begin"/>
      </w:r>
      <w:r w:rsidRPr="00B85214">
        <w:rPr>
          <w:rFonts w:cs="Arial"/>
          <w:sz w:val="20"/>
          <w:szCs w:val="20"/>
          <w:lang w:val="en-US"/>
        </w:rPr>
        <w:instrText xml:space="preserve"> </w:instrText>
      </w:r>
      <w:r w:rsidR="000A20CD" w:rsidRPr="00B85214">
        <w:rPr>
          <w:rFonts w:cs="Arial"/>
          <w:sz w:val="20"/>
          <w:szCs w:val="20"/>
          <w:lang w:val="en-US"/>
        </w:rPr>
        <w:instrText>SEQ</w:instrText>
      </w:r>
      <w:r w:rsidRPr="00B85214">
        <w:rPr>
          <w:rFonts w:cs="Arial"/>
          <w:sz w:val="20"/>
          <w:szCs w:val="20"/>
          <w:lang w:val="en-US"/>
        </w:rPr>
        <w:instrText xml:space="preserve"> Table \* ARABIC </w:instrText>
      </w:r>
      <w:r w:rsidR="005C12EF" w:rsidRPr="00B85214">
        <w:rPr>
          <w:rFonts w:cs="Arial"/>
          <w:sz w:val="20"/>
          <w:szCs w:val="20"/>
          <w:lang w:val="en-US"/>
        </w:rPr>
        <w:fldChar w:fldCharType="separate"/>
      </w:r>
      <w:r w:rsidR="007A6114">
        <w:rPr>
          <w:rFonts w:cs="Arial"/>
          <w:noProof/>
          <w:sz w:val="20"/>
          <w:szCs w:val="20"/>
          <w:lang w:val="en-US"/>
        </w:rPr>
        <w:t>3</w:t>
      </w:r>
      <w:r w:rsidR="005C12EF" w:rsidRPr="00B85214">
        <w:rPr>
          <w:rFonts w:cs="Arial"/>
          <w:sz w:val="20"/>
          <w:szCs w:val="20"/>
          <w:lang w:val="en-US"/>
        </w:rPr>
        <w:fldChar w:fldCharType="end"/>
      </w:r>
      <w:r w:rsidRPr="00B85214">
        <w:rPr>
          <w:rFonts w:cs="Arial"/>
          <w:sz w:val="20"/>
          <w:szCs w:val="20"/>
          <w:lang w:val="en-US"/>
        </w:rPr>
        <w:t>. Outcomes and outputs of the EE project (Project Document)</w:t>
      </w:r>
      <w:bookmarkEnd w:id="99"/>
    </w:p>
    <w:p w:rsidR="00050917" w:rsidRDefault="00050917" w:rsidP="003E552B">
      <w:pPr>
        <w:pStyle w:val="Caption"/>
        <w:spacing w:before="0" w:after="0"/>
        <w:rPr>
          <w:rFonts w:cs="Arial"/>
          <w:sz w:val="20"/>
          <w:szCs w:val="20"/>
          <w:lang w:val="en-US"/>
        </w:rPr>
      </w:pPr>
    </w:p>
    <w:p w:rsidR="000137BF" w:rsidRPr="00B85214" w:rsidRDefault="000137BF" w:rsidP="003E552B">
      <w:pPr>
        <w:pStyle w:val="Caption"/>
        <w:spacing w:before="0" w:after="0"/>
        <w:rPr>
          <w:rFonts w:cs="Arial"/>
          <w:sz w:val="20"/>
          <w:szCs w:val="20"/>
          <w:lang w:val="en-US"/>
        </w:rPr>
      </w:pPr>
    </w:p>
    <w:p w:rsidR="008E75CE" w:rsidRPr="00B85214" w:rsidRDefault="008E75CE" w:rsidP="003E552B">
      <w:pPr>
        <w:pStyle w:val="Heading2"/>
        <w:spacing w:after="0"/>
        <w:rPr>
          <w:rFonts w:cs="Arial"/>
          <w:lang w:val="en-US"/>
        </w:rPr>
      </w:pPr>
      <w:bookmarkStart w:id="100" w:name="_Toc377638573"/>
      <w:r w:rsidRPr="00B85214">
        <w:rPr>
          <w:rFonts w:cs="Arial"/>
          <w:lang w:val="en-US"/>
        </w:rPr>
        <w:lastRenderedPageBreak/>
        <w:t>Baseline indicators established</w:t>
      </w:r>
      <w:bookmarkEnd w:id="100"/>
    </w:p>
    <w:p w:rsidR="00A20E2F" w:rsidRPr="00B85214" w:rsidRDefault="00A20E2F" w:rsidP="003E552B">
      <w:pPr>
        <w:pStyle w:val="BodyText"/>
        <w:spacing w:after="0" w:line="240" w:lineRule="auto"/>
        <w:rPr>
          <w:rFonts w:cs="Arial"/>
          <w:lang w:val="en-US"/>
        </w:rPr>
      </w:pPr>
    </w:p>
    <w:p w:rsidR="00101B56" w:rsidRPr="00B85214" w:rsidRDefault="00050917" w:rsidP="003E552B">
      <w:pPr>
        <w:pStyle w:val="BodyText"/>
        <w:spacing w:after="0" w:line="240" w:lineRule="auto"/>
        <w:rPr>
          <w:rFonts w:cs="Arial"/>
          <w:lang w:val="en-US"/>
        </w:rPr>
      </w:pPr>
      <w:r w:rsidRPr="00B85214">
        <w:rPr>
          <w:rFonts w:cs="Arial"/>
          <w:lang w:val="en-US"/>
        </w:rPr>
        <w:t>The purpose of the indicators is to monitor the advance</w:t>
      </w:r>
      <w:r w:rsidR="00F07A5F" w:rsidRPr="00B85214">
        <w:rPr>
          <w:rFonts w:cs="Arial"/>
          <w:lang w:val="en-US"/>
        </w:rPr>
        <w:t>ment</w:t>
      </w:r>
      <w:r w:rsidRPr="00B85214">
        <w:rPr>
          <w:rFonts w:cs="Arial"/>
          <w:lang w:val="en-US"/>
        </w:rPr>
        <w:t xml:space="preserve"> of the project and to facilitate early identification of possible risks </w:t>
      </w:r>
      <w:r w:rsidR="00F07A5F" w:rsidRPr="00B85214">
        <w:rPr>
          <w:rFonts w:cs="Arial"/>
          <w:lang w:val="en-US"/>
        </w:rPr>
        <w:t xml:space="preserve">and </w:t>
      </w:r>
      <w:r w:rsidRPr="00B85214">
        <w:rPr>
          <w:rFonts w:cs="Arial"/>
          <w:lang w:val="en-US"/>
        </w:rPr>
        <w:t>successful completion of the project to potentially adapt the management. For each outcome, the following indicators have been defined</w:t>
      </w:r>
      <w:r w:rsidR="0050257A" w:rsidRPr="00B85214">
        <w:rPr>
          <w:rFonts w:cs="Arial"/>
          <w:lang w:val="en-US"/>
        </w:rPr>
        <w:t>.</w:t>
      </w:r>
    </w:p>
    <w:p w:rsidR="0050257A" w:rsidRPr="00B85214" w:rsidRDefault="0050257A" w:rsidP="003E552B">
      <w:pPr>
        <w:pStyle w:val="BodyText"/>
        <w:spacing w:after="0" w:line="240" w:lineRule="auto"/>
        <w:rPr>
          <w:rFonts w:cs="Arial"/>
          <w:lang w:val="en-US"/>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18"/>
        <w:gridCol w:w="4928"/>
      </w:tblGrid>
      <w:tr w:rsidR="00DE614C" w:rsidRPr="00B85214">
        <w:trPr>
          <w:trHeight w:val="544"/>
        </w:trPr>
        <w:tc>
          <w:tcPr>
            <w:tcW w:w="4018" w:type="dxa"/>
            <w:shd w:val="pct12" w:color="auto" w:fill="auto"/>
            <w:vAlign w:val="center"/>
          </w:tcPr>
          <w:p w:rsidR="00DE614C" w:rsidRPr="00B85214" w:rsidRDefault="007D05AF" w:rsidP="0050257A">
            <w:pPr>
              <w:jc w:val="center"/>
              <w:rPr>
                <w:rFonts w:cs="Arial"/>
                <w:b/>
                <w:bCs/>
                <w:sz w:val="18"/>
                <w:szCs w:val="18"/>
                <w:lang w:val="en-US"/>
              </w:rPr>
            </w:pPr>
            <w:r w:rsidRPr="00B85214">
              <w:rPr>
                <w:rFonts w:cs="Arial"/>
                <w:b/>
                <w:bCs/>
                <w:sz w:val="18"/>
                <w:szCs w:val="18"/>
                <w:lang w:val="en-US"/>
              </w:rPr>
              <w:t>Outcomes</w:t>
            </w:r>
          </w:p>
        </w:tc>
        <w:tc>
          <w:tcPr>
            <w:tcW w:w="4928" w:type="dxa"/>
            <w:shd w:val="pct12" w:color="auto" w:fill="auto"/>
            <w:vAlign w:val="center"/>
          </w:tcPr>
          <w:p w:rsidR="00DE614C" w:rsidRPr="00B85214" w:rsidRDefault="00DE614C" w:rsidP="0050257A">
            <w:pPr>
              <w:jc w:val="center"/>
              <w:rPr>
                <w:rFonts w:cs="Arial"/>
                <w:b/>
                <w:bCs/>
                <w:sz w:val="18"/>
                <w:szCs w:val="18"/>
                <w:lang w:val="en-US"/>
              </w:rPr>
            </w:pPr>
            <w:r w:rsidRPr="00B85214">
              <w:rPr>
                <w:rFonts w:cs="Arial"/>
                <w:b/>
                <w:bCs/>
                <w:sz w:val="18"/>
                <w:szCs w:val="18"/>
                <w:lang w:val="en-US"/>
              </w:rPr>
              <w:t>Indicator</w:t>
            </w:r>
          </w:p>
        </w:tc>
      </w:tr>
      <w:tr w:rsidR="00DE614C" w:rsidRPr="00A10152">
        <w:tc>
          <w:tcPr>
            <w:tcW w:w="4018" w:type="dxa"/>
            <w:vMerge w:val="restart"/>
            <w:shd w:val="pct12" w:color="auto" w:fill="auto"/>
            <w:vAlign w:val="center"/>
          </w:tcPr>
          <w:p w:rsidR="00DE614C" w:rsidRPr="00B85214" w:rsidRDefault="00DE614C" w:rsidP="0050257A">
            <w:pPr>
              <w:rPr>
                <w:rFonts w:cs="Arial"/>
                <w:b/>
                <w:bCs/>
                <w:sz w:val="18"/>
                <w:szCs w:val="18"/>
                <w:lang w:val="en-US"/>
              </w:rPr>
            </w:pPr>
            <w:r w:rsidRPr="00B85214">
              <w:rPr>
                <w:rFonts w:cs="Arial"/>
                <w:b/>
                <w:bCs/>
                <w:sz w:val="18"/>
                <w:szCs w:val="18"/>
                <w:lang w:val="en-US"/>
              </w:rPr>
              <w:t>Project Objective</w:t>
            </w:r>
            <w:r w:rsidRPr="00B85214">
              <w:rPr>
                <w:rStyle w:val="FootnoteReference"/>
                <w:rFonts w:cs="Arial"/>
                <w:b/>
                <w:bCs/>
                <w:szCs w:val="18"/>
                <w:lang w:val="en-US"/>
              </w:rPr>
              <w:footnoteReference w:id="2"/>
            </w:r>
            <w:r w:rsidRPr="00B85214">
              <w:rPr>
                <w:rFonts w:cs="Arial"/>
                <w:b/>
                <w:bCs/>
                <w:sz w:val="18"/>
                <w:szCs w:val="18"/>
                <w:lang w:val="en-US"/>
              </w:rPr>
              <w:t xml:space="preserve"> </w:t>
            </w:r>
          </w:p>
          <w:p w:rsidR="00DE614C" w:rsidRPr="00B85214" w:rsidRDefault="00DE614C" w:rsidP="0050257A">
            <w:pPr>
              <w:rPr>
                <w:rFonts w:cs="Arial"/>
                <w:bCs/>
                <w:sz w:val="18"/>
                <w:szCs w:val="18"/>
                <w:lang w:val="en-US"/>
              </w:rPr>
            </w:pPr>
            <w:r w:rsidRPr="00B85214">
              <w:rPr>
                <w:rFonts w:cs="Arial"/>
                <w:sz w:val="18"/>
                <w:szCs w:val="18"/>
                <w:lang w:val="en-US"/>
              </w:rPr>
              <w:t>To improve the energy efficiency of end-use equipment, namely building appliances and lighting systems manufactured, marketed and used in Egypt</w:t>
            </w:r>
          </w:p>
        </w:tc>
        <w:tc>
          <w:tcPr>
            <w:tcW w:w="4928" w:type="dxa"/>
          </w:tcPr>
          <w:p w:rsidR="00DE614C" w:rsidRPr="00B85214" w:rsidRDefault="00DE614C" w:rsidP="00D85975">
            <w:pPr>
              <w:pStyle w:val="BodyText21"/>
              <w:spacing w:after="0"/>
              <w:ind w:left="0" w:firstLine="0"/>
              <w:jc w:val="left"/>
              <w:rPr>
                <w:sz w:val="18"/>
                <w:szCs w:val="18"/>
              </w:rPr>
            </w:pPr>
            <w:r w:rsidRPr="00B85214">
              <w:rPr>
                <w:sz w:val="18"/>
                <w:szCs w:val="18"/>
              </w:rPr>
              <w:t>The level of compliance of the targeted appliances with the adopted minimum energy performance standards (</w:t>
            </w:r>
            <w:r w:rsidRPr="00B85214">
              <w:rPr>
                <w:i/>
                <w:sz w:val="18"/>
                <w:szCs w:val="18"/>
              </w:rPr>
              <w:t>a priori</w:t>
            </w:r>
            <w:r w:rsidRPr="00B85214">
              <w:rPr>
                <w:sz w:val="18"/>
                <w:szCs w:val="18"/>
              </w:rPr>
              <w:t xml:space="preserve"> the MEPS to be adopted in Egypt are expected to be in line with those adopted in </w:t>
            </w:r>
            <w:r w:rsidR="0042341C" w:rsidRPr="00B85214">
              <w:rPr>
                <w:sz w:val="18"/>
                <w:szCs w:val="18"/>
              </w:rPr>
              <w:t xml:space="preserve">the </w:t>
            </w:r>
            <w:r w:rsidRPr="00B85214">
              <w:rPr>
                <w:sz w:val="18"/>
                <w:szCs w:val="18"/>
              </w:rPr>
              <w:t>EU)</w:t>
            </w:r>
          </w:p>
        </w:tc>
      </w:tr>
      <w:tr w:rsidR="00DE614C" w:rsidRPr="00A10152">
        <w:tc>
          <w:tcPr>
            <w:tcW w:w="4018" w:type="dxa"/>
            <w:vMerge/>
            <w:shd w:val="pct12" w:color="auto" w:fill="auto"/>
            <w:vAlign w:val="center"/>
          </w:tcPr>
          <w:p w:rsidR="00DE614C" w:rsidRPr="00B85214" w:rsidRDefault="00DE614C" w:rsidP="0050257A">
            <w:pPr>
              <w:rPr>
                <w:rFonts w:cs="Arial"/>
                <w:b/>
                <w:bCs/>
                <w:sz w:val="18"/>
                <w:szCs w:val="18"/>
                <w:lang w:val="en-US"/>
              </w:rPr>
            </w:pPr>
          </w:p>
        </w:tc>
        <w:tc>
          <w:tcPr>
            <w:tcW w:w="4928" w:type="dxa"/>
          </w:tcPr>
          <w:p w:rsidR="00DE614C" w:rsidRPr="00B85214" w:rsidRDefault="00DE614C" w:rsidP="00A20E2F">
            <w:pPr>
              <w:pStyle w:val="BodyText21"/>
              <w:spacing w:after="0"/>
              <w:ind w:left="0" w:firstLine="0"/>
              <w:jc w:val="left"/>
              <w:rPr>
                <w:sz w:val="18"/>
                <w:szCs w:val="18"/>
              </w:rPr>
            </w:pPr>
            <w:r w:rsidRPr="00B85214">
              <w:rPr>
                <w:sz w:val="18"/>
                <w:szCs w:val="18"/>
              </w:rPr>
              <w:t>Amount of reduced CO</w:t>
            </w:r>
            <w:r w:rsidRPr="00B85214">
              <w:rPr>
                <w:sz w:val="18"/>
                <w:szCs w:val="18"/>
                <w:vertAlign w:val="subscript"/>
              </w:rPr>
              <w:t>2</w:t>
            </w:r>
            <w:r w:rsidRPr="00B85214">
              <w:rPr>
                <w:sz w:val="18"/>
                <w:szCs w:val="18"/>
              </w:rPr>
              <w:t xml:space="preserve"> emissions compared to the projected baseline</w:t>
            </w:r>
          </w:p>
        </w:tc>
      </w:tr>
      <w:tr w:rsidR="00DE614C" w:rsidRPr="00A10152">
        <w:tc>
          <w:tcPr>
            <w:tcW w:w="4018" w:type="dxa"/>
            <w:shd w:val="pct12" w:color="auto" w:fill="auto"/>
            <w:vAlign w:val="center"/>
          </w:tcPr>
          <w:p w:rsidR="00DE614C" w:rsidRPr="00B85214" w:rsidRDefault="00DE614C" w:rsidP="0050257A">
            <w:pPr>
              <w:rPr>
                <w:rFonts w:cs="Arial"/>
                <w:b/>
                <w:bCs/>
                <w:sz w:val="18"/>
                <w:szCs w:val="18"/>
                <w:lang w:val="en-US"/>
              </w:rPr>
            </w:pPr>
            <w:r w:rsidRPr="00B85214">
              <w:rPr>
                <w:rFonts w:cs="Arial"/>
                <w:b/>
                <w:bCs/>
                <w:sz w:val="18"/>
                <w:szCs w:val="18"/>
                <w:lang w:val="en-US"/>
              </w:rPr>
              <w:t>Outcome 1</w:t>
            </w:r>
            <w:r w:rsidRPr="00B85214">
              <w:rPr>
                <w:rStyle w:val="FootnoteReference"/>
                <w:rFonts w:cs="Arial"/>
                <w:b/>
                <w:bCs/>
                <w:szCs w:val="18"/>
                <w:lang w:val="en-US"/>
              </w:rPr>
              <w:footnoteReference w:id="3"/>
            </w:r>
          </w:p>
          <w:p w:rsidR="00DE614C" w:rsidRPr="00B85214" w:rsidRDefault="00DE614C" w:rsidP="0050257A">
            <w:pPr>
              <w:rPr>
                <w:rFonts w:cs="Arial"/>
                <w:b/>
                <w:bCs/>
                <w:sz w:val="18"/>
                <w:szCs w:val="18"/>
                <w:lang w:val="en-US"/>
              </w:rPr>
            </w:pPr>
            <w:r w:rsidRPr="00B85214">
              <w:rPr>
                <w:rFonts w:cs="Arial"/>
                <w:sz w:val="18"/>
                <w:szCs w:val="18"/>
                <w:lang w:val="en-US"/>
              </w:rPr>
              <w:t>Accelerated growth of the EE lighting market in Egypt, in line with the Global UNEP-UNDP EE Lighting initiative.</w:t>
            </w:r>
          </w:p>
        </w:tc>
        <w:tc>
          <w:tcPr>
            <w:tcW w:w="4928" w:type="dxa"/>
          </w:tcPr>
          <w:p w:rsidR="00DE614C" w:rsidRPr="00B85214" w:rsidRDefault="00DE614C" w:rsidP="00A20E2F">
            <w:pPr>
              <w:pStyle w:val="BodyText21"/>
              <w:spacing w:after="0"/>
              <w:ind w:left="0" w:firstLine="0"/>
              <w:jc w:val="left"/>
              <w:rPr>
                <w:color w:val="000000"/>
                <w:sz w:val="18"/>
                <w:szCs w:val="18"/>
              </w:rPr>
            </w:pPr>
            <w:r w:rsidRPr="00B85214">
              <w:rPr>
                <w:color w:val="000000"/>
                <w:sz w:val="18"/>
                <w:szCs w:val="18"/>
              </w:rPr>
              <w:t xml:space="preserve">Total volume or the market share of the CFLs and other EE lighting appliances in Egypt </w:t>
            </w:r>
          </w:p>
        </w:tc>
      </w:tr>
      <w:tr w:rsidR="00DE614C" w:rsidRPr="00A10152">
        <w:tc>
          <w:tcPr>
            <w:tcW w:w="4018" w:type="dxa"/>
            <w:shd w:val="pct12" w:color="auto" w:fill="auto"/>
            <w:vAlign w:val="center"/>
          </w:tcPr>
          <w:p w:rsidR="00DE614C" w:rsidRPr="00B85214" w:rsidRDefault="00DE614C" w:rsidP="0050257A">
            <w:pPr>
              <w:rPr>
                <w:rFonts w:cs="Arial"/>
                <w:b/>
                <w:bCs/>
                <w:sz w:val="18"/>
                <w:szCs w:val="18"/>
                <w:lang w:val="en-US"/>
              </w:rPr>
            </w:pPr>
            <w:r w:rsidRPr="00B85214">
              <w:rPr>
                <w:rFonts w:cs="Arial"/>
                <w:b/>
                <w:bCs/>
                <w:sz w:val="18"/>
                <w:szCs w:val="18"/>
                <w:lang w:val="en-US"/>
              </w:rPr>
              <w:t>Outcome 2</w:t>
            </w:r>
          </w:p>
          <w:p w:rsidR="00DE614C" w:rsidRPr="00B85214" w:rsidRDefault="00DE614C" w:rsidP="0050257A">
            <w:pPr>
              <w:rPr>
                <w:rFonts w:cs="Arial"/>
                <w:b/>
                <w:bCs/>
                <w:sz w:val="18"/>
                <w:szCs w:val="18"/>
                <w:lang w:val="en-US"/>
              </w:rPr>
            </w:pPr>
            <w:r w:rsidRPr="00B85214">
              <w:rPr>
                <w:rFonts w:cs="Arial"/>
                <w:iCs/>
                <w:sz w:val="18"/>
                <w:szCs w:val="18"/>
                <w:lang w:val="en-US"/>
              </w:rPr>
              <w:t xml:space="preserve">A comprehensive S&amp;L scheme for building </w:t>
            </w:r>
            <w:r w:rsidR="0040099D" w:rsidRPr="00B85214">
              <w:rPr>
                <w:rFonts w:cs="Arial"/>
                <w:iCs/>
                <w:sz w:val="18"/>
                <w:szCs w:val="18"/>
                <w:lang w:val="en-US"/>
              </w:rPr>
              <w:t>appliances developed</w:t>
            </w:r>
            <w:r w:rsidRPr="00B85214">
              <w:rPr>
                <w:rFonts w:cs="Arial"/>
                <w:iCs/>
                <w:sz w:val="18"/>
                <w:szCs w:val="18"/>
                <w:lang w:val="en-US"/>
              </w:rPr>
              <w:t xml:space="preserve"> </w:t>
            </w:r>
            <w:r w:rsidR="0040099D" w:rsidRPr="00B85214">
              <w:rPr>
                <w:rFonts w:cs="Arial"/>
                <w:iCs/>
                <w:sz w:val="18"/>
                <w:szCs w:val="18"/>
                <w:lang w:val="en-US"/>
              </w:rPr>
              <w:t>and effectively</w:t>
            </w:r>
            <w:r w:rsidRPr="00B85214">
              <w:rPr>
                <w:rFonts w:cs="Arial"/>
                <w:iCs/>
                <w:sz w:val="18"/>
                <w:szCs w:val="18"/>
                <w:lang w:val="en-US"/>
              </w:rPr>
              <w:t xml:space="preserve"> implemented, matching international and regional best policy and technology practices, and </w:t>
            </w:r>
            <w:r w:rsidR="0040099D" w:rsidRPr="00B85214">
              <w:rPr>
                <w:rFonts w:cs="Arial"/>
                <w:iCs/>
                <w:sz w:val="18"/>
                <w:szCs w:val="18"/>
                <w:lang w:val="en-US"/>
              </w:rPr>
              <w:t>with energy</w:t>
            </w:r>
            <w:r w:rsidRPr="00B85214">
              <w:rPr>
                <w:rFonts w:cs="Arial"/>
                <w:iCs/>
                <w:sz w:val="18"/>
                <w:szCs w:val="18"/>
                <w:lang w:val="en-US"/>
              </w:rPr>
              <w:t xml:space="preserve"> efficiency requirements set at a level where cost effectiveness is proven.</w:t>
            </w:r>
          </w:p>
        </w:tc>
        <w:tc>
          <w:tcPr>
            <w:tcW w:w="4928" w:type="dxa"/>
          </w:tcPr>
          <w:p w:rsidR="00DE614C" w:rsidRPr="00B85214" w:rsidRDefault="00DE614C" w:rsidP="003E552B">
            <w:pPr>
              <w:pStyle w:val="BodyTextIndent1"/>
              <w:ind w:left="0"/>
              <w:jc w:val="left"/>
              <w:rPr>
                <w:rFonts w:ascii="Arial" w:hAnsi="Arial" w:cs="Arial"/>
                <w:sz w:val="18"/>
                <w:szCs w:val="18"/>
              </w:rPr>
            </w:pPr>
            <w:r w:rsidRPr="00B85214">
              <w:rPr>
                <w:rFonts w:ascii="Arial" w:hAnsi="Arial" w:cs="Arial"/>
                <w:sz w:val="18"/>
                <w:szCs w:val="18"/>
              </w:rPr>
              <w:t xml:space="preserve">The status and content of the legal and regulatory acts and the agreed implementation arrangements dealing with appliance minimum energy performance standards (MEPS), labeling schemes and their enforcement. </w:t>
            </w:r>
          </w:p>
          <w:p w:rsidR="00DE614C" w:rsidRPr="00B85214" w:rsidRDefault="00DE614C" w:rsidP="003E552B">
            <w:pPr>
              <w:pStyle w:val="BodyTextIndent1"/>
              <w:ind w:left="0"/>
              <w:jc w:val="left"/>
              <w:rPr>
                <w:rFonts w:ascii="Arial" w:hAnsi="Arial" w:cs="Arial"/>
                <w:sz w:val="18"/>
                <w:szCs w:val="18"/>
              </w:rPr>
            </w:pPr>
          </w:p>
          <w:p w:rsidR="00DE614C" w:rsidRPr="00B85214" w:rsidRDefault="00DE614C" w:rsidP="003E552B">
            <w:pPr>
              <w:pStyle w:val="BodyTextIndent1"/>
              <w:ind w:left="0"/>
              <w:jc w:val="left"/>
              <w:rPr>
                <w:rFonts w:ascii="Arial" w:hAnsi="Arial" w:cs="Arial"/>
                <w:sz w:val="18"/>
                <w:szCs w:val="18"/>
              </w:rPr>
            </w:pPr>
            <w:r w:rsidRPr="00B85214">
              <w:rPr>
                <w:rFonts w:ascii="Arial" w:hAnsi="Arial" w:cs="Arial"/>
                <w:sz w:val="18"/>
                <w:szCs w:val="18"/>
              </w:rPr>
              <w:t>The share of non-compliant products.</w:t>
            </w:r>
          </w:p>
          <w:p w:rsidR="00DE614C" w:rsidRPr="00B85214" w:rsidRDefault="00DE614C" w:rsidP="003E552B">
            <w:pPr>
              <w:pStyle w:val="BodyTextIndent1"/>
              <w:ind w:left="0"/>
              <w:jc w:val="left"/>
              <w:rPr>
                <w:rFonts w:ascii="Arial" w:hAnsi="Arial" w:cs="Arial"/>
                <w:sz w:val="18"/>
                <w:szCs w:val="18"/>
              </w:rPr>
            </w:pPr>
          </w:p>
          <w:p w:rsidR="00DE614C" w:rsidRPr="00B85214" w:rsidRDefault="00DE614C" w:rsidP="003E552B">
            <w:pPr>
              <w:pStyle w:val="BodyTextIndent1"/>
              <w:ind w:left="0"/>
              <w:jc w:val="left"/>
              <w:rPr>
                <w:rFonts w:ascii="Arial" w:hAnsi="Arial" w:cs="Arial"/>
                <w:sz w:val="18"/>
                <w:szCs w:val="18"/>
              </w:rPr>
            </w:pPr>
          </w:p>
        </w:tc>
      </w:tr>
      <w:tr w:rsidR="00DE614C" w:rsidRPr="00A10152">
        <w:tc>
          <w:tcPr>
            <w:tcW w:w="4018" w:type="dxa"/>
            <w:shd w:val="pct12" w:color="auto" w:fill="auto"/>
            <w:vAlign w:val="center"/>
          </w:tcPr>
          <w:p w:rsidR="00DE614C" w:rsidRPr="00B85214" w:rsidRDefault="00DE614C" w:rsidP="0050257A">
            <w:pPr>
              <w:rPr>
                <w:rFonts w:cs="Arial"/>
                <w:b/>
                <w:bCs/>
                <w:sz w:val="18"/>
                <w:szCs w:val="18"/>
                <w:lang w:val="en-US"/>
              </w:rPr>
            </w:pPr>
            <w:r w:rsidRPr="00B85214">
              <w:rPr>
                <w:rFonts w:cs="Arial"/>
                <w:b/>
                <w:bCs/>
                <w:sz w:val="18"/>
                <w:szCs w:val="18"/>
                <w:lang w:val="en-US"/>
              </w:rPr>
              <w:t>Outcome 3</w:t>
            </w:r>
          </w:p>
          <w:p w:rsidR="00DE614C" w:rsidRPr="00B85214" w:rsidRDefault="00DE614C" w:rsidP="0050257A">
            <w:pPr>
              <w:rPr>
                <w:rFonts w:cs="Arial"/>
                <w:bCs/>
                <w:sz w:val="18"/>
                <w:szCs w:val="18"/>
                <w:lang w:val="en-US"/>
              </w:rPr>
            </w:pPr>
            <w:r w:rsidRPr="00B85214">
              <w:rPr>
                <w:rFonts w:cs="Arial"/>
                <w:bCs/>
                <w:sz w:val="18"/>
                <w:szCs w:val="18"/>
                <w:lang w:val="en-US"/>
              </w:rPr>
              <w:t>Sustained project results</w:t>
            </w:r>
          </w:p>
        </w:tc>
        <w:tc>
          <w:tcPr>
            <w:tcW w:w="4928" w:type="dxa"/>
          </w:tcPr>
          <w:p w:rsidR="00DE614C" w:rsidRPr="00B85214" w:rsidRDefault="00DE614C" w:rsidP="00A20E2F">
            <w:pPr>
              <w:pStyle w:val="BodyText21"/>
              <w:spacing w:after="0"/>
              <w:ind w:left="0" w:firstLine="0"/>
              <w:jc w:val="left"/>
              <w:rPr>
                <w:sz w:val="18"/>
                <w:szCs w:val="18"/>
              </w:rPr>
            </w:pPr>
            <w:r w:rsidRPr="00B85214">
              <w:rPr>
                <w:sz w:val="18"/>
                <w:szCs w:val="18"/>
              </w:rPr>
              <w:t xml:space="preserve">The level of information available for adaptive management and for measuring the impact of the project. </w:t>
            </w:r>
          </w:p>
          <w:p w:rsidR="00DE614C" w:rsidRPr="00B85214" w:rsidRDefault="00DE614C" w:rsidP="00A20E2F">
            <w:pPr>
              <w:pStyle w:val="BodyText21"/>
              <w:spacing w:after="0"/>
              <w:ind w:left="0" w:firstLine="0"/>
              <w:jc w:val="left"/>
              <w:rPr>
                <w:sz w:val="18"/>
                <w:szCs w:val="18"/>
              </w:rPr>
            </w:pPr>
          </w:p>
          <w:p w:rsidR="00DE614C" w:rsidRPr="00B85214" w:rsidRDefault="00DE614C" w:rsidP="00A20E2F">
            <w:pPr>
              <w:pStyle w:val="BodyText21"/>
              <w:spacing w:after="0"/>
              <w:ind w:left="0" w:firstLine="0"/>
              <w:jc w:val="left"/>
              <w:rPr>
                <w:sz w:val="18"/>
                <w:szCs w:val="18"/>
              </w:rPr>
            </w:pPr>
            <w:r w:rsidRPr="00B85214">
              <w:rPr>
                <w:sz w:val="18"/>
                <w:szCs w:val="18"/>
              </w:rPr>
              <w:t xml:space="preserve">The status of recommendations contributing to institutional sustainability. </w:t>
            </w:r>
          </w:p>
          <w:p w:rsidR="00DE614C" w:rsidRPr="00B85214" w:rsidRDefault="00DE614C" w:rsidP="00A20E2F">
            <w:pPr>
              <w:pStyle w:val="BodyText21"/>
              <w:keepNext/>
              <w:spacing w:after="0"/>
              <w:ind w:left="0" w:firstLine="0"/>
              <w:jc w:val="left"/>
              <w:rPr>
                <w:sz w:val="18"/>
                <w:szCs w:val="18"/>
              </w:rPr>
            </w:pPr>
          </w:p>
        </w:tc>
      </w:tr>
    </w:tbl>
    <w:p w:rsidR="00DE614C" w:rsidRPr="00B85214" w:rsidRDefault="007D05AF" w:rsidP="003E552B">
      <w:pPr>
        <w:pStyle w:val="Caption"/>
        <w:spacing w:before="0" w:after="0"/>
        <w:jc w:val="center"/>
        <w:rPr>
          <w:rFonts w:cs="Arial"/>
          <w:sz w:val="20"/>
          <w:szCs w:val="20"/>
          <w:u w:val="single"/>
          <w:lang w:val="en-US"/>
        </w:rPr>
      </w:pPr>
      <w:bookmarkStart w:id="101" w:name="_Toc377638336"/>
      <w:r w:rsidRPr="00B85214">
        <w:rPr>
          <w:rFonts w:cs="Arial"/>
          <w:sz w:val="20"/>
          <w:szCs w:val="20"/>
          <w:lang w:val="en-US"/>
        </w:rPr>
        <w:t xml:space="preserve">Table </w:t>
      </w:r>
      <w:r w:rsidR="005C12EF" w:rsidRPr="00B85214">
        <w:rPr>
          <w:rFonts w:cs="Arial"/>
          <w:sz w:val="20"/>
          <w:szCs w:val="20"/>
          <w:lang w:val="en-US"/>
        </w:rPr>
        <w:fldChar w:fldCharType="begin"/>
      </w:r>
      <w:r w:rsidRPr="00B85214">
        <w:rPr>
          <w:rFonts w:cs="Arial"/>
          <w:sz w:val="20"/>
          <w:szCs w:val="20"/>
          <w:lang w:val="en-US"/>
        </w:rPr>
        <w:instrText xml:space="preserve"> </w:instrText>
      </w:r>
      <w:r w:rsidR="000A20CD" w:rsidRPr="00B85214">
        <w:rPr>
          <w:rFonts w:cs="Arial"/>
          <w:sz w:val="20"/>
          <w:szCs w:val="20"/>
          <w:lang w:val="en-US"/>
        </w:rPr>
        <w:instrText>SEQ</w:instrText>
      </w:r>
      <w:r w:rsidRPr="00B85214">
        <w:rPr>
          <w:rFonts w:cs="Arial"/>
          <w:sz w:val="20"/>
          <w:szCs w:val="20"/>
          <w:lang w:val="en-US"/>
        </w:rPr>
        <w:instrText xml:space="preserve"> Table \* ARABIC </w:instrText>
      </w:r>
      <w:r w:rsidR="005C12EF" w:rsidRPr="00B85214">
        <w:rPr>
          <w:rFonts w:cs="Arial"/>
          <w:sz w:val="20"/>
          <w:szCs w:val="20"/>
          <w:lang w:val="en-US"/>
        </w:rPr>
        <w:fldChar w:fldCharType="separate"/>
      </w:r>
      <w:r w:rsidR="007A6114">
        <w:rPr>
          <w:rFonts w:cs="Arial"/>
          <w:noProof/>
          <w:sz w:val="20"/>
          <w:szCs w:val="20"/>
          <w:lang w:val="en-US"/>
        </w:rPr>
        <w:t>4</w:t>
      </w:r>
      <w:r w:rsidR="005C12EF" w:rsidRPr="00B85214">
        <w:rPr>
          <w:rFonts w:cs="Arial"/>
          <w:sz w:val="20"/>
          <w:szCs w:val="20"/>
          <w:lang w:val="en-US"/>
        </w:rPr>
        <w:fldChar w:fldCharType="end"/>
      </w:r>
      <w:r w:rsidRPr="00B85214">
        <w:rPr>
          <w:rFonts w:cs="Arial"/>
          <w:sz w:val="20"/>
          <w:szCs w:val="20"/>
          <w:lang w:val="en-US"/>
        </w:rPr>
        <w:t>. Monitoring indicators (Project Document)</w:t>
      </w:r>
      <w:bookmarkEnd w:id="101"/>
    </w:p>
    <w:p w:rsidR="00A75DE3" w:rsidRPr="00B85214" w:rsidRDefault="00A75DE3" w:rsidP="00A20E2F">
      <w:pPr>
        <w:widowControl/>
        <w:suppressAutoHyphens w:val="0"/>
        <w:jc w:val="both"/>
        <w:rPr>
          <w:rFonts w:cs="Arial"/>
          <w:sz w:val="20"/>
          <w:szCs w:val="20"/>
          <w:lang w:val="en-US"/>
        </w:rPr>
      </w:pPr>
    </w:p>
    <w:p w:rsidR="00DE614C" w:rsidRDefault="00B11329" w:rsidP="00A20E2F">
      <w:pPr>
        <w:widowControl/>
        <w:suppressAutoHyphens w:val="0"/>
        <w:jc w:val="both"/>
        <w:rPr>
          <w:rFonts w:cs="Arial"/>
          <w:sz w:val="20"/>
          <w:szCs w:val="20"/>
          <w:lang w:val="en-US"/>
        </w:rPr>
      </w:pPr>
      <w:r w:rsidRPr="00B85214">
        <w:rPr>
          <w:rFonts w:cs="Arial"/>
          <w:sz w:val="20"/>
          <w:szCs w:val="20"/>
          <w:lang w:val="en-US"/>
        </w:rPr>
        <w:t>An e</w:t>
      </w:r>
      <w:r w:rsidR="00DE614C" w:rsidRPr="00B85214">
        <w:rPr>
          <w:rFonts w:cs="Arial"/>
          <w:sz w:val="20"/>
          <w:szCs w:val="20"/>
          <w:lang w:val="en-US"/>
        </w:rPr>
        <w:t xml:space="preserve">stimation of those indicators is provided annually in the Annual Project </w:t>
      </w:r>
      <w:r w:rsidR="00F50435" w:rsidRPr="00B85214">
        <w:rPr>
          <w:rFonts w:cs="Arial"/>
          <w:sz w:val="20"/>
          <w:szCs w:val="20"/>
          <w:lang w:val="en-US"/>
        </w:rPr>
        <w:t>Review</w:t>
      </w:r>
      <w:r w:rsidR="00DE614C" w:rsidRPr="00B85214">
        <w:rPr>
          <w:rFonts w:cs="Arial"/>
          <w:sz w:val="20"/>
          <w:szCs w:val="20"/>
          <w:lang w:val="en-US"/>
        </w:rPr>
        <w:t>/Project Implementation Reports (APR/PIR</w:t>
      </w:r>
      <w:r w:rsidR="00A75DE3" w:rsidRPr="00B85214">
        <w:rPr>
          <w:rFonts w:cs="Arial"/>
          <w:sz w:val="20"/>
          <w:szCs w:val="20"/>
          <w:lang w:val="en-US"/>
        </w:rPr>
        <w:t>s</w:t>
      </w:r>
      <w:r w:rsidR="00DE614C" w:rsidRPr="00B85214">
        <w:rPr>
          <w:rFonts w:cs="Arial"/>
          <w:sz w:val="20"/>
          <w:szCs w:val="20"/>
          <w:lang w:val="en-US"/>
        </w:rPr>
        <w:t>).</w:t>
      </w:r>
      <w:r w:rsidR="0086309B" w:rsidRPr="00B85214">
        <w:rPr>
          <w:rFonts w:cs="Arial"/>
          <w:sz w:val="20"/>
          <w:szCs w:val="20"/>
          <w:lang w:val="en-US"/>
        </w:rPr>
        <w:t xml:space="preserve"> </w:t>
      </w:r>
      <w:r w:rsidR="00DE614C" w:rsidRPr="00B85214">
        <w:rPr>
          <w:rFonts w:cs="Arial"/>
          <w:sz w:val="20"/>
          <w:szCs w:val="20"/>
          <w:lang w:val="en-US"/>
        </w:rPr>
        <w:t>Currently, in January 2014, two APR/PIR</w:t>
      </w:r>
      <w:r w:rsidR="00A75DE3" w:rsidRPr="00B85214">
        <w:rPr>
          <w:rFonts w:cs="Arial"/>
          <w:sz w:val="20"/>
          <w:szCs w:val="20"/>
          <w:lang w:val="en-US"/>
        </w:rPr>
        <w:t>s</w:t>
      </w:r>
      <w:r w:rsidR="00DE614C" w:rsidRPr="00B85214">
        <w:rPr>
          <w:rFonts w:cs="Arial"/>
          <w:sz w:val="20"/>
          <w:szCs w:val="20"/>
          <w:lang w:val="en-US"/>
        </w:rPr>
        <w:t xml:space="preserve"> are available (June 2012 and 2013).</w:t>
      </w:r>
    </w:p>
    <w:p w:rsidR="00D85975" w:rsidRPr="00B85214" w:rsidRDefault="00D85975" w:rsidP="00A20E2F">
      <w:pPr>
        <w:widowControl/>
        <w:suppressAutoHyphens w:val="0"/>
        <w:jc w:val="both"/>
        <w:rPr>
          <w:rFonts w:cs="Arial"/>
          <w:sz w:val="20"/>
          <w:szCs w:val="20"/>
          <w:lang w:val="en-US"/>
        </w:rPr>
      </w:pPr>
    </w:p>
    <w:p w:rsidR="004B7EF8" w:rsidRPr="00B85214" w:rsidRDefault="004B7EF8" w:rsidP="00A20E2F">
      <w:pPr>
        <w:widowControl/>
        <w:suppressAutoHyphens w:val="0"/>
        <w:ind w:left="360"/>
        <w:jc w:val="both"/>
        <w:rPr>
          <w:rFonts w:cs="Arial"/>
          <w:sz w:val="20"/>
          <w:szCs w:val="20"/>
          <w:lang w:val="en-US"/>
        </w:rPr>
      </w:pPr>
    </w:p>
    <w:p w:rsidR="00930182" w:rsidRPr="00B85214" w:rsidRDefault="008E75CE" w:rsidP="003E552B">
      <w:pPr>
        <w:pStyle w:val="Heading2"/>
        <w:spacing w:after="0"/>
        <w:rPr>
          <w:rFonts w:cs="Arial"/>
          <w:lang w:val="en-US"/>
        </w:rPr>
      </w:pPr>
      <w:r w:rsidRPr="00B85214">
        <w:rPr>
          <w:rFonts w:cs="Arial"/>
          <w:lang w:val="en-US"/>
        </w:rPr>
        <w:tab/>
      </w:r>
      <w:bookmarkStart w:id="102" w:name="_Toc377638574"/>
      <w:r w:rsidRPr="00B85214">
        <w:rPr>
          <w:rFonts w:cs="Arial"/>
          <w:lang w:val="en-US"/>
        </w:rPr>
        <w:t>Project coordination</w:t>
      </w:r>
      <w:bookmarkEnd w:id="102"/>
    </w:p>
    <w:p w:rsidR="0050257A" w:rsidRPr="00B85214" w:rsidRDefault="0050257A" w:rsidP="003E552B">
      <w:pPr>
        <w:pStyle w:val="BodyText"/>
        <w:spacing w:after="0" w:line="240" w:lineRule="auto"/>
        <w:rPr>
          <w:rFonts w:cs="Arial"/>
          <w:lang w:val="en-US"/>
        </w:rPr>
      </w:pPr>
    </w:p>
    <w:p w:rsidR="0050257A" w:rsidRPr="00B85214" w:rsidRDefault="00D956B2" w:rsidP="003E552B">
      <w:pPr>
        <w:pStyle w:val="BodyText"/>
        <w:spacing w:after="0" w:line="240" w:lineRule="auto"/>
        <w:rPr>
          <w:rFonts w:cs="Arial"/>
          <w:lang w:val="en-US"/>
        </w:rPr>
      </w:pPr>
      <w:r>
        <w:rPr>
          <w:rFonts w:cs="Arial"/>
          <w:lang w:val="en-US"/>
        </w:rPr>
        <w:t>P</w:t>
      </w:r>
      <w:r w:rsidR="00930182" w:rsidRPr="00B85214">
        <w:rPr>
          <w:rFonts w:cs="Arial"/>
          <w:lang w:val="en-US"/>
        </w:rPr>
        <w:t xml:space="preserve">roject coordination is represented </w:t>
      </w:r>
      <w:r w:rsidR="00A75DE3" w:rsidRPr="00B85214">
        <w:rPr>
          <w:rFonts w:cs="Arial"/>
          <w:lang w:val="en-US"/>
        </w:rPr>
        <w:t xml:space="preserve">by </w:t>
      </w:r>
      <w:r w:rsidR="00930182" w:rsidRPr="00B85214">
        <w:rPr>
          <w:rFonts w:cs="Arial"/>
          <w:lang w:val="en-US"/>
        </w:rPr>
        <w:t>the following scheme</w:t>
      </w:r>
      <w:r w:rsidR="0050257A" w:rsidRPr="00B85214">
        <w:rPr>
          <w:rFonts w:cs="Arial"/>
          <w:lang w:val="en-US"/>
        </w:rPr>
        <w:t>.</w:t>
      </w:r>
    </w:p>
    <w:p w:rsidR="00930182" w:rsidRPr="00B85214" w:rsidRDefault="00930182" w:rsidP="003E552B">
      <w:pPr>
        <w:pStyle w:val="BodyText"/>
        <w:spacing w:after="0" w:line="240" w:lineRule="auto"/>
        <w:rPr>
          <w:rFonts w:cs="Arial"/>
          <w:lang w:val="en-US"/>
        </w:rPr>
      </w:pPr>
    </w:p>
    <w:p w:rsidR="0086309B" w:rsidRPr="00B85214" w:rsidRDefault="0086309B" w:rsidP="003E552B">
      <w:pPr>
        <w:pStyle w:val="BodyTextIndent"/>
        <w:widowControl/>
        <w:tabs>
          <w:tab w:val="left" w:pos="0"/>
          <w:tab w:val="left" w:pos="519"/>
        </w:tabs>
        <w:suppressAutoHyphens w:val="0"/>
        <w:autoSpaceDN w:val="0"/>
        <w:spacing w:after="0"/>
        <w:ind w:left="0"/>
        <w:jc w:val="both"/>
        <w:rPr>
          <w:rFonts w:cs="Arial"/>
          <w:b/>
          <w:i/>
          <w:sz w:val="20"/>
          <w:u w:val="single"/>
          <w:lang w:val="en-US"/>
        </w:rPr>
      </w:pPr>
      <w:bookmarkStart w:id="103" w:name="_Toc377638575"/>
      <w:bookmarkEnd w:id="103"/>
    </w:p>
    <w:p w:rsidR="0086309B" w:rsidRPr="00B85214" w:rsidRDefault="0086309B" w:rsidP="003E552B">
      <w:pPr>
        <w:pStyle w:val="BodyTextIndent"/>
        <w:widowControl/>
        <w:tabs>
          <w:tab w:val="left" w:pos="0"/>
          <w:tab w:val="left" w:pos="519"/>
        </w:tabs>
        <w:suppressAutoHyphens w:val="0"/>
        <w:autoSpaceDN w:val="0"/>
        <w:spacing w:after="0"/>
        <w:ind w:left="0"/>
        <w:jc w:val="both"/>
        <w:rPr>
          <w:rFonts w:cs="Arial"/>
          <w:b/>
          <w:i/>
          <w:sz w:val="20"/>
          <w:u w:val="single"/>
          <w:lang w:val="en-US"/>
        </w:rPr>
      </w:pPr>
    </w:p>
    <w:tbl>
      <w:tblPr>
        <w:tblStyle w:val="myOwnTableStyle"/>
        <w:tblW w:w="0" w:type="auto"/>
        <w:tblInd w:w="-88" w:type="dxa"/>
        <w:tblLook w:val="04A0" w:firstRow="1" w:lastRow="0" w:firstColumn="1" w:lastColumn="0" w:noHBand="0" w:noVBand="1"/>
      </w:tblPr>
      <w:tblGrid>
        <w:gridCol w:w="4386"/>
        <w:gridCol w:w="4386"/>
      </w:tblGrid>
      <w:tr w:rsidR="0086309B" w:rsidRPr="00B85214">
        <w:trPr>
          <w:trHeight w:val="312"/>
        </w:trPr>
        <w:tc>
          <w:tcPr>
            <w:tcW w:w="4392" w:type="dxa"/>
            <w:shd w:val="clear" w:color="auto" w:fill="BFBFBF" w:themeFill="background1" w:themeFillShade="BF"/>
            <w:vAlign w:val="center"/>
          </w:tcPr>
          <w:p w:rsidR="0086309B" w:rsidRPr="00B85214" w:rsidRDefault="0086309B" w:rsidP="003E552B">
            <w:pPr>
              <w:pStyle w:val="BodyTextIndent"/>
              <w:widowControl/>
              <w:tabs>
                <w:tab w:val="left" w:pos="0"/>
                <w:tab w:val="left" w:pos="519"/>
              </w:tabs>
              <w:suppressAutoHyphens w:val="0"/>
              <w:autoSpaceDN w:val="0"/>
              <w:spacing w:after="0" w:line="240" w:lineRule="auto"/>
              <w:ind w:left="0"/>
              <w:jc w:val="center"/>
              <w:rPr>
                <w:b/>
                <w:sz w:val="20"/>
              </w:rPr>
            </w:pPr>
            <w:r w:rsidRPr="00B85214">
              <w:rPr>
                <w:b/>
                <w:sz w:val="20"/>
              </w:rPr>
              <w:t>Actors</w:t>
            </w:r>
          </w:p>
        </w:tc>
        <w:tc>
          <w:tcPr>
            <w:tcW w:w="4392" w:type="dxa"/>
            <w:shd w:val="clear" w:color="auto" w:fill="BFBFBF" w:themeFill="background1" w:themeFillShade="BF"/>
            <w:vAlign w:val="center"/>
          </w:tcPr>
          <w:p w:rsidR="0086309B" w:rsidRPr="00B85214" w:rsidRDefault="0086309B" w:rsidP="003E552B">
            <w:pPr>
              <w:pStyle w:val="BodyTextIndent"/>
              <w:widowControl/>
              <w:tabs>
                <w:tab w:val="left" w:pos="0"/>
                <w:tab w:val="left" w:pos="519"/>
              </w:tabs>
              <w:suppressAutoHyphens w:val="0"/>
              <w:autoSpaceDN w:val="0"/>
              <w:spacing w:after="0" w:line="240" w:lineRule="auto"/>
              <w:ind w:left="0"/>
              <w:jc w:val="center"/>
              <w:rPr>
                <w:b/>
                <w:sz w:val="20"/>
              </w:rPr>
            </w:pPr>
            <w:r w:rsidRPr="00B85214">
              <w:rPr>
                <w:b/>
                <w:sz w:val="20"/>
              </w:rPr>
              <w:t>Responsibilities</w:t>
            </w:r>
          </w:p>
        </w:tc>
      </w:tr>
      <w:tr w:rsidR="0086309B" w:rsidRPr="00A10152">
        <w:tc>
          <w:tcPr>
            <w:tcW w:w="4392" w:type="dxa"/>
            <w:vAlign w:val="center"/>
          </w:tcPr>
          <w:p w:rsidR="0086309B" w:rsidRPr="00B85214" w:rsidRDefault="0050257A" w:rsidP="0050257A">
            <w:pPr>
              <w:pStyle w:val="BodyTextIndent"/>
              <w:widowControl/>
              <w:tabs>
                <w:tab w:val="left" w:pos="0"/>
                <w:tab w:val="left" w:pos="519"/>
              </w:tabs>
              <w:suppressAutoHyphens w:val="0"/>
              <w:autoSpaceDN w:val="0"/>
              <w:spacing w:after="0" w:line="240" w:lineRule="auto"/>
              <w:ind w:left="0"/>
              <w:rPr>
                <w:sz w:val="20"/>
              </w:rPr>
            </w:pPr>
            <w:r w:rsidRPr="00B85214">
              <w:rPr>
                <w:sz w:val="20"/>
              </w:rPr>
              <w:t>E</w:t>
            </w:r>
            <w:r w:rsidR="0086309B" w:rsidRPr="00B85214">
              <w:rPr>
                <w:sz w:val="20"/>
              </w:rPr>
              <w:t>xecuting agency: Ministry of Electricity and Energy</w:t>
            </w:r>
            <w:r w:rsidR="00B11329" w:rsidRPr="00B85214">
              <w:rPr>
                <w:sz w:val="20"/>
              </w:rPr>
              <w:t>.</w:t>
            </w:r>
            <w:r w:rsidR="0086309B" w:rsidRPr="00B85214">
              <w:rPr>
                <w:sz w:val="20"/>
              </w:rPr>
              <w:t xml:space="preserve"> I</w:t>
            </w:r>
            <w:r w:rsidR="00B11329" w:rsidRPr="00B85214">
              <w:rPr>
                <w:sz w:val="20"/>
              </w:rPr>
              <w:t>t i</w:t>
            </w:r>
            <w:r w:rsidR="0086309B" w:rsidRPr="00B85214">
              <w:rPr>
                <w:sz w:val="20"/>
              </w:rPr>
              <w:t>nclude</w:t>
            </w:r>
            <w:r w:rsidR="00B11329" w:rsidRPr="00B85214">
              <w:rPr>
                <w:sz w:val="20"/>
              </w:rPr>
              <w:t>s</w:t>
            </w:r>
            <w:r w:rsidR="0086309B" w:rsidRPr="00B85214">
              <w:rPr>
                <w:sz w:val="20"/>
              </w:rPr>
              <w:t xml:space="preserve"> a project director</w:t>
            </w:r>
            <w:r w:rsidR="00B11329" w:rsidRPr="00B85214">
              <w:rPr>
                <w:sz w:val="20"/>
              </w:rPr>
              <w:t>.</w:t>
            </w:r>
          </w:p>
        </w:tc>
        <w:tc>
          <w:tcPr>
            <w:tcW w:w="4392" w:type="dxa"/>
            <w:vAlign w:val="center"/>
          </w:tcPr>
          <w:p w:rsidR="0086309B" w:rsidRPr="00B85214" w:rsidRDefault="0086309B"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Responsible for the disbursement of funds and the achievement of the project goals</w:t>
            </w:r>
          </w:p>
        </w:tc>
      </w:tr>
      <w:tr w:rsidR="0086309B" w:rsidRPr="00A10152">
        <w:tc>
          <w:tcPr>
            <w:tcW w:w="4392" w:type="dxa"/>
            <w:vAlign w:val="center"/>
          </w:tcPr>
          <w:p w:rsidR="0086309B" w:rsidRPr="00B85214" w:rsidRDefault="0086309B" w:rsidP="00D956B2">
            <w:pPr>
              <w:pStyle w:val="BodyTextIndent"/>
              <w:widowControl/>
              <w:tabs>
                <w:tab w:val="left" w:pos="0"/>
                <w:tab w:val="left" w:pos="519"/>
              </w:tabs>
              <w:suppressAutoHyphens w:val="0"/>
              <w:autoSpaceDN w:val="0"/>
              <w:spacing w:after="0" w:line="240" w:lineRule="auto"/>
              <w:ind w:left="0"/>
              <w:rPr>
                <w:sz w:val="20"/>
              </w:rPr>
            </w:pPr>
            <w:r w:rsidRPr="00B85214">
              <w:rPr>
                <w:sz w:val="20"/>
              </w:rPr>
              <w:t>Project Board</w:t>
            </w:r>
            <w:r w:rsidR="00D956B2">
              <w:rPr>
                <w:sz w:val="20"/>
              </w:rPr>
              <w:t>:</w:t>
            </w:r>
            <w:r w:rsidR="00174777" w:rsidRPr="00B85214">
              <w:rPr>
                <w:sz w:val="20"/>
              </w:rPr>
              <w:t xml:space="preserve"> include</w:t>
            </w:r>
            <w:r w:rsidR="00B11329" w:rsidRPr="00B85214">
              <w:rPr>
                <w:sz w:val="20"/>
              </w:rPr>
              <w:t>s</w:t>
            </w:r>
            <w:r w:rsidR="00174777" w:rsidRPr="00B85214">
              <w:rPr>
                <w:sz w:val="20"/>
              </w:rPr>
              <w:t xml:space="preserve"> </w:t>
            </w:r>
            <w:r w:rsidR="00B11329" w:rsidRPr="00B85214">
              <w:rPr>
                <w:sz w:val="20"/>
              </w:rPr>
              <w:t xml:space="preserve">the </w:t>
            </w:r>
            <w:r w:rsidR="00174777" w:rsidRPr="00B85214">
              <w:rPr>
                <w:sz w:val="20"/>
              </w:rPr>
              <w:t xml:space="preserve">chairman of the EEHC and representatives </w:t>
            </w:r>
            <w:r w:rsidR="00B11329" w:rsidRPr="00B85214">
              <w:rPr>
                <w:sz w:val="20"/>
              </w:rPr>
              <w:t xml:space="preserve">from </w:t>
            </w:r>
            <w:r w:rsidR="00C93C50" w:rsidRPr="00B85214">
              <w:rPr>
                <w:sz w:val="20"/>
              </w:rPr>
              <w:t>MoEE, electricity distribution companies, EEUCPRA, UNDP, EEAA, MoTI, MoFA and ETI.</w:t>
            </w:r>
          </w:p>
        </w:tc>
        <w:tc>
          <w:tcPr>
            <w:tcW w:w="4392" w:type="dxa"/>
            <w:vAlign w:val="center"/>
          </w:tcPr>
          <w:p w:rsidR="0086309B" w:rsidRPr="00B85214" w:rsidRDefault="0086309B"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Monitor the project progress, guide the project  implementation and support the project in achieving its outputs</w:t>
            </w:r>
            <w:r w:rsidR="00174777" w:rsidRPr="00B85214">
              <w:rPr>
                <w:sz w:val="20"/>
              </w:rPr>
              <w:t>/</w:t>
            </w:r>
            <w:r w:rsidRPr="00B85214">
              <w:rPr>
                <w:sz w:val="20"/>
              </w:rPr>
              <w:t xml:space="preserve"> outcomes</w:t>
            </w:r>
          </w:p>
        </w:tc>
      </w:tr>
      <w:tr w:rsidR="0086309B" w:rsidRPr="00A10152">
        <w:tc>
          <w:tcPr>
            <w:tcW w:w="4392" w:type="dxa"/>
            <w:vAlign w:val="center"/>
          </w:tcPr>
          <w:p w:rsidR="0086309B" w:rsidRPr="00B85214" w:rsidRDefault="00EE1FE4"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 xml:space="preserve">Project Management Unit (PMU), </w:t>
            </w:r>
            <w:r w:rsidR="00B11329" w:rsidRPr="00B85214">
              <w:rPr>
                <w:sz w:val="20"/>
              </w:rPr>
              <w:t xml:space="preserve">including </w:t>
            </w:r>
            <w:r w:rsidRPr="00B85214">
              <w:rPr>
                <w:sz w:val="20"/>
              </w:rPr>
              <w:t>a project manager</w:t>
            </w:r>
          </w:p>
        </w:tc>
        <w:tc>
          <w:tcPr>
            <w:tcW w:w="4392" w:type="dxa"/>
            <w:vAlign w:val="center"/>
          </w:tcPr>
          <w:p w:rsidR="0086309B" w:rsidRPr="00B85214" w:rsidRDefault="00166452"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D</w:t>
            </w:r>
            <w:r w:rsidR="00EE1FE4" w:rsidRPr="00B85214">
              <w:rPr>
                <w:sz w:val="20"/>
              </w:rPr>
              <w:t>ay-to-day management of the project</w:t>
            </w:r>
          </w:p>
        </w:tc>
      </w:tr>
      <w:tr w:rsidR="0086309B" w:rsidRPr="00A10152">
        <w:tc>
          <w:tcPr>
            <w:tcW w:w="4392" w:type="dxa"/>
            <w:vAlign w:val="center"/>
          </w:tcPr>
          <w:p w:rsidR="0086309B" w:rsidRPr="00B85214" w:rsidRDefault="00EE1FE4"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 xml:space="preserve">Project support: international technical adviser(s) </w:t>
            </w:r>
            <w:r w:rsidRPr="00B85214">
              <w:rPr>
                <w:sz w:val="20"/>
              </w:rPr>
              <w:lastRenderedPageBreak/>
              <w:t>and national experts</w:t>
            </w:r>
          </w:p>
        </w:tc>
        <w:tc>
          <w:tcPr>
            <w:tcW w:w="4392" w:type="dxa"/>
            <w:vAlign w:val="center"/>
          </w:tcPr>
          <w:p w:rsidR="0086309B" w:rsidRPr="00B85214" w:rsidRDefault="00EE1FE4"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lastRenderedPageBreak/>
              <w:t xml:space="preserve">Support for implementation of the specific </w:t>
            </w:r>
            <w:r w:rsidRPr="00B85214">
              <w:rPr>
                <w:sz w:val="20"/>
              </w:rPr>
              <w:lastRenderedPageBreak/>
              <w:t>technical assistance components of the project</w:t>
            </w:r>
          </w:p>
        </w:tc>
      </w:tr>
      <w:tr w:rsidR="0086309B" w:rsidRPr="00A10152">
        <w:tc>
          <w:tcPr>
            <w:tcW w:w="4392" w:type="dxa"/>
            <w:vAlign w:val="center"/>
          </w:tcPr>
          <w:p w:rsidR="0086309B" w:rsidRPr="00B85214" w:rsidRDefault="002B25FB"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lastRenderedPageBreak/>
              <w:t>Egyptian Industry Federation</w:t>
            </w:r>
          </w:p>
        </w:tc>
        <w:tc>
          <w:tcPr>
            <w:tcW w:w="4392" w:type="dxa"/>
            <w:vAlign w:val="center"/>
          </w:tcPr>
          <w:p w:rsidR="0086309B" w:rsidRPr="00B85214" w:rsidRDefault="002B25FB"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Represents the view of local manufacturers and other supply chain operators</w:t>
            </w:r>
          </w:p>
        </w:tc>
      </w:tr>
      <w:tr w:rsidR="0086309B" w:rsidRPr="00A10152">
        <w:tc>
          <w:tcPr>
            <w:tcW w:w="4392" w:type="dxa"/>
            <w:vAlign w:val="center"/>
          </w:tcPr>
          <w:p w:rsidR="0086309B" w:rsidRPr="00B85214" w:rsidRDefault="002B25FB"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UNDP Egypt</w:t>
            </w:r>
          </w:p>
        </w:tc>
        <w:tc>
          <w:tcPr>
            <w:tcW w:w="4392" w:type="dxa"/>
            <w:vAlign w:val="center"/>
          </w:tcPr>
          <w:p w:rsidR="0086309B" w:rsidRPr="00B85214" w:rsidRDefault="002B25FB"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Oversight and management of the overall project budget, monitoring project implementation</w:t>
            </w:r>
            <w:r w:rsidR="0002140D" w:rsidRPr="00B85214">
              <w:rPr>
                <w:sz w:val="20"/>
              </w:rPr>
              <w:t>, support of the executing agency in the procurement of the required expert services and other project inputs and administer, support for the co-ordination and networking with other related initiatives and institutions in the country</w:t>
            </w:r>
          </w:p>
        </w:tc>
      </w:tr>
      <w:tr w:rsidR="0086309B" w:rsidRPr="00A10152">
        <w:tc>
          <w:tcPr>
            <w:tcW w:w="4392" w:type="dxa"/>
            <w:vAlign w:val="center"/>
          </w:tcPr>
          <w:p w:rsidR="0086309B" w:rsidRPr="00B85214" w:rsidRDefault="00F50435" w:rsidP="003E552B">
            <w:pPr>
              <w:pStyle w:val="BodyTextIndent"/>
              <w:widowControl/>
              <w:tabs>
                <w:tab w:val="left" w:pos="0"/>
                <w:tab w:val="left" w:pos="519"/>
              </w:tabs>
              <w:suppressAutoHyphens w:val="0"/>
              <w:autoSpaceDN w:val="0"/>
              <w:spacing w:after="0" w:line="240" w:lineRule="auto"/>
              <w:ind w:left="0"/>
              <w:rPr>
                <w:sz w:val="20"/>
              </w:rPr>
            </w:pPr>
            <w:r w:rsidRPr="00B85214">
              <w:rPr>
                <w:sz w:val="20"/>
              </w:rPr>
              <w:t>L</w:t>
            </w:r>
            <w:r w:rsidR="00D66FDF" w:rsidRPr="00B85214">
              <w:rPr>
                <w:sz w:val="20"/>
              </w:rPr>
              <w:t>ocal CFL and appliance industry</w:t>
            </w:r>
          </w:p>
        </w:tc>
        <w:tc>
          <w:tcPr>
            <w:tcW w:w="4392" w:type="dxa"/>
            <w:vAlign w:val="center"/>
          </w:tcPr>
          <w:p w:rsidR="0086309B" w:rsidRPr="00B85214" w:rsidRDefault="00166452" w:rsidP="003E552B">
            <w:pPr>
              <w:pStyle w:val="BodyTextIndent"/>
              <w:keepNext/>
              <w:widowControl/>
              <w:tabs>
                <w:tab w:val="left" w:pos="0"/>
                <w:tab w:val="left" w:pos="519"/>
              </w:tabs>
              <w:suppressAutoHyphens w:val="0"/>
              <w:autoSpaceDN w:val="0"/>
              <w:spacing w:after="0" w:line="240" w:lineRule="auto"/>
              <w:ind w:left="0"/>
              <w:rPr>
                <w:sz w:val="20"/>
              </w:rPr>
            </w:pPr>
            <w:r w:rsidRPr="00B85214">
              <w:rPr>
                <w:sz w:val="20"/>
              </w:rPr>
              <w:t>S</w:t>
            </w:r>
            <w:r w:rsidR="00D66FDF" w:rsidRPr="00B85214">
              <w:rPr>
                <w:sz w:val="20"/>
              </w:rPr>
              <w:t>upport the establishment and information gathering for market monitoring</w:t>
            </w:r>
            <w:r w:rsidR="00930182" w:rsidRPr="00B85214">
              <w:rPr>
                <w:sz w:val="20"/>
              </w:rPr>
              <w:t>, participation in the development, implementation and cost-sharing of public awareness raising, participation in consultations on further development needs of the legal and regulatory framework</w:t>
            </w:r>
          </w:p>
        </w:tc>
      </w:tr>
    </w:tbl>
    <w:p w:rsidR="0086309B" w:rsidRDefault="00930182" w:rsidP="003E552B">
      <w:pPr>
        <w:pStyle w:val="Caption"/>
        <w:spacing w:before="0" w:after="0"/>
        <w:jc w:val="center"/>
        <w:rPr>
          <w:rFonts w:cs="Arial"/>
          <w:sz w:val="20"/>
          <w:szCs w:val="20"/>
          <w:lang w:val="en-US"/>
        </w:rPr>
      </w:pPr>
      <w:bookmarkStart w:id="104" w:name="_Toc377638337"/>
      <w:r w:rsidRPr="00B85214">
        <w:rPr>
          <w:rFonts w:cs="Arial"/>
          <w:sz w:val="20"/>
          <w:szCs w:val="20"/>
          <w:lang w:val="en-US"/>
        </w:rPr>
        <w:t xml:space="preserve">Table </w:t>
      </w:r>
      <w:r w:rsidR="005C12EF" w:rsidRPr="00B85214">
        <w:rPr>
          <w:rFonts w:cs="Arial"/>
          <w:sz w:val="20"/>
          <w:szCs w:val="20"/>
          <w:lang w:val="en-US"/>
        </w:rPr>
        <w:fldChar w:fldCharType="begin"/>
      </w:r>
      <w:r w:rsidRPr="00B85214">
        <w:rPr>
          <w:rFonts w:cs="Arial"/>
          <w:sz w:val="20"/>
          <w:szCs w:val="20"/>
          <w:lang w:val="en-US"/>
        </w:rPr>
        <w:instrText xml:space="preserve"> </w:instrText>
      </w:r>
      <w:r w:rsidR="000A20CD" w:rsidRPr="00B85214">
        <w:rPr>
          <w:rFonts w:cs="Arial"/>
          <w:sz w:val="20"/>
          <w:szCs w:val="20"/>
          <w:lang w:val="en-US"/>
        </w:rPr>
        <w:instrText>SEQ</w:instrText>
      </w:r>
      <w:r w:rsidRPr="00B85214">
        <w:rPr>
          <w:rFonts w:cs="Arial"/>
          <w:sz w:val="20"/>
          <w:szCs w:val="20"/>
          <w:lang w:val="en-US"/>
        </w:rPr>
        <w:instrText xml:space="preserve"> Table \* ARABIC </w:instrText>
      </w:r>
      <w:r w:rsidR="005C12EF" w:rsidRPr="00B85214">
        <w:rPr>
          <w:rFonts w:cs="Arial"/>
          <w:sz w:val="20"/>
          <w:szCs w:val="20"/>
          <w:lang w:val="en-US"/>
        </w:rPr>
        <w:fldChar w:fldCharType="separate"/>
      </w:r>
      <w:r w:rsidR="007A6114">
        <w:rPr>
          <w:rFonts w:cs="Arial"/>
          <w:noProof/>
          <w:sz w:val="20"/>
          <w:szCs w:val="20"/>
          <w:lang w:val="en-US"/>
        </w:rPr>
        <w:t>5</w:t>
      </w:r>
      <w:r w:rsidR="005C12EF" w:rsidRPr="00B85214">
        <w:rPr>
          <w:rFonts w:cs="Arial"/>
          <w:sz w:val="20"/>
          <w:szCs w:val="20"/>
          <w:lang w:val="en-US"/>
        </w:rPr>
        <w:fldChar w:fldCharType="end"/>
      </w:r>
      <w:r w:rsidRPr="00B85214">
        <w:rPr>
          <w:rFonts w:cs="Arial"/>
          <w:sz w:val="20"/>
          <w:szCs w:val="20"/>
          <w:lang w:val="en-US"/>
        </w:rPr>
        <w:t xml:space="preserve">. </w:t>
      </w:r>
      <w:r w:rsidR="00166452" w:rsidRPr="00B85214">
        <w:rPr>
          <w:rFonts w:cs="Arial"/>
          <w:sz w:val="20"/>
          <w:szCs w:val="20"/>
          <w:lang w:val="en-US"/>
        </w:rPr>
        <w:t>Responsibilities</w:t>
      </w:r>
      <w:r w:rsidRPr="00B85214">
        <w:rPr>
          <w:rFonts w:cs="Arial"/>
          <w:sz w:val="20"/>
          <w:szCs w:val="20"/>
          <w:lang w:val="en-US"/>
        </w:rPr>
        <w:t xml:space="preserve"> of the main actors of the project coordination</w:t>
      </w:r>
      <w:bookmarkEnd w:id="104"/>
    </w:p>
    <w:p w:rsidR="00D85975" w:rsidRPr="00B85214" w:rsidRDefault="00D85975" w:rsidP="003E552B">
      <w:pPr>
        <w:pStyle w:val="Caption"/>
        <w:spacing w:before="0" w:after="0"/>
        <w:jc w:val="center"/>
        <w:rPr>
          <w:rFonts w:cs="Arial"/>
          <w:sz w:val="20"/>
          <w:szCs w:val="20"/>
          <w:lang w:val="en-US"/>
        </w:rPr>
      </w:pPr>
    </w:p>
    <w:p w:rsidR="005A01BC" w:rsidRPr="00B85214" w:rsidRDefault="005A01BC" w:rsidP="003E552B">
      <w:pPr>
        <w:pStyle w:val="Caption"/>
        <w:spacing w:before="0" w:after="0"/>
        <w:jc w:val="center"/>
        <w:rPr>
          <w:rFonts w:cs="Arial"/>
          <w:sz w:val="20"/>
          <w:szCs w:val="20"/>
          <w:lang w:val="en-US"/>
        </w:rPr>
      </w:pPr>
    </w:p>
    <w:p w:rsidR="002130A4" w:rsidRPr="00B85214" w:rsidRDefault="008E75CE" w:rsidP="003E552B">
      <w:pPr>
        <w:pStyle w:val="Heading2"/>
        <w:spacing w:after="0"/>
        <w:rPr>
          <w:rFonts w:cs="Arial"/>
          <w:lang w:val="en-US"/>
        </w:rPr>
      </w:pPr>
      <w:bookmarkStart w:id="105" w:name="_Toc377638576"/>
      <w:r w:rsidRPr="00B85214">
        <w:rPr>
          <w:rFonts w:cs="Arial"/>
          <w:lang w:val="en-US"/>
        </w:rPr>
        <w:t>Main stakeholders</w:t>
      </w:r>
      <w:bookmarkEnd w:id="105"/>
    </w:p>
    <w:p w:rsidR="00A20E2F" w:rsidRPr="00B85214" w:rsidRDefault="00A20E2F" w:rsidP="003E552B">
      <w:pPr>
        <w:pStyle w:val="BodyText"/>
        <w:spacing w:after="0" w:line="240" w:lineRule="auto"/>
        <w:rPr>
          <w:rFonts w:cs="Arial"/>
          <w:lang w:val="en-US"/>
        </w:rPr>
      </w:pPr>
    </w:p>
    <w:p w:rsidR="005A01BC" w:rsidRPr="00B85214" w:rsidRDefault="005A01BC" w:rsidP="003E552B">
      <w:pPr>
        <w:pStyle w:val="BodyText"/>
        <w:spacing w:after="0" w:line="240" w:lineRule="auto"/>
        <w:rPr>
          <w:rFonts w:cs="Arial"/>
          <w:lang w:val="en-US"/>
        </w:rPr>
      </w:pPr>
      <w:r w:rsidRPr="00B85214">
        <w:rPr>
          <w:rFonts w:cs="Arial"/>
          <w:lang w:val="en-US"/>
        </w:rPr>
        <w:t>The following table list</w:t>
      </w:r>
      <w:r w:rsidR="00D956B2">
        <w:rPr>
          <w:rFonts w:cs="Arial"/>
          <w:lang w:val="en-US"/>
        </w:rPr>
        <w:t>s</w:t>
      </w:r>
      <w:r w:rsidRPr="00B85214">
        <w:rPr>
          <w:rFonts w:cs="Arial"/>
          <w:lang w:val="en-US"/>
        </w:rPr>
        <w:t xml:space="preserve"> the stakeholders involved in the project and their </w:t>
      </w:r>
      <w:r w:rsidR="00166452" w:rsidRPr="00B85214">
        <w:rPr>
          <w:rFonts w:cs="Arial"/>
          <w:lang w:val="en-US"/>
        </w:rPr>
        <w:t>responsibilities</w:t>
      </w:r>
      <w:r w:rsidRPr="00B85214">
        <w:rPr>
          <w:rFonts w:cs="Arial"/>
          <w:lang w:val="en-US"/>
        </w:rPr>
        <w:t xml:space="preserve"> as described in the </w:t>
      </w:r>
      <w:r w:rsidR="00D956B2">
        <w:rPr>
          <w:rFonts w:cs="Arial"/>
          <w:lang w:val="en-US"/>
        </w:rPr>
        <w:t>P</w:t>
      </w:r>
      <w:r w:rsidRPr="00B85214">
        <w:rPr>
          <w:rFonts w:cs="Arial"/>
          <w:lang w:val="en-US"/>
        </w:rPr>
        <w:t xml:space="preserve">roject </w:t>
      </w:r>
      <w:r w:rsidR="00D956B2">
        <w:rPr>
          <w:rFonts w:cs="Arial"/>
          <w:lang w:val="en-US"/>
        </w:rPr>
        <w:t>D</w:t>
      </w:r>
      <w:r w:rsidRPr="00B85214">
        <w:rPr>
          <w:rFonts w:cs="Arial"/>
          <w:lang w:val="en-US"/>
        </w:rPr>
        <w:t>ocument.</w:t>
      </w:r>
    </w:p>
    <w:p w:rsidR="00A20E2F" w:rsidRPr="00B85214" w:rsidRDefault="00A20E2F" w:rsidP="003E552B">
      <w:pPr>
        <w:pStyle w:val="BodyText"/>
        <w:spacing w:after="0" w:line="240" w:lineRule="auto"/>
        <w:rPr>
          <w:rFonts w:cs="Arial"/>
          <w:lang w:val="en-US"/>
        </w:rPr>
      </w:pPr>
    </w:p>
    <w:tbl>
      <w:tblPr>
        <w:tblStyle w:val="TableGrid"/>
        <w:tblW w:w="0" w:type="auto"/>
        <w:tblLook w:val="04A0" w:firstRow="1" w:lastRow="0" w:firstColumn="1" w:lastColumn="0" w:noHBand="0" w:noVBand="1"/>
      </w:tblPr>
      <w:tblGrid>
        <w:gridCol w:w="4392"/>
        <w:gridCol w:w="4392"/>
      </w:tblGrid>
      <w:tr w:rsidR="00F81444" w:rsidRPr="00B85214">
        <w:tc>
          <w:tcPr>
            <w:tcW w:w="4392" w:type="dxa"/>
            <w:shd w:val="clear" w:color="auto" w:fill="BFBFBF" w:themeFill="background1" w:themeFillShade="BF"/>
            <w:vAlign w:val="center"/>
          </w:tcPr>
          <w:p w:rsidR="00F81444" w:rsidRPr="00B85214" w:rsidRDefault="00F81444" w:rsidP="003E552B">
            <w:pPr>
              <w:pStyle w:val="Marin"/>
              <w:spacing w:after="0"/>
              <w:jc w:val="center"/>
              <w:rPr>
                <w:b/>
                <w:sz w:val="20"/>
                <w:szCs w:val="20"/>
                <w:highlight w:val="yellow"/>
              </w:rPr>
            </w:pPr>
            <w:r w:rsidRPr="00B85214">
              <w:rPr>
                <w:b/>
                <w:sz w:val="20"/>
                <w:szCs w:val="20"/>
              </w:rPr>
              <w:t>Stakeholders</w:t>
            </w:r>
          </w:p>
        </w:tc>
        <w:tc>
          <w:tcPr>
            <w:tcW w:w="4392" w:type="dxa"/>
            <w:shd w:val="clear" w:color="auto" w:fill="BFBFBF" w:themeFill="background1" w:themeFillShade="BF"/>
            <w:vAlign w:val="center"/>
          </w:tcPr>
          <w:p w:rsidR="00F81444" w:rsidRPr="00B85214" w:rsidRDefault="00F81051" w:rsidP="003E552B">
            <w:pPr>
              <w:pStyle w:val="Marin"/>
              <w:spacing w:after="0"/>
              <w:jc w:val="center"/>
              <w:rPr>
                <w:b/>
                <w:sz w:val="20"/>
                <w:szCs w:val="20"/>
                <w:highlight w:val="yellow"/>
              </w:rPr>
            </w:pPr>
            <w:r w:rsidRPr="00B85214">
              <w:rPr>
                <w:b/>
                <w:sz w:val="20"/>
                <w:szCs w:val="20"/>
              </w:rPr>
              <w:t>Responsibilities</w:t>
            </w:r>
          </w:p>
        </w:tc>
      </w:tr>
      <w:tr w:rsidR="00F81444" w:rsidRPr="00A10152">
        <w:tc>
          <w:tcPr>
            <w:tcW w:w="4392" w:type="dxa"/>
            <w:vAlign w:val="center"/>
          </w:tcPr>
          <w:p w:rsidR="00F81444" w:rsidRPr="00B85214" w:rsidRDefault="00F81444" w:rsidP="003E552B">
            <w:pPr>
              <w:pStyle w:val="Marin"/>
              <w:spacing w:after="0"/>
              <w:rPr>
                <w:sz w:val="20"/>
                <w:szCs w:val="20"/>
                <w:highlight w:val="yellow"/>
              </w:rPr>
            </w:pPr>
            <w:r w:rsidRPr="00B85214">
              <w:rPr>
                <w:sz w:val="20"/>
                <w:szCs w:val="20"/>
              </w:rPr>
              <w:t>Supreme Energy Council</w:t>
            </w:r>
          </w:p>
        </w:tc>
        <w:tc>
          <w:tcPr>
            <w:tcW w:w="4392" w:type="dxa"/>
            <w:vAlign w:val="center"/>
          </w:tcPr>
          <w:p w:rsidR="00F81444" w:rsidRPr="00B85214" w:rsidRDefault="00F81051" w:rsidP="003E552B">
            <w:pPr>
              <w:pStyle w:val="Marin"/>
              <w:spacing w:after="0"/>
              <w:rPr>
                <w:sz w:val="20"/>
                <w:szCs w:val="20"/>
                <w:highlight w:val="yellow"/>
              </w:rPr>
            </w:pPr>
            <w:r w:rsidRPr="00B85214">
              <w:rPr>
                <w:sz w:val="20"/>
                <w:szCs w:val="20"/>
              </w:rPr>
              <w:t xml:space="preserve">National energy strategies and </w:t>
            </w:r>
            <w:r w:rsidR="00C9682A" w:rsidRPr="00B85214">
              <w:rPr>
                <w:sz w:val="20"/>
                <w:szCs w:val="20"/>
              </w:rPr>
              <w:t xml:space="preserve">policy </w:t>
            </w:r>
            <w:r w:rsidRPr="00B85214">
              <w:rPr>
                <w:sz w:val="20"/>
                <w:szCs w:val="20"/>
              </w:rPr>
              <w:t>design (incentives for renewable energy,</w:t>
            </w:r>
            <w:r w:rsidRPr="00B85214">
              <w:t xml:space="preserve"> </w:t>
            </w:r>
            <w:r w:rsidRPr="00B85214">
              <w:rPr>
                <w:sz w:val="20"/>
                <w:szCs w:val="20"/>
              </w:rPr>
              <w:t>private sector investment in energy services and revised energy prices for large industrial facilities and other end-users)</w:t>
            </w:r>
            <w:r w:rsidR="00D956B2">
              <w:rPr>
                <w:sz w:val="20"/>
                <w:szCs w:val="20"/>
              </w:rPr>
              <w:t>.</w:t>
            </w:r>
          </w:p>
        </w:tc>
      </w:tr>
      <w:tr w:rsidR="00F81444" w:rsidRPr="00A10152">
        <w:tc>
          <w:tcPr>
            <w:tcW w:w="4392" w:type="dxa"/>
            <w:vAlign w:val="center"/>
          </w:tcPr>
          <w:p w:rsidR="00F81444" w:rsidRPr="00B85214" w:rsidRDefault="00F81051" w:rsidP="003E552B">
            <w:pPr>
              <w:pStyle w:val="Marin"/>
              <w:spacing w:after="0"/>
              <w:rPr>
                <w:sz w:val="20"/>
                <w:szCs w:val="20"/>
                <w:highlight w:val="yellow"/>
              </w:rPr>
            </w:pPr>
            <w:r w:rsidRPr="00B85214">
              <w:rPr>
                <w:sz w:val="20"/>
                <w:szCs w:val="20"/>
              </w:rPr>
              <w:t>Ministry of Electricity and Energy (MoEE)</w:t>
            </w:r>
          </w:p>
        </w:tc>
        <w:tc>
          <w:tcPr>
            <w:tcW w:w="4392" w:type="dxa"/>
            <w:vAlign w:val="center"/>
          </w:tcPr>
          <w:p w:rsidR="00F81444" w:rsidRPr="00B85214" w:rsidRDefault="00F81051" w:rsidP="003E552B">
            <w:pPr>
              <w:pStyle w:val="Marin"/>
              <w:spacing w:after="0"/>
              <w:rPr>
                <w:sz w:val="20"/>
                <w:szCs w:val="20"/>
                <w:highlight w:val="yellow"/>
              </w:rPr>
            </w:pPr>
            <w:r w:rsidRPr="00B85214">
              <w:rPr>
                <w:sz w:val="20"/>
                <w:szCs w:val="20"/>
              </w:rPr>
              <w:t xml:space="preserve">Power generation, transmission and distribution through its executing arm, the state-owned Egyptian Electricity Holding Company (EEHC). The MoEE is the executing </w:t>
            </w:r>
            <w:r w:rsidR="0038461B" w:rsidRPr="00B85214">
              <w:rPr>
                <w:sz w:val="20"/>
                <w:szCs w:val="20"/>
              </w:rPr>
              <w:t>entity</w:t>
            </w:r>
            <w:r w:rsidRPr="00B85214">
              <w:rPr>
                <w:sz w:val="20"/>
                <w:szCs w:val="20"/>
              </w:rPr>
              <w:t xml:space="preserve"> and the EEHC is</w:t>
            </w:r>
            <w:r w:rsidR="0038461B" w:rsidRPr="00B85214">
              <w:rPr>
                <w:sz w:val="20"/>
                <w:szCs w:val="20"/>
              </w:rPr>
              <w:t xml:space="preserve"> the implementing entity for the EE project</w:t>
            </w:r>
            <w:r w:rsidR="000E2C7B">
              <w:rPr>
                <w:rStyle w:val="FootnoteReference"/>
                <w:sz w:val="20"/>
                <w:szCs w:val="20"/>
              </w:rPr>
              <w:footnoteReference w:id="4"/>
            </w:r>
            <w:r w:rsidR="0038461B" w:rsidRPr="00B85214">
              <w:rPr>
                <w:sz w:val="20"/>
                <w:szCs w:val="20"/>
              </w:rPr>
              <w:t>.</w:t>
            </w:r>
          </w:p>
        </w:tc>
      </w:tr>
      <w:tr w:rsidR="00F81444" w:rsidRPr="00A10152">
        <w:tc>
          <w:tcPr>
            <w:tcW w:w="4392" w:type="dxa"/>
            <w:vAlign w:val="center"/>
          </w:tcPr>
          <w:p w:rsidR="00F81444" w:rsidRPr="00B85214" w:rsidRDefault="0038461B" w:rsidP="003E552B">
            <w:pPr>
              <w:pStyle w:val="Marin"/>
              <w:spacing w:after="0"/>
              <w:rPr>
                <w:sz w:val="20"/>
                <w:szCs w:val="20"/>
                <w:highlight w:val="yellow"/>
              </w:rPr>
            </w:pPr>
            <w:r w:rsidRPr="00B85214">
              <w:rPr>
                <w:sz w:val="20"/>
                <w:szCs w:val="20"/>
              </w:rPr>
              <w:t xml:space="preserve">The </w:t>
            </w:r>
            <w:r w:rsidR="00F50435" w:rsidRPr="00B85214">
              <w:rPr>
                <w:sz w:val="20"/>
                <w:szCs w:val="20"/>
              </w:rPr>
              <w:t xml:space="preserve">Egyptian </w:t>
            </w:r>
            <w:r w:rsidRPr="00B85214">
              <w:rPr>
                <w:sz w:val="20"/>
                <w:szCs w:val="20"/>
              </w:rPr>
              <w:t>Electric Utility and Consumer Protection Regulatory Agency (EEUCPRA)</w:t>
            </w:r>
          </w:p>
        </w:tc>
        <w:tc>
          <w:tcPr>
            <w:tcW w:w="4392" w:type="dxa"/>
            <w:vAlign w:val="center"/>
          </w:tcPr>
          <w:p w:rsidR="00F81444" w:rsidRPr="00B85214" w:rsidRDefault="0038461B" w:rsidP="00D956B2">
            <w:pPr>
              <w:pStyle w:val="Marin"/>
              <w:spacing w:after="0"/>
              <w:rPr>
                <w:sz w:val="20"/>
                <w:szCs w:val="20"/>
                <w:highlight w:val="yellow"/>
              </w:rPr>
            </w:pPr>
            <w:r w:rsidRPr="00B85214">
              <w:rPr>
                <w:sz w:val="20"/>
                <w:szCs w:val="20"/>
              </w:rPr>
              <w:t>Ensure</w:t>
            </w:r>
            <w:r w:rsidR="00C9682A" w:rsidRPr="00B85214">
              <w:rPr>
                <w:sz w:val="20"/>
                <w:szCs w:val="20"/>
              </w:rPr>
              <w:t>s</w:t>
            </w:r>
            <w:r w:rsidRPr="00B85214">
              <w:rPr>
                <w:sz w:val="20"/>
                <w:szCs w:val="20"/>
              </w:rPr>
              <w:t xml:space="preserve"> the availability and continuity of supply</w:t>
            </w:r>
            <w:r w:rsidR="00D956B2">
              <w:rPr>
                <w:sz w:val="20"/>
                <w:szCs w:val="20"/>
              </w:rPr>
              <w:t>,</w:t>
            </w:r>
            <w:r w:rsidRPr="00B85214">
              <w:rPr>
                <w:sz w:val="20"/>
                <w:szCs w:val="20"/>
              </w:rPr>
              <w:t xml:space="preserve"> the </w:t>
            </w:r>
            <w:r w:rsidR="00D956B2">
              <w:rPr>
                <w:sz w:val="20"/>
                <w:szCs w:val="20"/>
              </w:rPr>
              <w:t>needs of</w:t>
            </w:r>
            <w:r w:rsidR="00D956B2" w:rsidRPr="00B85214">
              <w:rPr>
                <w:sz w:val="20"/>
                <w:szCs w:val="20"/>
              </w:rPr>
              <w:t xml:space="preserve"> </w:t>
            </w:r>
            <w:r w:rsidRPr="00B85214">
              <w:rPr>
                <w:sz w:val="20"/>
                <w:szCs w:val="20"/>
              </w:rPr>
              <w:t>environmental protection, the interests of the electric power consumers and the interest of the producers, transmitters and distributors.</w:t>
            </w:r>
          </w:p>
        </w:tc>
      </w:tr>
      <w:tr w:rsidR="00F81444" w:rsidRPr="00A10152">
        <w:tc>
          <w:tcPr>
            <w:tcW w:w="4392" w:type="dxa"/>
            <w:vAlign w:val="center"/>
          </w:tcPr>
          <w:p w:rsidR="00F81444" w:rsidRPr="00B85214" w:rsidRDefault="00A4590F" w:rsidP="003E552B">
            <w:pPr>
              <w:pStyle w:val="Marin"/>
              <w:spacing w:after="0"/>
              <w:rPr>
                <w:sz w:val="20"/>
                <w:szCs w:val="20"/>
                <w:highlight w:val="yellow"/>
              </w:rPr>
            </w:pPr>
            <w:r w:rsidRPr="00B85214">
              <w:rPr>
                <w:sz w:val="20"/>
                <w:szCs w:val="20"/>
              </w:rPr>
              <w:t>The New and Renewable Energy Authority (NREA)</w:t>
            </w:r>
          </w:p>
        </w:tc>
        <w:tc>
          <w:tcPr>
            <w:tcW w:w="4392" w:type="dxa"/>
            <w:vAlign w:val="center"/>
          </w:tcPr>
          <w:p w:rsidR="00F81444" w:rsidRPr="00B85214" w:rsidRDefault="00364813" w:rsidP="003E552B">
            <w:pPr>
              <w:pStyle w:val="Marin"/>
              <w:spacing w:after="0"/>
              <w:rPr>
                <w:sz w:val="20"/>
                <w:szCs w:val="20"/>
                <w:highlight w:val="yellow"/>
              </w:rPr>
            </w:pPr>
            <w:r w:rsidRPr="00B85214">
              <w:rPr>
                <w:sz w:val="20"/>
                <w:szCs w:val="20"/>
              </w:rPr>
              <w:t>Expand</w:t>
            </w:r>
            <w:r w:rsidR="00C9682A" w:rsidRPr="00B85214">
              <w:rPr>
                <w:sz w:val="20"/>
                <w:szCs w:val="20"/>
              </w:rPr>
              <w:t>s</w:t>
            </w:r>
            <w:r w:rsidRPr="00B85214">
              <w:rPr>
                <w:sz w:val="20"/>
                <w:szCs w:val="20"/>
              </w:rPr>
              <w:t xml:space="preserve"> the use of renewable sources of energy and </w:t>
            </w:r>
            <w:r w:rsidR="00C9682A" w:rsidRPr="00B85214">
              <w:rPr>
                <w:sz w:val="20"/>
                <w:szCs w:val="20"/>
              </w:rPr>
              <w:t>implements</w:t>
            </w:r>
            <w:r w:rsidRPr="00B85214">
              <w:rPr>
                <w:sz w:val="20"/>
                <w:szCs w:val="20"/>
              </w:rPr>
              <w:t xml:space="preserve"> projects. </w:t>
            </w:r>
            <w:r w:rsidR="009D228E" w:rsidRPr="00B85214">
              <w:rPr>
                <w:sz w:val="20"/>
                <w:szCs w:val="20"/>
              </w:rPr>
              <w:t xml:space="preserve">Involved in the testing of electric appliances for S&amp;L regulations </w:t>
            </w:r>
            <w:r w:rsidR="00C9682A" w:rsidRPr="00B85214">
              <w:rPr>
                <w:sz w:val="20"/>
                <w:szCs w:val="20"/>
              </w:rPr>
              <w:t>in</w:t>
            </w:r>
            <w:r w:rsidR="009D228E" w:rsidRPr="00B85214">
              <w:rPr>
                <w:sz w:val="20"/>
                <w:szCs w:val="20"/>
              </w:rPr>
              <w:t xml:space="preserve"> its testing laboratory.</w:t>
            </w:r>
          </w:p>
        </w:tc>
      </w:tr>
      <w:tr w:rsidR="00F81444" w:rsidRPr="00A10152">
        <w:tc>
          <w:tcPr>
            <w:tcW w:w="4392" w:type="dxa"/>
            <w:vAlign w:val="center"/>
          </w:tcPr>
          <w:p w:rsidR="00F81444" w:rsidRPr="00B85214" w:rsidRDefault="009D228E" w:rsidP="003E552B">
            <w:pPr>
              <w:pStyle w:val="Marin"/>
              <w:spacing w:after="0"/>
              <w:rPr>
                <w:sz w:val="20"/>
                <w:szCs w:val="20"/>
                <w:highlight w:val="yellow"/>
              </w:rPr>
            </w:pPr>
            <w:r w:rsidRPr="00B85214">
              <w:rPr>
                <w:sz w:val="20"/>
                <w:szCs w:val="20"/>
              </w:rPr>
              <w:t>The Ministry of Trade and Industry</w:t>
            </w:r>
            <w:r w:rsidR="00B11329" w:rsidRPr="00B85214">
              <w:rPr>
                <w:sz w:val="20"/>
                <w:szCs w:val="20"/>
              </w:rPr>
              <w:t xml:space="preserve"> (MoTI)</w:t>
            </w:r>
          </w:p>
        </w:tc>
        <w:tc>
          <w:tcPr>
            <w:tcW w:w="4392" w:type="dxa"/>
            <w:vAlign w:val="center"/>
          </w:tcPr>
          <w:p w:rsidR="00F81444" w:rsidRPr="00B85214" w:rsidRDefault="004F0ACD" w:rsidP="003E552B">
            <w:pPr>
              <w:pStyle w:val="Marin"/>
              <w:spacing w:after="0"/>
              <w:rPr>
                <w:sz w:val="20"/>
                <w:szCs w:val="20"/>
                <w:highlight w:val="yellow"/>
              </w:rPr>
            </w:pPr>
            <w:r w:rsidRPr="00B85214">
              <w:rPr>
                <w:sz w:val="20"/>
                <w:szCs w:val="20"/>
              </w:rPr>
              <w:t>Linkage of the EE project with any activities associated with local industrial development and international trade.</w:t>
            </w:r>
          </w:p>
        </w:tc>
      </w:tr>
      <w:tr w:rsidR="00F81444" w:rsidRPr="00A10152">
        <w:tc>
          <w:tcPr>
            <w:tcW w:w="4392" w:type="dxa"/>
            <w:vAlign w:val="center"/>
          </w:tcPr>
          <w:p w:rsidR="00F81444" w:rsidRPr="00B85214" w:rsidRDefault="004F0ACD" w:rsidP="003E552B">
            <w:pPr>
              <w:pStyle w:val="Marin"/>
              <w:spacing w:after="0"/>
              <w:rPr>
                <w:sz w:val="20"/>
                <w:szCs w:val="20"/>
                <w:highlight w:val="yellow"/>
              </w:rPr>
            </w:pPr>
            <w:r w:rsidRPr="00B85214">
              <w:rPr>
                <w:sz w:val="20"/>
                <w:szCs w:val="20"/>
              </w:rPr>
              <w:t>Egyptian Organization for Standards and Quality (EOS)</w:t>
            </w:r>
          </w:p>
        </w:tc>
        <w:tc>
          <w:tcPr>
            <w:tcW w:w="4392" w:type="dxa"/>
            <w:vAlign w:val="center"/>
          </w:tcPr>
          <w:p w:rsidR="00F81444" w:rsidRPr="00B85214" w:rsidRDefault="004F0ACD" w:rsidP="003E552B">
            <w:pPr>
              <w:pStyle w:val="Marin"/>
              <w:spacing w:after="0"/>
              <w:rPr>
                <w:sz w:val="20"/>
                <w:szCs w:val="20"/>
                <w:highlight w:val="yellow"/>
              </w:rPr>
            </w:pPr>
            <w:r w:rsidRPr="00B85214">
              <w:rPr>
                <w:sz w:val="20"/>
                <w:szCs w:val="20"/>
              </w:rPr>
              <w:t xml:space="preserve">Key actor in the introduction of new standards and certification schemes. Selection of the samples for testing from each imported batch of building appliances that are subject to </w:t>
            </w:r>
            <w:r w:rsidRPr="00B85214">
              <w:rPr>
                <w:sz w:val="20"/>
                <w:szCs w:val="20"/>
              </w:rPr>
              <w:lastRenderedPageBreak/>
              <w:t>mandatory S&amp;L schemes.</w:t>
            </w:r>
          </w:p>
        </w:tc>
      </w:tr>
      <w:tr w:rsidR="00F81444" w:rsidRPr="00A10152">
        <w:tc>
          <w:tcPr>
            <w:tcW w:w="4392" w:type="dxa"/>
            <w:vAlign w:val="center"/>
          </w:tcPr>
          <w:p w:rsidR="00F81444" w:rsidRPr="00B85214" w:rsidRDefault="004F0ACD" w:rsidP="003E552B">
            <w:pPr>
              <w:pStyle w:val="Marin"/>
              <w:spacing w:after="0"/>
              <w:rPr>
                <w:sz w:val="20"/>
                <w:szCs w:val="20"/>
                <w:highlight w:val="yellow"/>
              </w:rPr>
            </w:pPr>
            <w:r w:rsidRPr="00B85214">
              <w:rPr>
                <w:sz w:val="20"/>
                <w:szCs w:val="20"/>
              </w:rPr>
              <w:lastRenderedPageBreak/>
              <w:t>The Egyptian Accreditation Council</w:t>
            </w:r>
          </w:p>
        </w:tc>
        <w:tc>
          <w:tcPr>
            <w:tcW w:w="4392" w:type="dxa"/>
            <w:vAlign w:val="center"/>
          </w:tcPr>
          <w:p w:rsidR="00F81444" w:rsidRPr="00B85214" w:rsidRDefault="004F0ACD" w:rsidP="003E552B">
            <w:pPr>
              <w:pStyle w:val="Marin"/>
              <w:keepNext/>
              <w:spacing w:after="0"/>
              <w:rPr>
                <w:sz w:val="20"/>
                <w:szCs w:val="20"/>
                <w:highlight w:val="yellow"/>
              </w:rPr>
            </w:pPr>
            <w:r w:rsidRPr="00B85214">
              <w:rPr>
                <w:sz w:val="20"/>
                <w:szCs w:val="20"/>
              </w:rPr>
              <w:t>Accreditation of the local testing laboratories</w:t>
            </w:r>
            <w:r w:rsidR="00D956B2">
              <w:rPr>
                <w:sz w:val="20"/>
                <w:szCs w:val="20"/>
              </w:rPr>
              <w:t>.</w:t>
            </w:r>
          </w:p>
        </w:tc>
      </w:tr>
      <w:tr w:rsidR="004F0ACD" w:rsidRPr="00A10152">
        <w:tc>
          <w:tcPr>
            <w:tcW w:w="4392" w:type="dxa"/>
            <w:vAlign w:val="center"/>
          </w:tcPr>
          <w:p w:rsidR="004F0ACD" w:rsidRPr="00B85214" w:rsidRDefault="004F0ACD" w:rsidP="003E552B">
            <w:pPr>
              <w:pStyle w:val="Marin"/>
              <w:spacing w:after="0"/>
              <w:rPr>
                <w:sz w:val="20"/>
                <w:szCs w:val="20"/>
              </w:rPr>
            </w:pPr>
            <w:r w:rsidRPr="00B85214">
              <w:rPr>
                <w:sz w:val="20"/>
                <w:szCs w:val="20"/>
              </w:rPr>
              <w:t>The General Organization for Export, Import and Control,</w:t>
            </w:r>
          </w:p>
          <w:p w:rsidR="004F0ACD" w:rsidRPr="00B85214" w:rsidRDefault="004F0ACD" w:rsidP="003E552B">
            <w:pPr>
              <w:pStyle w:val="Marin"/>
              <w:spacing w:after="0"/>
              <w:rPr>
                <w:sz w:val="20"/>
                <w:szCs w:val="20"/>
              </w:rPr>
            </w:pPr>
            <w:r w:rsidRPr="00B85214">
              <w:rPr>
                <w:sz w:val="20"/>
                <w:szCs w:val="20"/>
              </w:rPr>
              <w:t>The General Organization for Standardization</w:t>
            </w:r>
          </w:p>
          <w:p w:rsidR="004F0ACD" w:rsidRPr="00B85214" w:rsidRDefault="004F0ACD" w:rsidP="003E552B">
            <w:pPr>
              <w:pStyle w:val="Marin"/>
              <w:spacing w:after="0"/>
              <w:rPr>
                <w:sz w:val="20"/>
                <w:szCs w:val="20"/>
              </w:rPr>
            </w:pPr>
            <w:r w:rsidRPr="00B85214">
              <w:rPr>
                <w:sz w:val="20"/>
                <w:szCs w:val="20"/>
              </w:rPr>
              <w:t>The Egyptian Federation of Industries</w:t>
            </w:r>
          </w:p>
          <w:p w:rsidR="004F0ACD" w:rsidRPr="00B85214" w:rsidRDefault="004F0ACD" w:rsidP="003E552B">
            <w:pPr>
              <w:pStyle w:val="Marin"/>
              <w:spacing w:after="0"/>
              <w:rPr>
                <w:sz w:val="20"/>
                <w:szCs w:val="20"/>
              </w:rPr>
            </w:pPr>
            <w:r w:rsidRPr="00B85214">
              <w:rPr>
                <w:sz w:val="20"/>
                <w:szCs w:val="20"/>
              </w:rPr>
              <w:t>The Industrial Control Authority</w:t>
            </w:r>
          </w:p>
        </w:tc>
        <w:tc>
          <w:tcPr>
            <w:tcW w:w="4392" w:type="dxa"/>
            <w:vAlign w:val="center"/>
          </w:tcPr>
          <w:p w:rsidR="004F0ACD" w:rsidRPr="00B85214" w:rsidRDefault="000C79F0" w:rsidP="003E552B">
            <w:pPr>
              <w:pStyle w:val="Marin"/>
              <w:keepNext/>
              <w:spacing w:after="0"/>
              <w:rPr>
                <w:sz w:val="20"/>
                <w:szCs w:val="20"/>
              </w:rPr>
            </w:pPr>
            <w:r w:rsidRPr="00B85214">
              <w:rPr>
                <w:sz w:val="20"/>
                <w:szCs w:val="20"/>
              </w:rPr>
              <w:t>Inspection of imported and locally manufactured equipment and checking of the presence of labels and compliance with the developed energy efficiency specifications.</w:t>
            </w:r>
          </w:p>
        </w:tc>
      </w:tr>
      <w:tr w:rsidR="004F0ACD" w:rsidRPr="00A10152">
        <w:tc>
          <w:tcPr>
            <w:tcW w:w="4392" w:type="dxa"/>
            <w:vAlign w:val="center"/>
          </w:tcPr>
          <w:p w:rsidR="004F0ACD" w:rsidRPr="00B85214" w:rsidRDefault="00005C3E" w:rsidP="003E552B">
            <w:pPr>
              <w:pStyle w:val="Marin"/>
              <w:spacing w:after="0"/>
              <w:rPr>
                <w:sz w:val="20"/>
                <w:szCs w:val="20"/>
              </w:rPr>
            </w:pPr>
            <w:r w:rsidRPr="00B85214">
              <w:rPr>
                <w:sz w:val="20"/>
                <w:szCs w:val="20"/>
              </w:rPr>
              <w:t>The Egypt Industrial Modernization Center (IMC)</w:t>
            </w:r>
          </w:p>
        </w:tc>
        <w:tc>
          <w:tcPr>
            <w:tcW w:w="4392" w:type="dxa"/>
            <w:vAlign w:val="center"/>
          </w:tcPr>
          <w:p w:rsidR="004F0ACD" w:rsidRPr="00B85214" w:rsidRDefault="00005C3E" w:rsidP="003E552B">
            <w:pPr>
              <w:pStyle w:val="Marin"/>
              <w:keepNext/>
              <w:spacing w:after="0"/>
              <w:rPr>
                <w:sz w:val="20"/>
                <w:szCs w:val="20"/>
              </w:rPr>
            </w:pPr>
            <w:r w:rsidRPr="00B85214">
              <w:rPr>
                <w:sz w:val="20"/>
                <w:szCs w:val="20"/>
              </w:rPr>
              <w:t xml:space="preserve">Implementation and coordination </w:t>
            </w:r>
            <w:r w:rsidR="00C9682A" w:rsidRPr="00B85214">
              <w:rPr>
                <w:sz w:val="20"/>
                <w:szCs w:val="20"/>
              </w:rPr>
              <w:t xml:space="preserve">of </w:t>
            </w:r>
            <w:r w:rsidRPr="00B85214">
              <w:rPr>
                <w:sz w:val="20"/>
                <w:szCs w:val="20"/>
              </w:rPr>
              <w:t>the modernization of Egyptian industry under the Industrial Modernization Programme. Support to local industry to transform local manufacturing facilities to produce more energy efficient appliances, c</w:t>
            </w:r>
            <w:r w:rsidR="00F947B2" w:rsidRPr="00B85214">
              <w:rPr>
                <w:sz w:val="20"/>
                <w:szCs w:val="20"/>
              </w:rPr>
              <w:t>ollection and storage of</w:t>
            </w:r>
            <w:r w:rsidRPr="00B85214">
              <w:rPr>
                <w:sz w:val="20"/>
                <w:szCs w:val="20"/>
              </w:rPr>
              <w:t xml:space="preserve"> data on different industrial activities</w:t>
            </w:r>
            <w:r w:rsidR="00D956B2">
              <w:rPr>
                <w:sz w:val="20"/>
                <w:szCs w:val="20"/>
              </w:rPr>
              <w:t>.</w:t>
            </w:r>
          </w:p>
        </w:tc>
      </w:tr>
      <w:tr w:rsidR="004F0ACD" w:rsidRPr="00A10152">
        <w:tc>
          <w:tcPr>
            <w:tcW w:w="4392" w:type="dxa"/>
            <w:vAlign w:val="center"/>
          </w:tcPr>
          <w:p w:rsidR="004F0ACD" w:rsidRPr="00B85214" w:rsidRDefault="00EE3E95" w:rsidP="003E552B">
            <w:pPr>
              <w:pStyle w:val="Marin"/>
              <w:spacing w:after="0"/>
              <w:rPr>
                <w:sz w:val="20"/>
                <w:szCs w:val="20"/>
              </w:rPr>
            </w:pPr>
            <w:r w:rsidRPr="00B85214">
              <w:rPr>
                <w:sz w:val="20"/>
                <w:szCs w:val="20"/>
              </w:rPr>
              <w:t>The Egyptian Ministry of Finance (MoF)</w:t>
            </w:r>
          </w:p>
        </w:tc>
        <w:tc>
          <w:tcPr>
            <w:tcW w:w="4392" w:type="dxa"/>
            <w:vAlign w:val="center"/>
          </w:tcPr>
          <w:p w:rsidR="004F0ACD" w:rsidRPr="00B85214" w:rsidRDefault="00EE3E95" w:rsidP="00D956B2">
            <w:pPr>
              <w:pStyle w:val="Marin"/>
              <w:keepNext/>
              <w:spacing w:after="0"/>
              <w:rPr>
                <w:sz w:val="20"/>
                <w:szCs w:val="20"/>
              </w:rPr>
            </w:pPr>
            <w:r w:rsidRPr="00B85214">
              <w:rPr>
                <w:sz w:val="20"/>
                <w:szCs w:val="20"/>
              </w:rPr>
              <w:t xml:space="preserve">Key project counterparts with regard to </w:t>
            </w:r>
            <w:r w:rsidR="00D956B2">
              <w:rPr>
                <w:sz w:val="20"/>
                <w:szCs w:val="20"/>
              </w:rPr>
              <w:t>state</w:t>
            </w:r>
            <w:r w:rsidR="00D956B2" w:rsidRPr="00B85214">
              <w:rPr>
                <w:sz w:val="20"/>
                <w:szCs w:val="20"/>
              </w:rPr>
              <w:t xml:space="preserve"> </w:t>
            </w:r>
            <w:r w:rsidRPr="00B85214">
              <w:rPr>
                <w:sz w:val="20"/>
                <w:szCs w:val="20"/>
              </w:rPr>
              <w:t>financial matters</w:t>
            </w:r>
            <w:r w:rsidR="00D956B2">
              <w:rPr>
                <w:sz w:val="20"/>
                <w:szCs w:val="20"/>
              </w:rPr>
              <w:t>.</w:t>
            </w:r>
          </w:p>
        </w:tc>
      </w:tr>
      <w:tr w:rsidR="004F0ACD" w:rsidRPr="00A10152">
        <w:tc>
          <w:tcPr>
            <w:tcW w:w="4392" w:type="dxa"/>
            <w:vAlign w:val="center"/>
          </w:tcPr>
          <w:p w:rsidR="004F0ACD" w:rsidRPr="00B85214" w:rsidRDefault="00EE3E95" w:rsidP="003E552B">
            <w:pPr>
              <w:pStyle w:val="Marin"/>
              <w:spacing w:after="0"/>
              <w:rPr>
                <w:sz w:val="20"/>
                <w:szCs w:val="20"/>
              </w:rPr>
            </w:pPr>
            <w:r w:rsidRPr="00B85214">
              <w:rPr>
                <w:sz w:val="20"/>
                <w:szCs w:val="20"/>
              </w:rPr>
              <w:t>The Ministry of State for Environmental Affairs (MSEA)</w:t>
            </w:r>
          </w:p>
          <w:p w:rsidR="00EE3E95" w:rsidRPr="00B85214" w:rsidRDefault="00EE3E95" w:rsidP="003E552B">
            <w:pPr>
              <w:pStyle w:val="Marin"/>
              <w:spacing w:after="0"/>
              <w:rPr>
                <w:sz w:val="20"/>
                <w:szCs w:val="20"/>
              </w:rPr>
            </w:pPr>
            <w:r w:rsidRPr="00B85214">
              <w:rPr>
                <w:sz w:val="20"/>
                <w:szCs w:val="20"/>
              </w:rPr>
              <w:t>Executing entity: the Egyptian Environmental Affairs Authority (EEAA)</w:t>
            </w:r>
          </w:p>
        </w:tc>
        <w:tc>
          <w:tcPr>
            <w:tcW w:w="4392" w:type="dxa"/>
            <w:vAlign w:val="center"/>
          </w:tcPr>
          <w:p w:rsidR="004F0ACD" w:rsidRPr="00B85214" w:rsidRDefault="00EE3E95" w:rsidP="003E552B">
            <w:pPr>
              <w:pStyle w:val="Marin"/>
              <w:keepNext/>
              <w:spacing w:after="0"/>
              <w:rPr>
                <w:sz w:val="20"/>
                <w:szCs w:val="20"/>
              </w:rPr>
            </w:pPr>
            <w:r w:rsidRPr="00B85214">
              <w:rPr>
                <w:sz w:val="20"/>
                <w:szCs w:val="20"/>
              </w:rPr>
              <w:t xml:space="preserve">Hosts the </w:t>
            </w:r>
            <w:r w:rsidR="00C9682A" w:rsidRPr="00B85214">
              <w:rPr>
                <w:sz w:val="20"/>
                <w:szCs w:val="20"/>
              </w:rPr>
              <w:t xml:space="preserve">National </w:t>
            </w:r>
            <w:r w:rsidRPr="00B85214">
              <w:rPr>
                <w:sz w:val="20"/>
                <w:szCs w:val="20"/>
              </w:rPr>
              <w:t>Climate Change Focal Point, who coordinates climate change activities at the national level.</w:t>
            </w:r>
          </w:p>
        </w:tc>
      </w:tr>
      <w:tr w:rsidR="00E9696F" w:rsidRPr="00A10152">
        <w:tc>
          <w:tcPr>
            <w:tcW w:w="4392" w:type="dxa"/>
            <w:vAlign w:val="center"/>
          </w:tcPr>
          <w:p w:rsidR="00E9696F" w:rsidRPr="00B85214" w:rsidRDefault="00E9696F" w:rsidP="003E552B">
            <w:pPr>
              <w:pStyle w:val="Marin"/>
              <w:spacing w:after="0"/>
              <w:rPr>
                <w:sz w:val="20"/>
                <w:szCs w:val="20"/>
              </w:rPr>
            </w:pPr>
            <w:r w:rsidRPr="00B85214">
              <w:rPr>
                <w:sz w:val="20"/>
                <w:szCs w:val="20"/>
              </w:rPr>
              <w:t>The Egyptian Federation of Industry</w:t>
            </w:r>
          </w:p>
        </w:tc>
        <w:tc>
          <w:tcPr>
            <w:tcW w:w="4392" w:type="dxa"/>
            <w:vAlign w:val="center"/>
          </w:tcPr>
          <w:p w:rsidR="00E9696F" w:rsidRPr="00B85214" w:rsidRDefault="00E9696F" w:rsidP="003E552B">
            <w:pPr>
              <w:pStyle w:val="Marin"/>
              <w:keepNext/>
              <w:spacing w:after="0"/>
              <w:rPr>
                <w:sz w:val="20"/>
                <w:szCs w:val="20"/>
              </w:rPr>
            </w:pPr>
            <w:r w:rsidRPr="00B85214">
              <w:rPr>
                <w:sz w:val="20"/>
                <w:szCs w:val="20"/>
              </w:rPr>
              <w:t>Representative of the local manufacturing industry</w:t>
            </w:r>
            <w:r w:rsidR="00C9682A" w:rsidRPr="00B85214">
              <w:rPr>
                <w:sz w:val="20"/>
                <w:szCs w:val="20"/>
              </w:rPr>
              <w:t>.</w:t>
            </w:r>
          </w:p>
        </w:tc>
      </w:tr>
    </w:tbl>
    <w:p w:rsidR="002130A4" w:rsidRPr="00B85214" w:rsidRDefault="005A01BC" w:rsidP="0050257A">
      <w:pPr>
        <w:pStyle w:val="Caption"/>
        <w:spacing w:before="0" w:after="0"/>
        <w:jc w:val="center"/>
        <w:rPr>
          <w:rFonts w:cs="Arial"/>
          <w:sz w:val="20"/>
          <w:szCs w:val="20"/>
          <w:lang w:val="en-US"/>
        </w:rPr>
      </w:pPr>
      <w:bookmarkStart w:id="106" w:name="_Toc377638338"/>
      <w:r w:rsidRPr="00B85214">
        <w:rPr>
          <w:rFonts w:cs="Arial"/>
          <w:sz w:val="20"/>
          <w:szCs w:val="20"/>
          <w:lang w:val="en-US"/>
        </w:rPr>
        <w:t xml:space="preserve">Table </w:t>
      </w:r>
      <w:r w:rsidR="005C12EF" w:rsidRPr="00B85214">
        <w:rPr>
          <w:rFonts w:cs="Arial"/>
          <w:sz w:val="20"/>
          <w:szCs w:val="20"/>
          <w:lang w:val="en-US"/>
        </w:rPr>
        <w:fldChar w:fldCharType="begin"/>
      </w:r>
      <w:r w:rsidRPr="00B85214">
        <w:rPr>
          <w:rFonts w:cs="Arial"/>
          <w:sz w:val="20"/>
          <w:szCs w:val="20"/>
          <w:lang w:val="en-US"/>
        </w:rPr>
        <w:instrText xml:space="preserve"> </w:instrText>
      </w:r>
      <w:r w:rsidR="000A20CD" w:rsidRPr="00B85214">
        <w:rPr>
          <w:rFonts w:cs="Arial"/>
          <w:sz w:val="20"/>
          <w:szCs w:val="20"/>
          <w:lang w:val="en-US"/>
        </w:rPr>
        <w:instrText>SEQ</w:instrText>
      </w:r>
      <w:r w:rsidRPr="00B85214">
        <w:rPr>
          <w:rFonts w:cs="Arial"/>
          <w:sz w:val="20"/>
          <w:szCs w:val="20"/>
          <w:lang w:val="en-US"/>
        </w:rPr>
        <w:instrText xml:space="preserve"> Table \* ARABIC </w:instrText>
      </w:r>
      <w:r w:rsidR="005C12EF" w:rsidRPr="00B85214">
        <w:rPr>
          <w:rFonts w:cs="Arial"/>
          <w:sz w:val="20"/>
          <w:szCs w:val="20"/>
          <w:lang w:val="en-US"/>
        </w:rPr>
        <w:fldChar w:fldCharType="separate"/>
      </w:r>
      <w:r w:rsidR="007A6114">
        <w:rPr>
          <w:rFonts w:cs="Arial"/>
          <w:noProof/>
          <w:sz w:val="20"/>
          <w:szCs w:val="20"/>
          <w:lang w:val="en-US"/>
        </w:rPr>
        <w:t>6</w:t>
      </w:r>
      <w:r w:rsidR="005C12EF" w:rsidRPr="00B85214">
        <w:rPr>
          <w:rFonts w:cs="Arial"/>
          <w:sz w:val="20"/>
          <w:szCs w:val="20"/>
          <w:lang w:val="en-US"/>
        </w:rPr>
        <w:fldChar w:fldCharType="end"/>
      </w:r>
      <w:r w:rsidRPr="00B85214">
        <w:rPr>
          <w:rFonts w:cs="Arial"/>
          <w:sz w:val="20"/>
          <w:szCs w:val="20"/>
          <w:lang w:val="en-US"/>
        </w:rPr>
        <w:t xml:space="preserve">. Main stakeholders and their </w:t>
      </w:r>
      <w:r w:rsidR="00AD2D8E" w:rsidRPr="00B85214">
        <w:rPr>
          <w:rFonts w:cs="Arial"/>
          <w:sz w:val="20"/>
          <w:szCs w:val="20"/>
          <w:lang w:val="en-US"/>
        </w:rPr>
        <w:t>responsibilities</w:t>
      </w:r>
      <w:r w:rsidRPr="00B85214">
        <w:rPr>
          <w:rFonts w:cs="Arial"/>
          <w:sz w:val="20"/>
          <w:szCs w:val="20"/>
          <w:lang w:val="en-US"/>
        </w:rPr>
        <w:t xml:space="preserve"> (Project Document)</w:t>
      </w:r>
      <w:bookmarkEnd w:id="106"/>
    </w:p>
    <w:p w:rsidR="005A01BC" w:rsidRPr="00B85214" w:rsidRDefault="005A01BC" w:rsidP="003E552B">
      <w:pPr>
        <w:pStyle w:val="Caption"/>
        <w:spacing w:before="0" w:after="0"/>
        <w:rPr>
          <w:rFonts w:cs="Arial"/>
          <w:sz w:val="20"/>
          <w:szCs w:val="20"/>
          <w:lang w:val="en-US"/>
        </w:rPr>
      </w:pPr>
    </w:p>
    <w:p w:rsidR="00DA126D" w:rsidRPr="00B85214" w:rsidRDefault="00CA7B14" w:rsidP="003E552B">
      <w:pPr>
        <w:pStyle w:val="Heading2"/>
        <w:spacing w:after="0"/>
        <w:rPr>
          <w:rFonts w:cs="Arial"/>
          <w:lang w:val="en-US"/>
        </w:rPr>
      </w:pPr>
      <w:bookmarkStart w:id="107" w:name="_Toc377638577"/>
      <w:r w:rsidRPr="00B85214">
        <w:rPr>
          <w:rFonts w:cs="Arial"/>
          <w:lang w:val="en-US"/>
        </w:rPr>
        <w:t>Project start and duration</w:t>
      </w:r>
      <w:bookmarkEnd w:id="107"/>
    </w:p>
    <w:p w:rsidR="00A20E2F" w:rsidRPr="00B85214" w:rsidRDefault="00A20E2F" w:rsidP="003E552B">
      <w:pPr>
        <w:pStyle w:val="BodyText"/>
        <w:spacing w:after="0" w:line="240" w:lineRule="auto"/>
        <w:rPr>
          <w:rFonts w:cs="Arial"/>
          <w:lang w:val="en-US"/>
        </w:rPr>
      </w:pPr>
    </w:p>
    <w:p w:rsidR="00113057" w:rsidRPr="00B85214" w:rsidRDefault="00113057" w:rsidP="003E552B">
      <w:pPr>
        <w:pStyle w:val="BodyText"/>
        <w:spacing w:after="0" w:line="240" w:lineRule="auto"/>
        <w:rPr>
          <w:rFonts w:cs="Arial"/>
          <w:lang w:val="en-US"/>
        </w:rPr>
      </w:pPr>
      <w:r w:rsidRPr="00B85214">
        <w:rPr>
          <w:rFonts w:cs="Arial"/>
          <w:lang w:val="en-US"/>
        </w:rPr>
        <w:t xml:space="preserve">The project </w:t>
      </w:r>
      <w:r w:rsidR="00F50435" w:rsidRPr="00B85214">
        <w:rPr>
          <w:rFonts w:cs="Arial"/>
          <w:lang w:val="en-US"/>
        </w:rPr>
        <w:t>was</w:t>
      </w:r>
      <w:r w:rsidRPr="00B85214">
        <w:rPr>
          <w:rFonts w:cs="Arial"/>
          <w:lang w:val="en-US"/>
        </w:rPr>
        <w:t xml:space="preserve"> delayed by six months because of political </w:t>
      </w:r>
      <w:r w:rsidR="00C9682A" w:rsidRPr="00B85214">
        <w:rPr>
          <w:rFonts w:cs="Arial"/>
          <w:lang w:val="en-US"/>
        </w:rPr>
        <w:t xml:space="preserve">instability </w:t>
      </w:r>
      <w:r w:rsidRPr="00B85214">
        <w:rPr>
          <w:rFonts w:cs="Arial"/>
          <w:lang w:val="en-US"/>
        </w:rPr>
        <w:t>in Egypt</w:t>
      </w:r>
      <w:r w:rsidR="00243D67" w:rsidRPr="00B85214">
        <w:rPr>
          <w:rFonts w:cs="Arial"/>
          <w:lang w:val="en-US"/>
        </w:rPr>
        <w:t>, causing changes among the decision</w:t>
      </w:r>
      <w:r w:rsidR="00C9682A" w:rsidRPr="00B85214">
        <w:rPr>
          <w:rFonts w:cs="Arial"/>
          <w:lang w:val="en-US"/>
        </w:rPr>
        <w:t>-</w:t>
      </w:r>
      <w:r w:rsidR="00243D67" w:rsidRPr="00B85214">
        <w:rPr>
          <w:rFonts w:cs="Arial"/>
          <w:lang w:val="en-US"/>
        </w:rPr>
        <w:t>makers in the energy sector. The inception report</w:t>
      </w:r>
      <w:r w:rsidR="00C9682A" w:rsidRPr="00B85214">
        <w:rPr>
          <w:rFonts w:cs="Arial"/>
          <w:lang w:val="en-US"/>
        </w:rPr>
        <w:t>,</w:t>
      </w:r>
      <w:r w:rsidR="00243D67" w:rsidRPr="00B85214">
        <w:rPr>
          <w:rFonts w:cs="Arial"/>
          <w:lang w:val="en-US"/>
        </w:rPr>
        <w:t xml:space="preserve"> too</w:t>
      </w:r>
      <w:r w:rsidR="00C9682A" w:rsidRPr="00B85214">
        <w:rPr>
          <w:rFonts w:cs="Arial"/>
          <w:lang w:val="en-US"/>
        </w:rPr>
        <w:t>,</w:t>
      </w:r>
      <w:r w:rsidR="00243D67" w:rsidRPr="00B85214">
        <w:rPr>
          <w:rFonts w:cs="Arial"/>
          <w:lang w:val="en-US"/>
        </w:rPr>
        <w:t xml:space="preserve"> </w:t>
      </w:r>
      <w:r w:rsidR="00C9682A" w:rsidRPr="00B85214">
        <w:rPr>
          <w:rFonts w:cs="Arial"/>
          <w:lang w:val="en-US"/>
        </w:rPr>
        <w:t xml:space="preserve">was </w:t>
      </w:r>
      <w:r w:rsidR="00243D67" w:rsidRPr="00B85214">
        <w:rPr>
          <w:rFonts w:cs="Arial"/>
          <w:lang w:val="en-US"/>
        </w:rPr>
        <w:t>delayed by 8 months.</w:t>
      </w:r>
    </w:p>
    <w:p w:rsidR="00A20E2F" w:rsidRPr="00B85214" w:rsidRDefault="00A20E2F" w:rsidP="003E552B">
      <w:pPr>
        <w:pStyle w:val="BodyText"/>
        <w:spacing w:after="0" w:line="240" w:lineRule="auto"/>
        <w:rPr>
          <w:rFonts w:cs="Arial"/>
          <w:lang w:val="en-US"/>
        </w:rPr>
      </w:pPr>
    </w:p>
    <w:p w:rsidR="00EC411E" w:rsidRDefault="00EC411E" w:rsidP="003E552B">
      <w:pPr>
        <w:pStyle w:val="BodyText"/>
        <w:spacing w:after="0" w:line="240" w:lineRule="auto"/>
        <w:rPr>
          <w:rFonts w:cs="Arial"/>
          <w:lang w:val="en-US"/>
        </w:rPr>
      </w:pPr>
      <w:r w:rsidRPr="00B85214">
        <w:rPr>
          <w:rFonts w:cs="Arial"/>
          <w:lang w:val="en-US"/>
        </w:rPr>
        <w:t xml:space="preserve">The end of the project is planned </w:t>
      </w:r>
      <w:r w:rsidR="0088147B">
        <w:rPr>
          <w:rFonts w:cs="Arial"/>
          <w:lang w:val="en-US"/>
        </w:rPr>
        <w:t>to be</w:t>
      </w:r>
      <w:r w:rsidR="0088147B" w:rsidRPr="00B85214">
        <w:rPr>
          <w:rFonts w:cs="Arial"/>
          <w:lang w:val="en-US"/>
        </w:rPr>
        <w:t xml:space="preserve"> </w:t>
      </w:r>
      <w:r w:rsidRPr="00B85214">
        <w:rPr>
          <w:rFonts w:cs="Arial"/>
          <w:lang w:val="en-US"/>
        </w:rPr>
        <w:t xml:space="preserve">October 2015, </w:t>
      </w:r>
      <w:r w:rsidR="00B11329" w:rsidRPr="00B85214">
        <w:rPr>
          <w:rFonts w:cs="Arial"/>
          <w:lang w:val="en-US"/>
        </w:rPr>
        <w:t xml:space="preserve">unless </w:t>
      </w:r>
      <w:r w:rsidRPr="00B85214">
        <w:rPr>
          <w:rFonts w:cs="Arial"/>
          <w:lang w:val="en-US"/>
        </w:rPr>
        <w:t>the end</w:t>
      </w:r>
      <w:r w:rsidR="00D87F46">
        <w:rPr>
          <w:rFonts w:cs="Arial"/>
          <w:lang w:val="en-US"/>
        </w:rPr>
        <w:t>-</w:t>
      </w:r>
      <w:r w:rsidRPr="00B85214">
        <w:rPr>
          <w:rFonts w:cs="Arial"/>
          <w:lang w:val="en-US"/>
        </w:rPr>
        <w:t xml:space="preserve">date </w:t>
      </w:r>
      <w:r w:rsidR="00B11329" w:rsidRPr="00B85214">
        <w:rPr>
          <w:rFonts w:cs="Arial"/>
          <w:lang w:val="en-US"/>
        </w:rPr>
        <w:t xml:space="preserve">is </w:t>
      </w:r>
      <w:r w:rsidR="00C9682A" w:rsidRPr="00B85214">
        <w:rPr>
          <w:rFonts w:cs="Arial"/>
          <w:lang w:val="en-US"/>
        </w:rPr>
        <w:t>extended</w:t>
      </w:r>
      <w:r w:rsidRPr="00B85214">
        <w:rPr>
          <w:rFonts w:cs="Arial"/>
          <w:lang w:val="en-US"/>
        </w:rPr>
        <w:t>.</w:t>
      </w:r>
    </w:p>
    <w:p w:rsidR="00D85975" w:rsidRPr="00B85214" w:rsidRDefault="00D85975" w:rsidP="003E552B">
      <w:pPr>
        <w:pStyle w:val="BodyText"/>
        <w:spacing w:after="0" w:line="240" w:lineRule="auto"/>
        <w:rPr>
          <w:rFonts w:cs="Arial"/>
          <w:lang w:val="en-US"/>
        </w:rPr>
      </w:pPr>
    </w:p>
    <w:p w:rsidR="0040099D" w:rsidRDefault="0040099D">
      <w:pPr>
        <w:widowControl/>
        <w:suppressAutoHyphens w:val="0"/>
        <w:rPr>
          <w:rFonts w:cs="Arial"/>
          <w:kern w:val="18"/>
          <w:sz w:val="20"/>
          <w:lang w:val="en-US"/>
        </w:rPr>
      </w:pPr>
      <w:r>
        <w:rPr>
          <w:rFonts w:cs="Arial"/>
          <w:kern w:val="18"/>
          <w:sz w:val="20"/>
          <w:lang w:val="en-US"/>
        </w:rPr>
        <w:br w:type="page"/>
      </w:r>
    </w:p>
    <w:p w:rsidR="005A01BC" w:rsidRPr="00B85214" w:rsidRDefault="005A01BC" w:rsidP="00A20E2F">
      <w:pPr>
        <w:widowControl/>
        <w:suppressAutoHyphens w:val="0"/>
        <w:rPr>
          <w:rFonts w:cs="Arial"/>
          <w:kern w:val="18"/>
          <w:sz w:val="20"/>
          <w:lang w:val="en-US"/>
        </w:rPr>
      </w:pPr>
    </w:p>
    <w:p w:rsidR="00CA7B14" w:rsidRPr="00B85214" w:rsidRDefault="00611D60" w:rsidP="003E552B">
      <w:pPr>
        <w:pStyle w:val="Heading1"/>
        <w:numPr>
          <w:ilvl w:val="0"/>
          <w:numId w:val="2"/>
        </w:numPr>
        <w:spacing w:after="0"/>
        <w:rPr>
          <w:rFonts w:cs="Arial"/>
          <w:lang w:val="en-US"/>
        </w:rPr>
      </w:pPr>
      <w:bookmarkStart w:id="108" w:name="_Toc377638578"/>
      <w:r w:rsidRPr="00B85214">
        <w:rPr>
          <w:rFonts w:cs="Arial"/>
          <w:lang w:val="en-US"/>
        </w:rPr>
        <w:t>Findings</w:t>
      </w:r>
      <w:bookmarkEnd w:id="108"/>
    </w:p>
    <w:p w:rsidR="00A20E2F" w:rsidRPr="00B85214" w:rsidRDefault="00A20E2F" w:rsidP="003E552B">
      <w:pPr>
        <w:pStyle w:val="BodyText"/>
        <w:spacing w:after="0" w:line="240" w:lineRule="auto"/>
        <w:rPr>
          <w:lang w:val="en-US"/>
        </w:rPr>
      </w:pPr>
    </w:p>
    <w:p w:rsidR="00CA7B14" w:rsidRPr="00B85214" w:rsidRDefault="00611D60" w:rsidP="003E552B">
      <w:pPr>
        <w:pStyle w:val="Heading2"/>
        <w:spacing w:after="0"/>
        <w:rPr>
          <w:rFonts w:cs="Arial"/>
          <w:lang w:val="en-US"/>
        </w:rPr>
      </w:pPr>
      <w:bookmarkStart w:id="109" w:name="_Toc377638579"/>
      <w:r w:rsidRPr="00B85214">
        <w:rPr>
          <w:rFonts w:cs="Arial"/>
          <w:lang w:val="en-US"/>
        </w:rPr>
        <w:t>Project design/formulation</w:t>
      </w:r>
      <w:bookmarkEnd w:id="109"/>
    </w:p>
    <w:p w:rsidR="00A20E2F" w:rsidRPr="00B85214" w:rsidRDefault="00A20E2F" w:rsidP="003E552B">
      <w:pPr>
        <w:pStyle w:val="BodyText"/>
        <w:spacing w:after="0" w:line="240" w:lineRule="auto"/>
        <w:rPr>
          <w:lang w:val="en-US"/>
        </w:rPr>
      </w:pPr>
    </w:p>
    <w:p w:rsidR="0020279E" w:rsidRPr="00B85214" w:rsidRDefault="0020279E" w:rsidP="003E552B">
      <w:pPr>
        <w:pStyle w:val="Heading3"/>
        <w:spacing w:after="0"/>
        <w:rPr>
          <w:rFonts w:cs="Arial"/>
          <w:lang w:val="en-US"/>
        </w:rPr>
      </w:pPr>
      <w:bookmarkStart w:id="110" w:name="_Toc377638580"/>
      <w:bookmarkStart w:id="111" w:name="_Toc372911204"/>
      <w:bookmarkStart w:id="112" w:name="_Toc373065605"/>
      <w:r w:rsidRPr="00B85214">
        <w:rPr>
          <w:rFonts w:cs="Arial"/>
          <w:lang w:val="en-US"/>
        </w:rPr>
        <w:t>Project logical framework analysis</w:t>
      </w:r>
      <w:bookmarkEnd w:id="110"/>
    </w:p>
    <w:p w:rsidR="00A20E2F" w:rsidRPr="00B85214" w:rsidRDefault="00A20E2F" w:rsidP="003E552B">
      <w:pPr>
        <w:pStyle w:val="BodyText"/>
        <w:spacing w:after="0" w:line="240" w:lineRule="auto"/>
        <w:rPr>
          <w:rFonts w:cs="Arial"/>
          <w:lang w:val="en-US"/>
        </w:rPr>
      </w:pPr>
    </w:p>
    <w:p w:rsidR="001C4FAF" w:rsidRPr="00B85214" w:rsidRDefault="006A01BD" w:rsidP="003E552B">
      <w:pPr>
        <w:pStyle w:val="BodyText"/>
        <w:spacing w:after="0" w:line="240" w:lineRule="auto"/>
        <w:rPr>
          <w:rFonts w:cs="Arial"/>
          <w:lang w:val="en-US"/>
        </w:rPr>
      </w:pPr>
      <w:r w:rsidRPr="00B85214">
        <w:rPr>
          <w:rFonts w:cs="Arial"/>
          <w:lang w:val="en-US"/>
        </w:rPr>
        <w:t>The first outcome</w:t>
      </w:r>
      <w:r w:rsidR="00B11329" w:rsidRPr="00B85214">
        <w:rPr>
          <w:rFonts w:cs="Arial"/>
          <w:lang w:val="en-US"/>
        </w:rPr>
        <w:t xml:space="preserve"> of the project</w:t>
      </w:r>
      <w:r w:rsidRPr="00B85214">
        <w:rPr>
          <w:rFonts w:cs="Arial"/>
          <w:lang w:val="en-US"/>
        </w:rPr>
        <w:t xml:space="preserve"> </w:t>
      </w:r>
      <w:r w:rsidR="00C23F2B" w:rsidRPr="00B85214">
        <w:rPr>
          <w:rFonts w:cs="Arial"/>
          <w:lang w:val="en-US"/>
        </w:rPr>
        <w:t>focuses</w:t>
      </w:r>
      <w:r w:rsidRPr="00B85214">
        <w:rPr>
          <w:rFonts w:cs="Arial"/>
          <w:lang w:val="en-US"/>
        </w:rPr>
        <w:t xml:space="preserve"> on the development of the EE lighting market. The choice of this strategic sector is relevant since it </w:t>
      </w:r>
      <w:r w:rsidR="00CB55CB">
        <w:rPr>
          <w:rFonts w:cs="Arial"/>
          <w:lang w:val="en-US"/>
        </w:rPr>
        <w:t>accounts</w:t>
      </w:r>
      <w:r w:rsidR="00CB55CB" w:rsidRPr="00B85214">
        <w:rPr>
          <w:rFonts w:cs="Arial"/>
          <w:lang w:val="en-US"/>
        </w:rPr>
        <w:t xml:space="preserve"> </w:t>
      </w:r>
      <w:r w:rsidRPr="00B85214">
        <w:rPr>
          <w:rFonts w:cs="Arial"/>
          <w:lang w:val="en-US"/>
        </w:rPr>
        <w:t xml:space="preserve">for 25% of total energy consumption in the country. </w:t>
      </w:r>
      <w:r w:rsidR="006A151C" w:rsidRPr="00B85214">
        <w:rPr>
          <w:rFonts w:cs="Arial"/>
          <w:lang w:val="en-US"/>
        </w:rPr>
        <w:t>T</w:t>
      </w:r>
      <w:r w:rsidRPr="00B85214">
        <w:rPr>
          <w:rFonts w:cs="Arial"/>
          <w:lang w:val="en-US"/>
        </w:rPr>
        <w:t>echnologies for EE lighting are already available and their benefits have already been proven.</w:t>
      </w:r>
      <w:r w:rsidR="006A151C" w:rsidRPr="00B85214">
        <w:rPr>
          <w:rFonts w:cs="Arial"/>
          <w:lang w:val="en-US"/>
        </w:rPr>
        <w:t xml:space="preserve"> Moreover, lighting in Egypt </w:t>
      </w:r>
      <w:r w:rsidR="00C23F2B" w:rsidRPr="00B85214">
        <w:rPr>
          <w:rFonts w:cs="Arial"/>
          <w:lang w:val="en-US"/>
        </w:rPr>
        <w:t>contributes significantly to</w:t>
      </w:r>
      <w:r w:rsidR="006A151C" w:rsidRPr="00B85214">
        <w:rPr>
          <w:rFonts w:cs="Arial"/>
          <w:lang w:val="en-US"/>
        </w:rPr>
        <w:t xml:space="preserve"> system peak</w:t>
      </w:r>
      <w:r w:rsidR="00C23F2B" w:rsidRPr="00B85214">
        <w:rPr>
          <w:rFonts w:cs="Arial"/>
          <w:lang w:val="en-US"/>
        </w:rPr>
        <w:t>-</w:t>
      </w:r>
      <w:r w:rsidR="006A151C" w:rsidRPr="00B85214">
        <w:rPr>
          <w:rFonts w:cs="Arial"/>
          <w:lang w:val="en-US"/>
        </w:rPr>
        <w:t>time electricity production.</w:t>
      </w:r>
      <w:r w:rsidR="000D2B13" w:rsidRPr="00B85214">
        <w:rPr>
          <w:rFonts w:cs="Arial"/>
          <w:lang w:val="en-US"/>
        </w:rPr>
        <w:t xml:space="preserve"> S</w:t>
      </w:r>
      <w:r w:rsidR="001A4A1B" w:rsidRPr="00B85214">
        <w:rPr>
          <w:rFonts w:cs="Arial"/>
          <w:lang w:val="en-US"/>
        </w:rPr>
        <w:t xml:space="preserve">treet lighting consumption in Egypt </w:t>
      </w:r>
      <w:r w:rsidR="006A151C" w:rsidRPr="00B85214">
        <w:rPr>
          <w:rFonts w:cs="Arial"/>
          <w:lang w:val="en-US"/>
        </w:rPr>
        <w:t>represents 6</w:t>
      </w:r>
      <w:r w:rsidR="001A4A1B" w:rsidRPr="00B85214">
        <w:rPr>
          <w:rFonts w:cs="Arial"/>
          <w:lang w:val="en-US"/>
        </w:rPr>
        <w:t xml:space="preserve">% of total </w:t>
      </w:r>
      <w:r w:rsidR="00C23F2B" w:rsidRPr="00B85214">
        <w:rPr>
          <w:rFonts w:cs="Arial"/>
          <w:lang w:val="en-US"/>
        </w:rPr>
        <w:t xml:space="preserve">electricity </w:t>
      </w:r>
      <w:r w:rsidR="001A4A1B" w:rsidRPr="00B85214">
        <w:rPr>
          <w:rFonts w:cs="Arial"/>
          <w:lang w:val="en-US"/>
        </w:rPr>
        <w:t>consumption</w:t>
      </w:r>
      <w:r w:rsidR="00C23F2B" w:rsidRPr="00B85214">
        <w:rPr>
          <w:rFonts w:cs="Arial"/>
          <w:lang w:val="en-US"/>
        </w:rPr>
        <w:t>,</w:t>
      </w:r>
      <w:r w:rsidR="001A4A1B" w:rsidRPr="00B85214">
        <w:rPr>
          <w:rFonts w:cs="Arial"/>
          <w:lang w:val="en-US"/>
        </w:rPr>
        <w:t xml:space="preserve"> </w:t>
      </w:r>
      <w:r w:rsidR="006A151C" w:rsidRPr="00B85214">
        <w:rPr>
          <w:rFonts w:cs="Arial"/>
          <w:lang w:val="en-US"/>
        </w:rPr>
        <w:t>represent</w:t>
      </w:r>
      <w:r w:rsidR="00C23F2B" w:rsidRPr="00B85214">
        <w:rPr>
          <w:rFonts w:cs="Arial"/>
          <w:lang w:val="en-US"/>
        </w:rPr>
        <w:t>ing</w:t>
      </w:r>
      <w:r w:rsidR="006A151C" w:rsidRPr="00B85214">
        <w:rPr>
          <w:rFonts w:cs="Arial"/>
          <w:lang w:val="en-US"/>
        </w:rPr>
        <w:t xml:space="preserve"> a </w:t>
      </w:r>
      <w:r w:rsidR="001A4A1B" w:rsidRPr="00B85214">
        <w:rPr>
          <w:rFonts w:cs="Arial"/>
          <w:lang w:val="en-US"/>
        </w:rPr>
        <w:t>cost</w:t>
      </w:r>
      <w:r w:rsidR="006A151C" w:rsidRPr="00B85214">
        <w:rPr>
          <w:rFonts w:cs="Arial"/>
          <w:lang w:val="en-US"/>
        </w:rPr>
        <w:t xml:space="preserve"> of </w:t>
      </w:r>
      <w:r w:rsidR="00C23F2B" w:rsidRPr="00B85214">
        <w:rPr>
          <w:rFonts w:cs="Arial"/>
          <w:lang w:val="en-US"/>
        </w:rPr>
        <w:t xml:space="preserve">£E </w:t>
      </w:r>
      <w:r w:rsidR="006A151C" w:rsidRPr="00B85214">
        <w:rPr>
          <w:rFonts w:cs="Arial"/>
          <w:lang w:val="en-US"/>
        </w:rPr>
        <w:t>2.7 billion</w:t>
      </w:r>
      <w:r w:rsidR="000D2B13" w:rsidRPr="00B85214">
        <w:rPr>
          <w:rFonts w:cs="Arial"/>
          <w:lang w:val="en-US"/>
        </w:rPr>
        <w:t>.</w:t>
      </w:r>
      <w:r w:rsidR="00B07C4D" w:rsidRPr="00B85214">
        <w:rPr>
          <w:rFonts w:cs="Arial"/>
          <w:lang w:val="en-US"/>
        </w:rPr>
        <w:t xml:space="preserve"> The outputs corresponding to the first outcome</w:t>
      </w:r>
      <w:r w:rsidR="00CB55CB">
        <w:rPr>
          <w:rFonts w:cs="Arial"/>
          <w:lang w:val="en-US"/>
        </w:rPr>
        <w:t xml:space="preserve"> of the project</w:t>
      </w:r>
      <w:r w:rsidR="00B07C4D" w:rsidRPr="00B85214">
        <w:rPr>
          <w:rFonts w:cs="Arial"/>
          <w:lang w:val="en-US"/>
        </w:rPr>
        <w:t xml:space="preserve"> tackle technical, financial and institutional aspects and can be considered as relevant to reach the outcome. Moreover, knowledge dissemination among public and private stakeholders and residents is emphasized. Public buildings, street buildings and </w:t>
      </w:r>
      <w:r w:rsidR="00C23F2B" w:rsidRPr="00B85214">
        <w:rPr>
          <w:rFonts w:cs="Arial"/>
          <w:lang w:val="en-US"/>
        </w:rPr>
        <w:t xml:space="preserve">the </w:t>
      </w:r>
      <w:r w:rsidR="00B07C4D" w:rsidRPr="00B85214">
        <w:rPr>
          <w:rFonts w:cs="Arial"/>
          <w:lang w:val="en-US"/>
        </w:rPr>
        <w:t xml:space="preserve">residential sector are targeted, </w:t>
      </w:r>
      <w:r w:rsidR="00C23F2B" w:rsidRPr="00B85214">
        <w:rPr>
          <w:rFonts w:cs="Arial"/>
          <w:lang w:val="en-US"/>
        </w:rPr>
        <w:t>the</w:t>
      </w:r>
      <w:r w:rsidR="00B07C4D" w:rsidRPr="00B85214">
        <w:rPr>
          <w:rFonts w:cs="Arial"/>
          <w:lang w:val="en-US"/>
        </w:rPr>
        <w:t xml:space="preserve"> residential sector is less emphasized than the two other sectors. </w:t>
      </w:r>
    </w:p>
    <w:p w:rsidR="00A20E2F" w:rsidRPr="00B85214" w:rsidRDefault="00A20E2F" w:rsidP="003E552B">
      <w:pPr>
        <w:pStyle w:val="BodyText"/>
        <w:spacing w:after="0" w:line="240" w:lineRule="auto"/>
        <w:rPr>
          <w:rFonts w:cs="Arial"/>
          <w:szCs w:val="20"/>
          <w:lang w:val="en-US"/>
        </w:rPr>
      </w:pPr>
    </w:p>
    <w:p w:rsidR="000D2B13" w:rsidRDefault="00834939" w:rsidP="003E552B">
      <w:pPr>
        <w:pStyle w:val="BodyText"/>
        <w:spacing w:after="0" w:line="240" w:lineRule="auto"/>
        <w:rPr>
          <w:rFonts w:cs="Arial"/>
          <w:iCs/>
          <w:szCs w:val="20"/>
          <w:lang w:val="en-US"/>
        </w:rPr>
      </w:pPr>
      <w:r w:rsidRPr="00B85214">
        <w:rPr>
          <w:rFonts w:cs="Arial"/>
          <w:szCs w:val="20"/>
          <w:lang w:val="en-US"/>
        </w:rPr>
        <w:t>The second outcome aims at developing a</w:t>
      </w:r>
      <w:r w:rsidRPr="00B85214">
        <w:rPr>
          <w:rFonts w:cs="Arial"/>
          <w:iCs/>
          <w:szCs w:val="20"/>
          <w:lang w:val="en-US"/>
        </w:rPr>
        <w:t xml:space="preserve"> comprehensive S&amp;L scheme for building </w:t>
      </w:r>
      <w:r w:rsidR="000D2B13" w:rsidRPr="00B85214">
        <w:rPr>
          <w:rFonts w:cs="Arial"/>
          <w:iCs/>
          <w:szCs w:val="20"/>
          <w:lang w:val="en-US"/>
        </w:rPr>
        <w:t xml:space="preserve">appliances and underlines the necessity </w:t>
      </w:r>
      <w:r w:rsidR="00C23F2B" w:rsidRPr="00B85214">
        <w:rPr>
          <w:rFonts w:cs="Arial"/>
          <w:iCs/>
          <w:szCs w:val="20"/>
          <w:lang w:val="en-US"/>
        </w:rPr>
        <w:t xml:space="preserve">of monitoring the implementation of the scheme </w:t>
      </w:r>
      <w:r w:rsidR="000D2B13" w:rsidRPr="00B85214">
        <w:rPr>
          <w:rFonts w:cs="Arial"/>
          <w:iCs/>
          <w:szCs w:val="20"/>
          <w:lang w:val="en-US"/>
        </w:rPr>
        <w:t>carefully. The effectiveness of a</w:t>
      </w:r>
      <w:r w:rsidR="002748E7" w:rsidRPr="00B85214">
        <w:rPr>
          <w:rFonts w:cs="Arial"/>
          <w:iCs/>
          <w:szCs w:val="20"/>
          <w:lang w:val="en-US"/>
        </w:rPr>
        <w:t>n</w:t>
      </w:r>
      <w:r w:rsidR="000D2B13" w:rsidRPr="00B85214">
        <w:rPr>
          <w:rFonts w:cs="Arial"/>
          <w:iCs/>
          <w:szCs w:val="20"/>
          <w:lang w:val="en-US"/>
        </w:rPr>
        <w:t xml:space="preserve"> S&amp;L scheme is crucial for the transformation of </w:t>
      </w:r>
      <w:r w:rsidR="00C23F2B" w:rsidRPr="00B85214">
        <w:rPr>
          <w:rFonts w:cs="Arial"/>
          <w:iCs/>
          <w:szCs w:val="20"/>
          <w:lang w:val="en-US"/>
        </w:rPr>
        <w:t xml:space="preserve">a </w:t>
      </w:r>
      <w:r w:rsidR="000D2B13" w:rsidRPr="00B85214">
        <w:rPr>
          <w:rFonts w:cs="Arial"/>
          <w:iCs/>
          <w:szCs w:val="20"/>
          <w:lang w:val="en-US"/>
        </w:rPr>
        <w:t>market toward</w:t>
      </w:r>
      <w:r w:rsidR="007F4C0B" w:rsidRPr="00B85214">
        <w:rPr>
          <w:rFonts w:cs="Arial"/>
          <w:iCs/>
          <w:szCs w:val="20"/>
          <w:lang w:val="en-US"/>
        </w:rPr>
        <w:t>s</w:t>
      </w:r>
      <w:r w:rsidR="000D2B13" w:rsidRPr="00B85214">
        <w:rPr>
          <w:rFonts w:cs="Arial"/>
          <w:iCs/>
          <w:szCs w:val="20"/>
          <w:lang w:val="en-US"/>
        </w:rPr>
        <w:t xml:space="preserve"> the development of energy efficient appliances. </w:t>
      </w:r>
    </w:p>
    <w:p w:rsidR="00D85975" w:rsidRPr="00B85214" w:rsidRDefault="00D85975" w:rsidP="003E552B">
      <w:pPr>
        <w:pStyle w:val="BodyText"/>
        <w:spacing w:after="0" w:line="240" w:lineRule="auto"/>
        <w:rPr>
          <w:rFonts w:cs="Arial"/>
          <w:iCs/>
          <w:szCs w:val="20"/>
          <w:lang w:val="en-US"/>
        </w:rPr>
      </w:pPr>
    </w:p>
    <w:p w:rsidR="00C23F2B" w:rsidRPr="00B85214" w:rsidRDefault="00EC14DF" w:rsidP="003E552B">
      <w:pPr>
        <w:pStyle w:val="BodyText"/>
        <w:spacing w:after="0" w:line="240" w:lineRule="auto"/>
        <w:rPr>
          <w:rFonts w:cs="Arial"/>
          <w:iCs/>
          <w:szCs w:val="20"/>
          <w:lang w:val="en-US"/>
        </w:rPr>
      </w:pPr>
      <w:r w:rsidRPr="00B85214">
        <w:rPr>
          <w:rFonts w:cs="Arial"/>
          <w:iCs/>
          <w:szCs w:val="20"/>
          <w:lang w:val="en-US"/>
        </w:rPr>
        <w:t>The third outcome</w:t>
      </w:r>
      <w:r w:rsidR="00AD2D8E" w:rsidRPr="00B85214">
        <w:rPr>
          <w:rFonts w:cs="Arial"/>
          <w:iCs/>
          <w:szCs w:val="20"/>
          <w:lang w:val="en-US"/>
        </w:rPr>
        <w:t xml:space="preserve"> addresses</w:t>
      </w:r>
      <w:r w:rsidR="002E78A3" w:rsidRPr="00B85214">
        <w:rPr>
          <w:rFonts w:cs="Arial"/>
          <w:iCs/>
          <w:szCs w:val="20"/>
          <w:lang w:val="en-US"/>
        </w:rPr>
        <w:t xml:space="preserve"> the question of the</w:t>
      </w:r>
      <w:r w:rsidR="00AD2D8E" w:rsidRPr="00B85214">
        <w:rPr>
          <w:rFonts w:cs="Arial"/>
          <w:iCs/>
          <w:szCs w:val="20"/>
          <w:lang w:val="en-US"/>
        </w:rPr>
        <w:t xml:space="preserve"> sustainability of the </w:t>
      </w:r>
      <w:r w:rsidR="002E78A3" w:rsidRPr="00B85214">
        <w:rPr>
          <w:rFonts w:cs="Arial"/>
          <w:iCs/>
          <w:szCs w:val="20"/>
          <w:lang w:val="en-US"/>
        </w:rPr>
        <w:t xml:space="preserve">project </w:t>
      </w:r>
      <w:r w:rsidR="00AD2D8E" w:rsidRPr="00B85214">
        <w:rPr>
          <w:rFonts w:cs="Arial"/>
          <w:iCs/>
          <w:szCs w:val="20"/>
          <w:lang w:val="en-US"/>
        </w:rPr>
        <w:t>results.</w:t>
      </w:r>
      <w:r w:rsidR="00C75BEA" w:rsidRPr="00B85214">
        <w:rPr>
          <w:rFonts w:cs="Arial"/>
          <w:iCs/>
          <w:szCs w:val="20"/>
          <w:lang w:val="en-US"/>
        </w:rPr>
        <w:t xml:space="preserve"> The outputs focus on different aspects: financial sustainability, institutional integration of the project outcomes, </w:t>
      </w:r>
      <w:r w:rsidR="00C23F2B" w:rsidRPr="00B85214">
        <w:rPr>
          <w:rFonts w:cs="Arial"/>
          <w:iCs/>
          <w:szCs w:val="20"/>
          <w:lang w:val="en-US"/>
        </w:rPr>
        <w:t xml:space="preserve">and introduction of a </w:t>
      </w:r>
      <w:r w:rsidR="00C75BEA" w:rsidRPr="00B85214">
        <w:rPr>
          <w:rFonts w:cs="Arial"/>
          <w:iCs/>
          <w:szCs w:val="20"/>
          <w:lang w:val="en-US"/>
        </w:rPr>
        <w:t>monitoring system to better reflect the evolution of the market in the long run</w:t>
      </w:r>
      <w:r w:rsidR="002E78A3" w:rsidRPr="00B85214">
        <w:rPr>
          <w:rFonts w:cs="Arial"/>
          <w:iCs/>
          <w:szCs w:val="20"/>
          <w:lang w:val="en-US"/>
        </w:rPr>
        <w:t>.</w:t>
      </w:r>
    </w:p>
    <w:p w:rsidR="00A20E2F" w:rsidRPr="00B85214" w:rsidRDefault="00A20E2F" w:rsidP="003E552B">
      <w:pPr>
        <w:pStyle w:val="BodyText"/>
        <w:spacing w:after="0" w:line="240" w:lineRule="auto"/>
        <w:rPr>
          <w:rFonts w:cs="Arial"/>
          <w:iCs/>
          <w:szCs w:val="20"/>
          <w:lang w:val="en-US"/>
        </w:rPr>
      </w:pPr>
    </w:p>
    <w:p w:rsidR="00B07C4D" w:rsidRPr="00B85214" w:rsidRDefault="00C75BEA" w:rsidP="003E552B">
      <w:pPr>
        <w:pStyle w:val="BodyText"/>
        <w:spacing w:after="0" w:line="240" w:lineRule="auto"/>
        <w:rPr>
          <w:rFonts w:cs="Arial"/>
          <w:iCs/>
          <w:szCs w:val="20"/>
          <w:lang w:val="en-US"/>
        </w:rPr>
      </w:pPr>
      <w:r w:rsidRPr="00B85214">
        <w:rPr>
          <w:rFonts w:cs="Arial"/>
          <w:iCs/>
          <w:szCs w:val="20"/>
          <w:lang w:val="en-US"/>
        </w:rPr>
        <w:t xml:space="preserve">The design of the outputs is </w:t>
      </w:r>
      <w:r w:rsidR="00CB55CB">
        <w:rPr>
          <w:rFonts w:cs="Arial"/>
          <w:iCs/>
          <w:szCs w:val="20"/>
          <w:lang w:val="en-US"/>
        </w:rPr>
        <w:t>generally satisfactory</w:t>
      </w:r>
      <w:r w:rsidR="00E20961" w:rsidRPr="00B85214">
        <w:rPr>
          <w:rFonts w:cs="Arial"/>
          <w:iCs/>
          <w:szCs w:val="20"/>
          <w:lang w:val="en-US"/>
        </w:rPr>
        <w:t>,</w:t>
      </w:r>
      <w:r w:rsidRPr="00B85214">
        <w:rPr>
          <w:rFonts w:cs="Arial"/>
          <w:iCs/>
          <w:szCs w:val="20"/>
          <w:lang w:val="en-US"/>
        </w:rPr>
        <w:t xml:space="preserve"> even if another </w:t>
      </w:r>
      <w:r w:rsidR="00C23F2B" w:rsidRPr="00B85214">
        <w:rPr>
          <w:rFonts w:cs="Arial"/>
          <w:iCs/>
          <w:szCs w:val="20"/>
          <w:lang w:val="en-US"/>
        </w:rPr>
        <w:t xml:space="preserve">output </w:t>
      </w:r>
      <w:r w:rsidRPr="00B85214">
        <w:rPr>
          <w:rFonts w:cs="Arial"/>
          <w:iCs/>
          <w:szCs w:val="20"/>
          <w:lang w:val="en-US"/>
        </w:rPr>
        <w:t xml:space="preserve">could </w:t>
      </w:r>
      <w:r w:rsidR="00C23F2B" w:rsidRPr="00B85214">
        <w:rPr>
          <w:rFonts w:cs="Arial"/>
          <w:iCs/>
          <w:szCs w:val="20"/>
          <w:lang w:val="en-US"/>
        </w:rPr>
        <w:t xml:space="preserve">usefully </w:t>
      </w:r>
      <w:r w:rsidRPr="00B85214">
        <w:rPr>
          <w:rFonts w:cs="Arial"/>
          <w:iCs/>
          <w:szCs w:val="20"/>
          <w:lang w:val="en-US"/>
        </w:rPr>
        <w:t xml:space="preserve">be added to tackle </w:t>
      </w:r>
      <w:r w:rsidR="0086115F" w:rsidRPr="00B85214">
        <w:rPr>
          <w:rFonts w:cs="Arial"/>
          <w:iCs/>
          <w:szCs w:val="20"/>
          <w:lang w:val="en-US"/>
        </w:rPr>
        <w:t xml:space="preserve">more </w:t>
      </w:r>
      <w:r w:rsidRPr="00B85214">
        <w:rPr>
          <w:rFonts w:cs="Arial"/>
          <w:iCs/>
          <w:szCs w:val="20"/>
          <w:lang w:val="en-US"/>
        </w:rPr>
        <w:t xml:space="preserve">precisely the importance of awareness activities. No sustainable EE market is possible if there is no demand from consumers, and </w:t>
      </w:r>
      <w:r w:rsidR="00CB55CB">
        <w:rPr>
          <w:rFonts w:cs="Arial"/>
          <w:iCs/>
          <w:szCs w:val="20"/>
          <w:lang w:val="en-US"/>
        </w:rPr>
        <w:t>such</w:t>
      </w:r>
      <w:r w:rsidR="00CB55CB" w:rsidRPr="00B85214">
        <w:rPr>
          <w:rFonts w:cs="Arial"/>
          <w:iCs/>
          <w:szCs w:val="20"/>
          <w:lang w:val="en-US"/>
        </w:rPr>
        <w:t xml:space="preserve"> </w:t>
      </w:r>
      <w:r w:rsidRPr="00B85214">
        <w:rPr>
          <w:rFonts w:cs="Arial"/>
          <w:iCs/>
          <w:szCs w:val="20"/>
          <w:lang w:val="en-US"/>
        </w:rPr>
        <w:t xml:space="preserve">demand can be developed by raising </w:t>
      </w:r>
      <w:r w:rsidR="00C23F2B" w:rsidRPr="00B85214">
        <w:rPr>
          <w:rFonts w:cs="Arial"/>
          <w:iCs/>
          <w:szCs w:val="20"/>
          <w:lang w:val="en-US"/>
        </w:rPr>
        <w:t xml:space="preserve">consumer </w:t>
      </w:r>
      <w:r w:rsidRPr="00B85214">
        <w:rPr>
          <w:rFonts w:cs="Arial"/>
          <w:iCs/>
          <w:szCs w:val="20"/>
          <w:lang w:val="en-US"/>
        </w:rPr>
        <w:t xml:space="preserve">awareness of the benefits of EE appliances. However, this subject is developed under the second outcome, which is </w:t>
      </w:r>
      <w:r w:rsidR="00C23F2B" w:rsidRPr="00B85214">
        <w:rPr>
          <w:rFonts w:cs="Arial"/>
          <w:iCs/>
          <w:szCs w:val="20"/>
          <w:lang w:val="en-US"/>
        </w:rPr>
        <w:t>sufficient but not ideal</w:t>
      </w:r>
      <w:r w:rsidRPr="00B85214">
        <w:rPr>
          <w:rFonts w:cs="Arial"/>
          <w:iCs/>
          <w:szCs w:val="20"/>
          <w:lang w:val="en-US"/>
        </w:rPr>
        <w:t>.</w:t>
      </w:r>
    </w:p>
    <w:p w:rsidR="002E78A3" w:rsidRPr="00B85214" w:rsidRDefault="002E78A3" w:rsidP="003E552B">
      <w:pPr>
        <w:pStyle w:val="BodyText"/>
        <w:spacing w:after="0" w:line="240" w:lineRule="auto"/>
        <w:rPr>
          <w:rFonts w:cs="Arial"/>
          <w:iCs/>
          <w:szCs w:val="20"/>
          <w:lang w:val="en-US"/>
        </w:rPr>
      </w:pPr>
    </w:p>
    <w:p w:rsidR="00E7727D" w:rsidRPr="00B85214" w:rsidRDefault="00611D60" w:rsidP="003E552B">
      <w:pPr>
        <w:pStyle w:val="Heading3"/>
        <w:spacing w:after="0"/>
        <w:rPr>
          <w:rFonts w:cs="Arial"/>
          <w:lang w:val="en-US"/>
        </w:rPr>
      </w:pPr>
      <w:bookmarkStart w:id="113" w:name="_Toc377638581"/>
      <w:r w:rsidRPr="00B85214">
        <w:rPr>
          <w:rFonts w:cs="Arial"/>
          <w:lang w:val="en-US"/>
        </w:rPr>
        <w:t>Assumptions and risks</w:t>
      </w:r>
      <w:bookmarkEnd w:id="111"/>
      <w:bookmarkEnd w:id="112"/>
      <w:bookmarkEnd w:id="113"/>
    </w:p>
    <w:p w:rsidR="00A20E2F" w:rsidRPr="00B85214" w:rsidRDefault="00A20E2F" w:rsidP="003E552B">
      <w:pPr>
        <w:pStyle w:val="BodyText"/>
        <w:spacing w:after="0" w:line="240" w:lineRule="auto"/>
        <w:rPr>
          <w:rFonts w:cs="Arial"/>
          <w:lang w:val="en-US"/>
        </w:rPr>
      </w:pPr>
    </w:p>
    <w:p w:rsidR="00B63BBB" w:rsidRPr="00B85214" w:rsidRDefault="00796278" w:rsidP="003E552B">
      <w:pPr>
        <w:pStyle w:val="BodyText"/>
        <w:spacing w:after="0" w:line="240" w:lineRule="auto"/>
        <w:rPr>
          <w:rFonts w:cs="Arial"/>
          <w:lang w:val="en-US"/>
        </w:rPr>
      </w:pPr>
      <w:r w:rsidRPr="00B85214">
        <w:rPr>
          <w:rFonts w:cs="Arial"/>
          <w:lang w:val="en-US"/>
        </w:rPr>
        <w:t>Political ris</w:t>
      </w:r>
      <w:r w:rsidR="00B63BBB" w:rsidRPr="00B85214">
        <w:rPr>
          <w:rFonts w:cs="Arial"/>
          <w:lang w:val="en-US"/>
        </w:rPr>
        <w:t xml:space="preserve">ks have been critical during the inception phase of the project. Because of </w:t>
      </w:r>
      <w:r w:rsidR="002E78A3" w:rsidRPr="00B85214">
        <w:rPr>
          <w:rFonts w:cs="Arial"/>
          <w:lang w:val="en-US"/>
        </w:rPr>
        <w:t xml:space="preserve">the </w:t>
      </w:r>
      <w:r w:rsidR="00B63BBB" w:rsidRPr="00B85214">
        <w:rPr>
          <w:rFonts w:cs="Arial"/>
          <w:lang w:val="en-US"/>
        </w:rPr>
        <w:t>political instabilit</w:t>
      </w:r>
      <w:r w:rsidR="002E78A3" w:rsidRPr="00B85214">
        <w:rPr>
          <w:rFonts w:cs="Arial"/>
          <w:lang w:val="en-US"/>
        </w:rPr>
        <w:t>y</w:t>
      </w:r>
      <w:r w:rsidR="00B63BBB" w:rsidRPr="00B85214">
        <w:rPr>
          <w:rFonts w:cs="Arial"/>
          <w:lang w:val="en-US"/>
        </w:rPr>
        <w:t xml:space="preserve"> in Egyp</w:t>
      </w:r>
      <w:r w:rsidRPr="00B85214">
        <w:rPr>
          <w:rFonts w:cs="Arial"/>
          <w:lang w:val="en-US"/>
        </w:rPr>
        <w:t xml:space="preserve">t, EE issues were not a priority </w:t>
      </w:r>
      <w:r w:rsidR="002E78A3" w:rsidRPr="00B85214">
        <w:rPr>
          <w:rFonts w:cs="Arial"/>
          <w:lang w:val="en-US"/>
        </w:rPr>
        <w:t>for the Government</w:t>
      </w:r>
      <w:r w:rsidRPr="00B85214">
        <w:rPr>
          <w:rFonts w:cs="Arial"/>
          <w:lang w:val="en-US"/>
        </w:rPr>
        <w:t>. However, despite th</w:t>
      </w:r>
      <w:r w:rsidR="00835514" w:rsidRPr="00B85214">
        <w:rPr>
          <w:rFonts w:cs="Arial"/>
          <w:lang w:val="en-US"/>
        </w:rPr>
        <w:t>e difficult implementation environment</w:t>
      </w:r>
      <w:r w:rsidRPr="00B85214">
        <w:rPr>
          <w:rFonts w:cs="Arial"/>
          <w:lang w:val="en-US"/>
        </w:rPr>
        <w:t xml:space="preserve">, UNDP and its partners </w:t>
      </w:r>
      <w:r w:rsidR="0059033C" w:rsidRPr="00B85214">
        <w:rPr>
          <w:rFonts w:cs="Arial"/>
          <w:lang w:val="en-US"/>
        </w:rPr>
        <w:t>succeeded</w:t>
      </w:r>
      <w:r w:rsidRPr="00B85214">
        <w:rPr>
          <w:rFonts w:cs="Arial"/>
          <w:lang w:val="en-US"/>
        </w:rPr>
        <w:t xml:space="preserve"> </w:t>
      </w:r>
      <w:r w:rsidR="00835514" w:rsidRPr="00B85214">
        <w:rPr>
          <w:rFonts w:cs="Arial"/>
          <w:lang w:val="en-US"/>
        </w:rPr>
        <w:t xml:space="preserve">in </w:t>
      </w:r>
      <w:r w:rsidRPr="00B85214">
        <w:rPr>
          <w:rFonts w:cs="Arial"/>
          <w:lang w:val="en-US"/>
        </w:rPr>
        <w:t>launch</w:t>
      </w:r>
      <w:r w:rsidR="00835514" w:rsidRPr="00B85214">
        <w:rPr>
          <w:rFonts w:cs="Arial"/>
          <w:lang w:val="en-US"/>
        </w:rPr>
        <w:t>ing</w:t>
      </w:r>
      <w:r w:rsidRPr="00B85214">
        <w:rPr>
          <w:rFonts w:cs="Arial"/>
          <w:lang w:val="en-US"/>
        </w:rPr>
        <w:t xml:space="preserve"> the project and </w:t>
      </w:r>
      <w:r w:rsidR="00B50419" w:rsidRPr="00B85214">
        <w:rPr>
          <w:rFonts w:cs="Arial"/>
          <w:lang w:val="en-US"/>
        </w:rPr>
        <w:t xml:space="preserve">they have to be congratulated for </w:t>
      </w:r>
      <w:r w:rsidR="00835514" w:rsidRPr="00B85214">
        <w:rPr>
          <w:rFonts w:cs="Arial"/>
          <w:lang w:val="en-US"/>
        </w:rPr>
        <w:t>doing so</w:t>
      </w:r>
      <w:r w:rsidR="00B50419" w:rsidRPr="00B85214">
        <w:rPr>
          <w:rFonts w:cs="Arial"/>
          <w:lang w:val="en-US"/>
        </w:rPr>
        <w:t>.</w:t>
      </w:r>
    </w:p>
    <w:p w:rsidR="00A20E2F" w:rsidRPr="00B85214" w:rsidRDefault="00A20E2F" w:rsidP="003E552B">
      <w:pPr>
        <w:widowControl/>
        <w:suppressAutoHyphens w:val="0"/>
        <w:autoSpaceDE w:val="0"/>
        <w:autoSpaceDN w:val="0"/>
        <w:adjustRightInd w:val="0"/>
        <w:jc w:val="both"/>
        <w:rPr>
          <w:rFonts w:cs="Arial"/>
          <w:sz w:val="20"/>
          <w:szCs w:val="20"/>
          <w:lang w:val="en-US"/>
        </w:rPr>
      </w:pPr>
    </w:p>
    <w:p w:rsidR="008E75CE" w:rsidRPr="00B85214" w:rsidRDefault="00B50419" w:rsidP="003E552B">
      <w:pPr>
        <w:widowControl/>
        <w:suppressAutoHyphens w:val="0"/>
        <w:autoSpaceDE w:val="0"/>
        <w:autoSpaceDN w:val="0"/>
        <w:adjustRightInd w:val="0"/>
        <w:jc w:val="both"/>
        <w:rPr>
          <w:rFonts w:cs="Arial"/>
          <w:sz w:val="20"/>
          <w:szCs w:val="20"/>
          <w:lang w:val="en-US"/>
        </w:rPr>
      </w:pPr>
      <w:r w:rsidRPr="00B85214">
        <w:rPr>
          <w:rFonts w:cs="Arial"/>
          <w:sz w:val="20"/>
          <w:szCs w:val="20"/>
          <w:lang w:val="en-US"/>
        </w:rPr>
        <w:t xml:space="preserve">Concerning organizational risks, the project team has </w:t>
      </w:r>
      <w:r w:rsidR="00835514" w:rsidRPr="00B85214">
        <w:rPr>
          <w:rFonts w:cs="Arial"/>
          <w:sz w:val="20"/>
          <w:szCs w:val="20"/>
          <w:lang w:val="en-US"/>
        </w:rPr>
        <w:t>encountered</w:t>
      </w:r>
      <w:r w:rsidRPr="00B85214">
        <w:rPr>
          <w:rFonts w:cs="Arial"/>
          <w:sz w:val="20"/>
          <w:szCs w:val="20"/>
          <w:lang w:val="en-US"/>
        </w:rPr>
        <w:t xml:space="preserve"> </w:t>
      </w:r>
      <w:r w:rsidR="002E78A3" w:rsidRPr="00B85214">
        <w:rPr>
          <w:rFonts w:cs="Arial"/>
          <w:sz w:val="20"/>
          <w:szCs w:val="20"/>
          <w:lang w:val="en-US"/>
        </w:rPr>
        <w:t>difficulties</w:t>
      </w:r>
      <w:r w:rsidRPr="00B85214">
        <w:rPr>
          <w:rFonts w:cs="Arial"/>
          <w:sz w:val="20"/>
          <w:szCs w:val="20"/>
          <w:lang w:val="en-US"/>
        </w:rPr>
        <w:t xml:space="preserve">, </w:t>
      </w:r>
      <w:r w:rsidR="00766164" w:rsidRPr="00B85214">
        <w:rPr>
          <w:rFonts w:cs="Arial"/>
          <w:sz w:val="20"/>
          <w:szCs w:val="20"/>
          <w:lang w:val="en-US"/>
        </w:rPr>
        <w:t xml:space="preserve">because of </w:t>
      </w:r>
      <w:r w:rsidRPr="00B85214">
        <w:rPr>
          <w:rFonts w:cs="Arial"/>
          <w:sz w:val="20"/>
          <w:szCs w:val="20"/>
          <w:lang w:val="en-US"/>
        </w:rPr>
        <w:t>the departure of five members (two team leaders and three team members)</w:t>
      </w:r>
      <w:r w:rsidR="002E78A3" w:rsidRPr="00B85214">
        <w:rPr>
          <w:rFonts w:cs="Arial"/>
          <w:sz w:val="20"/>
          <w:szCs w:val="20"/>
          <w:lang w:val="en-US"/>
        </w:rPr>
        <w:t xml:space="preserve"> </w:t>
      </w:r>
      <w:r w:rsidR="00766164" w:rsidRPr="00B85214">
        <w:rPr>
          <w:rFonts w:cs="Arial"/>
          <w:sz w:val="20"/>
          <w:szCs w:val="20"/>
          <w:lang w:val="en-US"/>
        </w:rPr>
        <w:t xml:space="preserve">at the </w:t>
      </w:r>
      <w:r w:rsidR="00CB55CB">
        <w:rPr>
          <w:rFonts w:cs="Arial"/>
          <w:sz w:val="20"/>
          <w:szCs w:val="20"/>
          <w:lang w:val="en-US"/>
        </w:rPr>
        <w:t xml:space="preserve">time of project </w:t>
      </w:r>
      <w:r w:rsidR="00766164" w:rsidRPr="00B85214">
        <w:rPr>
          <w:rFonts w:cs="Arial"/>
          <w:sz w:val="20"/>
          <w:szCs w:val="20"/>
          <w:lang w:val="en-US"/>
        </w:rPr>
        <w:t>start</w:t>
      </w:r>
      <w:r w:rsidR="00835514" w:rsidRPr="00B85214">
        <w:rPr>
          <w:rFonts w:cs="Arial"/>
          <w:sz w:val="20"/>
          <w:szCs w:val="20"/>
          <w:lang w:val="en-US"/>
        </w:rPr>
        <w:t>-</w:t>
      </w:r>
      <w:r w:rsidR="00766164" w:rsidRPr="00B85214">
        <w:rPr>
          <w:rFonts w:cs="Arial"/>
          <w:sz w:val="20"/>
          <w:szCs w:val="20"/>
          <w:lang w:val="en-US"/>
        </w:rPr>
        <w:t>up</w:t>
      </w:r>
      <w:r w:rsidR="002E78A3" w:rsidRPr="00B85214">
        <w:rPr>
          <w:rFonts w:cs="Arial"/>
          <w:sz w:val="20"/>
          <w:szCs w:val="20"/>
          <w:lang w:val="en-US"/>
        </w:rPr>
        <w:t>.</w:t>
      </w:r>
      <w:r w:rsidRPr="00B85214">
        <w:rPr>
          <w:rFonts w:cs="Arial"/>
          <w:sz w:val="20"/>
          <w:szCs w:val="20"/>
          <w:lang w:val="en-US"/>
        </w:rPr>
        <w:t xml:space="preserve"> </w:t>
      </w:r>
      <w:r w:rsidR="00835514" w:rsidRPr="00B85214">
        <w:rPr>
          <w:rFonts w:cs="Arial"/>
          <w:sz w:val="20"/>
          <w:szCs w:val="20"/>
          <w:lang w:val="en-US"/>
        </w:rPr>
        <w:t>This</w:t>
      </w:r>
      <w:r w:rsidR="002E78A3" w:rsidRPr="00B85214">
        <w:rPr>
          <w:rFonts w:cs="Arial"/>
          <w:sz w:val="20"/>
          <w:szCs w:val="20"/>
          <w:lang w:val="en-US"/>
        </w:rPr>
        <w:t xml:space="preserve"> </w:t>
      </w:r>
      <w:r w:rsidRPr="00B85214">
        <w:rPr>
          <w:rFonts w:cs="Arial"/>
          <w:sz w:val="20"/>
          <w:szCs w:val="20"/>
          <w:lang w:val="en-US"/>
        </w:rPr>
        <w:t xml:space="preserve">may </w:t>
      </w:r>
      <w:r w:rsidR="0059033C" w:rsidRPr="00B85214">
        <w:rPr>
          <w:rFonts w:cs="Arial"/>
          <w:sz w:val="20"/>
          <w:szCs w:val="20"/>
          <w:lang w:val="en-US"/>
        </w:rPr>
        <w:t xml:space="preserve">have </w:t>
      </w:r>
      <w:r w:rsidR="00835514" w:rsidRPr="00B85214">
        <w:rPr>
          <w:rFonts w:cs="Arial"/>
          <w:sz w:val="20"/>
          <w:szCs w:val="20"/>
          <w:lang w:val="en-US"/>
        </w:rPr>
        <w:t xml:space="preserve">undermined </w:t>
      </w:r>
      <w:r w:rsidR="00AB502B" w:rsidRPr="00B85214">
        <w:rPr>
          <w:rFonts w:cs="Arial"/>
          <w:sz w:val="20"/>
          <w:szCs w:val="20"/>
          <w:lang w:val="en-US"/>
        </w:rPr>
        <w:t xml:space="preserve">the efficiency of the project. The time needed for their replacement slowed down </w:t>
      </w:r>
      <w:r w:rsidR="002E78A3" w:rsidRPr="00B85214">
        <w:rPr>
          <w:rFonts w:cs="Arial"/>
          <w:sz w:val="20"/>
          <w:szCs w:val="20"/>
          <w:lang w:val="en-US"/>
        </w:rPr>
        <w:t xml:space="preserve">some </w:t>
      </w:r>
      <w:r w:rsidR="00AB502B" w:rsidRPr="00B85214">
        <w:rPr>
          <w:rFonts w:cs="Arial"/>
          <w:sz w:val="20"/>
          <w:szCs w:val="20"/>
          <w:lang w:val="en-US"/>
        </w:rPr>
        <w:t>activities.</w:t>
      </w:r>
    </w:p>
    <w:p w:rsidR="00A20E2F" w:rsidRPr="00B85214" w:rsidRDefault="00A20E2F" w:rsidP="003E552B">
      <w:pPr>
        <w:widowControl/>
        <w:suppressAutoHyphens w:val="0"/>
        <w:autoSpaceDE w:val="0"/>
        <w:autoSpaceDN w:val="0"/>
        <w:adjustRightInd w:val="0"/>
        <w:jc w:val="both"/>
        <w:rPr>
          <w:rFonts w:cs="Arial"/>
          <w:sz w:val="20"/>
          <w:szCs w:val="20"/>
          <w:lang w:val="en-US"/>
        </w:rPr>
      </w:pPr>
    </w:p>
    <w:p w:rsidR="008E75CE" w:rsidRPr="00B85214" w:rsidRDefault="00B50419" w:rsidP="003E552B">
      <w:pPr>
        <w:widowControl/>
        <w:suppressAutoHyphens w:val="0"/>
        <w:autoSpaceDE w:val="0"/>
        <w:autoSpaceDN w:val="0"/>
        <w:adjustRightInd w:val="0"/>
        <w:jc w:val="both"/>
        <w:rPr>
          <w:rFonts w:cs="Arial"/>
          <w:sz w:val="20"/>
          <w:szCs w:val="20"/>
          <w:lang w:val="en-US"/>
        </w:rPr>
      </w:pPr>
      <w:r w:rsidRPr="00B85214">
        <w:rPr>
          <w:rFonts w:cs="Arial"/>
          <w:sz w:val="20"/>
          <w:szCs w:val="20"/>
          <w:lang w:val="en-US"/>
        </w:rPr>
        <w:t>Financial risks are also of great concern. Funds are necessary for the conversion of the market toward</w:t>
      </w:r>
      <w:r w:rsidR="007F4C0B" w:rsidRPr="00B85214">
        <w:rPr>
          <w:rFonts w:cs="Arial"/>
          <w:sz w:val="20"/>
          <w:szCs w:val="20"/>
          <w:lang w:val="en-US"/>
        </w:rPr>
        <w:t>s</w:t>
      </w:r>
      <w:r w:rsidRPr="00B85214">
        <w:rPr>
          <w:rFonts w:cs="Arial"/>
          <w:sz w:val="20"/>
          <w:szCs w:val="20"/>
          <w:lang w:val="en-US"/>
        </w:rPr>
        <w:t xml:space="preserve"> energy efficient lighting.</w:t>
      </w:r>
      <w:r w:rsidR="00275FF4" w:rsidRPr="00B85214">
        <w:rPr>
          <w:rFonts w:cs="Arial"/>
          <w:sz w:val="20"/>
          <w:szCs w:val="20"/>
          <w:lang w:val="en-US"/>
        </w:rPr>
        <w:t xml:space="preserve"> Political instability has led to an economy</w:t>
      </w:r>
      <w:r w:rsidR="00835514" w:rsidRPr="00B85214">
        <w:rPr>
          <w:rFonts w:cs="Arial"/>
          <w:sz w:val="20"/>
          <w:szCs w:val="20"/>
          <w:lang w:val="en-US"/>
        </w:rPr>
        <w:t>-wide</w:t>
      </w:r>
      <w:r w:rsidR="00275FF4" w:rsidRPr="00B85214">
        <w:rPr>
          <w:rFonts w:cs="Arial"/>
          <w:sz w:val="20"/>
          <w:szCs w:val="20"/>
          <w:lang w:val="en-US"/>
        </w:rPr>
        <w:t xml:space="preserve"> slowdown and a</w:t>
      </w:r>
      <w:r w:rsidR="00835514" w:rsidRPr="00B85214">
        <w:rPr>
          <w:rFonts w:cs="Arial"/>
          <w:sz w:val="20"/>
          <w:szCs w:val="20"/>
          <w:lang w:val="en-US"/>
        </w:rPr>
        <w:t xml:space="preserve"> generally unattractive environment </w:t>
      </w:r>
      <w:r w:rsidR="00275FF4" w:rsidRPr="00B85214">
        <w:rPr>
          <w:rFonts w:cs="Arial"/>
          <w:sz w:val="20"/>
          <w:szCs w:val="20"/>
          <w:lang w:val="en-US"/>
        </w:rPr>
        <w:t>for investment. To tackle this issue, the project is searching for additional funds</w:t>
      </w:r>
      <w:r w:rsidR="00835514" w:rsidRPr="00B85214">
        <w:rPr>
          <w:rFonts w:cs="Arial"/>
          <w:sz w:val="20"/>
          <w:szCs w:val="20"/>
          <w:lang w:val="en-US"/>
        </w:rPr>
        <w:t>,</w:t>
      </w:r>
      <w:r w:rsidR="00275FF4" w:rsidRPr="00B85214">
        <w:rPr>
          <w:rFonts w:cs="Arial"/>
          <w:sz w:val="20"/>
          <w:szCs w:val="20"/>
          <w:lang w:val="en-US"/>
        </w:rPr>
        <w:t xml:space="preserve"> and discussions are ongoing with financial institutions to set up a credit line for funding EE lighting.</w:t>
      </w:r>
    </w:p>
    <w:p w:rsidR="002E78A3" w:rsidRPr="00B85214" w:rsidRDefault="002E78A3" w:rsidP="003E552B">
      <w:pPr>
        <w:widowControl/>
        <w:suppressAutoHyphens w:val="0"/>
        <w:autoSpaceDE w:val="0"/>
        <w:autoSpaceDN w:val="0"/>
        <w:adjustRightInd w:val="0"/>
        <w:jc w:val="both"/>
        <w:rPr>
          <w:rFonts w:cs="Arial"/>
          <w:sz w:val="20"/>
          <w:szCs w:val="20"/>
          <w:lang w:val="en-US"/>
        </w:rPr>
      </w:pPr>
    </w:p>
    <w:p w:rsidR="009D7B16" w:rsidRPr="00B85214" w:rsidRDefault="00611D60" w:rsidP="003E552B">
      <w:pPr>
        <w:pStyle w:val="Heading3"/>
        <w:spacing w:after="0"/>
        <w:rPr>
          <w:rFonts w:cs="Arial"/>
          <w:lang w:val="en-US"/>
        </w:rPr>
      </w:pPr>
      <w:bookmarkStart w:id="114" w:name="_Toc372911208"/>
      <w:bookmarkStart w:id="115" w:name="_Toc373065609"/>
      <w:bookmarkStart w:id="116" w:name="_Toc377638582"/>
      <w:r w:rsidRPr="00B85214">
        <w:rPr>
          <w:rFonts w:cs="Arial"/>
          <w:lang w:val="en-US"/>
        </w:rPr>
        <w:t>Replication approach</w:t>
      </w:r>
      <w:bookmarkEnd w:id="114"/>
      <w:bookmarkEnd w:id="115"/>
      <w:bookmarkEnd w:id="116"/>
    </w:p>
    <w:p w:rsidR="00A20E2F" w:rsidRPr="00B85214" w:rsidRDefault="00A20E2F" w:rsidP="003E552B">
      <w:pPr>
        <w:pStyle w:val="BodyTextIndent"/>
        <w:widowControl/>
        <w:tabs>
          <w:tab w:val="left" w:pos="0"/>
          <w:tab w:val="left" w:pos="519"/>
        </w:tabs>
        <w:suppressAutoHyphens w:val="0"/>
        <w:autoSpaceDN w:val="0"/>
        <w:spacing w:after="0"/>
        <w:ind w:left="0"/>
        <w:jc w:val="both"/>
        <w:rPr>
          <w:rFonts w:cs="Arial"/>
          <w:sz w:val="20"/>
          <w:lang w:val="en-US"/>
        </w:rPr>
      </w:pPr>
    </w:p>
    <w:p w:rsidR="009D7B16" w:rsidRPr="00B85214" w:rsidRDefault="00D32E12" w:rsidP="003E552B">
      <w:pPr>
        <w:pStyle w:val="BodyTextIndent"/>
        <w:widowControl/>
        <w:tabs>
          <w:tab w:val="left" w:pos="0"/>
          <w:tab w:val="left" w:pos="519"/>
        </w:tabs>
        <w:suppressAutoHyphens w:val="0"/>
        <w:autoSpaceDN w:val="0"/>
        <w:spacing w:after="0"/>
        <w:ind w:left="0"/>
        <w:jc w:val="both"/>
        <w:rPr>
          <w:rFonts w:cs="Arial"/>
          <w:sz w:val="20"/>
          <w:lang w:val="en-US"/>
        </w:rPr>
      </w:pPr>
      <w:r w:rsidRPr="00B85214">
        <w:rPr>
          <w:rFonts w:cs="Arial"/>
          <w:sz w:val="20"/>
          <w:lang w:val="en-US"/>
        </w:rPr>
        <w:t xml:space="preserve">It is obvious that EE issues are of great concern for </w:t>
      </w:r>
      <w:r w:rsidR="002E78A3" w:rsidRPr="00B85214">
        <w:rPr>
          <w:rFonts w:cs="Arial"/>
          <w:sz w:val="20"/>
          <w:lang w:val="en-US"/>
        </w:rPr>
        <w:t xml:space="preserve">many </w:t>
      </w:r>
      <w:r w:rsidR="00CB55CB">
        <w:rPr>
          <w:rFonts w:cs="Arial"/>
          <w:sz w:val="20"/>
          <w:lang w:val="en-US"/>
        </w:rPr>
        <w:t>GEF</w:t>
      </w:r>
      <w:r w:rsidRPr="00B85214">
        <w:rPr>
          <w:rFonts w:cs="Arial"/>
          <w:sz w:val="20"/>
          <w:lang w:val="en-US"/>
        </w:rPr>
        <w:t xml:space="preserve"> countries, and therefore the results of this EE project in Egypt are extremely important</w:t>
      </w:r>
      <w:r w:rsidR="002E78A3" w:rsidRPr="00B85214">
        <w:rPr>
          <w:rFonts w:cs="Arial"/>
          <w:sz w:val="20"/>
          <w:lang w:val="en-US"/>
        </w:rPr>
        <w:t xml:space="preserve"> in terms of visibility</w:t>
      </w:r>
      <w:r w:rsidRPr="00B85214">
        <w:rPr>
          <w:rFonts w:cs="Arial"/>
          <w:sz w:val="20"/>
          <w:lang w:val="en-US"/>
        </w:rPr>
        <w:t xml:space="preserve">. Strengths and weaknesses of the project have to be identified and </w:t>
      </w:r>
      <w:r w:rsidR="00575E6C" w:rsidRPr="00B85214">
        <w:rPr>
          <w:rFonts w:cs="Arial"/>
          <w:sz w:val="20"/>
          <w:lang w:val="en-US"/>
        </w:rPr>
        <w:t>lessons</w:t>
      </w:r>
      <w:r w:rsidR="007612AB" w:rsidRPr="00B85214">
        <w:rPr>
          <w:rFonts w:cs="Arial"/>
          <w:sz w:val="20"/>
          <w:lang w:val="en-US"/>
        </w:rPr>
        <w:t>-</w:t>
      </w:r>
      <w:r w:rsidR="00575E6C" w:rsidRPr="00B85214">
        <w:rPr>
          <w:rFonts w:cs="Arial"/>
          <w:sz w:val="20"/>
          <w:lang w:val="en-US"/>
        </w:rPr>
        <w:t>learn</w:t>
      </w:r>
      <w:r w:rsidR="007612AB" w:rsidRPr="00B85214">
        <w:rPr>
          <w:rFonts w:cs="Arial"/>
          <w:sz w:val="20"/>
          <w:lang w:val="en-US"/>
        </w:rPr>
        <w:t>ed</w:t>
      </w:r>
      <w:r w:rsidR="00575E6C" w:rsidRPr="00B85214">
        <w:rPr>
          <w:rFonts w:cs="Arial"/>
          <w:sz w:val="20"/>
          <w:lang w:val="en-US"/>
        </w:rPr>
        <w:t xml:space="preserve"> will be extremely useful for implementing this type of project in other countries.</w:t>
      </w:r>
      <w:r w:rsidR="002E78A3" w:rsidRPr="00B85214">
        <w:rPr>
          <w:rFonts w:cs="Arial"/>
          <w:sz w:val="20"/>
          <w:lang w:val="en-US"/>
        </w:rPr>
        <w:t xml:space="preserve"> </w:t>
      </w:r>
      <w:r w:rsidR="0040099D" w:rsidRPr="00B85214">
        <w:rPr>
          <w:rFonts w:cs="Arial"/>
          <w:sz w:val="20"/>
          <w:lang w:val="en-US"/>
        </w:rPr>
        <w:t>Replication will depend on various factors, such as the impact of the project on national energy consumption and CO</w:t>
      </w:r>
      <w:r w:rsidR="0040099D" w:rsidRPr="00B85214">
        <w:rPr>
          <w:rFonts w:cs="Arial"/>
          <w:sz w:val="20"/>
          <w:vertAlign w:val="subscript"/>
          <w:lang w:val="en-US"/>
        </w:rPr>
        <w:t>2</w:t>
      </w:r>
      <w:r w:rsidR="0040099D" w:rsidRPr="00B85214">
        <w:rPr>
          <w:rFonts w:cs="Arial"/>
          <w:sz w:val="20"/>
          <w:lang w:val="en-US"/>
        </w:rPr>
        <w:t xml:space="preserve"> emissions and the creation of financial support programmes</w:t>
      </w:r>
      <w:r w:rsidR="0040099D" w:rsidRPr="00B85214">
        <w:rPr>
          <w:lang w:val="en-US"/>
        </w:rPr>
        <w:t xml:space="preserve"> </w:t>
      </w:r>
      <w:r w:rsidR="0040099D" w:rsidRPr="00B85214">
        <w:rPr>
          <w:rFonts w:cs="Arial"/>
          <w:sz w:val="20"/>
          <w:lang w:val="en-US"/>
        </w:rPr>
        <w:t xml:space="preserve">to continue the implementation of the targeted EE </w:t>
      </w:r>
      <w:r w:rsidR="0040099D" w:rsidRPr="00B85214">
        <w:rPr>
          <w:rFonts w:cs="Arial"/>
          <w:sz w:val="20"/>
          <w:lang w:val="en-US"/>
        </w:rPr>
        <w:lastRenderedPageBreak/>
        <w:t>investments</w:t>
      </w:r>
      <w:r w:rsidR="0040099D">
        <w:rPr>
          <w:rFonts w:cs="Arial"/>
          <w:sz w:val="20"/>
          <w:lang w:val="en-US"/>
        </w:rPr>
        <w:t>.</w:t>
      </w:r>
      <w:r w:rsidR="0040099D" w:rsidRPr="00B85214">
        <w:rPr>
          <w:rFonts w:cs="Arial"/>
          <w:sz w:val="20"/>
          <w:lang w:val="en-US"/>
        </w:rPr>
        <w:t xml:space="preserve"> Also, cooperation with international stakeholders (e.g. the EU-funded MED-ENEC project) favours the replication of the project in other countries.</w:t>
      </w:r>
    </w:p>
    <w:p w:rsidR="007612AB" w:rsidRPr="00B85214" w:rsidRDefault="007612AB" w:rsidP="003E552B">
      <w:pPr>
        <w:pStyle w:val="BodyTextIndent"/>
        <w:widowControl/>
        <w:tabs>
          <w:tab w:val="left" w:pos="0"/>
          <w:tab w:val="left" w:pos="519"/>
        </w:tabs>
        <w:suppressAutoHyphens w:val="0"/>
        <w:autoSpaceDN w:val="0"/>
        <w:spacing w:after="0"/>
        <w:ind w:left="0"/>
        <w:jc w:val="both"/>
        <w:rPr>
          <w:rFonts w:cs="Arial"/>
          <w:sz w:val="20"/>
          <w:lang w:val="en-US"/>
        </w:rPr>
      </w:pPr>
    </w:p>
    <w:p w:rsidR="0091066D" w:rsidRPr="00B85214" w:rsidRDefault="00611D60" w:rsidP="003E552B">
      <w:pPr>
        <w:pStyle w:val="Heading3"/>
        <w:spacing w:after="0"/>
        <w:rPr>
          <w:rFonts w:cs="Arial"/>
          <w:lang w:val="en-US"/>
        </w:rPr>
      </w:pPr>
      <w:bookmarkStart w:id="117" w:name="_Toc372911210"/>
      <w:bookmarkStart w:id="118" w:name="_Toc373065611"/>
      <w:bookmarkStart w:id="119" w:name="_Toc377638583"/>
      <w:r w:rsidRPr="00B85214">
        <w:rPr>
          <w:rFonts w:cs="Arial"/>
          <w:lang w:val="en-US"/>
        </w:rPr>
        <w:t>Linkage between projects and other interventions within the sector</w:t>
      </w:r>
      <w:bookmarkEnd w:id="117"/>
      <w:bookmarkEnd w:id="118"/>
      <w:bookmarkEnd w:id="119"/>
    </w:p>
    <w:p w:rsidR="00A20E2F" w:rsidRPr="00B85214" w:rsidRDefault="00A20E2F" w:rsidP="003E552B">
      <w:pPr>
        <w:pStyle w:val="BodyText"/>
        <w:spacing w:after="0" w:line="240" w:lineRule="auto"/>
        <w:rPr>
          <w:rFonts w:cs="Arial"/>
          <w:lang w:val="en-US"/>
        </w:rPr>
      </w:pPr>
    </w:p>
    <w:p w:rsidR="00E3769B" w:rsidRPr="00B85214" w:rsidRDefault="00575E6C" w:rsidP="0098037C">
      <w:pPr>
        <w:pStyle w:val="BodyText"/>
        <w:spacing w:line="240" w:lineRule="auto"/>
        <w:rPr>
          <w:rFonts w:cs="Arial"/>
          <w:lang w:val="en-US"/>
        </w:rPr>
      </w:pPr>
      <w:r w:rsidRPr="00B85214">
        <w:rPr>
          <w:rFonts w:cs="Arial"/>
          <w:lang w:val="en-US"/>
        </w:rPr>
        <w:t xml:space="preserve">A linkage with the UNDP project entitled “Low Emission Capacity Building” </w:t>
      </w:r>
      <w:r w:rsidR="00961274" w:rsidRPr="00B85214">
        <w:rPr>
          <w:rFonts w:cs="Arial"/>
          <w:lang w:val="en-US"/>
        </w:rPr>
        <w:t xml:space="preserve">has been considered. This project, aiming at designing </w:t>
      </w:r>
      <w:r w:rsidR="00463347" w:rsidRPr="00B85214">
        <w:rPr>
          <w:rFonts w:cs="Arial"/>
          <w:lang w:val="en-US"/>
        </w:rPr>
        <w:t>Nationally Appropriate Mitigation Actions (NAMAs) in strategic sectors</w:t>
      </w:r>
      <w:r w:rsidR="00961274" w:rsidRPr="00B85214">
        <w:rPr>
          <w:rFonts w:cs="Arial"/>
          <w:lang w:val="en-US"/>
        </w:rPr>
        <w:t xml:space="preserve">, </w:t>
      </w:r>
      <w:r w:rsidR="00463347" w:rsidRPr="00B85214">
        <w:rPr>
          <w:rFonts w:cs="Arial"/>
          <w:lang w:val="en-US"/>
        </w:rPr>
        <w:t>was</w:t>
      </w:r>
      <w:r w:rsidR="00961274" w:rsidRPr="00B85214">
        <w:rPr>
          <w:rFonts w:cs="Arial"/>
          <w:lang w:val="en-US"/>
        </w:rPr>
        <w:t xml:space="preserve"> launched in 2012. </w:t>
      </w:r>
      <w:r w:rsidR="00E3769B" w:rsidRPr="00B85214">
        <w:rPr>
          <w:rFonts w:cs="Arial"/>
          <w:lang w:val="en-US"/>
        </w:rPr>
        <w:t xml:space="preserve">This is a four-year programme to strengthen capacities </w:t>
      </w:r>
      <w:r w:rsidR="007C58C8" w:rsidRPr="00B85214">
        <w:rPr>
          <w:rFonts w:cs="Arial"/>
          <w:lang w:val="en-US"/>
        </w:rPr>
        <w:t>of</w:t>
      </w:r>
      <w:r w:rsidR="00E3769B" w:rsidRPr="00B85214">
        <w:rPr>
          <w:rFonts w:cs="Arial"/>
          <w:lang w:val="en-US"/>
        </w:rPr>
        <w:t xml:space="preserve"> participating countries in the following ways: </w:t>
      </w:r>
      <w:r w:rsidR="007C58C8" w:rsidRPr="00B85214">
        <w:rPr>
          <w:rFonts w:cs="Arial"/>
          <w:lang w:val="en-US"/>
        </w:rPr>
        <w:t>d</w:t>
      </w:r>
      <w:r w:rsidR="00E3769B" w:rsidRPr="00B85214">
        <w:rPr>
          <w:rFonts w:cs="Arial"/>
          <w:lang w:val="en-US"/>
        </w:rPr>
        <w:t xml:space="preserve">evelop greenhouse gas (GHG) inventory management systems; </w:t>
      </w:r>
      <w:r w:rsidR="007C58C8" w:rsidRPr="00B85214">
        <w:rPr>
          <w:rFonts w:cs="Arial"/>
          <w:lang w:val="en-US"/>
        </w:rPr>
        <w:t>i</w:t>
      </w:r>
      <w:r w:rsidR="00E3769B" w:rsidRPr="00B85214">
        <w:rPr>
          <w:rFonts w:cs="Arial"/>
          <w:lang w:val="en-US"/>
        </w:rPr>
        <w:t>dentify opportunities for Nationally Appropriate Mitigation Actions (NAMA</w:t>
      </w:r>
      <w:r w:rsidR="003C4B97">
        <w:rPr>
          <w:rFonts w:cs="Arial"/>
          <w:lang w:val="en-US"/>
        </w:rPr>
        <w:t>s</w:t>
      </w:r>
      <w:r w:rsidR="00E3769B" w:rsidRPr="00B85214">
        <w:rPr>
          <w:rFonts w:cs="Arial"/>
          <w:lang w:val="en-US"/>
        </w:rPr>
        <w:t xml:space="preserve">); </w:t>
      </w:r>
      <w:r w:rsidR="007C58C8" w:rsidRPr="00B85214">
        <w:rPr>
          <w:rFonts w:cs="Arial"/>
          <w:lang w:val="en-US"/>
        </w:rPr>
        <w:t>d</w:t>
      </w:r>
      <w:r w:rsidR="00E3769B" w:rsidRPr="00B85214">
        <w:rPr>
          <w:rFonts w:cs="Arial"/>
          <w:lang w:val="en-US"/>
        </w:rPr>
        <w:t xml:space="preserve">esign systems for measuring, reporting, and verification </w:t>
      </w:r>
      <w:r w:rsidR="007C58C8" w:rsidRPr="00B85214">
        <w:rPr>
          <w:rFonts w:cs="Arial"/>
          <w:lang w:val="en-US"/>
        </w:rPr>
        <w:t xml:space="preserve">(MRV) </w:t>
      </w:r>
      <w:r w:rsidR="00E3769B" w:rsidRPr="00B85214">
        <w:rPr>
          <w:rFonts w:cs="Arial"/>
          <w:lang w:val="en-US"/>
        </w:rPr>
        <w:t xml:space="preserve">of proposed actions and means to reduce GHG emissions; </w:t>
      </w:r>
      <w:r w:rsidR="003C4B97">
        <w:rPr>
          <w:rFonts w:cs="Arial"/>
          <w:lang w:val="en-US"/>
        </w:rPr>
        <w:t xml:space="preserve">and </w:t>
      </w:r>
      <w:r w:rsidR="007C58C8" w:rsidRPr="00B85214">
        <w:rPr>
          <w:rFonts w:cs="Arial"/>
          <w:lang w:val="en-US"/>
        </w:rPr>
        <w:t>f</w:t>
      </w:r>
      <w:r w:rsidR="00E3769B" w:rsidRPr="00B85214">
        <w:rPr>
          <w:rFonts w:cs="Arial"/>
          <w:lang w:val="en-US"/>
        </w:rPr>
        <w:t xml:space="preserve">acilitate the design and adoption of mitigation actions by selected industries. </w:t>
      </w:r>
      <w:r w:rsidR="000E630D" w:rsidRPr="00B85214">
        <w:rPr>
          <w:rFonts w:cs="Arial"/>
          <w:lang w:val="en-US"/>
        </w:rPr>
        <w:t xml:space="preserve">One of the outputs is also to implement Low Emission Development Strategies (LEDS). </w:t>
      </w:r>
      <w:r w:rsidR="000D0C8B" w:rsidRPr="00B85214">
        <w:rPr>
          <w:rFonts w:cs="Arial"/>
          <w:lang w:val="en-US"/>
        </w:rPr>
        <w:t>Advocating</w:t>
      </w:r>
      <w:r w:rsidR="000E630D" w:rsidRPr="00B85214">
        <w:rPr>
          <w:rFonts w:cs="Arial"/>
          <w:lang w:val="en-US"/>
        </w:rPr>
        <w:t xml:space="preserve"> the use of energy efficient appliances </w:t>
      </w:r>
      <w:r w:rsidR="000D0C8B" w:rsidRPr="00B85214">
        <w:rPr>
          <w:rFonts w:cs="Arial"/>
          <w:lang w:val="en-US"/>
        </w:rPr>
        <w:t>matches the objectives of the LECB project and illustrates the mutual benefits of both projects</w:t>
      </w:r>
      <w:r w:rsidR="000E630D" w:rsidRPr="00B85214">
        <w:rPr>
          <w:rFonts w:cs="Arial"/>
          <w:lang w:val="en-US"/>
        </w:rPr>
        <w:t>.</w:t>
      </w:r>
    </w:p>
    <w:p w:rsidR="009A7E86" w:rsidRPr="00B85214" w:rsidRDefault="00166452" w:rsidP="0098037C">
      <w:pPr>
        <w:pStyle w:val="BodyText"/>
        <w:spacing w:after="0" w:line="240" w:lineRule="auto"/>
        <w:rPr>
          <w:rFonts w:cs="Arial"/>
          <w:highlight w:val="yellow"/>
          <w:lang w:val="en-US"/>
        </w:rPr>
      </w:pPr>
      <w:r w:rsidRPr="00B85214">
        <w:rPr>
          <w:rFonts w:cs="Arial"/>
          <w:lang w:val="en-US"/>
        </w:rPr>
        <w:t>A</w:t>
      </w:r>
      <w:r w:rsidR="00961274" w:rsidRPr="00B85214">
        <w:rPr>
          <w:rFonts w:cs="Arial"/>
          <w:lang w:val="en-US"/>
        </w:rPr>
        <w:t xml:space="preserve"> linkage could help the EE project to benefit from climate funds</w:t>
      </w:r>
      <w:r w:rsidR="000D0C8B" w:rsidRPr="00B85214">
        <w:rPr>
          <w:rFonts w:cs="Arial"/>
          <w:lang w:val="en-US"/>
        </w:rPr>
        <w:t>, especially considering the upcoming operationalization of the Green Climate Fund (GCF) by the end of 2014</w:t>
      </w:r>
      <w:r w:rsidR="0098037C" w:rsidRPr="00B85214">
        <w:rPr>
          <w:rFonts w:cs="Arial"/>
          <w:lang w:val="en-US"/>
        </w:rPr>
        <w:t xml:space="preserve">. </w:t>
      </w:r>
      <w:r w:rsidR="005175A1" w:rsidRPr="00B85214">
        <w:rPr>
          <w:rFonts w:cs="Arial"/>
          <w:lang w:val="en-US"/>
        </w:rPr>
        <w:t xml:space="preserve">In parallel </w:t>
      </w:r>
      <w:r w:rsidR="00C259AE" w:rsidRPr="00B85214">
        <w:rPr>
          <w:rFonts w:cs="Arial"/>
          <w:lang w:val="en-US"/>
        </w:rPr>
        <w:t xml:space="preserve">with </w:t>
      </w:r>
      <w:r w:rsidR="005175A1" w:rsidRPr="00B85214">
        <w:rPr>
          <w:rFonts w:cs="Arial"/>
          <w:lang w:val="en-US"/>
        </w:rPr>
        <w:t xml:space="preserve">the EE project, </w:t>
      </w:r>
      <w:r w:rsidR="0002459B" w:rsidRPr="00B85214">
        <w:rPr>
          <w:rFonts w:cs="Arial"/>
          <w:lang w:val="en-US"/>
        </w:rPr>
        <w:t xml:space="preserve">the </w:t>
      </w:r>
      <w:r w:rsidR="005175A1" w:rsidRPr="00B85214">
        <w:rPr>
          <w:rFonts w:cs="Arial"/>
          <w:lang w:val="en-US"/>
        </w:rPr>
        <w:t xml:space="preserve">United Nations Industrial Development Organization </w:t>
      </w:r>
      <w:r w:rsidRPr="00B85214">
        <w:rPr>
          <w:rFonts w:cs="Arial"/>
          <w:lang w:val="en-US"/>
        </w:rPr>
        <w:t xml:space="preserve">(UNIDO) </w:t>
      </w:r>
      <w:r w:rsidR="005175A1" w:rsidRPr="00B85214">
        <w:rPr>
          <w:rFonts w:cs="Arial"/>
          <w:lang w:val="en-US"/>
        </w:rPr>
        <w:t xml:space="preserve">has launched the “Industrial Energy Efficiency (IEE)” project funded by the GEF. Cooperation on industrial lighting and S&amp;L schemes implementation </w:t>
      </w:r>
      <w:r w:rsidR="0098037C" w:rsidRPr="00B85214">
        <w:rPr>
          <w:rFonts w:cs="Arial"/>
          <w:lang w:val="en-US"/>
        </w:rPr>
        <w:t xml:space="preserve">should </w:t>
      </w:r>
      <w:r w:rsidR="005175A1" w:rsidRPr="00B85214">
        <w:rPr>
          <w:rFonts w:cs="Arial"/>
          <w:lang w:val="en-US"/>
        </w:rPr>
        <w:t xml:space="preserve">be </w:t>
      </w:r>
      <w:r w:rsidR="00D216ED" w:rsidRPr="00B85214">
        <w:rPr>
          <w:rFonts w:cs="Arial"/>
          <w:lang w:val="en-US"/>
        </w:rPr>
        <w:t>considered</w:t>
      </w:r>
      <w:r w:rsidRPr="00B85214">
        <w:rPr>
          <w:rFonts w:cs="Arial"/>
          <w:lang w:val="en-US"/>
        </w:rPr>
        <w:t>.</w:t>
      </w:r>
    </w:p>
    <w:p w:rsidR="00A20E2F" w:rsidRPr="00B85214" w:rsidRDefault="00A20E2F" w:rsidP="0098037C">
      <w:pPr>
        <w:pStyle w:val="BodyTextIndent"/>
        <w:widowControl/>
        <w:tabs>
          <w:tab w:val="left" w:pos="0"/>
          <w:tab w:val="left" w:pos="519"/>
        </w:tabs>
        <w:suppressAutoHyphens w:val="0"/>
        <w:autoSpaceDN w:val="0"/>
        <w:spacing w:after="0"/>
        <w:ind w:left="0"/>
        <w:jc w:val="both"/>
        <w:rPr>
          <w:rFonts w:cs="Arial"/>
          <w:sz w:val="20"/>
          <w:lang w:val="en-US"/>
        </w:rPr>
      </w:pPr>
    </w:p>
    <w:p w:rsidR="00D66FDF" w:rsidRPr="00B85214" w:rsidRDefault="00450D93" w:rsidP="0098037C">
      <w:pPr>
        <w:pStyle w:val="BodyTextIndent"/>
        <w:widowControl/>
        <w:tabs>
          <w:tab w:val="left" w:pos="0"/>
          <w:tab w:val="left" w:pos="519"/>
        </w:tabs>
        <w:suppressAutoHyphens w:val="0"/>
        <w:autoSpaceDN w:val="0"/>
        <w:spacing w:after="0"/>
        <w:ind w:left="0"/>
        <w:jc w:val="both"/>
        <w:rPr>
          <w:rFonts w:cs="Arial"/>
          <w:sz w:val="20"/>
          <w:lang w:val="en-US"/>
        </w:rPr>
      </w:pPr>
      <w:r w:rsidRPr="00B85214">
        <w:rPr>
          <w:rFonts w:cs="Arial"/>
          <w:sz w:val="20"/>
          <w:lang w:val="en-US"/>
        </w:rPr>
        <w:t xml:space="preserve">Moreover, </w:t>
      </w:r>
      <w:r w:rsidR="00166452" w:rsidRPr="00B85214">
        <w:rPr>
          <w:rFonts w:cs="Arial"/>
          <w:sz w:val="20"/>
          <w:lang w:val="en-US"/>
        </w:rPr>
        <w:t xml:space="preserve">the </w:t>
      </w:r>
      <w:r w:rsidRPr="00B85214">
        <w:rPr>
          <w:rFonts w:cs="Arial"/>
          <w:sz w:val="20"/>
          <w:lang w:val="en-US"/>
        </w:rPr>
        <w:t xml:space="preserve">EU is supporting the second phase of the MED-ENEC project (Energy Efficiency in the Construction Sector in Mediterranean Countries). The project aims to </w:t>
      </w:r>
      <w:r w:rsidR="0002459B" w:rsidRPr="00B85214">
        <w:rPr>
          <w:rFonts w:cs="Arial"/>
          <w:sz w:val="20"/>
          <w:lang w:val="en-US"/>
        </w:rPr>
        <w:t xml:space="preserve">promote energy efficiency </w:t>
      </w:r>
      <w:r w:rsidRPr="00B85214">
        <w:rPr>
          <w:rFonts w:cs="Arial"/>
          <w:sz w:val="20"/>
          <w:lang w:val="en-US"/>
        </w:rPr>
        <w:t xml:space="preserve">and </w:t>
      </w:r>
      <w:r w:rsidR="0002459B" w:rsidRPr="00B85214">
        <w:rPr>
          <w:rFonts w:cs="Arial"/>
          <w:sz w:val="20"/>
          <w:lang w:val="en-US"/>
        </w:rPr>
        <w:t xml:space="preserve">renewable energy </w:t>
      </w:r>
      <w:r w:rsidRPr="00B85214">
        <w:rPr>
          <w:rFonts w:cs="Arial"/>
          <w:sz w:val="20"/>
          <w:lang w:val="en-US"/>
        </w:rPr>
        <w:t xml:space="preserve">systems in </w:t>
      </w:r>
      <w:r w:rsidR="00DA0319" w:rsidRPr="00B85214">
        <w:rPr>
          <w:rFonts w:cs="Arial"/>
          <w:sz w:val="20"/>
          <w:lang w:val="en-US"/>
        </w:rPr>
        <w:t>the building sector</w:t>
      </w:r>
      <w:r w:rsidRPr="00B85214">
        <w:rPr>
          <w:rFonts w:cs="Arial"/>
          <w:sz w:val="20"/>
          <w:lang w:val="en-US"/>
        </w:rPr>
        <w:t xml:space="preserve"> in </w:t>
      </w:r>
      <w:r w:rsidR="00DA0319" w:rsidRPr="00B85214">
        <w:rPr>
          <w:rFonts w:cs="Arial"/>
          <w:sz w:val="20"/>
          <w:lang w:val="en-US"/>
        </w:rPr>
        <w:t>targeted</w:t>
      </w:r>
      <w:r w:rsidRPr="00B85214">
        <w:rPr>
          <w:rFonts w:cs="Arial"/>
          <w:sz w:val="20"/>
          <w:lang w:val="en-US"/>
        </w:rPr>
        <w:t xml:space="preserve"> Mediterranean countries</w:t>
      </w:r>
      <w:r w:rsidR="00157EC6" w:rsidRPr="00B85214">
        <w:rPr>
          <w:rFonts w:cs="Arial"/>
          <w:sz w:val="20"/>
          <w:lang w:val="en-US"/>
        </w:rPr>
        <w:t xml:space="preserve"> </w:t>
      </w:r>
      <w:r w:rsidR="00D216ED" w:rsidRPr="00B85214">
        <w:rPr>
          <w:rFonts w:cs="Arial"/>
          <w:sz w:val="20"/>
          <w:lang w:val="en-US"/>
        </w:rPr>
        <w:t>(</w:t>
      </w:r>
      <w:r w:rsidR="00157EC6" w:rsidRPr="00B85214">
        <w:rPr>
          <w:rFonts w:cs="Arial"/>
          <w:sz w:val="20"/>
          <w:lang w:val="en-US"/>
        </w:rPr>
        <w:t>Tunisia</w:t>
      </w:r>
      <w:r w:rsidR="00D216ED" w:rsidRPr="00B85214">
        <w:rPr>
          <w:rFonts w:cs="Arial"/>
          <w:sz w:val="20"/>
          <w:lang w:val="en-US"/>
        </w:rPr>
        <w:t xml:space="preserve">, Jordan, Morocco, Libya, </w:t>
      </w:r>
      <w:r w:rsidR="0040099D" w:rsidRPr="00B85214">
        <w:rPr>
          <w:rFonts w:cs="Arial"/>
          <w:sz w:val="20"/>
          <w:lang w:val="en-US"/>
        </w:rPr>
        <w:t>and Egypt</w:t>
      </w:r>
      <w:r w:rsidR="00D216ED" w:rsidRPr="00B85214">
        <w:rPr>
          <w:rFonts w:cs="Arial"/>
          <w:sz w:val="20"/>
          <w:lang w:val="en-US"/>
        </w:rPr>
        <w:t>)</w:t>
      </w:r>
      <w:r w:rsidRPr="00B85214">
        <w:rPr>
          <w:rFonts w:cs="Arial"/>
          <w:sz w:val="20"/>
          <w:lang w:val="en-US"/>
        </w:rPr>
        <w:t xml:space="preserve">. </w:t>
      </w:r>
      <w:r w:rsidR="00DA0319" w:rsidRPr="00B85214">
        <w:rPr>
          <w:rFonts w:cs="Arial"/>
          <w:sz w:val="20"/>
          <w:lang w:val="en-US"/>
        </w:rPr>
        <w:t>It involves policy advice,</w:t>
      </w:r>
      <w:r w:rsidRPr="00B85214">
        <w:rPr>
          <w:rFonts w:cs="Arial"/>
          <w:sz w:val="20"/>
          <w:lang w:val="en-US"/>
        </w:rPr>
        <w:t xml:space="preserve"> business development, </w:t>
      </w:r>
      <w:r w:rsidR="00DA0319" w:rsidRPr="00B85214">
        <w:rPr>
          <w:rFonts w:cs="Arial"/>
          <w:sz w:val="20"/>
          <w:lang w:val="en-US"/>
        </w:rPr>
        <w:t>and support of large building programmes.</w:t>
      </w:r>
      <w:r w:rsidR="0056121A" w:rsidRPr="00B85214">
        <w:rPr>
          <w:rFonts w:cs="Arial"/>
          <w:sz w:val="20"/>
          <w:lang w:val="en-US"/>
        </w:rPr>
        <w:t xml:space="preserve"> A joint training workshop has been carried out for government and non-government engineers. The </w:t>
      </w:r>
      <w:r w:rsidR="000A589C" w:rsidRPr="00B85214">
        <w:rPr>
          <w:rFonts w:cs="Arial"/>
          <w:sz w:val="20"/>
          <w:lang w:val="en-US"/>
        </w:rPr>
        <w:t xml:space="preserve">aim </w:t>
      </w:r>
      <w:r w:rsidR="0056121A" w:rsidRPr="00B85214">
        <w:rPr>
          <w:rFonts w:cs="Arial"/>
          <w:sz w:val="20"/>
          <w:lang w:val="en-US"/>
        </w:rPr>
        <w:t>of the workshop</w:t>
      </w:r>
      <w:r w:rsidR="00D216ED" w:rsidRPr="00B85214">
        <w:rPr>
          <w:rFonts w:cs="Arial"/>
          <w:sz w:val="20"/>
          <w:lang w:val="en-US"/>
        </w:rPr>
        <w:t xml:space="preserve"> </w:t>
      </w:r>
      <w:r w:rsidR="0056121A" w:rsidRPr="00B85214">
        <w:rPr>
          <w:rFonts w:cs="Arial"/>
          <w:sz w:val="20"/>
          <w:lang w:val="en-US"/>
        </w:rPr>
        <w:t>was to share knowledge about EE S&amp;L and financial mechanisms for dissemination of EE technology.</w:t>
      </w:r>
    </w:p>
    <w:p w:rsidR="00A20E2F" w:rsidRPr="00B85214" w:rsidRDefault="00A20E2F" w:rsidP="0098037C">
      <w:pPr>
        <w:pStyle w:val="BodyTextIndent"/>
        <w:widowControl/>
        <w:tabs>
          <w:tab w:val="left" w:pos="0"/>
          <w:tab w:val="left" w:pos="519"/>
        </w:tabs>
        <w:suppressAutoHyphens w:val="0"/>
        <w:autoSpaceDN w:val="0"/>
        <w:spacing w:after="0"/>
        <w:ind w:left="0"/>
        <w:jc w:val="both"/>
        <w:rPr>
          <w:rFonts w:cs="Arial"/>
          <w:sz w:val="20"/>
          <w:lang w:val="en-US"/>
        </w:rPr>
      </w:pPr>
    </w:p>
    <w:p w:rsidR="00BD1063" w:rsidRPr="00B85214" w:rsidRDefault="00BD1063" w:rsidP="0098037C">
      <w:pPr>
        <w:pStyle w:val="BodyTextIndent"/>
        <w:widowControl/>
        <w:tabs>
          <w:tab w:val="left" w:pos="0"/>
          <w:tab w:val="left" w:pos="519"/>
        </w:tabs>
        <w:suppressAutoHyphens w:val="0"/>
        <w:autoSpaceDN w:val="0"/>
        <w:spacing w:after="0"/>
        <w:ind w:left="0"/>
        <w:jc w:val="both"/>
        <w:rPr>
          <w:rFonts w:cs="Arial"/>
          <w:sz w:val="20"/>
          <w:lang w:val="en-US"/>
        </w:rPr>
      </w:pPr>
      <w:r w:rsidRPr="00B85214">
        <w:rPr>
          <w:rFonts w:cs="Arial"/>
          <w:sz w:val="20"/>
          <w:lang w:val="en-US"/>
        </w:rPr>
        <w:t>Cooperation with the FREEME Project of PlaNet Finance has also been developed</w:t>
      </w:r>
      <w:r w:rsidR="002F3CBF" w:rsidRPr="00B85214">
        <w:rPr>
          <w:rFonts w:cs="Arial"/>
          <w:sz w:val="20"/>
          <w:lang w:val="en-US"/>
        </w:rPr>
        <w:t>, focusing on</w:t>
      </w:r>
      <w:r w:rsidRPr="00B85214">
        <w:rPr>
          <w:rFonts w:cs="Arial"/>
          <w:sz w:val="20"/>
          <w:lang w:val="en-US"/>
        </w:rPr>
        <w:t xml:space="preserve"> the promotion of renewable energy and energy efficiency through micro-finance</w:t>
      </w:r>
      <w:r w:rsidR="002F3CBF" w:rsidRPr="00B85214">
        <w:rPr>
          <w:rFonts w:cs="Arial"/>
          <w:sz w:val="20"/>
          <w:lang w:val="en-US"/>
        </w:rPr>
        <w:t xml:space="preserve">. A training </w:t>
      </w:r>
      <w:r w:rsidR="00765700" w:rsidRPr="00B85214">
        <w:rPr>
          <w:rFonts w:cs="Arial"/>
          <w:sz w:val="20"/>
          <w:lang w:val="en-US"/>
        </w:rPr>
        <w:t xml:space="preserve">workshop was </w:t>
      </w:r>
      <w:r w:rsidR="000A589C" w:rsidRPr="00B85214">
        <w:rPr>
          <w:rFonts w:cs="Arial"/>
          <w:sz w:val="20"/>
          <w:lang w:val="en-US"/>
        </w:rPr>
        <w:t xml:space="preserve">held </w:t>
      </w:r>
      <w:r w:rsidR="002F3CBF" w:rsidRPr="00B85214">
        <w:rPr>
          <w:rFonts w:cs="Arial"/>
          <w:sz w:val="20"/>
          <w:lang w:val="en-US"/>
        </w:rPr>
        <w:t>by the EE project in cooperation with the FREEME project</w:t>
      </w:r>
      <w:r w:rsidRPr="00B85214">
        <w:rPr>
          <w:rFonts w:cs="Arial"/>
          <w:sz w:val="20"/>
          <w:lang w:val="en-US"/>
        </w:rPr>
        <w:t xml:space="preserve"> for micro</w:t>
      </w:r>
      <w:r w:rsidR="002F3CBF" w:rsidRPr="00B85214">
        <w:rPr>
          <w:rFonts w:cs="Arial"/>
          <w:sz w:val="20"/>
          <w:lang w:val="en-US"/>
        </w:rPr>
        <w:t>-finance institution clients and</w:t>
      </w:r>
      <w:r w:rsidRPr="00B85214">
        <w:rPr>
          <w:rFonts w:cs="Arial"/>
          <w:sz w:val="20"/>
          <w:lang w:val="en-US"/>
        </w:rPr>
        <w:t xml:space="preserve"> for distributors of CFLs and appliances.</w:t>
      </w:r>
    </w:p>
    <w:p w:rsidR="00A20E2F" w:rsidRPr="00B85214" w:rsidRDefault="00A20E2F" w:rsidP="0098037C">
      <w:pPr>
        <w:pStyle w:val="BodyTextIndent"/>
        <w:widowControl/>
        <w:tabs>
          <w:tab w:val="left" w:pos="0"/>
          <w:tab w:val="left" w:pos="519"/>
        </w:tabs>
        <w:suppressAutoHyphens w:val="0"/>
        <w:autoSpaceDN w:val="0"/>
        <w:spacing w:after="0"/>
        <w:ind w:left="0"/>
        <w:jc w:val="both"/>
        <w:rPr>
          <w:rFonts w:cs="Arial"/>
          <w:sz w:val="20"/>
          <w:lang w:val="en-US"/>
        </w:rPr>
      </w:pPr>
    </w:p>
    <w:p w:rsidR="001A5CC6" w:rsidRPr="00B85214" w:rsidRDefault="001A5CC6" w:rsidP="0098037C">
      <w:pPr>
        <w:pStyle w:val="BodyTextIndent"/>
        <w:widowControl/>
        <w:tabs>
          <w:tab w:val="left" w:pos="0"/>
          <w:tab w:val="left" w:pos="519"/>
        </w:tabs>
        <w:suppressAutoHyphens w:val="0"/>
        <w:autoSpaceDN w:val="0"/>
        <w:spacing w:after="0"/>
        <w:ind w:left="0"/>
        <w:jc w:val="both"/>
        <w:rPr>
          <w:rFonts w:cs="Arial"/>
          <w:sz w:val="20"/>
          <w:lang w:val="en-US"/>
        </w:rPr>
      </w:pPr>
      <w:r w:rsidRPr="00B85214">
        <w:rPr>
          <w:rFonts w:cs="Arial"/>
          <w:sz w:val="20"/>
          <w:lang w:val="en-US"/>
        </w:rPr>
        <w:t xml:space="preserve">Finally, the </w:t>
      </w:r>
      <w:r w:rsidR="00D216ED" w:rsidRPr="00B85214">
        <w:rPr>
          <w:rFonts w:cs="Arial"/>
          <w:sz w:val="20"/>
          <w:lang w:val="en-US"/>
        </w:rPr>
        <w:t xml:space="preserve">project </w:t>
      </w:r>
      <w:r w:rsidRPr="00B85214">
        <w:rPr>
          <w:rFonts w:cs="Arial"/>
          <w:sz w:val="20"/>
          <w:lang w:val="en-US"/>
        </w:rPr>
        <w:t>is linked with the GEF Small Grant</w:t>
      </w:r>
      <w:r w:rsidR="00765700" w:rsidRPr="00B85214">
        <w:rPr>
          <w:rFonts w:cs="Arial"/>
          <w:sz w:val="20"/>
          <w:lang w:val="en-US"/>
        </w:rPr>
        <w:t>s</w:t>
      </w:r>
      <w:r w:rsidRPr="00B85214">
        <w:rPr>
          <w:rFonts w:cs="Arial"/>
          <w:sz w:val="20"/>
          <w:lang w:val="en-US"/>
        </w:rPr>
        <w:t xml:space="preserve"> Programme</w:t>
      </w:r>
      <w:r w:rsidR="00D216ED" w:rsidRPr="00B85214">
        <w:rPr>
          <w:rFonts w:cs="Arial"/>
          <w:sz w:val="20"/>
          <w:lang w:val="en-US"/>
        </w:rPr>
        <w:t xml:space="preserve"> (SGP)</w:t>
      </w:r>
      <w:r w:rsidRPr="00B85214">
        <w:rPr>
          <w:rFonts w:cs="Arial"/>
          <w:sz w:val="20"/>
          <w:lang w:val="en-US"/>
        </w:rPr>
        <w:t xml:space="preserve">, since the Project Manager is a member in the </w:t>
      </w:r>
      <w:r w:rsidR="00D216ED" w:rsidRPr="00B85214">
        <w:rPr>
          <w:rFonts w:cs="Arial"/>
          <w:sz w:val="20"/>
          <w:lang w:val="en-US"/>
        </w:rPr>
        <w:t>GEF-</w:t>
      </w:r>
      <w:r w:rsidRPr="00B85214">
        <w:rPr>
          <w:rFonts w:cs="Arial"/>
          <w:sz w:val="20"/>
          <w:lang w:val="en-US"/>
        </w:rPr>
        <w:t xml:space="preserve">SGP National Steering Committee and the FSP has supported several NGOs in applying for projects related to EE. </w:t>
      </w:r>
      <w:r w:rsidR="007F0223" w:rsidRPr="00B85214">
        <w:rPr>
          <w:rFonts w:cs="Arial"/>
          <w:sz w:val="20"/>
          <w:lang w:val="en-US"/>
        </w:rPr>
        <w:t>In July 2013</w:t>
      </w:r>
      <w:r w:rsidR="00765700" w:rsidRPr="00B85214">
        <w:rPr>
          <w:rFonts w:cs="Arial"/>
          <w:sz w:val="20"/>
          <w:lang w:val="en-US"/>
        </w:rPr>
        <w:t>,</w:t>
      </w:r>
      <w:r w:rsidR="007F0223" w:rsidRPr="00B85214">
        <w:rPr>
          <w:rFonts w:cs="Arial"/>
          <w:sz w:val="20"/>
          <w:lang w:val="en-US"/>
        </w:rPr>
        <w:t xml:space="preserve"> the project supported the NGO </w:t>
      </w:r>
      <w:r w:rsidR="00765700" w:rsidRPr="00B85214">
        <w:rPr>
          <w:rFonts w:cs="Arial"/>
          <w:sz w:val="20"/>
          <w:lang w:val="en-US"/>
        </w:rPr>
        <w:t>‘</w:t>
      </w:r>
      <w:r w:rsidR="007F0223" w:rsidRPr="00B85214">
        <w:rPr>
          <w:rFonts w:cs="Arial"/>
          <w:sz w:val="20"/>
          <w:lang w:val="en-US"/>
        </w:rPr>
        <w:t>Eye of Egypt for Consumer Protection</w:t>
      </w:r>
      <w:r w:rsidR="00765700" w:rsidRPr="00B85214">
        <w:rPr>
          <w:rFonts w:cs="Arial"/>
          <w:sz w:val="20"/>
          <w:lang w:val="en-US"/>
        </w:rPr>
        <w:t>’</w:t>
      </w:r>
      <w:r w:rsidR="007F0223" w:rsidRPr="00B85214">
        <w:rPr>
          <w:rFonts w:cs="Arial"/>
          <w:lang w:val="en-US"/>
        </w:rPr>
        <w:t xml:space="preserve"> </w:t>
      </w:r>
      <w:r w:rsidR="007F0223" w:rsidRPr="00B85214">
        <w:rPr>
          <w:rFonts w:cs="Arial"/>
          <w:sz w:val="20"/>
          <w:lang w:val="en-US"/>
        </w:rPr>
        <w:t>in preparing request documents for obtaining funds from the GEF-SGP</w:t>
      </w:r>
      <w:r w:rsidRPr="00B85214">
        <w:rPr>
          <w:rFonts w:cs="Arial"/>
          <w:sz w:val="20"/>
          <w:lang w:val="en-US"/>
        </w:rPr>
        <w:t xml:space="preserve"> to increase public awareness of energy efficiency labels for home appliances.</w:t>
      </w:r>
    </w:p>
    <w:p w:rsidR="0098037C" w:rsidRPr="00B85214" w:rsidRDefault="009F7EE1" w:rsidP="0098037C">
      <w:pPr>
        <w:pStyle w:val="BodyTextIndent"/>
        <w:widowControl/>
        <w:tabs>
          <w:tab w:val="left" w:pos="0"/>
          <w:tab w:val="left" w:pos="519"/>
        </w:tabs>
        <w:suppressAutoHyphens w:val="0"/>
        <w:autoSpaceDN w:val="0"/>
        <w:spacing w:after="0"/>
        <w:ind w:left="0"/>
        <w:jc w:val="both"/>
        <w:rPr>
          <w:rFonts w:cs="Arial"/>
          <w:sz w:val="20"/>
          <w:lang w:val="en-US"/>
        </w:rPr>
      </w:pPr>
      <w:r>
        <w:rPr>
          <w:rFonts w:cs="Arial"/>
          <w:noProof/>
          <w:lang w:val="en-US" w:eastAsia="en-US"/>
        </w:rPr>
        <mc:AlternateContent>
          <mc:Choice Requires="wps">
            <w:drawing>
              <wp:anchor distT="0" distB="0" distL="114300" distR="114300" simplePos="0" relativeHeight="251662848" behindDoc="0" locked="0" layoutInCell="1" allowOverlap="1" wp14:anchorId="00A2B967" wp14:editId="7DAF52CC">
                <wp:simplePos x="0" y="0"/>
                <wp:positionH relativeFrom="column">
                  <wp:posOffset>9765665</wp:posOffset>
                </wp:positionH>
                <wp:positionV relativeFrom="paragraph">
                  <wp:posOffset>-5808345</wp:posOffset>
                </wp:positionV>
                <wp:extent cx="8505825" cy="3569335"/>
                <wp:effectExtent l="0" t="0" r="0" b="0"/>
                <wp:wrapNone/>
                <wp:docPr id="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825" cy="356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25" w:rsidRDefault="00153825" w:rsidP="006A5BC9">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768.95pt;margin-top:-457.35pt;width:669.75pt;height:28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CxswIAALMFAAAOAAAAZHJzL2Uyb0RvYy54bWysVG1v0zAQ/o7Ef7D8PctLk7aJlk6jaRDS&#10;gInBD3ATp7Fw7GC7TQfiv3N22q7dhISAfLBs3/m5e+6e3PXNvuNoR5VmUuQ4vAowoqKSNRObHH/5&#10;XHpzjLQhoiZcCprjR6rxzeL1q+uhz2gkW8lrqhCACJ0NfY5bY/rM93XV0o7oK9lTAcZGqo4YOKqN&#10;XysyAHrH/SgIpv4gVd0rWVGt4bYYjXjh8JuGVuZj02hqEM8x5Gbcqty6tqu/uCbZRpG+ZdUhDfIX&#10;WXSECQh6giqIIWir2AuojlVKatmYq0p2vmwaVlHHAdiEwTM2Dy3pqeMCxdH9qUz6/8FWH3b3CrE6&#10;xwl0SpAOevQJqkbEhlMUzWyBhl5n4PfQ3ytLUfd3svqqkZDLFtzorVJyaCmpIa3Q+vsXD+xBw1O0&#10;Ht7LGuDJ1khXq32jOgsIVUB715LHU0vo3qAKLudJkMyjBKMKbJNkmk4miYtBsuPzXmnzlsoO2U2O&#10;FWTv4MnuThubDsmOLjaakCXj3PWdi4sLcBxvIDg8tTabhmvjjzRIV/PVPPbiaLry4qAovNtyGXvT&#10;MpwlxaRYLovwp40bxlnL6poKG+YoqTD+s5YdxD2K4SQqLTmrLZxNSavNeskV2hGQdOm+Q0HO3PzL&#10;NFwRgMszSmEUB2+i1Cun85kXl3HipbNg7gVh+iadBnEaF+UlpTsm6L9TQkOO0wSa6uj8llvgvpfc&#10;SNYxA0ODsw70cXIimdXgStSutYYwPu7PSmHTfyoFtPvYaKdYK9JR7Ga/3gOKVe5a1o+gXSVBWTA/&#10;YNLBppXqO0YDTI0c629boihG/J0A/adhHNsx4w5xMovgoM4t63MLERVA5dhgNG6XZhxN216xTQuR&#10;QlcjIW/hn2mYU/NTVoc/DSaDI3WYYnb0nJ+d19OsXfwCAAD//wMAUEsDBBQABgAIAAAAIQCIgHxG&#10;5wAAAA8BAAAPAAAAZHJzL2Rvd25yZXYueG1sTI9NS8NAEIbvgv9hGcGLtJumH2ljNkUKYilCaVp7&#10;3mbXJJidTbPbJP57x5Me35mHd55J1oOpWadbV1kUMBkHwDTmVlVYCDgdX0dLYM5LVLK2qAV8awfr&#10;9P4ukbGyPR50l/mCUQm6WAoovW9izl1eaiPd2DYaafdpWyM9xbbgqpU9lZuah0Gw4EZWSBdK2ehN&#10;qfOv7GYE9Pm+Ox/f3/j+6by1eN1eN9nHTojHh+HlGZjXg/+D4Vef1CElp4u9oXKspjyfRitiBYxW&#10;k1kEjJhwGUUzYBeaTefhAnia8P9/pD8AAAD//wMAUEsBAi0AFAAGAAgAAAAhALaDOJL+AAAA4QEA&#10;ABMAAAAAAAAAAAAAAAAAAAAAAFtDb250ZW50X1R5cGVzXS54bWxQSwECLQAUAAYACAAAACEAOP0h&#10;/9YAAACUAQAACwAAAAAAAAAAAAAAAAAvAQAAX3JlbHMvLnJlbHNQSwECLQAUAAYACAAAACEAw8lQ&#10;sbMCAACzBQAADgAAAAAAAAAAAAAAAAAuAgAAZHJzL2Uyb0RvYy54bWxQSwECLQAUAAYACAAAACEA&#10;iIB8RucAAAAPAQAADwAAAAAAAAAAAAAAAAANBQAAZHJzL2Rvd25yZXYueG1sUEsFBgAAAAAEAAQA&#10;8wAAACEGAAAAAA==&#10;" filled="f" stroked="f">
                <v:textbox>
                  <w:txbxContent>
                    <w:p w:rsidR="00153825" w:rsidRDefault="00153825" w:rsidP="006A5BC9">
                      <w:pPr>
                        <w:rPr>
                          <w:rFonts w:eastAsia="Times New Roman"/>
                        </w:rPr>
                      </w:pPr>
                    </w:p>
                  </w:txbxContent>
                </v:textbox>
              </v:rect>
            </w:pict>
          </mc:Fallback>
        </mc:AlternateContent>
      </w:r>
    </w:p>
    <w:p w:rsidR="00166452" w:rsidRPr="00B85214" w:rsidRDefault="00166452" w:rsidP="0098037C">
      <w:pPr>
        <w:pStyle w:val="BodyTextIndent"/>
        <w:widowControl/>
        <w:tabs>
          <w:tab w:val="left" w:pos="0"/>
          <w:tab w:val="left" w:pos="519"/>
        </w:tabs>
        <w:suppressAutoHyphens w:val="0"/>
        <w:autoSpaceDN w:val="0"/>
        <w:spacing w:after="0"/>
        <w:ind w:left="0"/>
        <w:jc w:val="both"/>
        <w:rPr>
          <w:rFonts w:cs="Arial"/>
          <w:sz w:val="20"/>
          <w:lang w:val="en-US"/>
        </w:rPr>
      </w:pPr>
    </w:p>
    <w:p w:rsidR="00CA7B14" w:rsidRPr="00B85214" w:rsidRDefault="00611D60" w:rsidP="003E552B">
      <w:pPr>
        <w:pStyle w:val="Heading2"/>
        <w:spacing w:after="0"/>
        <w:rPr>
          <w:rFonts w:cs="Arial"/>
          <w:lang w:val="en-US"/>
        </w:rPr>
      </w:pPr>
      <w:bookmarkStart w:id="120" w:name="_Toc377638584"/>
      <w:r w:rsidRPr="00B85214">
        <w:rPr>
          <w:rFonts w:cs="Arial"/>
          <w:lang w:val="en-US"/>
        </w:rPr>
        <w:t>Project implementation</w:t>
      </w:r>
      <w:bookmarkEnd w:id="120"/>
    </w:p>
    <w:p w:rsidR="00A20E2F" w:rsidRPr="00B85214" w:rsidRDefault="00A20E2F" w:rsidP="003E552B">
      <w:pPr>
        <w:pStyle w:val="BodyText"/>
        <w:spacing w:after="0" w:line="240" w:lineRule="auto"/>
        <w:rPr>
          <w:lang w:val="en-US"/>
        </w:rPr>
      </w:pPr>
    </w:p>
    <w:p w:rsidR="005F3F58" w:rsidRPr="00B85214" w:rsidRDefault="000A589C" w:rsidP="003E552B">
      <w:pPr>
        <w:pStyle w:val="Heading3"/>
        <w:spacing w:after="0"/>
        <w:rPr>
          <w:rFonts w:cs="Arial"/>
          <w:lang w:val="en-US"/>
        </w:rPr>
      </w:pPr>
      <w:bookmarkStart w:id="121" w:name="_Toc372911213"/>
      <w:bookmarkStart w:id="122" w:name="_Toc373065614"/>
      <w:bookmarkStart w:id="123" w:name="_Toc377638585"/>
      <w:r w:rsidRPr="00B85214">
        <w:rPr>
          <w:rFonts w:cs="Arial"/>
          <w:lang w:val="en-US"/>
        </w:rPr>
        <w:t>Adaptive</w:t>
      </w:r>
      <w:r w:rsidR="00611D60" w:rsidRPr="00B85214">
        <w:rPr>
          <w:rFonts w:cs="Arial"/>
          <w:lang w:val="en-US"/>
        </w:rPr>
        <w:t xml:space="preserve"> management</w:t>
      </w:r>
      <w:bookmarkEnd w:id="121"/>
      <w:bookmarkEnd w:id="122"/>
      <w:bookmarkEnd w:id="123"/>
    </w:p>
    <w:p w:rsidR="00A20E2F" w:rsidRPr="00B85214" w:rsidRDefault="00A20E2F" w:rsidP="003E552B">
      <w:pPr>
        <w:pStyle w:val="BodyText"/>
        <w:spacing w:after="0" w:line="240" w:lineRule="auto"/>
        <w:rPr>
          <w:rFonts w:cs="Arial"/>
          <w:lang w:val="en-US"/>
        </w:rPr>
      </w:pPr>
    </w:p>
    <w:p w:rsidR="00A35F3E" w:rsidRPr="00B85214" w:rsidRDefault="009F7EE1" w:rsidP="003E552B">
      <w:pPr>
        <w:pStyle w:val="BodyText"/>
        <w:spacing w:after="0" w:line="240" w:lineRule="auto"/>
        <w:rPr>
          <w:rFonts w:cs="Arial"/>
          <w:lang w:val="en-US"/>
        </w:rPr>
      </w:pPr>
      <w:r>
        <w:rPr>
          <w:rFonts w:cs="Arial"/>
          <w:noProof/>
          <w:lang w:val="en-US" w:eastAsia="en-US"/>
        </w:rPr>
        <mc:AlternateContent>
          <mc:Choice Requires="wps">
            <w:drawing>
              <wp:anchor distT="0" distB="0" distL="114300" distR="114300" simplePos="0" relativeHeight="251666944" behindDoc="0" locked="0" layoutInCell="1" allowOverlap="1" wp14:anchorId="4A0846A9" wp14:editId="3A8B8BA6">
                <wp:simplePos x="0" y="0"/>
                <wp:positionH relativeFrom="column">
                  <wp:posOffset>13905230</wp:posOffset>
                </wp:positionH>
                <wp:positionV relativeFrom="paragraph">
                  <wp:posOffset>435610</wp:posOffset>
                </wp:positionV>
                <wp:extent cx="1188720" cy="599440"/>
                <wp:effectExtent l="19050" t="19050" r="11430" b="10160"/>
                <wp:wrapNone/>
                <wp:docPr id="5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599440"/>
                        </a:xfrm>
                        <a:prstGeom prst="roundRect">
                          <a:avLst>
                            <a:gd name="adj" fmla="val 16667"/>
                          </a:avLst>
                        </a:prstGeom>
                        <a:solidFill>
                          <a:srgbClr val="FFFFFF"/>
                        </a:solidFill>
                        <a:ln w="31750">
                          <a:solidFill>
                            <a:srgbClr val="92CDDC"/>
                          </a:solidFill>
                          <a:round/>
                          <a:headEnd/>
                          <a:tailEnd/>
                        </a:ln>
                      </wps:spPr>
                      <wps:txbx>
                        <w:txbxContent>
                          <w:p w:rsidR="00153825" w:rsidRPr="00F64F30" w:rsidRDefault="00153825" w:rsidP="006A5BC9">
                            <w:pPr>
                              <w:pStyle w:val="NormalWeb"/>
                              <w:kinsoku w:val="0"/>
                              <w:overflowPunct w:val="0"/>
                              <w:spacing w:before="0" w:beforeAutospacing="0" w:after="0" w:afterAutospacing="0"/>
                              <w:jc w:val="center"/>
                              <w:textAlignment w:val="baseline"/>
                              <w:rPr>
                                <w:rFonts w:ascii="Arial" w:hAnsi="Arial"/>
                              </w:rPr>
                            </w:pPr>
                            <w:r w:rsidRPr="00E450BC">
                              <w:rPr>
                                <w:rFonts w:ascii="Arial" w:hAnsi="Arial"/>
                                <w:b/>
                                <w:bCs/>
                                <w:color w:val="000000"/>
                                <w:kern w:val="24"/>
                              </w:rPr>
                              <w:t>Office Boy</w:t>
                            </w:r>
                          </w:p>
                          <w:p w:rsidR="00153825" w:rsidRPr="00F64F30" w:rsidRDefault="00153825" w:rsidP="006A5BC9">
                            <w:pPr>
                              <w:pStyle w:val="NormalWeb"/>
                              <w:kinsoku w:val="0"/>
                              <w:overflowPunct w:val="0"/>
                              <w:spacing w:before="0" w:beforeAutospacing="0" w:after="0" w:afterAutospacing="0"/>
                              <w:jc w:val="center"/>
                              <w:textAlignment w:val="baseline"/>
                              <w:rPr>
                                <w:rFonts w:ascii="Arial" w:hAnsi="Arial"/>
                              </w:rPr>
                            </w:pPr>
                            <w:r w:rsidRPr="00E450BC">
                              <w:rPr>
                                <w:rFonts w:ascii="Arial" w:hAnsi="Arial"/>
                                <w:color w:val="000000"/>
                                <w:kern w:val="24"/>
                                <w:sz w:val="20"/>
                                <w:szCs w:val="20"/>
                              </w:rPr>
                              <w:t>Tamer Soliman</w:t>
                            </w:r>
                          </w:p>
                          <w:p w:rsidR="00153825" w:rsidRPr="00F64F30" w:rsidRDefault="00153825" w:rsidP="006A5BC9">
                            <w:pPr>
                              <w:pStyle w:val="NormalWeb"/>
                              <w:kinsoku w:val="0"/>
                              <w:overflowPunct w:val="0"/>
                              <w:spacing w:before="0" w:beforeAutospacing="0" w:after="0" w:afterAutospacing="0"/>
                              <w:jc w:val="center"/>
                              <w:textAlignment w:val="baseline"/>
                              <w:rPr>
                                <w:rFonts w:ascii="Arial" w:hAnsi="Arial"/>
                              </w:rPr>
                            </w:pPr>
                            <w:r w:rsidRPr="00E450BC">
                              <w:rPr>
                                <w:rFonts w:ascii="Arial" w:hAnsi="Arial"/>
                                <w:color w:val="000000"/>
                                <w:kern w:val="24"/>
                                <w:sz w:val="20"/>
                                <w:szCs w:val="20"/>
                              </w:rPr>
                              <w:t>Mosaad Ashour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7" style="position:absolute;left:0;text-align:left;margin-left:1094.9pt;margin-top:34.3pt;width:93.6pt;height:4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lfPAIAAHUEAAAOAAAAZHJzL2Uyb0RvYy54bWysVFGP0zAMfkfiP0R5Z13HtrtV151OG0NI&#10;B5w4+AFZkq6BNAlOtm78ely3N3bAE2IPkV3bX+zvc3Zze2wsO2iIxruS56MxZ9pJr4zblfzL582r&#10;a85iEk4J650u+UlHfrt8+eKmDYWe+NpbpYEhiItFG0pepxSKLIuy1o2IIx+0w2DloREJXdhlCkSL&#10;6I3NJuPxPGs9qABe6hjx67oP8iXhV5WW6WNVRZ2YLTn2lugEOrfdmS1vRLEDEWojhzbEP3TRCOPw&#10;0jPUWiTB9mD+gGqMBB99lUbSN5mvKiM1zYDT5OPfpnmsRdA0C5ITw5mm+P9g5YfDAzCjSj6bceZE&#10;gxrd7ZOnq9l83hHUhlhg3mN4gG7EGO69/BaZ86tauJ2+A/BtrYXCtvIuP3tW0DkRS9m2fe8VwguE&#10;J66OFTQdILLAjiTJ6SyJPiYm8WOeX19fTVA5ibHZYjGdkmaZKJ6qA8T0VvuGdUbJwe+d+oS60xXi&#10;cB8T6aKG4YT6ylnVWFT5ICzL5/P5FTUtiiEZsZ8waVxvjdoYa8mB3XZlgWFpyTf0G4rjZZp1rC35&#10;6/xqNqY2ngXjJcZislqvV3/DoEFoPTtu3zhFdhLG9ja2ad1Adsdvr1M6bo8kJynRcb/16oTsg+93&#10;H98qGrWHH5y1uPclj9/3AjRn9p1DBRd5RzFL5ExnxD1cRraXEeEkQpU8cdabq9Q/rn0As6vxppwI&#10;cL5bqsqkp/Xouxrax91G69njufQp69e/xfInAAAA//8DAFBLAwQUAAYACAAAACEARBKDcuMAAAAM&#10;AQAADwAAAGRycy9kb3ducmV2LnhtbEyPQUvDQBCF74L/YRnBm900hSSN2RQRPOhBatWW3rbZaRLM&#10;zobston+eqcnPQ7z8d73itVkO3HGwbeOFMxnEQikypmWagUf7093GQgfNBndOUIF3+hhVV5fFTo3&#10;bqQ3PG9CLTiEfK4VNCH0uZS+atBqP3M9Ev+ObrA68DnU0gx65HDbyTiKEml1S9zQ6B4fG6y+Nier&#10;wLzuPp97n47r7RqP25ef/bSve6Vub6aHexABp/AHw0Wf1aFkp4M7kfGiUxDPsyW7BwVJloBgIl6k&#10;Kc87MJssIpBlIf+PKH8BAAD//wMAUEsBAi0AFAAGAAgAAAAhALaDOJL+AAAA4QEAABMAAAAAAAAA&#10;AAAAAAAAAAAAAFtDb250ZW50X1R5cGVzXS54bWxQSwECLQAUAAYACAAAACEAOP0h/9YAAACUAQAA&#10;CwAAAAAAAAAAAAAAAAAvAQAAX3JlbHMvLnJlbHNQSwECLQAUAAYACAAAACEAGSQJXzwCAAB1BAAA&#10;DgAAAAAAAAAAAAAAAAAuAgAAZHJzL2Uyb0RvYy54bWxQSwECLQAUAAYACAAAACEARBKDcuMAAAAM&#10;AQAADwAAAAAAAAAAAAAAAACWBAAAZHJzL2Rvd25yZXYueG1sUEsFBgAAAAAEAAQA8wAAAKYFAAAA&#10;AA==&#10;" strokecolor="#92cddc" strokeweight="2.5pt">
                <v:textbox>
                  <w:txbxContent>
                    <w:p w:rsidR="00153825" w:rsidRPr="00F64F30" w:rsidRDefault="00153825" w:rsidP="006A5BC9">
                      <w:pPr>
                        <w:pStyle w:val="NormalWeb"/>
                        <w:kinsoku w:val="0"/>
                        <w:overflowPunct w:val="0"/>
                        <w:spacing w:before="0" w:beforeAutospacing="0" w:after="0" w:afterAutospacing="0"/>
                        <w:jc w:val="center"/>
                        <w:textAlignment w:val="baseline"/>
                        <w:rPr>
                          <w:rFonts w:ascii="Arial" w:hAnsi="Arial"/>
                        </w:rPr>
                      </w:pPr>
                      <w:r w:rsidRPr="00E450BC">
                        <w:rPr>
                          <w:rFonts w:ascii="Arial" w:hAnsi="Arial"/>
                          <w:b/>
                          <w:bCs/>
                          <w:color w:val="000000"/>
                          <w:kern w:val="24"/>
                        </w:rPr>
                        <w:t>Office Boy</w:t>
                      </w:r>
                    </w:p>
                    <w:p w:rsidR="00153825" w:rsidRPr="00F64F30" w:rsidRDefault="00153825" w:rsidP="006A5BC9">
                      <w:pPr>
                        <w:pStyle w:val="NormalWeb"/>
                        <w:kinsoku w:val="0"/>
                        <w:overflowPunct w:val="0"/>
                        <w:spacing w:before="0" w:beforeAutospacing="0" w:after="0" w:afterAutospacing="0"/>
                        <w:jc w:val="center"/>
                        <w:textAlignment w:val="baseline"/>
                        <w:rPr>
                          <w:rFonts w:ascii="Arial" w:hAnsi="Arial"/>
                        </w:rPr>
                      </w:pPr>
                      <w:r w:rsidRPr="00E450BC">
                        <w:rPr>
                          <w:rFonts w:ascii="Arial" w:hAnsi="Arial"/>
                          <w:color w:val="000000"/>
                          <w:kern w:val="24"/>
                          <w:sz w:val="20"/>
                          <w:szCs w:val="20"/>
                        </w:rPr>
                        <w:t>Tamer Soliman</w:t>
                      </w:r>
                    </w:p>
                    <w:p w:rsidR="00153825" w:rsidRPr="00F64F30" w:rsidRDefault="00153825" w:rsidP="006A5BC9">
                      <w:pPr>
                        <w:pStyle w:val="NormalWeb"/>
                        <w:kinsoku w:val="0"/>
                        <w:overflowPunct w:val="0"/>
                        <w:spacing w:before="0" w:beforeAutospacing="0" w:after="0" w:afterAutospacing="0"/>
                        <w:jc w:val="center"/>
                        <w:textAlignment w:val="baseline"/>
                        <w:rPr>
                          <w:rFonts w:ascii="Arial" w:hAnsi="Arial"/>
                        </w:rPr>
                      </w:pPr>
                      <w:proofErr w:type="spellStart"/>
                      <w:r w:rsidRPr="00E450BC">
                        <w:rPr>
                          <w:rFonts w:ascii="Arial" w:hAnsi="Arial"/>
                          <w:color w:val="000000"/>
                          <w:kern w:val="24"/>
                          <w:sz w:val="20"/>
                          <w:szCs w:val="20"/>
                        </w:rPr>
                        <w:t>Mosaad</w:t>
                      </w:r>
                      <w:proofErr w:type="spellEnd"/>
                      <w:r w:rsidRPr="00E450BC">
                        <w:rPr>
                          <w:rFonts w:ascii="Arial" w:hAnsi="Arial"/>
                          <w:color w:val="000000"/>
                          <w:kern w:val="24"/>
                          <w:sz w:val="20"/>
                          <w:szCs w:val="20"/>
                        </w:rPr>
                        <w:t xml:space="preserve"> </w:t>
                      </w:r>
                      <w:proofErr w:type="spellStart"/>
                      <w:r w:rsidRPr="00E450BC">
                        <w:rPr>
                          <w:rFonts w:ascii="Arial" w:hAnsi="Arial"/>
                          <w:color w:val="000000"/>
                          <w:kern w:val="24"/>
                          <w:sz w:val="20"/>
                          <w:szCs w:val="20"/>
                        </w:rPr>
                        <w:t>Ashour</w:t>
                      </w:r>
                      <w:proofErr w:type="spellEnd"/>
                    </w:p>
                  </w:txbxContent>
                </v:textbox>
              </v:roundrect>
            </w:pict>
          </mc:Fallback>
        </mc:AlternateContent>
      </w:r>
      <w:r>
        <w:rPr>
          <w:rFonts w:cs="Arial"/>
          <w:noProof/>
          <w:lang w:val="en-US" w:eastAsia="en-US"/>
        </w:rPr>
        <mc:AlternateContent>
          <mc:Choice Requires="wps">
            <w:drawing>
              <wp:anchor distT="0" distB="0" distL="114300" distR="114300" simplePos="0" relativeHeight="251665920" behindDoc="0" locked="0" layoutInCell="1" allowOverlap="1" wp14:anchorId="1679395F" wp14:editId="439AB1BA">
                <wp:simplePos x="0" y="0"/>
                <wp:positionH relativeFrom="column">
                  <wp:posOffset>13845540</wp:posOffset>
                </wp:positionH>
                <wp:positionV relativeFrom="paragraph">
                  <wp:posOffset>171450</wp:posOffset>
                </wp:positionV>
                <wp:extent cx="898525" cy="585470"/>
                <wp:effectExtent l="19050" t="19050" r="15875" b="24130"/>
                <wp:wrapNone/>
                <wp:docPr id="5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85470"/>
                        </a:xfrm>
                        <a:prstGeom prst="roundRect">
                          <a:avLst>
                            <a:gd name="adj" fmla="val 16667"/>
                          </a:avLst>
                        </a:prstGeom>
                        <a:solidFill>
                          <a:srgbClr val="FFFFFF"/>
                        </a:solidFill>
                        <a:ln w="31750">
                          <a:solidFill>
                            <a:srgbClr val="92CDDC"/>
                          </a:solidFill>
                          <a:round/>
                          <a:headEnd/>
                          <a:tailEnd/>
                        </a:ln>
                      </wps:spPr>
                      <wps:txbx>
                        <w:txbxContent>
                          <w:p w:rsidR="00153825" w:rsidRPr="00F64F30" w:rsidRDefault="00153825" w:rsidP="006A5BC9">
                            <w:pPr>
                              <w:pStyle w:val="NormalWeb"/>
                              <w:kinsoku w:val="0"/>
                              <w:overflowPunct w:val="0"/>
                              <w:spacing w:before="0" w:beforeAutospacing="0" w:after="0" w:afterAutospacing="0"/>
                              <w:textAlignment w:val="baseline"/>
                              <w:rPr>
                                <w:rFonts w:ascii="Arial" w:hAnsi="Arial"/>
                                <w:sz w:val="20"/>
                              </w:rPr>
                            </w:pPr>
                            <w:r w:rsidRPr="00E450BC">
                              <w:rPr>
                                <w:rFonts w:ascii="Arial" w:hAnsi="Arial"/>
                                <w:b/>
                                <w:bCs/>
                                <w:color w:val="000000"/>
                                <w:kern w:val="24"/>
                                <w:sz w:val="20"/>
                                <w:lang w:val="fr-FR"/>
                              </w:rPr>
                              <w:t>Secr</w:t>
                            </w:r>
                            <w:r>
                              <w:rPr>
                                <w:rFonts w:ascii="Arial" w:hAnsi="Arial"/>
                                <w:b/>
                                <w:bCs/>
                                <w:color w:val="000000"/>
                                <w:kern w:val="24"/>
                                <w:sz w:val="20"/>
                                <w:lang w:val="fr-FR"/>
                              </w:rPr>
                              <w:t>e</w:t>
                            </w:r>
                            <w:r w:rsidRPr="00E450BC">
                              <w:rPr>
                                <w:rFonts w:ascii="Arial" w:hAnsi="Arial"/>
                                <w:b/>
                                <w:bCs/>
                                <w:color w:val="000000"/>
                                <w:kern w:val="24"/>
                                <w:sz w:val="20"/>
                                <w:lang w:val="fr-FR"/>
                              </w:rPr>
                              <w:t>tary</w:t>
                            </w:r>
                          </w:p>
                          <w:p w:rsidR="00153825" w:rsidRPr="00F64F30" w:rsidRDefault="00153825" w:rsidP="006A5BC9">
                            <w:pPr>
                              <w:pStyle w:val="NormalWeb"/>
                              <w:kinsoku w:val="0"/>
                              <w:overflowPunct w:val="0"/>
                              <w:spacing w:before="0" w:beforeAutospacing="0" w:after="0" w:afterAutospacing="0"/>
                              <w:textAlignment w:val="baseline"/>
                              <w:rPr>
                                <w:rFonts w:ascii="Arial" w:hAnsi="Arial"/>
                              </w:rPr>
                            </w:pPr>
                            <w:r w:rsidRPr="00E450BC">
                              <w:rPr>
                                <w:rFonts w:ascii="Arial" w:hAnsi="Arial"/>
                                <w:color w:val="000000" w:themeColor="text1"/>
                                <w:kern w:val="24"/>
                                <w:sz w:val="20"/>
                                <w:szCs w:val="20"/>
                                <w:lang w:val="fr-FR"/>
                              </w:rPr>
                              <w:t>Iman Monir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8" style="position:absolute;left:0;text-align:left;margin-left:1090.2pt;margin-top:13.5pt;width:70.75pt;height:46.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XxOwIAAHQEAAAOAAAAZHJzL2Uyb0RvYy54bWysVFGP0zAMfkfiP0R5Z13Huu2q606njSGk&#10;A04c/IAsSddAGgcnW3f8etx0N3bAE2IPkV3bX+zvc3Z9c2wtO2gMBlzF89GYM+0kKON2Ff/yefNq&#10;wVmIwilhwemKP+rAb5YvX1x3vtQTaMAqjYxAXCg7X/EmRl9mWZCNbkUYgdeOgjVgKyK5uMsUio7Q&#10;W5tNxuNZ1gEqjyB1CPR1PQT5MuHXtZbxY10HHZmtOPUW04np3PZntrwW5Q6Fb4w8tSH+oYtWGEeX&#10;nqHWIgq2R/MHVGskQoA6jiS0GdS1kTrNQNPk49+meWiE12kWIif4M03h/8HKD4d7ZEZVvJhy5kRL&#10;Gt3uI6SrWTHpCep8KCnvwd9jP2LwdyC/BeZg1Qi307eI0DVaKGor7/OzZwW9E6iUbbv3oAheEHzi&#10;6lhj2wMSC+yYJHk8S6KPkUn6uLhaFJOCM0mhYlFM50myTJRPxR5DfKuhZb1RcYS9U59I9nSDONyF&#10;mGRRp9mE+spZ3VoS+SAsy2ez2Tz1LMpTMmE/YaZpwRq1MdYmB3fblUVGpRXfpN+pOFymWce6ir/O&#10;58U4tfEsGC4xriar9Xr1N4w0SNrOnto3TiU7CmMHm9q07sR1T+8gUzxuj0nNs3BbUI9EPsKw+vRU&#10;yWgAf3DW0dpXPHzfC9Sc2XeOBLzKp9P+nSRnWswn5OBlZHsZEU4SVMUjZ4O5isPb2ns0u4ZuyhMB&#10;Dvqdqk182o6hq1P7tNpkPXs7l37K+vVnsfwJAAD//wMAUEsDBBQABgAIAAAAIQDLXLPw4wAAAAwB&#10;AAAPAAAAZHJzL2Rvd25yZXYueG1sTI/BTsMwDIbvSLxDZCRuLG1AbCtNJ4TEAQ5oG9vQblnjtRWN&#10;UzXZWnh6zAlutvzp9/fni9G14ox9aDxpSCcJCKTS24YqDZv355sZiBANWdN6Qg1fGGBRXF7kJrN+&#10;oBWe17ESHEIhMxrqGLtMylDW6EyY+A6Jb0ffOxN57StpezNwuGulSpJ76UxD/KE2HT7VWH6uT06D&#10;ffvYvnRhOix3SzzuXr/3477qtL6+Gh8fQEQc4x8Mv/qsDgU7HfyJbBCtBpXOkjtmeZpyKSbUrUrn&#10;IA7MpnMFssjl/xLFDwAAAP//AwBQSwECLQAUAAYACAAAACEAtoM4kv4AAADhAQAAEwAAAAAAAAAA&#10;AAAAAAAAAAAAW0NvbnRlbnRfVHlwZXNdLnhtbFBLAQItABQABgAIAAAAIQA4/SH/1gAAAJQBAAAL&#10;AAAAAAAAAAAAAAAAAC8BAABfcmVscy8ucmVsc1BLAQItABQABgAIAAAAIQAXZ4XxOwIAAHQEAAAO&#10;AAAAAAAAAAAAAAAAAC4CAABkcnMvZTJvRG9jLnhtbFBLAQItABQABgAIAAAAIQDLXLPw4wAAAAwB&#10;AAAPAAAAAAAAAAAAAAAAAJUEAABkcnMvZG93bnJldi54bWxQSwUGAAAAAAQABADzAAAApQUAAAAA&#10;" strokecolor="#92cddc" strokeweight="2.5pt">
                <v:textbox>
                  <w:txbxContent>
                    <w:p w:rsidR="00153825" w:rsidRPr="00F64F30" w:rsidRDefault="00153825" w:rsidP="006A5BC9">
                      <w:pPr>
                        <w:pStyle w:val="NormalWeb"/>
                        <w:kinsoku w:val="0"/>
                        <w:overflowPunct w:val="0"/>
                        <w:spacing w:before="0" w:beforeAutospacing="0" w:after="0" w:afterAutospacing="0"/>
                        <w:textAlignment w:val="baseline"/>
                        <w:rPr>
                          <w:rFonts w:ascii="Arial" w:hAnsi="Arial"/>
                          <w:sz w:val="20"/>
                        </w:rPr>
                      </w:pPr>
                      <w:proofErr w:type="spellStart"/>
                      <w:r w:rsidRPr="00E450BC">
                        <w:rPr>
                          <w:rFonts w:ascii="Arial" w:hAnsi="Arial"/>
                          <w:b/>
                          <w:bCs/>
                          <w:color w:val="000000"/>
                          <w:kern w:val="24"/>
                          <w:sz w:val="20"/>
                          <w:lang w:val="fr-FR"/>
                        </w:rPr>
                        <w:t>Secr</w:t>
                      </w:r>
                      <w:r>
                        <w:rPr>
                          <w:rFonts w:ascii="Arial" w:hAnsi="Arial"/>
                          <w:b/>
                          <w:bCs/>
                          <w:color w:val="000000"/>
                          <w:kern w:val="24"/>
                          <w:sz w:val="20"/>
                          <w:lang w:val="fr-FR"/>
                        </w:rPr>
                        <w:t>e</w:t>
                      </w:r>
                      <w:r w:rsidRPr="00E450BC">
                        <w:rPr>
                          <w:rFonts w:ascii="Arial" w:hAnsi="Arial"/>
                          <w:b/>
                          <w:bCs/>
                          <w:color w:val="000000"/>
                          <w:kern w:val="24"/>
                          <w:sz w:val="20"/>
                          <w:lang w:val="fr-FR"/>
                        </w:rPr>
                        <w:t>tary</w:t>
                      </w:r>
                      <w:proofErr w:type="spellEnd"/>
                    </w:p>
                    <w:p w:rsidR="00153825" w:rsidRPr="00F64F30" w:rsidRDefault="00153825" w:rsidP="006A5BC9">
                      <w:pPr>
                        <w:pStyle w:val="NormalWeb"/>
                        <w:kinsoku w:val="0"/>
                        <w:overflowPunct w:val="0"/>
                        <w:spacing w:before="0" w:beforeAutospacing="0" w:after="0" w:afterAutospacing="0"/>
                        <w:textAlignment w:val="baseline"/>
                        <w:rPr>
                          <w:rFonts w:ascii="Arial" w:hAnsi="Arial"/>
                        </w:rPr>
                      </w:pPr>
                      <w:r w:rsidRPr="00E450BC">
                        <w:rPr>
                          <w:rFonts w:ascii="Arial" w:hAnsi="Arial"/>
                          <w:color w:val="000000" w:themeColor="text1"/>
                          <w:kern w:val="24"/>
                          <w:sz w:val="20"/>
                          <w:szCs w:val="20"/>
                          <w:lang w:val="fr-FR"/>
                        </w:rPr>
                        <w:t xml:space="preserve">Iman </w:t>
                      </w:r>
                      <w:proofErr w:type="spellStart"/>
                      <w:r w:rsidRPr="00E450BC">
                        <w:rPr>
                          <w:rFonts w:ascii="Arial" w:hAnsi="Arial"/>
                          <w:color w:val="000000" w:themeColor="text1"/>
                          <w:kern w:val="24"/>
                          <w:sz w:val="20"/>
                          <w:szCs w:val="20"/>
                          <w:lang w:val="fr-FR"/>
                        </w:rPr>
                        <w:t>Monir</w:t>
                      </w:r>
                      <w:proofErr w:type="spellEnd"/>
                    </w:p>
                  </w:txbxContent>
                </v:textbox>
              </v:roundrect>
            </w:pict>
          </mc:Fallback>
        </mc:AlternateContent>
      </w:r>
      <w:r w:rsidR="00D216ED" w:rsidRPr="00B85214">
        <w:rPr>
          <w:rFonts w:cs="Arial"/>
          <w:lang w:val="en-US"/>
        </w:rPr>
        <w:t xml:space="preserve">As indicated in the section and risks, the </w:t>
      </w:r>
      <w:r w:rsidR="00A35F3E" w:rsidRPr="00B85214">
        <w:rPr>
          <w:rFonts w:cs="Arial"/>
          <w:lang w:val="en-US"/>
        </w:rPr>
        <w:t xml:space="preserve">project management has been altered by the departure of </w:t>
      </w:r>
      <w:r w:rsidR="00166452" w:rsidRPr="00B85214">
        <w:rPr>
          <w:rFonts w:cs="Arial"/>
          <w:lang w:val="en-US"/>
        </w:rPr>
        <w:t>experts</w:t>
      </w:r>
      <w:r w:rsidR="00A35F3E" w:rsidRPr="00B85214">
        <w:rPr>
          <w:rFonts w:cs="Arial"/>
          <w:lang w:val="en-US"/>
        </w:rPr>
        <w:t xml:space="preserve"> </w:t>
      </w:r>
      <w:r w:rsidR="00765700" w:rsidRPr="00B85214">
        <w:rPr>
          <w:rFonts w:cs="Arial"/>
          <w:lang w:val="en-US"/>
        </w:rPr>
        <w:t xml:space="preserve">associated with </w:t>
      </w:r>
      <w:r w:rsidR="00A35F3E" w:rsidRPr="00B85214">
        <w:rPr>
          <w:rFonts w:cs="Arial"/>
          <w:lang w:val="en-US"/>
        </w:rPr>
        <w:t xml:space="preserve">the two main project components (transformation to energy efficient lighting and promotion of energy efficient home appliances). Fortunately, they </w:t>
      </w:r>
      <w:r w:rsidR="00A64270" w:rsidRPr="00B85214">
        <w:rPr>
          <w:rFonts w:cs="Arial"/>
          <w:lang w:val="en-US"/>
        </w:rPr>
        <w:t>were</w:t>
      </w:r>
      <w:r w:rsidR="00A35F3E" w:rsidRPr="00B85214">
        <w:rPr>
          <w:rFonts w:cs="Arial"/>
          <w:lang w:val="en-US"/>
        </w:rPr>
        <w:t xml:space="preserve"> replaced</w:t>
      </w:r>
      <w:r w:rsidR="00F64F30" w:rsidRPr="00B85214">
        <w:rPr>
          <w:rFonts w:cs="Arial"/>
          <w:lang w:val="en-US"/>
        </w:rPr>
        <w:t xml:space="preserve"> </w:t>
      </w:r>
      <w:r w:rsidR="003013E2">
        <w:rPr>
          <w:rFonts w:cs="Arial"/>
          <w:lang w:val="en-US"/>
        </w:rPr>
        <w:t xml:space="preserve">just </w:t>
      </w:r>
      <w:r w:rsidR="00F64F30" w:rsidRPr="00B85214">
        <w:rPr>
          <w:rFonts w:cs="Arial"/>
          <w:lang w:val="en-US"/>
        </w:rPr>
        <w:t xml:space="preserve">two months </w:t>
      </w:r>
      <w:r w:rsidR="003013E2">
        <w:rPr>
          <w:rFonts w:cs="Arial"/>
          <w:lang w:val="en-US"/>
        </w:rPr>
        <w:t>later</w:t>
      </w:r>
      <w:r w:rsidR="00A35F3E" w:rsidRPr="00B85214">
        <w:rPr>
          <w:rFonts w:cs="Arial"/>
          <w:lang w:val="en-US"/>
        </w:rPr>
        <w:t>.</w:t>
      </w:r>
      <w:r w:rsidR="00F00D41" w:rsidRPr="00B85214">
        <w:rPr>
          <w:rFonts w:cs="Arial"/>
          <w:lang w:val="en-US"/>
        </w:rPr>
        <w:t xml:space="preserve"> </w:t>
      </w:r>
      <w:r w:rsidR="006C4ED9">
        <w:rPr>
          <w:rFonts w:cs="Arial"/>
          <w:lang w:val="en-US"/>
        </w:rPr>
        <w:t>The organogram below captures the structure of the Project Management Unit as of February 2014.</w:t>
      </w:r>
    </w:p>
    <w:p w:rsidR="00F40118" w:rsidRPr="00B85214" w:rsidRDefault="00F40118" w:rsidP="003E552B">
      <w:pPr>
        <w:pStyle w:val="BodyText"/>
        <w:spacing w:after="0" w:line="240" w:lineRule="auto"/>
        <w:rPr>
          <w:rFonts w:cs="Arial"/>
          <w:lang w:val="en-US"/>
        </w:rPr>
      </w:pPr>
    </w:p>
    <w:p w:rsidR="00F40118" w:rsidRPr="00B85214" w:rsidRDefault="00F40118" w:rsidP="003E552B">
      <w:pPr>
        <w:pStyle w:val="BodyText"/>
        <w:spacing w:after="0" w:line="240" w:lineRule="auto"/>
        <w:rPr>
          <w:rFonts w:cs="Arial"/>
          <w:lang w:val="en-US"/>
        </w:rPr>
      </w:pPr>
    </w:p>
    <w:p w:rsidR="00A20E2F" w:rsidRPr="00B85214" w:rsidRDefault="00A20E2F" w:rsidP="003E552B">
      <w:pPr>
        <w:pStyle w:val="BodyText"/>
        <w:spacing w:after="0" w:line="240" w:lineRule="auto"/>
        <w:rPr>
          <w:rFonts w:cs="Arial"/>
          <w:lang w:val="en-US"/>
        </w:rPr>
      </w:pPr>
    </w:p>
    <w:p w:rsidR="001839C9" w:rsidRPr="00B85214" w:rsidRDefault="009F7EE1" w:rsidP="003E552B">
      <w:pPr>
        <w:pStyle w:val="BodyText"/>
        <w:spacing w:after="0" w:line="240" w:lineRule="auto"/>
        <w:rPr>
          <w:rFonts w:cs="Arial"/>
          <w:lang w:val="en-US"/>
        </w:rPr>
      </w:pPr>
      <w:r>
        <w:rPr>
          <w:rFonts w:cs="Arial"/>
          <w:noProof/>
          <w:lang w:val="en-US" w:eastAsia="en-US"/>
        </w:rPr>
        <w:lastRenderedPageBreak/>
        <mc:AlternateContent>
          <mc:Choice Requires="wpg">
            <w:drawing>
              <wp:anchor distT="0" distB="0" distL="114300" distR="114300" simplePos="0" relativeHeight="251660800" behindDoc="0" locked="0" layoutInCell="1" allowOverlap="1" wp14:anchorId="20A0F999" wp14:editId="5A9431EE">
                <wp:simplePos x="0" y="0"/>
                <wp:positionH relativeFrom="column">
                  <wp:posOffset>-279400</wp:posOffset>
                </wp:positionH>
                <wp:positionV relativeFrom="paragraph">
                  <wp:posOffset>45720</wp:posOffset>
                </wp:positionV>
                <wp:extent cx="5915025" cy="5674360"/>
                <wp:effectExtent l="0" t="0" r="9525" b="2540"/>
                <wp:wrapTopAndBottom/>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5674360"/>
                          <a:chOff x="0" y="2602"/>
                          <a:chExt cx="91440" cy="68752"/>
                        </a:xfrm>
                      </wpg:grpSpPr>
                      <wps:wsp>
                        <wps:cNvPr id="4" name="Rectangle 26"/>
                        <wps:cNvSpPr>
                          <a:spLocks noChangeArrowheads="1"/>
                        </wps:cNvSpPr>
                        <wps:spPr bwMode="auto">
                          <a:xfrm>
                            <a:off x="0" y="2774"/>
                            <a:ext cx="91440" cy="68580"/>
                          </a:xfrm>
                          <a:prstGeom prst="rect">
                            <a:avLst/>
                          </a:prstGeom>
                          <a:solidFill>
                            <a:schemeClr val="bg1">
                              <a:lumMod val="20000"/>
                              <a:lumOff val="80000"/>
                              <a:alpha val="67842"/>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53825" w:rsidRDefault="00153825" w:rsidP="00F40118">
                              <w:pPr>
                                <w:rPr>
                                  <w:rFonts w:eastAsia="Times New Roman"/>
                                </w:rPr>
                              </w:pPr>
                            </w:p>
                          </w:txbxContent>
                        </wps:txbx>
                        <wps:bodyPr rot="0" vert="horz" wrap="square" lIns="91440" tIns="45720" rIns="91440" bIns="45720" anchor="ctr" anchorCtr="0" upright="1">
                          <a:noAutofit/>
                        </wps:bodyPr>
                      </wps:wsp>
                      <wps:wsp>
                        <wps:cNvPr id="5" name="Rectangle 76"/>
                        <wps:cNvSpPr>
                          <a:spLocks noChangeArrowheads="1"/>
                        </wps:cNvSpPr>
                        <wps:spPr bwMode="auto">
                          <a:xfrm>
                            <a:off x="5365" y="15430"/>
                            <a:ext cx="85059" cy="4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25" w:rsidRDefault="00153825" w:rsidP="00F40118">
                              <w:pPr>
                                <w:rPr>
                                  <w:rFonts w:eastAsia="Times New Roman"/>
                                </w:rPr>
                              </w:pPr>
                            </w:p>
                          </w:txbxContent>
                        </wps:txbx>
                        <wps:bodyPr rot="0" vert="horz" wrap="square" lIns="91440" tIns="45720" rIns="91440" bIns="45720" anchor="t" anchorCtr="0" upright="1">
                          <a:noAutofit/>
                        </wps:bodyPr>
                      </wps:wsp>
                      <wpg:grpSp>
                        <wpg:cNvPr id="6" name="Group 28"/>
                        <wpg:cNvGrpSpPr>
                          <a:grpSpLocks/>
                        </wpg:cNvGrpSpPr>
                        <wpg:grpSpPr bwMode="auto">
                          <a:xfrm>
                            <a:off x="7587" y="2602"/>
                            <a:ext cx="83503" cy="65151"/>
                            <a:chOff x="7588" y="2603"/>
                            <a:chExt cx="140" cy="88"/>
                          </a:xfrm>
                        </wpg:grpSpPr>
                        <wps:wsp>
                          <wps:cNvPr id="7" name="AutoShape 61"/>
                          <wps:cNvSpPr>
                            <a:spLocks noChangeArrowheads="1"/>
                          </wps:cNvSpPr>
                          <wps:spPr bwMode="auto">
                            <a:xfrm>
                              <a:off x="7637" y="2603"/>
                              <a:ext cx="40" cy="8"/>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22"/>
                                    <w:szCs w:val="22"/>
                                  </w:rPr>
                                </w:pPr>
                                <w:r w:rsidRPr="00B91ED7">
                                  <w:rPr>
                                    <w:rFonts w:ascii="Arial" w:hAnsi="Arial"/>
                                    <w:b/>
                                    <w:bCs/>
                                    <w:color w:val="17365D"/>
                                    <w:kern w:val="24"/>
                                    <w:sz w:val="22"/>
                                    <w:szCs w:val="22"/>
                                    <w:lang w:val="fr-FR"/>
                                  </w:rPr>
                                  <w:t>Project Steering Committee</w:t>
                                </w:r>
                              </w:p>
                            </w:txbxContent>
                          </wps:txbx>
                          <wps:bodyPr rot="0" vert="horz" wrap="square" lIns="91440" tIns="45720" rIns="91440" bIns="45720" anchor="t" anchorCtr="0" upright="1">
                            <a:noAutofit/>
                          </wps:bodyPr>
                        </wps:wsp>
                        <wps:wsp>
                          <wps:cNvPr id="8" name="AutoShape 60"/>
                          <wps:cNvCnPr>
                            <a:cxnSpLocks noChangeShapeType="1"/>
                          </wps:cNvCnPr>
                          <wps:spPr bwMode="auto">
                            <a:xfrm>
                              <a:off x="7677" y="2608"/>
                              <a:ext cx="10" cy="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9" name="AutoShape 59"/>
                          <wps:cNvCnPr>
                            <a:cxnSpLocks noChangeShapeType="1"/>
                          </wps:cNvCnPr>
                          <wps:spPr bwMode="auto">
                            <a:xfrm>
                              <a:off x="7588" y="2629"/>
                              <a:ext cx="60" cy="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10" name="AutoShape 56"/>
                          <wps:cNvCnPr>
                            <a:cxnSpLocks noChangeShapeType="1"/>
                          </wps:cNvCnPr>
                          <wps:spPr bwMode="auto">
                            <a:xfrm>
                              <a:off x="7657" y="2611"/>
                              <a:ext cx="0" cy="6"/>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11" name="AutoShape 55"/>
                          <wps:cNvSpPr>
                            <a:spLocks noChangeArrowheads="1"/>
                          </wps:cNvSpPr>
                          <wps:spPr bwMode="auto">
                            <a:xfrm>
                              <a:off x="7612" y="2618"/>
                              <a:ext cx="27" cy="7"/>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themeColor="text1"/>
                                    <w:kern w:val="24"/>
                                    <w:sz w:val="12"/>
                                    <w:szCs w:val="12"/>
                                  </w:rPr>
                                  <w:t>Deputy Project Director</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Eng. Vilola Zaklama</w:t>
                                </w:r>
                              </w:p>
                            </w:txbxContent>
                          </wps:txbx>
                          <wps:bodyPr rot="0" vert="horz" wrap="square" lIns="91440" tIns="45720" rIns="91440" bIns="45720" anchor="t" anchorCtr="0" upright="1">
                            <a:noAutofit/>
                          </wps:bodyPr>
                        </wps:wsp>
                        <wps:wsp>
                          <wps:cNvPr id="12" name="AutoShape 54"/>
                          <wps:cNvSpPr>
                            <a:spLocks noChangeArrowheads="1"/>
                          </wps:cNvSpPr>
                          <wps:spPr bwMode="auto">
                            <a:xfrm>
                              <a:off x="7673" y="2630"/>
                              <a:ext cx="31" cy="10"/>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Assistant Coordinator with Local Agencies</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Eng. Salah El Fagal</w:t>
                                </w:r>
                              </w:p>
                            </w:txbxContent>
                          </wps:txbx>
                          <wps:bodyPr rot="0" vert="horz" wrap="square" lIns="91440" tIns="45720" rIns="91440" bIns="45720" anchor="t" anchorCtr="0" upright="1">
                            <a:noAutofit/>
                          </wps:bodyPr>
                        </wps:wsp>
                        <wps:wsp>
                          <wps:cNvPr id="13" name="AutoShape 53"/>
                          <wps:cNvSpPr>
                            <a:spLocks noChangeArrowheads="1"/>
                          </wps:cNvSpPr>
                          <wps:spPr bwMode="auto">
                            <a:xfrm>
                              <a:off x="7639" y="2631"/>
                              <a:ext cx="23" cy="10"/>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rPr>
                                  <w:t xml:space="preserve">Admin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Eng. Amel Moustafa</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Eng. Marwa ElBeshri</w:t>
                                </w:r>
                              </w:p>
                            </w:txbxContent>
                          </wps:txbx>
                          <wps:bodyPr rot="0" vert="horz" wrap="square" lIns="91440" tIns="45720" rIns="91440" bIns="45720" anchor="t" anchorCtr="0" upright="1">
                            <a:noAutofit/>
                          </wps:bodyPr>
                        </wps:wsp>
                        <wps:wsp>
                          <wps:cNvPr id="14" name="AutoShape 85"/>
                          <wps:cNvSpPr>
                            <a:spLocks noChangeArrowheads="1"/>
                          </wps:cNvSpPr>
                          <wps:spPr bwMode="auto">
                            <a:xfrm>
                              <a:off x="7615" y="2632"/>
                              <a:ext cx="19" cy="7"/>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lang w:val="fr-FR"/>
                                  </w:rPr>
                                  <w:t>Accountant</w:t>
                                </w:r>
                              </w:p>
                              <w:p w:rsidR="00153825" w:rsidRPr="00B91ED7" w:rsidRDefault="00153825" w:rsidP="00F40118">
                                <w:pPr>
                                  <w:pStyle w:val="NormalWeb"/>
                                  <w:kinsoku w:val="0"/>
                                  <w:overflowPunct w:val="0"/>
                                  <w:spacing w:before="0" w:beforeAutospacing="0" w:after="0" w:afterAutospacing="0"/>
                                  <w:jc w:val="center"/>
                                  <w:textAlignment w:val="baseline"/>
                                  <w:rPr>
                                    <w:color w:val="000000" w:themeColor="text1"/>
                                    <w:sz w:val="12"/>
                                    <w:szCs w:val="12"/>
                                  </w:rPr>
                                </w:pPr>
                                <w:r w:rsidRPr="00B91ED7">
                                  <w:rPr>
                                    <w:rFonts w:ascii="Arial" w:hAnsi="Arial"/>
                                    <w:color w:val="000000" w:themeColor="text1"/>
                                    <w:kern w:val="24"/>
                                    <w:sz w:val="12"/>
                                    <w:szCs w:val="12"/>
                                    <w:lang w:val="fr-FR"/>
                                  </w:rPr>
                                  <w:t>Lamia  ElSheikh</w:t>
                                </w:r>
                              </w:p>
                            </w:txbxContent>
                          </wps:txbx>
                          <wps:bodyPr rot="0" vert="horz" wrap="square" lIns="91440" tIns="45720" rIns="91440" bIns="45720" anchor="t" anchorCtr="0" upright="1">
                            <a:noAutofit/>
                          </wps:bodyPr>
                        </wps:wsp>
                        <wps:wsp>
                          <wps:cNvPr id="15" name="AutoShape 51"/>
                          <wps:cNvSpPr>
                            <a:spLocks noChangeArrowheads="1"/>
                          </wps:cNvSpPr>
                          <wps:spPr bwMode="auto">
                            <a:xfrm>
                              <a:off x="7613" y="2653"/>
                              <a:ext cx="27" cy="10"/>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sz w:val="12"/>
                                    <w:szCs w:val="12"/>
                                  </w:rPr>
                                </w:pPr>
                                <w:r w:rsidRPr="00B91ED7">
                                  <w:rPr>
                                    <w:rFonts w:ascii="Arial" w:hAnsi="Arial" w:cs="Arial"/>
                                    <w:b/>
                                    <w:bCs/>
                                    <w:color w:val="000000"/>
                                    <w:kern w:val="24"/>
                                    <w:sz w:val="12"/>
                                    <w:szCs w:val="12"/>
                                  </w:rPr>
                                  <w:t>« Outcome 1 » Manager Lighting</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sz w:val="12"/>
                                    <w:szCs w:val="12"/>
                                  </w:rPr>
                                </w:pPr>
                                <w:r w:rsidRPr="00B91ED7">
                                  <w:rPr>
                                    <w:rFonts w:ascii="Arial" w:hAnsi="Arial" w:cs="Arial"/>
                                    <w:color w:val="000000" w:themeColor="text1"/>
                                    <w:kern w:val="24"/>
                                    <w:sz w:val="12"/>
                                    <w:szCs w:val="12"/>
                                  </w:rPr>
                                  <w:t>Dr. Kamelia Youssef</w:t>
                                </w:r>
                              </w:p>
                            </w:txbxContent>
                          </wps:txbx>
                          <wps:bodyPr rot="0" vert="horz" wrap="square" lIns="91440" tIns="45720" rIns="91440" bIns="45720" anchor="t" anchorCtr="0" upright="1">
                            <a:noAutofit/>
                          </wps:bodyPr>
                        </wps:wsp>
                        <wps:wsp>
                          <wps:cNvPr id="16" name="AutoShape 87"/>
                          <wps:cNvCnPr>
                            <a:cxnSpLocks noChangeShapeType="1"/>
                          </wps:cNvCnPr>
                          <wps:spPr bwMode="auto">
                            <a:xfrm>
                              <a:off x="7632" y="2625"/>
                              <a:ext cx="0" cy="4"/>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18" name="AutoShape 88"/>
                          <wps:cNvCnPr>
                            <a:cxnSpLocks noChangeShapeType="1"/>
                          </wps:cNvCnPr>
                          <wps:spPr bwMode="auto">
                            <a:xfrm>
                              <a:off x="7625" y="2629"/>
                              <a:ext cx="0" cy="3"/>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19" name="AutoShape 48"/>
                          <wps:cNvCnPr>
                            <a:cxnSpLocks noChangeShapeType="1"/>
                          </wps:cNvCnPr>
                          <wps:spPr bwMode="auto">
                            <a:xfrm>
                              <a:off x="7648" y="2629"/>
                              <a:ext cx="0" cy="3"/>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20" name="AutoShape 47"/>
                          <wps:cNvCnPr>
                            <a:cxnSpLocks noChangeShapeType="1"/>
                          </wps:cNvCnPr>
                          <wps:spPr bwMode="auto">
                            <a:xfrm>
                              <a:off x="7686" y="2608"/>
                              <a:ext cx="0" cy="1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21" name="AutoShape 46"/>
                          <wps:cNvCnPr>
                            <a:cxnSpLocks noChangeShapeType="1"/>
                          </wps:cNvCnPr>
                          <wps:spPr bwMode="auto">
                            <a:xfrm flipH="1">
                              <a:off x="7630" y="2649"/>
                              <a:ext cx="73" cy="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22" name="AutoShape 45"/>
                          <wps:cNvSpPr>
                            <a:spLocks noChangeArrowheads="1"/>
                          </wps:cNvSpPr>
                          <wps:spPr bwMode="auto">
                            <a:xfrm>
                              <a:off x="7617" y="2666"/>
                              <a:ext cx="25" cy="9"/>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rPr>
                                  <w:t>EE Specialist</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Eng. Amel Moustafa</w:t>
                                </w:r>
                                <w:r w:rsidRPr="00B91ED7">
                                  <w:rPr>
                                    <w:rFonts w:ascii="Arial" w:hAnsi="Arial"/>
                                    <w:b/>
                                    <w:bCs/>
                                    <w:color w:val="000000" w:themeColor="text1"/>
                                    <w:kern w:val="24"/>
                                    <w:sz w:val="12"/>
                                    <w:szCs w:val="12"/>
                                  </w:rPr>
                                  <w:t xml:space="preserve">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Eng. Marwa ElBeshri</w:t>
                                </w:r>
                              </w:p>
                              <w:p w:rsidR="00153825" w:rsidRPr="00B91ED7" w:rsidRDefault="00153825" w:rsidP="00F40118">
                                <w:pPr>
                                  <w:pStyle w:val="NormalWeb"/>
                                  <w:kinsoku w:val="0"/>
                                  <w:overflowPunct w:val="0"/>
                                  <w:spacing w:before="0" w:beforeAutospacing="0" w:after="0" w:afterAutospacing="0"/>
                                  <w:jc w:val="center"/>
                                  <w:textAlignment w:val="baseline"/>
                                  <w:rPr>
                                    <w:color w:val="000000" w:themeColor="text1"/>
                                    <w:sz w:val="12"/>
                                    <w:szCs w:val="12"/>
                                  </w:rPr>
                                </w:pPr>
                                <w:r w:rsidRPr="00B91ED7">
                                  <w:rPr>
                                    <w:rFonts w:ascii="Arial Narrow" w:hAnsi="Arial Narrow"/>
                                    <w:color w:val="000000" w:themeColor="text1"/>
                                    <w:kern w:val="24"/>
                                    <w:sz w:val="12"/>
                                    <w:szCs w:val="12"/>
                                  </w:rPr>
                                  <w:t> </w:t>
                                </w:r>
                              </w:p>
                            </w:txbxContent>
                          </wps:txbx>
                          <wps:bodyPr rot="0" vert="horz" wrap="square" lIns="91440" tIns="45720" rIns="91440" bIns="45720" anchor="t" anchorCtr="0" upright="1">
                            <a:noAutofit/>
                          </wps:bodyPr>
                        </wps:wsp>
                        <wps:wsp>
                          <wps:cNvPr id="23" name="AutoShape 44"/>
                          <wps:cNvSpPr>
                            <a:spLocks noChangeArrowheads="1"/>
                          </wps:cNvSpPr>
                          <wps:spPr bwMode="auto">
                            <a:xfrm>
                              <a:off x="7679" y="2668"/>
                              <a:ext cx="23" cy="9"/>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rPr>
                                  <w:t xml:space="preserve">Dbase Specialist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Eng. Maha Badawi</w:t>
                                </w:r>
                              </w:p>
                              <w:p w:rsidR="00153825" w:rsidRPr="00B91ED7" w:rsidRDefault="00153825" w:rsidP="00F40118">
                                <w:pPr>
                                  <w:pStyle w:val="NormalWeb"/>
                                  <w:kinsoku w:val="0"/>
                                  <w:overflowPunct w:val="0"/>
                                  <w:spacing w:before="0" w:beforeAutospacing="0" w:after="0" w:afterAutospacing="0"/>
                                  <w:jc w:val="center"/>
                                  <w:textAlignment w:val="baseline"/>
                                  <w:rPr>
                                    <w:color w:val="000000" w:themeColor="text1"/>
                                    <w:sz w:val="12"/>
                                    <w:szCs w:val="12"/>
                                  </w:rPr>
                                </w:pPr>
                                <w:r w:rsidRPr="00B91ED7">
                                  <w:rPr>
                                    <w:rFonts w:ascii="Arial" w:hAnsi="Arial"/>
                                    <w:color w:val="000000" w:themeColor="text1"/>
                                    <w:kern w:val="24"/>
                                    <w:sz w:val="12"/>
                                    <w:szCs w:val="12"/>
                                  </w:rPr>
                                  <w:t>Eng. Hala Hassan</w:t>
                                </w:r>
                              </w:p>
                            </w:txbxContent>
                          </wps:txbx>
                          <wps:bodyPr rot="0" vert="horz" wrap="square" lIns="91440" tIns="45720" rIns="91440" bIns="45720" anchor="t" anchorCtr="0" upright="1">
                            <a:noAutofit/>
                          </wps:bodyPr>
                        </wps:wsp>
                        <wps:wsp>
                          <wps:cNvPr id="24" name="AutoShape 43"/>
                          <wps:cNvSpPr>
                            <a:spLocks noChangeArrowheads="1"/>
                          </wps:cNvSpPr>
                          <wps:spPr bwMode="auto">
                            <a:xfrm>
                              <a:off x="7705" y="2668"/>
                              <a:ext cx="23" cy="9"/>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b/>
                                    <w:bCs/>
                                    <w:color w:val="000000" w:themeColor="text1"/>
                                    <w:kern w:val="24"/>
                                    <w:sz w:val="12"/>
                                    <w:szCs w:val="12"/>
                                  </w:rPr>
                                  <w:t xml:space="preserve">Web Specialist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color w:val="000000" w:themeColor="text1"/>
                                    <w:kern w:val="24"/>
                                    <w:sz w:val="12"/>
                                    <w:szCs w:val="12"/>
                                  </w:rPr>
                                  <w:t>Eng. Sherin Adly</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color w:val="000000" w:themeColor="text1"/>
                                    <w:kern w:val="24"/>
                                    <w:sz w:val="12"/>
                                    <w:szCs w:val="12"/>
                                  </w:rPr>
                                  <w:t xml:space="preserve">Eng. Reem Hamdy </w:t>
                                </w:r>
                              </w:p>
                            </w:txbxContent>
                          </wps:txbx>
                          <wps:bodyPr rot="0" vert="horz" wrap="square" lIns="91440" tIns="45720" rIns="91440" bIns="45720" anchor="t" anchorCtr="0" upright="1">
                            <a:noAutofit/>
                          </wps:bodyPr>
                        </wps:wsp>
                        <wps:wsp>
                          <wps:cNvPr id="25" name="AutoShape 42"/>
                          <wps:cNvSpPr>
                            <a:spLocks noChangeArrowheads="1"/>
                          </wps:cNvSpPr>
                          <wps:spPr bwMode="auto">
                            <a:xfrm>
                              <a:off x="7605" y="2681"/>
                              <a:ext cx="22" cy="11"/>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Junior Eng.</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Mickel Nagi</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Mamdouh Salam</w:t>
                                </w:r>
                              </w:p>
                            </w:txbxContent>
                          </wps:txbx>
                          <wps:bodyPr rot="0" vert="horz" wrap="square" lIns="91440" tIns="45720" rIns="91440" bIns="45720" anchor="t" anchorCtr="0" upright="1">
                            <a:noAutofit/>
                          </wps:bodyPr>
                        </wps:wsp>
                        <wps:wsp>
                          <wps:cNvPr id="26" name="AutoShape 41"/>
                          <wps:cNvCnPr>
                            <a:cxnSpLocks noChangeShapeType="1"/>
                          </wps:cNvCnPr>
                          <wps:spPr bwMode="auto">
                            <a:xfrm flipV="1">
                              <a:off x="7630" y="2649"/>
                              <a:ext cx="0" cy="4"/>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27" name="AutoShape 40"/>
                          <wps:cNvCnPr>
                            <a:cxnSpLocks noChangeShapeType="1"/>
                          </wps:cNvCnPr>
                          <wps:spPr bwMode="auto">
                            <a:xfrm flipV="1">
                              <a:off x="7692" y="2664"/>
                              <a:ext cx="0" cy="4"/>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28" name="AutoShape 39"/>
                          <wps:cNvCnPr>
                            <a:cxnSpLocks noChangeShapeType="1"/>
                          </wps:cNvCnPr>
                          <wps:spPr bwMode="auto">
                            <a:xfrm flipV="1">
                              <a:off x="7618" y="2677"/>
                              <a:ext cx="0" cy="4"/>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29" name="AutoShape 38"/>
                          <wps:cNvCnPr>
                            <a:cxnSpLocks noChangeShapeType="1"/>
                          </wps:cNvCnPr>
                          <wps:spPr bwMode="auto">
                            <a:xfrm flipV="1">
                              <a:off x="7640" y="2677"/>
                              <a:ext cx="0" cy="4"/>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0" name="AutoShape 37"/>
                          <wps:cNvCnPr>
                            <a:cxnSpLocks noChangeShapeType="1"/>
                          </wps:cNvCnPr>
                          <wps:spPr bwMode="auto">
                            <a:xfrm flipV="1">
                              <a:off x="7630" y="2675"/>
                              <a:ext cx="0" cy="2"/>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1" name="AutoShape 36"/>
                          <wps:cNvCnPr>
                            <a:cxnSpLocks noChangeShapeType="1"/>
                          </wps:cNvCnPr>
                          <wps:spPr bwMode="auto">
                            <a:xfrm flipV="1">
                              <a:off x="7630" y="2662"/>
                              <a:ext cx="0" cy="4"/>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2" name="AutoShape 35"/>
                          <wps:cNvCnPr>
                            <a:cxnSpLocks noChangeShapeType="1"/>
                          </wps:cNvCnPr>
                          <wps:spPr bwMode="auto">
                            <a:xfrm flipV="1">
                              <a:off x="7703" y="2649"/>
                              <a:ext cx="0" cy="15"/>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3" name="AutoShape 34"/>
                          <wps:cNvCnPr>
                            <a:cxnSpLocks noChangeShapeType="1"/>
                          </wps:cNvCnPr>
                          <wps:spPr bwMode="auto">
                            <a:xfrm flipV="1">
                              <a:off x="7714" y="2664"/>
                              <a:ext cx="0" cy="4"/>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4" name="AutoShape 33"/>
                          <wps:cNvCnPr>
                            <a:cxnSpLocks noChangeShapeType="1"/>
                          </wps:cNvCnPr>
                          <wps:spPr bwMode="auto">
                            <a:xfrm flipV="1">
                              <a:off x="7692" y="2664"/>
                              <a:ext cx="22" cy="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5" name="AutoShape 32"/>
                          <wps:cNvCnPr>
                            <a:cxnSpLocks noChangeShapeType="1"/>
                          </wps:cNvCnPr>
                          <wps:spPr bwMode="auto">
                            <a:xfrm>
                              <a:off x="7618" y="2677"/>
                              <a:ext cx="23" cy="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6" name="AutoShape 31"/>
                          <wps:cNvCnPr>
                            <a:cxnSpLocks noChangeShapeType="1"/>
                          </wps:cNvCnPr>
                          <wps:spPr bwMode="auto">
                            <a:xfrm flipH="1">
                              <a:off x="7639" y="2620"/>
                              <a:ext cx="5" cy="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7" name="AutoShape 30"/>
                          <wps:cNvSpPr>
                            <a:spLocks noChangeArrowheads="1"/>
                          </wps:cNvSpPr>
                          <wps:spPr bwMode="auto">
                            <a:xfrm>
                              <a:off x="7631" y="2681"/>
                              <a:ext cx="21" cy="8"/>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lang w:val="fr-FR"/>
                                  </w:rPr>
                                  <w:t xml:space="preserve">Testing Eng.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lang w:val="fr-FR"/>
                                  </w:rPr>
                                  <w:t>Sayeda Khalaf</w:t>
                                </w:r>
                              </w:p>
                            </w:txbxContent>
                          </wps:txbx>
                          <wps:bodyPr rot="0" vert="horz" wrap="square" lIns="91440" tIns="45720" rIns="91440" bIns="45720" anchor="t" anchorCtr="0" upright="1">
                            <a:noAutofit/>
                          </wps:bodyPr>
                        </wps:wsp>
                        <wps:wsp>
                          <wps:cNvPr id="38" name="AutoShape 29"/>
                          <wps:cNvCnPr>
                            <a:cxnSpLocks noChangeShapeType="1"/>
                          </wps:cNvCnPr>
                          <wps:spPr bwMode="auto">
                            <a:xfrm>
                              <a:off x="7663" y="2626"/>
                              <a:ext cx="0" cy="23"/>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39" name="AutoShape 28"/>
                          <wps:cNvCnPr>
                            <a:cxnSpLocks noChangeShapeType="1"/>
                          </wps:cNvCnPr>
                          <wps:spPr bwMode="auto">
                            <a:xfrm>
                              <a:off x="7663" y="2636"/>
                              <a:ext cx="10" cy="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40" name="AutoShape 27"/>
                          <wps:cNvSpPr>
                            <a:spLocks noChangeArrowheads="1"/>
                          </wps:cNvSpPr>
                          <wps:spPr bwMode="auto">
                            <a:xfrm>
                              <a:off x="7655" y="2653"/>
                              <a:ext cx="26" cy="9"/>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 Outcome 2 » Manager S&amp;L</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Eng. Ahmed Ghanem</w:t>
                                </w:r>
                              </w:p>
                              <w:p w:rsidR="00153825" w:rsidRPr="00B91ED7" w:rsidRDefault="00153825" w:rsidP="00F40118">
                                <w:pPr>
                                  <w:pStyle w:val="NormalWeb"/>
                                  <w:kinsoku w:val="0"/>
                                  <w:overflowPunct w:val="0"/>
                                  <w:spacing w:before="0" w:beforeAutospacing="0" w:after="0" w:afterAutospacing="0"/>
                                  <w:jc w:val="center"/>
                                  <w:textAlignment w:val="baseline"/>
                                  <w:rPr>
                                    <w:sz w:val="12"/>
                                    <w:szCs w:val="12"/>
                                  </w:rPr>
                                </w:pPr>
                                <w:r w:rsidRPr="00B91ED7">
                                  <w:rPr>
                                    <w:color w:val="000000" w:themeColor="text1"/>
                                    <w:kern w:val="24"/>
                                    <w:sz w:val="12"/>
                                    <w:szCs w:val="12"/>
                                  </w:rPr>
                                  <w:t> </w:t>
                                </w:r>
                              </w:p>
                            </w:txbxContent>
                          </wps:txbx>
                          <wps:bodyPr rot="0" vert="horz" wrap="square" lIns="91440" tIns="45720" rIns="91440" bIns="45720" anchor="t" anchorCtr="0" upright="1">
                            <a:noAutofit/>
                          </wps:bodyPr>
                        </wps:wsp>
                        <wps:wsp>
                          <wps:cNvPr id="41" name="AutoShape 26"/>
                          <wps:cNvSpPr>
                            <a:spLocks noChangeArrowheads="1"/>
                          </wps:cNvSpPr>
                          <wps:spPr bwMode="auto">
                            <a:xfrm>
                              <a:off x="7659" y="2681"/>
                              <a:ext cx="21" cy="11"/>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rPr>
                                  <w:t xml:space="preserve">Junior Eng.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Norhan Aly</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Yehia  El Masry</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Rramez Farouk</w:t>
                                </w:r>
                              </w:p>
                            </w:txbxContent>
                          </wps:txbx>
                          <wps:bodyPr rot="0" vert="horz" wrap="square" lIns="91440" tIns="45720" rIns="91440" bIns="45720" anchor="t" anchorCtr="0" upright="1">
                            <a:noAutofit/>
                          </wps:bodyPr>
                        </wps:wsp>
                        <wps:wsp>
                          <wps:cNvPr id="42" name="AutoShape 25"/>
                          <wps:cNvCnPr>
                            <a:cxnSpLocks noChangeShapeType="1"/>
                          </wps:cNvCnPr>
                          <wps:spPr bwMode="auto">
                            <a:xfrm flipV="1">
                              <a:off x="7669" y="2649"/>
                              <a:ext cx="0" cy="4"/>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43" name="AutoShape 24"/>
                          <wps:cNvCnPr>
                            <a:cxnSpLocks noChangeShapeType="1"/>
                          </wps:cNvCnPr>
                          <wps:spPr bwMode="auto">
                            <a:xfrm flipH="1" flipV="1">
                              <a:off x="7668" y="2662"/>
                              <a:ext cx="0" cy="19"/>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44" name="AutoShape 58"/>
                          <wps:cNvSpPr>
                            <a:spLocks noChangeArrowheads="1"/>
                          </wps:cNvSpPr>
                          <wps:spPr bwMode="auto">
                            <a:xfrm>
                              <a:off x="7644" y="2616"/>
                              <a:ext cx="28" cy="10"/>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Project Man</w:t>
                                </w:r>
                                <w:r>
                                  <w:rPr>
                                    <w:rFonts w:ascii="Arial" w:hAnsi="Arial"/>
                                    <w:b/>
                                    <w:bCs/>
                                    <w:color w:val="000000"/>
                                    <w:kern w:val="24"/>
                                    <w:sz w:val="12"/>
                                    <w:szCs w:val="12"/>
                                  </w:rPr>
                                  <w:t>a</w:t>
                                </w:r>
                                <w:r w:rsidRPr="00B91ED7">
                                  <w:rPr>
                                    <w:rFonts w:ascii="Arial" w:hAnsi="Arial"/>
                                    <w:b/>
                                    <w:bCs/>
                                    <w:color w:val="000000"/>
                                    <w:kern w:val="24"/>
                                    <w:sz w:val="12"/>
                                    <w:szCs w:val="12"/>
                                  </w:rPr>
                                  <w:t>ger Director</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Dr. Ibrahim Yassin</w:t>
                                </w:r>
                              </w:p>
                            </w:txbxContent>
                          </wps:txbx>
                          <wps:bodyPr rot="0" vert="horz" wrap="square" lIns="91440" tIns="45720" rIns="91440" bIns="45720" anchor="t" anchorCtr="0" upright="1">
                            <a:noAutofit/>
                          </wps:bodyPr>
                        </wps:wsp>
                        <wps:wsp>
                          <wps:cNvPr id="45" name="AutoShape 57"/>
                          <wps:cNvSpPr>
                            <a:spLocks noChangeArrowheads="1"/>
                          </wps:cNvSpPr>
                          <wps:spPr bwMode="auto">
                            <a:xfrm>
                              <a:off x="7679" y="2612"/>
                              <a:ext cx="28" cy="7"/>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b/>
                                    <w:bCs/>
                                    <w:color w:val="000000" w:themeColor="text1"/>
                                    <w:kern w:val="24"/>
                                    <w:sz w:val="12"/>
                                    <w:szCs w:val="12"/>
                                  </w:rPr>
                                  <w:t>National Project Director</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color w:val="000000" w:themeColor="text1"/>
                                    <w:kern w:val="24"/>
                                    <w:sz w:val="12"/>
                                    <w:szCs w:val="12"/>
                                  </w:rPr>
                                  <w:t>Eng. Mohamed Moussa</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color w:val="000000" w:themeColor="text1"/>
                                    <w:kern w:val="24"/>
                                    <w:sz w:val="12"/>
                                    <w:szCs w:val="12"/>
                                  </w:rPr>
                                  <w:t> </w:t>
                                </w:r>
                              </w:p>
                            </w:txbxContent>
                          </wps:txbx>
                          <wps:bodyPr rot="0" vert="horz" wrap="square" lIns="91440" tIns="45720" rIns="91440" bIns="45720" anchor="t" anchorCtr="0" upright="1">
                            <a:noAutofit/>
                          </wps:bodyPr>
                        </wps:wsp>
                      </wpg:grpSp>
                      <wps:wsp>
                        <wps:cNvPr id="46" name="Text Box 116"/>
                        <wps:cNvSpPr txBox="1">
                          <a:spLocks noChangeArrowheads="1"/>
                        </wps:cNvSpPr>
                        <wps:spPr bwMode="auto">
                          <a:xfrm>
                            <a:off x="68723" y="3710"/>
                            <a:ext cx="21262" cy="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25" w:rsidRPr="00B91ED7" w:rsidRDefault="00153825" w:rsidP="00F40118">
                              <w:pPr>
                                <w:pStyle w:val="NormalWeb"/>
                                <w:spacing w:before="0" w:beforeAutospacing="0" w:after="200" w:afterAutospacing="0" w:line="276" w:lineRule="auto"/>
                                <w:textAlignment w:val="baseline"/>
                                <w:rPr>
                                  <w:rFonts w:ascii="Arial" w:hAnsi="Arial" w:cs="Arial"/>
                                  <w:sz w:val="16"/>
                                  <w:szCs w:val="16"/>
                                </w:rPr>
                              </w:pPr>
                              <w:r w:rsidRPr="00CD7814">
                                <w:rPr>
                                  <w:rFonts w:ascii="Arial" w:eastAsia="Calibri" w:hAnsi="Arial" w:cs="Arial"/>
                                  <w:b/>
                                  <w:bCs/>
                                  <w:color w:val="000000"/>
                                  <w:kern w:val="24"/>
                                  <w:sz w:val="16"/>
                                  <w:szCs w:val="16"/>
                                </w:rPr>
                                <w:t>Special Service Contracts</w:t>
                              </w:r>
                            </w:p>
                          </w:txbxContent>
                        </wps:txbx>
                        <wps:bodyPr rot="0" vert="horz" wrap="square" lIns="91440" tIns="45720" rIns="91440" bIns="45720" anchor="t" anchorCtr="0" upright="1">
                          <a:spAutoFit/>
                        </wps:bodyPr>
                      </wps:wsp>
                      <wps:wsp>
                        <wps:cNvPr id="47" name="AutoShape 117"/>
                        <wps:cNvSpPr>
                          <a:spLocks noChangeArrowheads="1"/>
                        </wps:cNvSpPr>
                        <wps:spPr bwMode="auto">
                          <a:xfrm>
                            <a:off x="14049" y="24034"/>
                            <a:ext cx="8985" cy="6747"/>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textAlignment w:val="baseline"/>
                                <w:rPr>
                                  <w:rFonts w:ascii="Arial" w:hAnsi="Arial"/>
                                  <w:sz w:val="12"/>
                                  <w:szCs w:val="12"/>
                                </w:rPr>
                              </w:pPr>
                              <w:r w:rsidRPr="00B91ED7">
                                <w:rPr>
                                  <w:rFonts w:ascii="Arial" w:hAnsi="Arial"/>
                                  <w:b/>
                                  <w:bCs/>
                                  <w:color w:val="000000"/>
                                  <w:kern w:val="24"/>
                                  <w:sz w:val="12"/>
                                  <w:szCs w:val="12"/>
                                  <w:lang w:val="fr-FR"/>
                                </w:rPr>
                                <w:t>Secretary</w:t>
                              </w:r>
                            </w:p>
                            <w:p w:rsidR="00153825" w:rsidRPr="00B91ED7" w:rsidRDefault="00153825" w:rsidP="00F40118">
                              <w:pPr>
                                <w:pStyle w:val="NormalWeb"/>
                                <w:kinsoku w:val="0"/>
                                <w:overflowPunct w:val="0"/>
                                <w:spacing w:before="0" w:beforeAutospacing="0" w:after="0" w:afterAutospacing="0"/>
                                <w:textAlignment w:val="baseline"/>
                                <w:rPr>
                                  <w:rFonts w:ascii="Arial" w:hAnsi="Arial"/>
                                  <w:sz w:val="12"/>
                                  <w:szCs w:val="12"/>
                                </w:rPr>
                              </w:pPr>
                              <w:r w:rsidRPr="00B91ED7">
                                <w:rPr>
                                  <w:rFonts w:ascii="Arial" w:hAnsi="Arial"/>
                                  <w:color w:val="000000" w:themeColor="text1"/>
                                  <w:kern w:val="24"/>
                                  <w:sz w:val="12"/>
                                  <w:szCs w:val="12"/>
                                  <w:lang w:val="fr-FR"/>
                                </w:rPr>
                                <w:t>Iman Monir</w:t>
                              </w:r>
                            </w:p>
                          </w:txbxContent>
                        </wps:txbx>
                        <wps:bodyPr rot="0" vert="horz" wrap="square" lIns="91440" tIns="45720" rIns="91440" bIns="45720" anchor="t" anchorCtr="0" upright="1">
                          <a:noAutofit/>
                        </wps:bodyPr>
                      </wps:wsp>
                      <wps:wsp>
                        <wps:cNvPr id="48" name="AutoShape 118"/>
                        <wps:cNvSpPr>
                          <a:spLocks noChangeArrowheads="1"/>
                        </wps:cNvSpPr>
                        <wps:spPr bwMode="auto">
                          <a:xfrm>
                            <a:off x="1365" y="23780"/>
                            <a:ext cx="11890" cy="6906"/>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Office Boy</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kern w:val="24"/>
                                  <w:sz w:val="12"/>
                                  <w:szCs w:val="12"/>
                                </w:rPr>
                                <w:t>Tamer Soliman</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kern w:val="24"/>
                                  <w:sz w:val="12"/>
                                  <w:szCs w:val="12"/>
                                </w:rPr>
                                <w:t>Mosaad Ashour</w:t>
                              </w:r>
                            </w:p>
                          </w:txbxContent>
                        </wps:txbx>
                        <wps:bodyPr rot="0" vert="horz" wrap="square" lIns="91440" tIns="45720" rIns="91440" bIns="45720" anchor="t" anchorCtr="0" upright="1">
                          <a:noAutofit/>
                        </wps:bodyPr>
                      </wps:wsp>
                      <wps:wsp>
                        <wps:cNvPr id="49" name="AutoShape 119"/>
                        <wps:cNvCnPr>
                          <a:cxnSpLocks noChangeShapeType="1"/>
                        </wps:cNvCnPr>
                        <wps:spPr bwMode="auto">
                          <a:xfrm>
                            <a:off x="17732" y="22177"/>
                            <a:ext cx="0" cy="1730"/>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50" name="AutoShape 120"/>
                        <wps:cNvCnPr>
                          <a:cxnSpLocks noChangeShapeType="1"/>
                        </wps:cNvCnPr>
                        <wps:spPr bwMode="auto">
                          <a:xfrm>
                            <a:off x="7731" y="22113"/>
                            <a:ext cx="0" cy="1731"/>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51" name="AutoShape 121"/>
                        <wps:cNvCnPr>
                          <a:cxnSpLocks noChangeShapeType="1"/>
                        </wps:cNvCnPr>
                        <wps:spPr bwMode="auto">
                          <a:xfrm>
                            <a:off x="36353" y="21939"/>
                            <a:ext cx="0" cy="8842"/>
                          </a:xfrm>
                          <a:prstGeom prst="straightConnector1">
                            <a:avLst/>
                          </a:prstGeom>
                          <a:noFill/>
                          <a:ln w="38100">
                            <a:solidFill>
                              <a:srgbClr val="92CDDC"/>
                            </a:solidFill>
                            <a:round/>
                            <a:headEnd/>
                            <a:tailEnd/>
                          </a:ln>
                          <a:extLst>
                            <a:ext uri="{909E8E84-426E-40DD-AFC4-6F175D3DCCD1}">
                              <a14:hiddenFill xmlns:a14="http://schemas.microsoft.com/office/drawing/2010/main">
                                <a:noFill/>
                              </a14:hiddenFill>
                            </a:ext>
                          </a:extLst>
                        </wps:spPr>
                        <wps:bodyPr/>
                      </wps:wsp>
                      <wps:wsp>
                        <wps:cNvPr id="52" name="AutoShape 122"/>
                        <wps:cNvSpPr>
                          <a:spLocks noChangeArrowheads="1"/>
                        </wps:cNvSpPr>
                        <wps:spPr bwMode="auto">
                          <a:xfrm>
                            <a:off x="26273" y="29972"/>
                            <a:ext cx="11319" cy="5095"/>
                          </a:xfrm>
                          <a:prstGeom prst="roundRect">
                            <a:avLst>
                              <a:gd name="adj" fmla="val 16667"/>
                            </a:avLst>
                          </a:prstGeom>
                          <a:solidFill>
                            <a:srgbClr val="FFFFFF"/>
                          </a:solidFill>
                          <a:ln w="31750">
                            <a:solidFill>
                              <a:srgbClr val="92CDDC"/>
                            </a:solidFill>
                            <a:round/>
                            <a:headEnd/>
                            <a:tailEnd/>
                          </a:ln>
                        </wps:spPr>
                        <wps:txb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IT</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lang w:val="fr-FR"/>
                                </w:rPr>
                                <w:t>Amr Rayan</w:t>
                              </w:r>
                            </w:p>
                          </w:txbxContent>
                        </wps:txbx>
                        <wps:bodyPr rot="0" vert="horz" wrap="square" lIns="91440" tIns="45720" rIns="91440" bIns="45720" anchor="t" anchorCtr="0" upright="1">
                          <a:noAutofit/>
                        </wps:bodyPr>
                      </wps:wsp>
                      <wps:wsp>
                        <wps:cNvPr id="53" name="TextBox 10"/>
                        <wps:cNvSpPr txBox="1">
                          <a:spLocks noChangeArrowheads="1"/>
                        </wps:cNvSpPr>
                        <wps:spPr bwMode="auto">
                          <a:xfrm>
                            <a:off x="1220" y="45395"/>
                            <a:ext cx="17101" cy="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825" w:rsidRPr="00B91ED7" w:rsidRDefault="00153825" w:rsidP="00F40118">
                              <w:pPr>
                                <w:pStyle w:val="NormalWeb"/>
                                <w:spacing w:before="0" w:beforeAutospacing="0" w:after="0" w:afterAutospacing="0"/>
                                <w:textAlignment w:val="baseline"/>
                                <w:rPr>
                                  <w:sz w:val="16"/>
                                  <w:szCs w:val="16"/>
                                </w:rPr>
                              </w:pPr>
                              <w:r w:rsidRPr="00B91ED7">
                                <w:rPr>
                                  <w:rFonts w:ascii="Arial" w:hAnsi="Arial" w:cs="Arial"/>
                                  <w:color w:val="000000" w:themeColor="text1"/>
                                  <w:kern w:val="24"/>
                                  <w:sz w:val="16"/>
                                  <w:szCs w:val="16"/>
                                </w:rPr>
                                <w:t>Gender:</w:t>
                              </w:r>
                            </w:p>
                            <w:p w:rsidR="00153825" w:rsidRPr="00B91ED7" w:rsidRDefault="00153825" w:rsidP="00F40118">
                              <w:pPr>
                                <w:pStyle w:val="NormalWeb"/>
                                <w:spacing w:before="0" w:beforeAutospacing="0" w:after="0" w:afterAutospacing="0"/>
                                <w:textAlignment w:val="baseline"/>
                                <w:rPr>
                                  <w:sz w:val="16"/>
                                  <w:szCs w:val="16"/>
                                </w:rPr>
                              </w:pPr>
                              <w:r w:rsidRPr="00B91ED7">
                                <w:rPr>
                                  <w:rFonts w:ascii="Arial" w:hAnsi="Arial" w:cs="Arial"/>
                                  <w:color w:val="000000" w:themeColor="text1"/>
                                  <w:kern w:val="24"/>
                                  <w:sz w:val="16"/>
                                  <w:szCs w:val="16"/>
                                </w:rPr>
                                <w:t>11 Male</w:t>
                              </w:r>
                            </w:p>
                            <w:p w:rsidR="00153825" w:rsidRPr="00B91ED7" w:rsidRDefault="00153825" w:rsidP="00F40118">
                              <w:pPr>
                                <w:pStyle w:val="NormalWeb"/>
                                <w:spacing w:before="0" w:beforeAutospacing="0" w:after="0" w:afterAutospacing="0"/>
                                <w:textAlignment w:val="baseline"/>
                                <w:rPr>
                                  <w:sz w:val="16"/>
                                  <w:szCs w:val="16"/>
                                </w:rPr>
                              </w:pPr>
                              <w:r w:rsidRPr="00B91ED7">
                                <w:rPr>
                                  <w:rFonts w:ascii="Arial" w:hAnsi="Arial" w:cs="Arial"/>
                                  <w:color w:val="000000" w:themeColor="text1"/>
                                  <w:kern w:val="24"/>
                                  <w:sz w:val="16"/>
                                  <w:szCs w:val="16"/>
                                </w:rPr>
                                <w:t>12 Female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 o:spid="_x0000_s1029" style="position:absolute;left:0;text-align:left;margin-left:-22pt;margin-top:3.6pt;width:465.75pt;height:446.8pt;z-index:251660800" coordorigin=",2602" coordsize="91440,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tGEgwAAASQAAAOAAAAZHJzL2Uyb0RvYy54bWzsXdty28gRfU9V/gHFd1kY3MEyvWWLkpMq&#10;b+KKneQZIkESCQggAGTK2cq/p7vnAhAXSbtrQmJp/CDzBmAwc7rn9Omewduf7vep8S0uqyTPFjP2&#10;xpwZcbbK10m2Xcz+/vXmIpgZVR1l6yjNs3gx+x5Xs5/e/fEPbw/FPLbyXZ6u49KAk2TV/FAsZru6&#10;LuaXl9VqF++j6k1exBl8ucnLfVTD23J7uS6jA5x9n15apuldHvJyXZT5Kq4q+HTJv5y9o/NvNvGq&#10;/utmU8W1kS5m0Laa/pb09xb/Xr57G823ZVTskpVoRvQbWrGPkgwuqk61jOrIuCuT3qn2yarMq3xT&#10;v1nl+8t8s0lWMd0D3A0zO3fzsczvCrqX7fywLVQ3Qdd2+uk3n3b1l2+fSyNZL2b2zMiiPQwRXdWw&#10;XOybQ7Gdw08+lsWX4nPJbxBefspX/67g68vu9/h+y39s3B5+ztdwvuiuzqlv7jflHk8Bd23c0xB8&#10;V0MQ39fGCj50Q+aacG1jBd+5nu/Ynhik1Q5GsjnO8kyLj95qdy0ODpnjwCDjoV7gu/T9ZTTn16W2&#10;irbhjQHeqqZLq9/XpV92URHTSFXYX6JLHdmlfwMcRtk2jQ3L491KP5N9WvEONbL8agc/i9+XZX7Y&#10;xdEaWsXw99D21gH4poLheGIPW77v8J6SnXzUT25AHaz6KZoXZVV/jPO9gS8WsxIaT+MXfftU1dia&#10;5ic4nFWeJuubJE3pDRpufJWWxrcITO52y+jQ9G4PYOCfgdmaYkzhYxxU+mnQfBylxS7in3p+4Mhx&#10;JKeA56YmHF02zfDiWY7N4C3kn8AdQ5vxO7x3MshfQmY55gcrvLgBkFw4N457EfpmcGGy8EPomU7o&#10;LG/+h61mznyXrNdx9inJYukcmPM0pAg3xc2a3INxWMws14F7p4466rVye6v6DPuBdxB09NFd7pMa&#10;nGWa7Bcz6i3Ri4iU62wN9x3N6yhJ+evL4/ZTn0EnyP+pWwhXCCVuEPX97b3wBXAyhNltvv4OQCtz&#10;wAFYFjh6eLHLy//OjAM4zcWs+s9dVMYzI/1zBmAVwKrpjeP6FhxTtr+5bX8TZSs41WK2qsuZwd9c&#10;1dw33xVlst3BtTh8svw9OJFNQuhr2gX3gm/AjicyaPBL3Ec2Bu1PadCu7UETwL0x17HF6EujDlzT&#10;DbnzcxhzAvIb0vk1FvtEo1amFM1/lW2Z4XVwHTgXjuVdXzjmcnnx/ubKufBumO8u7eXV1ZId2xZa&#10;7O+3rYct6ob+iQ5pWVTLRLj/AoMjE3kp7iJ0YSp8+N5egLeg2aWxyhN7i/pH+ArBUtBtEMERE7Yn&#10;7VtwIDKiLsdBkvejOJDvBj4ZdENnlD3brgmcjMiMy1ziAdFcsSA4Eqg1uAI40ubTe0OEmKRB8Bs+&#10;HT4bB4Lb4y4TPTjRJMOje0HAAFU6NQfyPVv1sOgn2cOqk476qOcqN2l+AF5W1p95mEEGOcKFIJIg&#10;KoQ28M+k3tEN49SJRrytBBfZVkaRw3QpmEB78g+tq+XySjRoW/HD+K9dogXkDdpHLN9fX9/QnYH3&#10;Oj6CkXPgDqR9SO8idKRoXJpkMBlDiMGCkB9vVKsojdeSi1KQowhfmiGvYZb/KK85umrLC0fzX8lr&#10;xIwUU3gnWp3fATX6slsfjHWCpNUK7BDsY50An7AD0zNDQEGUbiFIJboxND5Vu48s0w08n491Q0f5&#10;GHCTEj8nQqUuz+lV07IxhiWiq4kY1g/xmRMETDBiPWdBNEc4i6uMB6Gr+0wEoSpmIkv7+r2AgPMo&#10;ZOKH4PFPCpl8z1fugnwnpwIYmjIRWlKDwGJkONsJl6q6jJC7XuVZBpFTXnIKO+IwjngWWpIdgNVy&#10;kx2NEMYtCQQDEQiMBQXSeIYCo2ckb6ofRjkZ52ZDYQsPUtAocZiniwaAbXfRCgxcRE4wtU2A1oYE&#10;WHTlBq0gmxB30GhVYfyPCzXOEa3ovnpwbQevE8DVc6VzZYLPSi4m0Ert0b4VRadXjlY2gFZFmiaJ&#10;G5gl4ivWIQIWgBjDMv/huIHmYhSKOIlE8ZTo/FqYYbT+18zY7FPIN4AAajDPA77JqSWRBaKSklwQ&#10;7R8lBGMCB4o3RCpAfTk5qRijusrHTCImngvVRXT13LFSUiYBuA/yAgkIXSnRBuNDgMOUwfE4QnU1&#10;wrlcTmaL3FMjvJX9Yiqj2Eg/LgkVIpqbQPoBis4R3qEbllDWNMJVtogCwzEfLoRQjXAuWgq5mKkE&#10;b4PwYGKSwvNBlmeLbLgk1EzkgiSl0C78QYCruF278LYLVwnPBuA8EzGZC8dZhFw4nzoagUOycO3C&#10;n+bCeT9plkJ1DcCvpQ9XOb8G4pCTm1TFQ+fNQc6rrhqQC1mE4gIti2hZBKSIXtTIc7zCIU8h4mF5&#10;HrnkruYs0CqTkSOUQydIVHnrYNlmv3IMxZ+zlJwHMiS8MGlCtMIFNVqnrsU6R7RisWJXkXOmZgIB&#10;0BHyrWZHdBa+9TG2q53ra3Gu1kCGxFFa++nSz8YmTYo/YZUFTkuilh+qrACgBFynk4hGlRnF5Ee0&#10;ZA3cVwPcgcyHM7FqJtPQHhlME2/JlSeE4fGASyc+eOKDZ/G1ptDRFDC70GMSE+f2ZObD6/AImfnQ&#10;CJfLZB7UhSFNK6QgLQy3hGFrIPPhTJrb802pQmiEP6nmcyy1BwK7Rnh/7SYygZ4PV85gkvoMhfCg&#10;m70GBkX1GbzSebQUWdMUQVPU3KudeNuJD6Q+HILUaeU5iiD/8fQIUkgfOgmiK5lpdTJmfnuumeSF&#10;Z8FtKJN3HiG0CSY1bk+32PcsBeaB5J2tCk9OrNj1/S3mEkmxgxVPwAA1bqdYpH6WuB1I49mqInBy&#10;3OKyXY3biTdXOEfcYkqiyxNgMfjJS3se47c+id09fyu3udFlE6987RMuv+jhdqrMXp8nqMye1ykx&#10;1vxW89v2dmdYxdjDbTuxd6LitGF/6+PuKYMZaYFbRk0bT/LpjPRryUjbA/k6W2mGUxNcH5eVEHC1&#10;oDDd7mFnSXAHsnCA5eciuKNCmCXyFboESCu4fH/JgeQaX8B2WgX3qGJtVP+SJRIarhquHK4DiTII&#10;0qbxswOllrK2ByqWj4RbsCpdaYllqRq3HLcDiTK+14NwsxOswActg7hsr4ZB7DFBOvJ4EKZLGEQJ&#10;g4qjdQlDq4QB0hA9yYGvSpuQSHhSaOCbu/eFXb0gTjtk7pAHMmnWBJm0I96r4Gp3it9hbZHmD6fa&#10;nfwc9QXMtHYFXSi+aXjv6fmDK6t8e9s/ACdHsqvr2J9Wx67yR5o/tPgDlDv2Ea66apIqX3xow4MM&#10;mS+y0RQZnzuDz6IYLWRXnklDvA3xgawc32bktBR5OCvneRLu3XWiOpuss8ntbDIsJ+q75qmSciS6&#10;jSFY1k2O1EPAzmvAkMb9tc4rv5a8sjOQn3Pb4d7p+TM2gdgF6wR7EHbyNUSPZDm0ACcEODVuml20&#10;2cVAJg82eZ8yRPQlo+BrdRv5TUKcmjPujzXCBcLVUoRzQThEAq0HeU3wfBrYX0Vwkq+4z+qH/N5g&#10;3LG2EipGfQ9fyOVtp3q2Jzy7EvPU4Nttn28K1AI+s4CbkHt3Q/OxRaJHO9Rz5tLedV4JV/pJgM/4&#10;4NDzeBIgT0ijLbwIF1IVuKfnzbM/NhR2EeuFMoxNOUvCAwEh3iYm6Ji8tLFxF0EIm1aTt4DnLevJ&#10;8kl6Kuy+JTjOi0D6S3lALm622M0YMP78lNYMiemoU82LTD4i17J9/mTrBujQklDITF5oUkCkaeFj&#10;sioUb2qk9/cHQXfaR7qi0KcrGm/lcpnvy52jLXiN49SAXQCd+bziZxzoWo96LXoUPAOqj9mGs02C&#10;WYCsKAmzGN96aAiyj8QsGrKvBrIDCVrWkK9JIGt7NlQfEHlmId+woYfZIHD0+l1d5UVVXu5AxpU1&#10;NGqCqgKQf+TD3cLQ7yzbBbcrHw7kmuEjiyC1OMrFUdDaNAvus2D0i5wFoyBKeijlk1rB3jRyKNgX&#10;kBtQQx3X5phuXDQDgVRUm7s2FJTBQI6z4VLLodg9R66c+gvGV4YXd2WymP0SajlUPER9rCIJdkl9&#10;SU7jCXIoZVQO24JGfFtGxS5ZLaM6ar+H14diHlv5Lk/Xcfnu/wAAAP//AwBQSwMEFAAGAAgAAAAh&#10;ABw0SUvhAAAACQEAAA8AAABkcnMvZG93bnJldi54bWxMj0FrwkAUhO+F/oflFXrTTazWmOZFRNqe&#10;pFAtFG9r9pkEs29Ddk3iv+/21B6HGWa+ydajaURPnastI8TTCARxYXXNJcLX4W2SgHBesVaNZUK4&#10;kYN1fn+XqVTbgT+p3/tShBJ2qUKovG9TKV1RkVFualvi4J1tZ5QPsiul7tQQyk0jZ1H0LI2qOSxU&#10;qqVtRcVlfzUI74MaNk/xa7+7nLe342Hx8b2LCfHxYdy8gPA0+r8w/OIHdMgD08leWTvRIEzm8/DF&#10;IyxnIIKfJMsFiBPCKooSkHkm/z/IfwAAAP//AwBQSwECLQAUAAYACAAAACEAtoM4kv4AAADhAQAA&#10;EwAAAAAAAAAAAAAAAAAAAAAAW0NvbnRlbnRfVHlwZXNdLnhtbFBLAQItABQABgAIAAAAIQA4/SH/&#10;1gAAAJQBAAALAAAAAAAAAAAAAAAAAC8BAABfcmVscy8ucmVsc1BLAQItABQABgAIAAAAIQBuL9tG&#10;EgwAAASQAAAOAAAAAAAAAAAAAAAAAC4CAABkcnMvZTJvRG9jLnhtbFBLAQItABQABgAIAAAAIQAc&#10;NElL4QAAAAkBAAAPAAAAAAAAAAAAAAAAAGwOAABkcnMvZG93bnJldi54bWxQSwUGAAAAAAQABADz&#10;AAAAeg8AAAAA&#10;">
                <v:rect id="Rectangle 26" o:spid="_x0000_s1030" style="position:absolute;top:2774;width:91440;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aOMEA&#10;AADaAAAADwAAAGRycy9kb3ducmV2LnhtbESPwYrCQBBE74L/MLTgRXSi7IpERxFhwZusK4K3JtMm&#10;wUxPzPSa+Pc7C4LHoqpeUatN5yr1oCaUng1MJwko4szbknMDp5+v8QJUEGSLlWcy8KQAm3W/t8LU&#10;+pa/6XGUXEUIhxQNFCJ1qnXICnIYJr4mjt7VNw4lyibXtsE2wl2lZ0ky1w5LjgsF1rQrKLsdf52B&#10;O8tUDrsLL0b+9Gw/z25WHs7GDAfddglKqJN3+NXeWwMf8H8l3g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1GjjBAAAA2gAAAA8AAAAAAAAAAAAAAAAAmAIAAGRycy9kb3du&#10;cmV2LnhtbFBLBQYAAAAABAAEAPUAAACGAwAAAAA=&#10;" fillcolor="white [668]" stroked="f" strokeweight="2pt">
                  <v:fill opacity="44461f"/>
                  <v:textbox>
                    <w:txbxContent>
                      <w:p w:rsidR="00153825" w:rsidRDefault="00153825" w:rsidP="00F40118">
                        <w:pPr>
                          <w:rPr>
                            <w:rFonts w:eastAsia="Times New Roman"/>
                          </w:rPr>
                        </w:pPr>
                      </w:p>
                    </w:txbxContent>
                  </v:textbox>
                </v:rect>
                <v:rect id="Rectangle 76" o:spid="_x0000_s1031" style="position:absolute;left:5365;top:15430;width:85059;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v:textbox>
                    <w:txbxContent>
                      <w:p w:rsidR="00153825" w:rsidRDefault="00153825" w:rsidP="00F40118">
                        <w:pPr>
                          <w:rPr>
                            <w:rFonts w:eastAsia="Times New Roman"/>
                          </w:rPr>
                        </w:pPr>
                      </w:p>
                    </w:txbxContent>
                  </v:textbox>
                </v:rect>
                <v:group id="Group 28" o:spid="_x0000_s1032" style="position:absolute;left:7587;top:2602;width:83503;height:65151" coordorigin="7588,2603" coordsize="14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109" coordsize="21600,21600" o:spt="109" path="m,l,21600r21600,l21600,xe">
                    <v:stroke joinstyle="miter"/>
                    <v:path gradientshapeok="t" o:connecttype="rect"/>
                  </v:shapetype>
                  <v:shape id="AutoShape 61" o:spid="_x0000_s1033" type="#_x0000_t109" style="position:absolute;left:7637;top:2603;width:4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2OMQA&#10;AADaAAAADwAAAGRycy9kb3ducmV2LnhtbESPQWsCMRSE7wX/Q3iCl1KzemhlaxQRFaUUdG3vz81z&#10;d3HzEpKo2/76plDocZiZb5jpvDOtuJEPjWUFo2EGgri0uuFKwcdx/TQBESKyxtYyKfiiAPNZ72GK&#10;ubZ3PtCtiJVIEA45KqhjdLmUoazJYBhaR5y8s/UGY5K+ktrjPcFNK8dZ9iwNNpwWanS0rKm8FFej&#10;4PFafOt3F3Zytev2q5N7+9ysvVKDfrd4BRGpi//hv/ZWK3iB3yvpBs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djjEAAAA2gAAAA8AAAAAAAAAAAAAAAAAmAIAAGRycy9k&#10;b3ducmV2LnhtbFBLBQYAAAAABAAEAPUAAACJAwAAAAA=&#10;" fillcolor="#92cddc" strokecolor="#92cddc" strokeweight="1pt">
                    <v:fill color2="#daeef3" angle="135" focus="50%" type="gradient"/>
                    <v:shadow on="t" color="#205867" opacity=".5" offset="1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22"/>
                              <w:szCs w:val="22"/>
                            </w:rPr>
                          </w:pPr>
                          <w:r w:rsidRPr="00B91ED7">
                            <w:rPr>
                              <w:rFonts w:ascii="Arial" w:hAnsi="Arial"/>
                              <w:b/>
                              <w:bCs/>
                              <w:color w:val="17365D"/>
                              <w:kern w:val="24"/>
                              <w:sz w:val="22"/>
                              <w:szCs w:val="22"/>
                              <w:lang w:val="fr-FR"/>
                            </w:rPr>
                            <w:t xml:space="preserve">Project </w:t>
                          </w:r>
                          <w:proofErr w:type="spellStart"/>
                          <w:r w:rsidRPr="00B91ED7">
                            <w:rPr>
                              <w:rFonts w:ascii="Arial" w:hAnsi="Arial"/>
                              <w:b/>
                              <w:bCs/>
                              <w:color w:val="17365D"/>
                              <w:kern w:val="24"/>
                              <w:sz w:val="22"/>
                              <w:szCs w:val="22"/>
                              <w:lang w:val="fr-FR"/>
                            </w:rPr>
                            <w:t>Steering</w:t>
                          </w:r>
                          <w:proofErr w:type="spellEnd"/>
                          <w:r w:rsidRPr="00B91ED7">
                            <w:rPr>
                              <w:rFonts w:ascii="Arial" w:hAnsi="Arial"/>
                              <w:b/>
                              <w:bCs/>
                              <w:color w:val="17365D"/>
                              <w:kern w:val="24"/>
                              <w:sz w:val="22"/>
                              <w:szCs w:val="22"/>
                              <w:lang w:val="fr-FR"/>
                            </w:rPr>
                            <w:t xml:space="preserve"> </w:t>
                          </w:r>
                          <w:proofErr w:type="spellStart"/>
                          <w:r w:rsidRPr="00B91ED7">
                            <w:rPr>
                              <w:rFonts w:ascii="Arial" w:hAnsi="Arial"/>
                              <w:b/>
                              <w:bCs/>
                              <w:color w:val="17365D"/>
                              <w:kern w:val="24"/>
                              <w:sz w:val="22"/>
                              <w:szCs w:val="22"/>
                              <w:lang w:val="fr-FR"/>
                            </w:rPr>
                            <w:t>Committee</w:t>
                          </w:r>
                          <w:proofErr w:type="spellEnd"/>
                        </w:p>
                      </w:txbxContent>
                    </v:textbox>
                  </v:shape>
                  <v:shapetype id="_x0000_t32" coordsize="21600,21600" o:spt="32" o:oned="t" path="m,l21600,21600e" filled="f">
                    <v:path arrowok="t" fillok="f" o:connecttype="none"/>
                    <o:lock v:ext="edit" shapetype="t"/>
                  </v:shapetype>
                  <v:shape id="AutoShape 60" o:spid="_x0000_s1034" type="#_x0000_t32" style="position:absolute;left:7677;top:2608;width: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hFeroAAADaAAAADwAAAGRycy9kb3ducmV2LnhtbERPyQrCMBC9C/5DGMGbpoqIVKOI4AKC&#10;4nYfkrEtNpPSRK1/bw6Cx8fbZ4vGluJFtS8cKxj0ExDE2pmCMwXXy7o3AeEDssHSMSn4kIfFvN2a&#10;YWrcm0/0OodMxBD2KSrIQ6hSKb3OyaLvu4o4cndXWwwR1pk0Nb5juC3lMEnG0mLBsSHHilY56cf5&#10;aRU8ioHdX45XzbzR20ni3O2wHynV7TTLKYhATfiLf+6dURC3xivxBsj5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9oRXq6AAAA2gAAAA8AAAAAAAAAAAAAAAAAoQIAAGRy&#10;cy9kb3ducmV2LnhtbFBLBQYAAAAABAAEAPkAAACIAwAAAAA=&#10;" strokecolor="#92cddc" strokeweight="3pt"/>
                  <v:shape id="AutoShape 59" o:spid="_x0000_s1035" type="#_x0000_t32" style="position:absolute;left:7588;top:2629;width: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g4cIAAADaAAAADwAAAGRycy9kb3ducmV2LnhtbESPUWvCMBSF3wf7D+EOfFtThwytTWUM&#10;poKwYdX3S3Jti81NSaJ2/34ZDPZ4OOd8h1OuRtuLG/nQOVYwzXIQxNqZjhsFx8PH8xxEiMgGe8ek&#10;4JsCrKrHhxIL4+68p1sdG5EgHApU0MY4FFIG3ZLFkLmBOHln5y3GJH0jjcd7gttevuT5q7TYcVpo&#10;caD3lvSlvloFl25qd4evo2Ze6808d+70uZspNXka35YgIo3xP/zX3hoFC/i9km6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Tg4cIAAADaAAAADwAAAAAAAAAAAAAA&#10;AAChAgAAZHJzL2Rvd25yZXYueG1sUEsFBgAAAAAEAAQA+QAAAJADAAAAAA==&#10;" strokecolor="#92cddc" strokeweight="3pt"/>
                  <v:shape id="AutoShape 56" o:spid="_x0000_s1036" type="#_x0000_t32" style="position:absolute;left:7657;top:2611;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9Q8EAAADbAAAADwAAAGRycy9kb3ducmV2LnhtbESPS4sCMRCE74L/IbSwN80oi8isUUTY&#10;BwiKr3uT9M4MTjrDJOr47+2D4K2bqq76er7sfK1u1MYqsIHxKANFbIOruDBwOn4PZ6BiQnZYByYD&#10;D4qwXPR7c8xduPOebodUKAnhmKOBMqUm1zrakjzGUWiIRfsPrccka1to1+Jdwn2tJ1k21R4rloYS&#10;G1qXZC+HqzdwqcZ+c9ydLPOP/Z1lIZy3m09jPgbd6gtUoi69za/rPyf4Qi+/yAB6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b1DwQAAANsAAAAPAAAAAAAAAAAAAAAA&#10;AKECAABkcnMvZG93bnJldi54bWxQSwUGAAAAAAQABAD5AAAAjwMAAAAA&#10;" strokecolor="#92cddc" strokeweight="3pt"/>
                  <v:roundrect id="AutoShape 55" o:spid="_x0000_s1037" style="position:absolute;left:7612;top:2618;width:27;height: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h5sIA&#10;AADbAAAADwAAAGRycy9kb3ducmV2LnhtbERPS2vCQBC+C/6HZQRvzUYPKqmrlIKgPRRftXgbsmMS&#10;mp1dsluT+utdoeBtPr7nzJedqcWVGl9ZVjBKUhDEudUVFwqOh9XLDIQPyBpry6TgjzwsF/3eHDNt&#10;W97RdR8KEUPYZ6igDMFlUvq8JIM+sY44chfbGAwRNoXUDbYx3NRynKYTabDi2FCio/eS8p/9r1Gg&#10;P7+/Ns5P2+1pS5fTx+3cnQun1HDQvb2CCNSFp/jfvdZx/gg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GHmwgAAANsAAAAPAAAAAAAAAAAAAAAAAJgCAABkcnMvZG93&#10;bnJldi54bWxQSwUGAAAAAAQABAD1AAAAhw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themeColor="text1"/>
                              <w:kern w:val="24"/>
                              <w:sz w:val="12"/>
                              <w:szCs w:val="12"/>
                            </w:rPr>
                            <w:t>Deputy Project Director</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 xml:space="preserve">Eng. </w:t>
                          </w:r>
                          <w:proofErr w:type="spellStart"/>
                          <w:r w:rsidRPr="00B91ED7">
                            <w:rPr>
                              <w:rFonts w:ascii="Arial" w:hAnsi="Arial"/>
                              <w:color w:val="000000" w:themeColor="text1"/>
                              <w:kern w:val="24"/>
                              <w:sz w:val="12"/>
                              <w:szCs w:val="12"/>
                            </w:rPr>
                            <w:t>Vilola</w:t>
                          </w:r>
                          <w:proofErr w:type="spell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Zaklama</w:t>
                          </w:r>
                          <w:proofErr w:type="spellEnd"/>
                        </w:p>
                      </w:txbxContent>
                    </v:textbox>
                  </v:roundrect>
                  <v:roundrect id="AutoShape 54" o:spid="_x0000_s1038" style="position:absolute;left:7673;top:2630;width:31;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kcEA&#10;AADbAAAADwAAAGRycy9kb3ducmV2LnhtbERPS4vCMBC+L/gfwgh701QPu0s1igiCelh8i7ehGdti&#10;MwlNtN399WZB2Nt8fM8ZT1tTiQfVvrSsYNBPQBBnVpecKzjsF70vED4ga6wsk4If8jCddN7GmGrb&#10;8JYeu5CLGMI+RQVFCC6V0mcFGfR964gjd7W1wRBhnUtdYxPDTSWHSfIhDZYcGwp0NC8ou+3uRoH+&#10;Ph9Xzn82m9OGrqf176W95E6p9247G4EI1IZ/8cu91HH+EP5+iQf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5HBAAAA2wAAAA8AAAAAAAAAAAAAAAAAmAIAAGRycy9kb3du&#10;cmV2LnhtbFBLBQYAAAAABAAEAPUAAACGAw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Assistant Coordinator with Local Agencies</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 xml:space="preserve">Eng. Salah El </w:t>
                          </w:r>
                          <w:proofErr w:type="spellStart"/>
                          <w:r w:rsidRPr="00B91ED7">
                            <w:rPr>
                              <w:rFonts w:ascii="Arial" w:hAnsi="Arial"/>
                              <w:color w:val="000000" w:themeColor="text1"/>
                              <w:kern w:val="24"/>
                              <w:sz w:val="12"/>
                              <w:szCs w:val="12"/>
                            </w:rPr>
                            <w:t>Fagal</w:t>
                          </w:r>
                          <w:proofErr w:type="spellEnd"/>
                        </w:p>
                      </w:txbxContent>
                    </v:textbox>
                  </v:roundrect>
                  <v:roundrect id="AutoShape 53" o:spid="_x0000_s1039" style="position:absolute;left:7639;top:2631;width:23;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aCsMA&#10;AADbAAAADwAAAGRycy9kb3ducmV2LnhtbERPS2sCMRC+F/wPYQRvNVsLtmzNShEE60F8tBZvw2b2&#10;QTeTsInu2l/fCEJv8/E9ZzbvTSMu1PrasoKncQKCOLe65lLB52H5+ArCB2SNjWVScCUP82zwMMNU&#10;2453dNmHUsQQ9ikqqEJwqZQ+r8igH1tHHLnCtgZDhG0pdYtdDDeNnCTJVBqsOTZU6GhRUf6zPxsF&#10;evP99eH8S7c9bqk4rn9P/al0So2G/fsbiEB9+Bff3Ssd5z/D7Zd4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ZaCsMAAADbAAAADwAAAAAAAAAAAAAAAACYAgAAZHJzL2Rv&#10;d25yZXYueG1sUEsFBgAAAAAEAAQA9QAAAIgDA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rPr>
                            <w:t xml:space="preserve">Admin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 xml:space="preserve">Eng. </w:t>
                          </w:r>
                          <w:proofErr w:type="spellStart"/>
                          <w:r w:rsidRPr="00B91ED7">
                            <w:rPr>
                              <w:rFonts w:ascii="Arial" w:hAnsi="Arial"/>
                              <w:color w:val="000000" w:themeColor="text1"/>
                              <w:kern w:val="24"/>
                              <w:sz w:val="12"/>
                              <w:szCs w:val="12"/>
                            </w:rPr>
                            <w:t>Amel</w:t>
                          </w:r>
                          <w:proofErr w:type="spell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Moustafa</w:t>
                          </w:r>
                          <w:proofErr w:type="spellEnd"/>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 xml:space="preserve">Eng. </w:t>
                          </w:r>
                          <w:proofErr w:type="spellStart"/>
                          <w:r w:rsidRPr="00B91ED7">
                            <w:rPr>
                              <w:rFonts w:ascii="Arial" w:hAnsi="Arial"/>
                              <w:color w:val="000000" w:themeColor="text1"/>
                              <w:kern w:val="24"/>
                              <w:sz w:val="12"/>
                              <w:szCs w:val="12"/>
                            </w:rPr>
                            <w:t>Marwa</w:t>
                          </w:r>
                          <w:proofErr w:type="spell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ElBeshri</w:t>
                          </w:r>
                          <w:proofErr w:type="spellEnd"/>
                        </w:p>
                      </w:txbxContent>
                    </v:textbox>
                  </v:roundrect>
                  <v:roundrect id="AutoShape 85" o:spid="_x0000_s1040" style="position:absolute;left:7615;top:2632;width:19;height: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fsMA&#10;AADbAAAADwAAAGRycy9kb3ducmV2LnhtbERPS2sCMRC+F/wPYQRvNVsptmzNShEE60F8tBZvw2b2&#10;QTeTsInu2l/fCEJv8/E9ZzbvTSMu1PrasoKncQKCOLe65lLB52H5+ArCB2SNjWVScCUP82zwMMNU&#10;2453dNmHUsQQ9ikqqEJwqZQ+r8igH1tHHLnCtgZDhG0pdYtdDDeNnCTJVBqsOTZU6GhRUf6zPxsF&#10;evP99eH8S7c9bqk4rn9P/al0So2G/fsbiEB9+Bff3Ssd5z/D7Zd4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CfsMAAADbAAAADwAAAAAAAAAAAAAAAACYAgAAZHJzL2Rv&#10;d25yZXYueG1sUEsFBgAAAAAEAAQA9QAAAIgDA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proofErr w:type="spellStart"/>
                          <w:r w:rsidRPr="00B91ED7">
                            <w:rPr>
                              <w:rFonts w:ascii="Arial" w:hAnsi="Arial"/>
                              <w:b/>
                              <w:bCs/>
                              <w:color w:val="000000" w:themeColor="text1"/>
                              <w:kern w:val="24"/>
                              <w:sz w:val="12"/>
                              <w:szCs w:val="12"/>
                              <w:lang w:val="fr-FR"/>
                            </w:rPr>
                            <w:t>Accountant</w:t>
                          </w:r>
                          <w:proofErr w:type="spellEnd"/>
                        </w:p>
                        <w:p w:rsidR="00153825" w:rsidRPr="00B91ED7" w:rsidRDefault="00153825" w:rsidP="00F40118">
                          <w:pPr>
                            <w:pStyle w:val="NormalWeb"/>
                            <w:kinsoku w:val="0"/>
                            <w:overflowPunct w:val="0"/>
                            <w:spacing w:before="0" w:beforeAutospacing="0" w:after="0" w:afterAutospacing="0"/>
                            <w:jc w:val="center"/>
                            <w:textAlignment w:val="baseline"/>
                            <w:rPr>
                              <w:color w:val="000000" w:themeColor="text1"/>
                              <w:sz w:val="12"/>
                              <w:szCs w:val="12"/>
                            </w:rPr>
                          </w:pPr>
                          <w:r w:rsidRPr="00B91ED7">
                            <w:rPr>
                              <w:rFonts w:ascii="Arial" w:hAnsi="Arial"/>
                              <w:color w:val="000000" w:themeColor="text1"/>
                              <w:kern w:val="24"/>
                              <w:sz w:val="12"/>
                              <w:szCs w:val="12"/>
                              <w:lang w:val="fr-FR"/>
                            </w:rPr>
                            <w:t xml:space="preserve">Lamia  </w:t>
                          </w:r>
                          <w:proofErr w:type="spellStart"/>
                          <w:r w:rsidRPr="00B91ED7">
                            <w:rPr>
                              <w:rFonts w:ascii="Arial" w:hAnsi="Arial"/>
                              <w:color w:val="000000" w:themeColor="text1"/>
                              <w:kern w:val="24"/>
                              <w:sz w:val="12"/>
                              <w:szCs w:val="12"/>
                              <w:lang w:val="fr-FR"/>
                            </w:rPr>
                            <w:t>ElSheikh</w:t>
                          </w:r>
                          <w:proofErr w:type="spellEnd"/>
                        </w:p>
                      </w:txbxContent>
                    </v:textbox>
                  </v:roundrect>
                  <v:roundrect id="AutoShape 51" o:spid="_x0000_s1041" style="position:absolute;left:7613;top:2653;width:27;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n5cMA&#10;AADbAAAADwAAAGRycy9kb3ducmV2LnhtbERPS2sCMRC+F/wPYQRvNVuhtmzNShEE60F8tBZvw2b2&#10;QTeTsInu2l/fCEJv8/E9ZzbvTSMu1PrasoKncQKCOLe65lLB52H5+ArCB2SNjWVScCUP82zwMMNU&#10;2453dNmHUsQQ9ikqqEJwqZQ+r8igH1tHHLnCtgZDhG0pdYtdDDeNnCTJVBqsOTZU6GhRUf6zPxsF&#10;evP99eH8S7c9bqk4rn9P/al0So2G/fsbiEB9+Bff3Ssd5z/D7Zd4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Nn5cMAAADbAAAADwAAAAAAAAAAAAAAAACYAgAAZHJzL2Rv&#10;d25yZXYueG1sUEsFBgAAAAAEAAQA9QAAAIgDA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sz w:val="12"/>
                              <w:szCs w:val="12"/>
                            </w:rPr>
                          </w:pPr>
                          <w:r w:rsidRPr="00B91ED7">
                            <w:rPr>
                              <w:rFonts w:ascii="Arial" w:hAnsi="Arial" w:cs="Arial"/>
                              <w:b/>
                              <w:bCs/>
                              <w:color w:val="000000"/>
                              <w:kern w:val="24"/>
                              <w:sz w:val="12"/>
                              <w:szCs w:val="12"/>
                            </w:rPr>
                            <w:t>« Outcome 1 » Manager Lighting</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sz w:val="12"/>
                              <w:szCs w:val="12"/>
                            </w:rPr>
                          </w:pPr>
                          <w:r w:rsidRPr="00B91ED7">
                            <w:rPr>
                              <w:rFonts w:ascii="Arial" w:hAnsi="Arial" w:cs="Arial"/>
                              <w:color w:val="000000" w:themeColor="text1"/>
                              <w:kern w:val="24"/>
                              <w:sz w:val="12"/>
                              <w:szCs w:val="12"/>
                            </w:rPr>
                            <w:t xml:space="preserve">Dr. </w:t>
                          </w:r>
                          <w:proofErr w:type="spellStart"/>
                          <w:r w:rsidRPr="00B91ED7">
                            <w:rPr>
                              <w:rFonts w:ascii="Arial" w:hAnsi="Arial" w:cs="Arial"/>
                              <w:color w:val="000000" w:themeColor="text1"/>
                              <w:kern w:val="24"/>
                              <w:sz w:val="12"/>
                              <w:szCs w:val="12"/>
                            </w:rPr>
                            <w:t>Kamelia</w:t>
                          </w:r>
                          <w:proofErr w:type="spellEnd"/>
                          <w:r w:rsidRPr="00B91ED7">
                            <w:rPr>
                              <w:rFonts w:ascii="Arial" w:hAnsi="Arial" w:cs="Arial"/>
                              <w:color w:val="000000" w:themeColor="text1"/>
                              <w:kern w:val="24"/>
                              <w:sz w:val="12"/>
                              <w:szCs w:val="12"/>
                            </w:rPr>
                            <w:t xml:space="preserve"> Youssef</w:t>
                          </w:r>
                        </w:p>
                      </w:txbxContent>
                    </v:textbox>
                  </v:roundrect>
                  <v:shape id="AutoShape 87" o:spid="_x0000_s1042" type="#_x0000_t32" style="position:absolute;left:7632;top:2625;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yArL0AAADbAAAADwAAAGRycy9kb3ducmV2LnhtbERPy6rCMBDdC/5DGMGdpoqIVKOI4AOE&#10;K772QzK2xWZSmqj1780Fwd0cznNmi8aW4km1LxwrGPQTEMTamYIzBZfzujcB4QOywdIxKXiTh8W8&#10;3ZphatyLj/Q8hUzEEPYpKshDqFIpvc7Jou+7ijhyN1dbDBHWmTQ1vmK4LeUwScbSYsGxIceKVjnp&#10;++lhFdyLgd2fDxfNvNHbSeLc9W8/UqrbaZZTEIGa8BN/3TsT54/h/5d4gJ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rMgKy9AAAA2wAAAA8AAAAAAAAAAAAAAAAAoQIA&#10;AGRycy9kb3ducmV2LnhtbFBLBQYAAAAABAAEAPkAAACLAwAAAAA=&#10;" strokecolor="#92cddc" strokeweight="3pt"/>
                  <v:shape id="AutoShape 88" o:spid="_x0000_s1043" type="#_x0000_t32" style="position:absolute;left:7625;top:2629;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RcEAAADbAAAADwAAAGRycy9kb3ducmV2LnhtbESPS4sCMRCE74L/IbSwN80oi8isUUTY&#10;BwiKr3uT9M4MTjrDJOr47+2D4K2bqq76er7sfK1u1MYqsIHxKANFbIOruDBwOn4PZ6BiQnZYByYD&#10;D4qwXPR7c8xduPOebodUKAnhmKOBMqUm1zrakjzGUWiIRfsPrccka1to1+Jdwn2tJ1k21R4rloYS&#10;G1qXZC+HqzdwqcZ+c9ydLPOP/Z1lIZy3m09jPgbd6gtUoi69za/rPyf4Aiu/yAB6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7FFwQAAANsAAAAPAAAAAAAAAAAAAAAA&#10;AKECAABkcnMvZG93bnJldi54bWxQSwUGAAAAAAQABAD5AAAAjwMAAAAA&#10;" strokecolor="#92cddc" strokeweight="3pt"/>
                  <v:shape id="AutoShape 48" o:spid="_x0000_s1044" type="#_x0000_t32" style="position:absolute;left:7648;top:2629;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MU3sAAAADbAAAADwAAAGRycy9kb3ducmV2LnhtbERP32vCMBB+F/Y/hBvszaYOEa1GGYPN&#10;gaBY9f1IzrbYXEqSafffL4Lg2318P2+x6m0rruRD41jBKMtBEGtnGq4UHA9fwymIEJENto5JwR8F&#10;WC1fBgssjLvxnq5lrEQK4VCggjrGrpAy6Joshsx1xIk7O28xJugraTzeUrht5XueT6TFhlNDjR19&#10;1qQv5a9VcGlGdnPYHTXzt15Pc+dO281YqbfX/mMOIlIfn+KH+8ek+TO4/5IO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TFN7AAAAA2wAAAA8AAAAAAAAAAAAAAAAA&#10;oQIAAGRycy9kb3ducmV2LnhtbFBLBQYAAAAABAAEAPkAAACOAwAAAAA=&#10;" strokecolor="#92cddc" strokeweight="3pt"/>
                  <v:shape id="AutoShape 47" o:spid="_x0000_s1045" type="#_x0000_t32" style="position:absolute;left:7686;top:2608;width: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3/rsAAADbAAAADwAAAGRycy9kb3ducmV2LnhtbERPyQrCMBC9C/5DGMGbpoqIVKOI4AKC&#10;4nYfkrEtNpPSRK1/bw6Cx8fbZ4vGluJFtS8cKxj0ExDE2pmCMwXXy7o3AeEDssHSMSn4kIfFvN2a&#10;YWrcm0/0OodMxBD2KSrIQ6hSKb3OyaLvu4o4cndXWwwR1pk0Nb5juC3lMEnG0mLBsSHHilY56cf5&#10;aRU8ioHdX45XzbzR20ni3O2wHynV7TTLKYhATfiLf+6dUTCM6+OX+APk/A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EBXf+uwAAANsAAAAPAAAAAAAAAAAAAAAAAKECAABk&#10;cnMvZG93bnJldi54bWxQSwUGAAAAAAQABAD5AAAAiQMAAAAA&#10;" strokecolor="#92cddc" strokeweight="3pt"/>
                  <v:shape id="AutoShape 46" o:spid="_x0000_s1046" type="#_x0000_t32" style="position:absolute;left:7630;top:2649;width: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KsMUAAADbAAAADwAAAGRycy9kb3ducmV2LnhtbESPQWsCMRSE74L/IbxCL1KzehDZGqUs&#10;iKVQtduF0ttj87oJbl6WTarbf28EocdhZr5hVpvBteJMfbCeFcymGQji2mvLjYLqc/u0BBEissbW&#10;Myn4owCb9Xi0wlz7C3/QuYyNSBAOOSowMXa5lKE25DBMfUecvB/fO4xJ9o3UPV4S3LVynmUL6dBy&#10;WjDYUWGoPpW/TsHJLCbbYn/Yv+2+2RZfVXl891apx4fh5RlEpCH+h+/tV61gPoPbl/Q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uKsMUAAADbAAAADwAAAAAAAAAA&#10;AAAAAAChAgAAZHJzL2Rvd25yZXYueG1sUEsFBgAAAAAEAAQA+QAAAJMDAAAAAA==&#10;" strokecolor="#92cddc" strokeweight="3pt"/>
                  <v:roundrect id="AutoShape 45" o:spid="_x0000_s1047" style="position:absolute;left:7617;top:2666;width:25;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1LMUA&#10;AADbAAAADwAAAGRycy9kb3ducmV2LnhtbESPT2sCMRTE74V+h/AEb5p1D7ZszYoUCupBrG0Vb4/N&#10;2z908xI20V376ZuC0OMwM79hFsvBtOJKnW8sK5hNExDEhdUNVwo+P94mzyB8QNbYWiYFN/KwzB8f&#10;Fphp2/M7XQ+hEhHCPkMFdQguk9IXNRn0U+uIo1fazmCIsquk7rCPcNPKNEnm0mDDcaFGR681Fd+H&#10;i1Ggd6evjfNP/f64p/K4/TkP58opNR4NqxcQgYbwH76311pBm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jUs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rPr>
                            <w:t>EE Specialist</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 xml:space="preserve">Eng. </w:t>
                          </w:r>
                          <w:proofErr w:type="spellStart"/>
                          <w:r w:rsidRPr="00B91ED7">
                            <w:rPr>
                              <w:rFonts w:ascii="Arial" w:hAnsi="Arial"/>
                              <w:color w:val="000000" w:themeColor="text1"/>
                              <w:kern w:val="24"/>
                              <w:sz w:val="12"/>
                              <w:szCs w:val="12"/>
                            </w:rPr>
                            <w:t>Amel</w:t>
                          </w:r>
                          <w:proofErr w:type="spell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Moustafa</w:t>
                          </w:r>
                          <w:proofErr w:type="spellEnd"/>
                          <w:r w:rsidRPr="00B91ED7">
                            <w:rPr>
                              <w:rFonts w:ascii="Arial" w:hAnsi="Arial"/>
                              <w:b/>
                              <w:bCs/>
                              <w:color w:val="000000" w:themeColor="text1"/>
                              <w:kern w:val="24"/>
                              <w:sz w:val="12"/>
                              <w:szCs w:val="12"/>
                            </w:rPr>
                            <w:t xml:space="preserve">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 xml:space="preserve">Eng. </w:t>
                          </w:r>
                          <w:proofErr w:type="spellStart"/>
                          <w:r w:rsidRPr="00B91ED7">
                            <w:rPr>
                              <w:rFonts w:ascii="Arial" w:hAnsi="Arial"/>
                              <w:color w:val="000000" w:themeColor="text1"/>
                              <w:kern w:val="24"/>
                              <w:sz w:val="12"/>
                              <w:szCs w:val="12"/>
                            </w:rPr>
                            <w:t>Marwa</w:t>
                          </w:r>
                          <w:proofErr w:type="spell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ElBeshri</w:t>
                          </w:r>
                          <w:proofErr w:type="spellEnd"/>
                        </w:p>
                        <w:p w:rsidR="00153825" w:rsidRPr="00B91ED7" w:rsidRDefault="00153825" w:rsidP="00F40118">
                          <w:pPr>
                            <w:pStyle w:val="NormalWeb"/>
                            <w:kinsoku w:val="0"/>
                            <w:overflowPunct w:val="0"/>
                            <w:spacing w:before="0" w:beforeAutospacing="0" w:after="0" w:afterAutospacing="0"/>
                            <w:jc w:val="center"/>
                            <w:textAlignment w:val="baseline"/>
                            <w:rPr>
                              <w:color w:val="000000" w:themeColor="text1"/>
                              <w:sz w:val="12"/>
                              <w:szCs w:val="12"/>
                            </w:rPr>
                          </w:pPr>
                          <w:r w:rsidRPr="00B91ED7">
                            <w:rPr>
                              <w:rFonts w:ascii="Arial Narrow" w:hAnsi="Arial Narrow"/>
                              <w:color w:val="000000" w:themeColor="text1"/>
                              <w:kern w:val="24"/>
                              <w:sz w:val="12"/>
                              <w:szCs w:val="12"/>
                            </w:rPr>
                            <w:t> </w:t>
                          </w:r>
                        </w:p>
                      </w:txbxContent>
                    </v:textbox>
                  </v:roundrect>
                  <v:roundrect id="AutoShape 44" o:spid="_x0000_s1048" style="position:absolute;left:7679;top:2668;width:23;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Qt8UA&#10;AADbAAAADwAAAGRycy9kb3ducmV2LnhtbESPQWvCQBSE70L/w/IKvemmFlRiVikFwfZQrLZKbo/s&#10;MwnNvl2yWxP99W5B8DjMzDdMtuxNI07U+tqygudRAoK4sLrmUsH3bjWcgfABWWNjmRScycNy8TDI&#10;MNW24y86bUMpIoR9igqqEFwqpS8qMuhH1hFH72hbgyHKtpS6xS7CTSPHSTKRBmuOCxU6equo+N3+&#10;GQX68/Dz7vy02+w3dNx/XPI+L51ST4/96xxEoD7cw7f2WisYv8D/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pC3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rPr>
                            <w:t xml:space="preserve">Dbase Specialist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color w:val="000000" w:themeColor="text1"/>
                              <w:kern w:val="24"/>
                              <w:sz w:val="12"/>
                              <w:szCs w:val="12"/>
                            </w:rPr>
                            <w:t xml:space="preserve">Eng. </w:t>
                          </w:r>
                          <w:proofErr w:type="spellStart"/>
                          <w:r w:rsidRPr="00B91ED7">
                            <w:rPr>
                              <w:rFonts w:ascii="Arial" w:hAnsi="Arial"/>
                              <w:color w:val="000000" w:themeColor="text1"/>
                              <w:kern w:val="24"/>
                              <w:sz w:val="12"/>
                              <w:szCs w:val="12"/>
                            </w:rPr>
                            <w:t>Maha</w:t>
                          </w:r>
                          <w:proofErr w:type="spell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Badawi</w:t>
                          </w:r>
                          <w:proofErr w:type="spellEnd"/>
                        </w:p>
                        <w:p w:rsidR="00153825" w:rsidRPr="00B91ED7" w:rsidRDefault="00153825" w:rsidP="00F40118">
                          <w:pPr>
                            <w:pStyle w:val="NormalWeb"/>
                            <w:kinsoku w:val="0"/>
                            <w:overflowPunct w:val="0"/>
                            <w:spacing w:before="0" w:beforeAutospacing="0" w:after="0" w:afterAutospacing="0"/>
                            <w:jc w:val="center"/>
                            <w:textAlignment w:val="baseline"/>
                            <w:rPr>
                              <w:color w:val="000000" w:themeColor="text1"/>
                              <w:sz w:val="12"/>
                              <w:szCs w:val="12"/>
                            </w:rPr>
                          </w:pPr>
                          <w:r w:rsidRPr="00B91ED7">
                            <w:rPr>
                              <w:rFonts w:ascii="Arial" w:hAnsi="Arial"/>
                              <w:color w:val="000000" w:themeColor="text1"/>
                              <w:kern w:val="24"/>
                              <w:sz w:val="12"/>
                              <w:szCs w:val="12"/>
                            </w:rPr>
                            <w:t>Eng. Hala Hassan</w:t>
                          </w:r>
                        </w:p>
                      </w:txbxContent>
                    </v:textbox>
                  </v:roundrect>
                  <v:roundrect id="AutoShape 43" o:spid="_x0000_s1049" style="position:absolute;left:7705;top:2668;width:23;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Iw8UA&#10;AADbAAAADwAAAGRycy9kb3ducmV2LnhtbESPQWvCQBSE70L/w/IKvemmUlRiVikFwfZQrLZKbo/s&#10;MwnNvl2yWxP99W5B8DjMzDdMtuxNI07U+tqygudRAoK4sLrmUsH3bjWcgfABWWNjmRScycNy8TDI&#10;MNW24y86bUMpIoR9igqqEFwqpS8qMuhH1hFH72hbgyHKtpS6xS7CTSPHSTKRBmuOCxU6equo+N3+&#10;GQX68/Dz7vy02+w3dNx/XPI+L51ST4/96xxEoD7cw7f2WisYv8D/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wjD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b/>
                              <w:bCs/>
                              <w:color w:val="000000" w:themeColor="text1"/>
                              <w:kern w:val="24"/>
                              <w:sz w:val="12"/>
                              <w:szCs w:val="12"/>
                            </w:rPr>
                            <w:t xml:space="preserve">Web Specialist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color w:val="000000" w:themeColor="text1"/>
                              <w:kern w:val="24"/>
                              <w:sz w:val="12"/>
                              <w:szCs w:val="12"/>
                            </w:rPr>
                            <w:t xml:space="preserve">Eng. </w:t>
                          </w:r>
                          <w:proofErr w:type="spellStart"/>
                          <w:r w:rsidRPr="00B91ED7">
                            <w:rPr>
                              <w:rFonts w:ascii="Arial" w:hAnsi="Arial" w:cs="Arial"/>
                              <w:color w:val="000000" w:themeColor="text1"/>
                              <w:kern w:val="24"/>
                              <w:sz w:val="12"/>
                              <w:szCs w:val="12"/>
                            </w:rPr>
                            <w:t>Sherin</w:t>
                          </w:r>
                          <w:proofErr w:type="spellEnd"/>
                          <w:r w:rsidRPr="00B91ED7">
                            <w:rPr>
                              <w:rFonts w:ascii="Arial" w:hAnsi="Arial" w:cs="Arial"/>
                              <w:color w:val="000000" w:themeColor="text1"/>
                              <w:kern w:val="24"/>
                              <w:sz w:val="12"/>
                              <w:szCs w:val="12"/>
                            </w:rPr>
                            <w:t xml:space="preserve"> </w:t>
                          </w:r>
                          <w:proofErr w:type="spellStart"/>
                          <w:r w:rsidRPr="00B91ED7">
                            <w:rPr>
                              <w:rFonts w:ascii="Arial" w:hAnsi="Arial" w:cs="Arial"/>
                              <w:color w:val="000000" w:themeColor="text1"/>
                              <w:kern w:val="24"/>
                              <w:sz w:val="12"/>
                              <w:szCs w:val="12"/>
                            </w:rPr>
                            <w:t>Adly</w:t>
                          </w:r>
                          <w:proofErr w:type="spellEnd"/>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color w:val="000000" w:themeColor="text1"/>
                              <w:kern w:val="24"/>
                              <w:sz w:val="12"/>
                              <w:szCs w:val="12"/>
                            </w:rPr>
                            <w:t xml:space="preserve">Eng. Reem </w:t>
                          </w:r>
                          <w:proofErr w:type="spellStart"/>
                          <w:r w:rsidRPr="00B91ED7">
                            <w:rPr>
                              <w:rFonts w:ascii="Arial" w:hAnsi="Arial" w:cs="Arial"/>
                              <w:color w:val="000000" w:themeColor="text1"/>
                              <w:kern w:val="24"/>
                              <w:sz w:val="12"/>
                              <w:szCs w:val="12"/>
                            </w:rPr>
                            <w:t>Hamdy</w:t>
                          </w:r>
                          <w:proofErr w:type="spellEnd"/>
                          <w:r w:rsidRPr="00B91ED7">
                            <w:rPr>
                              <w:rFonts w:ascii="Arial" w:hAnsi="Arial" w:cs="Arial"/>
                              <w:color w:val="000000" w:themeColor="text1"/>
                              <w:kern w:val="24"/>
                              <w:sz w:val="12"/>
                              <w:szCs w:val="12"/>
                            </w:rPr>
                            <w:t xml:space="preserve"> </w:t>
                          </w:r>
                        </w:p>
                      </w:txbxContent>
                    </v:textbox>
                  </v:roundrect>
                  <v:roundrect id="AutoShape 42" o:spid="_x0000_s1050" style="position:absolute;left:7605;top:2681;width:22;height: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WMUA&#10;AADbAAAADwAAAGRycy9kb3ducmV2LnhtbESPQWvCQBSE70L/w/IKvemmQlViVikFwfZQrLZKbo/s&#10;MwnNvl2yWxP99W5B8DjMzDdMtuxNI07U+tqygudRAoK4sLrmUsH3bjWcgfABWWNjmRScycNy8TDI&#10;MNW24y86bUMpIoR9igqqEFwqpS8qMuhH1hFH72hbgyHKtpS6xS7CTSPHSTKRBmuOCxU6equo+N3+&#10;GQX68/Dz7vy02+w3dNx/XPI+L51ST4/96xxEoD7cw7f2WisYv8D/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61Y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Junior Eng.</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proofErr w:type="spellStart"/>
                          <w:r w:rsidRPr="00B91ED7">
                            <w:rPr>
                              <w:rFonts w:ascii="Arial" w:hAnsi="Arial"/>
                              <w:color w:val="000000" w:themeColor="text1"/>
                              <w:kern w:val="24"/>
                              <w:sz w:val="12"/>
                              <w:szCs w:val="12"/>
                            </w:rPr>
                            <w:t>Mickel</w:t>
                          </w:r>
                          <w:proofErr w:type="spell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Nagi</w:t>
                          </w:r>
                          <w:proofErr w:type="spellEnd"/>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proofErr w:type="spellStart"/>
                          <w:r w:rsidRPr="00B91ED7">
                            <w:rPr>
                              <w:rFonts w:ascii="Arial" w:hAnsi="Arial"/>
                              <w:color w:val="000000" w:themeColor="text1"/>
                              <w:kern w:val="24"/>
                              <w:sz w:val="12"/>
                              <w:szCs w:val="12"/>
                            </w:rPr>
                            <w:t>Mamdouh</w:t>
                          </w:r>
                          <w:proofErr w:type="spellEnd"/>
                          <w:r w:rsidRPr="00B91ED7">
                            <w:rPr>
                              <w:rFonts w:ascii="Arial" w:hAnsi="Arial"/>
                              <w:color w:val="000000" w:themeColor="text1"/>
                              <w:kern w:val="24"/>
                              <w:sz w:val="12"/>
                              <w:szCs w:val="12"/>
                            </w:rPr>
                            <w:t xml:space="preserve"> Salam</w:t>
                          </w:r>
                        </w:p>
                      </w:txbxContent>
                    </v:textbox>
                  </v:roundrect>
                  <v:shape id="AutoShape 41" o:spid="_x0000_s1051" type="#_x0000_t32" style="position:absolute;left:7630;top:2649;width:0;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SxMUAAADbAAAADwAAAGRycy9kb3ducmV2LnhtbESPQWsCMRSE7wX/Q3hCL0WzeljKahRZ&#10;EEuhtt0K4u2xeW6Cm5dlk+r23zeFgsdhZr5hluvBteJKfbCeFcymGQji2mvLjYLD13byDCJEZI2t&#10;Z1LwQwHWq9HDEgvtb/xJ1yo2IkE4FKjAxNgVUobakMMw9R1x8s6+dxiT7Bupe7wluGvlPMty6dBy&#10;WjDYUWmovlTfTsHF5E/bcv++f92d2JbHQ/Xx5q1Sj+NhswARaYj38H/7RSuY5/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ISxMUAAADbAAAADwAAAAAAAAAA&#10;AAAAAAChAgAAZHJzL2Rvd25yZXYueG1sUEsFBgAAAAAEAAQA+QAAAJMDAAAAAA==&#10;" strokecolor="#92cddc" strokeweight="3pt"/>
                  <v:shape id="AutoShape 40" o:spid="_x0000_s1052" type="#_x0000_t32" style="position:absolute;left:7692;top:2664;width:0;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3X8UAAADbAAAADwAAAGRycy9kb3ducmV2LnhtbESPQWsCMRSE7wX/Q3iCl6LZerBlNUpZ&#10;kIpQ224F8fbYvG6Cm5dlE3X7741Q6HGYmW+Yxap3jbhQF6xnBU+TDARx5bXlWsH+ez1+AREissbG&#10;Myn4pQCr5eBhgbn2V/6iSxlrkSAcclRgYmxzKUNlyGGY+JY4eT++cxiT7GqpO7wmuGvkNMtm0qHl&#10;tGCwpcJQdSrPTsHJzB7Xxe5jt307si0O+/Lz3VulRsP+dQ4iUh//w3/tjVYwfYb7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63X8UAAADbAAAADwAAAAAAAAAA&#10;AAAAAAChAgAAZHJzL2Rvd25yZXYueG1sUEsFBgAAAAAEAAQA+QAAAJMDAAAAAA==&#10;" strokecolor="#92cddc" strokeweight="3pt"/>
                  <v:shape id="AutoShape 39" o:spid="_x0000_s1053" type="#_x0000_t32" style="position:absolute;left:7618;top:2677;width:0;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jLcIAAADbAAAADwAAAGRycy9kb3ducmV2LnhtbERPz2vCMBS+D/wfwhO8DE31IKMaRQri&#10;EOa2ThBvj+bZBJuX0mTa/ffLQfD48f1ernvXiBt1wXpWMJ1kIIgrry3XCo4/2/EbiBCRNTaeScEf&#10;BVivBi9LzLW/8zfdyliLFMIhRwUmxjaXMlSGHIaJb4kTd/Gdw5hgV0vd4T2Fu0bOsmwuHVpODQZb&#10;KgxV1/LXKbia+eu2OHwe9rsz2+J0LL8+vFVqNOw3CxCR+vgUP9zvWsEsjU1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EjLcIAAADbAAAADwAAAAAAAAAAAAAA&#10;AAChAgAAZHJzL2Rvd25yZXYueG1sUEsFBgAAAAAEAAQA+QAAAJADAAAAAA==&#10;" strokecolor="#92cddc" strokeweight="3pt"/>
                  <v:shape id="AutoShape 38" o:spid="_x0000_s1054" type="#_x0000_t32" style="position:absolute;left:7640;top:2677;width:0;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GtsUAAADbAAAADwAAAGRycy9kb3ducmV2LnhtbESPQWsCMRSE7wX/Q3iCl6LZepB2NUpZ&#10;kIpQ224F8fbYvG6Cm5dlE3X7741Q6HGYmW+Yxap3jbhQF6xnBU+TDARx5bXlWsH+ez1+BhEissbG&#10;Myn4pQCr5eBhgbn2V/6iSxlrkSAcclRgYmxzKUNlyGGY+JY4eT++cxiT7GqpO7wmuGvkNMtm0qHl&#10;tGCwpcJQdSrPTsHJzB7Xxe5jt307si0O+/Lz3VulRsP+dQ4iUh//w3/tjVYwfYH7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GtsUAAADbAAAADwAAAAAAAAAA&#10;AAAAAAChAgAAZHJzL2Rvd25yZXYueG1sUEsFBgAAAAAEAAQA+QAAAJMDAAAAAA==&#10;" strokecolor="#92cddc" strokeweight="3pt"/>
                  <v:shape id="AutoShape 37" o:spid="_x0000_s1055" type="#_x0000_t32" style="position:absolute;left:7630;top:2675;width: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59sIAAADbAAAADwAAAGRycy9kb3ducmV2LnhtbERPXWvCMBR9F/Yfwh3sZWi6CSLVKFKQ&#10;jcHcVgXx7dJcm2BzU5pM6783D4KPh/M9X/auEWfqgvWs4G2UgSCuvLZcK9ht18MpiBCRNTaeScGV&#10;AiwXT4M55tpf+I/OZaxFCuGQowITY5tLGSpDDsPIt8SJO/rOYUywq6Xu8JLCXSPfs2wiHVpODQZb&#10;KgxVp/LfKTiZyeu62Pxsvj4ObIv9rvz99lapl+d+NQMRqY8P8d39qRWM0/r0Jf0A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659sIAAADbAAAADwAAAAAAAAAAAAAA&#10;AAChAgAAZHJzL2Rvd25yZXYueG1sUEsFBgAAAAAEAAQA+QAAAJADAAAAAA==&#10;" strokecolor="#92cddc" strokeweight="3pt"/>
                  <v:shape id="AutoShape 36" o:spid="_x0000_s1056" type="#_x0000_t32" style="position:absolute;left:7630;top:2662;width:0;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cbcUAAADbAAAADwAAAGRycy9kb3ducmV2LnhtbESPQWsCMRSE7wX/Q3hCL6JZW5CyGqUs&#10;SEuhVreCeHtsXjfBzcuySXX996Yg9DjMzDfMYtW7RpypC9azgukkA0FceW25VrD/Xo9fQISIrLHx&#10;TAquFGC1HDwsMNf+wjs6l7EWCcIhRwUmxjaXMlSGHIaJb4mT9+M7hzHJrpa6w0uCu0Y+ZdlMOrSc&#10;Fgy2VBiqTuWvU3Ays9G62HxtPt6ObIvDvtx+eqvU47B/nYOI1Mf/8L39rhU8T+HvS/o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IcbcUAAADbAAAADwAAAAAAAAAA&#10;AAAAAAChAgAAZHJzL2Rvd25yZXYueG1sUEsFBgAAAAAEAAQA+QAAAJMDAAAAAA==&#10;" strokecolor="#92cddc" strokeweight="3pt"/>
                  <v:shape id="AutoShape 35" o:spid="_x0000_s1057" type="#_x0000_t32" style="position:absolute;left:7703;top:2649;width: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CGsUAAADbAAAADwAAAGRycy9kb3ducmV2LnhtbESPQWsCMRSE7wX/Q3iCl6LZWpCyGqUs&#10;SEWobbeCeHtsXjfBzcuyibr+e1Mo9DjMzDfMYtW7RlyoC9azgqdJBoK48tpyrWD/vR6/gAgRWWPj&#10;mRTcKMBqOXhYYK79lb/oUsZaJAiHHBWYGNtcylAZchgmviVO3o/vHMYku1rqDq8J7ho5zbKZdGg5&#10;LRhsqTBUncqzU3Ays8d1sfvYbd+ObIvDvvx891ap0bB/nYOI1Mf/8F97oxU8T+H3S/oB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CCGsUAAADbAAAADwAAAAAAAAAA&#10;AAAAAAChAgAAZHJzL2Rvd25yZXYueG1sUEsFBgAAAAAEAAQA+QAAAJMDAAAAAA==&#10;" strokecolor="#92cddc" strokeweight="3pt"/>
                  <v:shape id="AutoShape 34" o:spid="_x0000_s1058" type="#_x0000_t32" style="position:absolute;left:7714;top:2664;width:0;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ngcUAAADbAAAADwAAAGRycy9kb3ducmV2LnhtbESPQWsCMRSE74L/ITzBS6nZVhDZGqUs&#10;SIug1VUovT02r5vg5mXZRN3++6ZQ8DjMzDfMYtW7RlypC9azgqdJBoK48tpyreB0XD/OQYSIrLHx&#10;TAp+KMBqORwsMNf+xge6lrEWCcIhRwUmxjaXMlSGHIaJb4mT9+07hzHJrpa6w1uCu0Y+Z9lMOrSc&#10;Fgy2VBiqzuXFKTib2cO62H3sNm9fbIvPU7nfeqvUeNS/voCI1Md7+L/9rhVMp/D3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wngcUAAADbAAAADwAAAAAAAAAA&#10;AAAAAAChAgAAZHJzL2Rvd25yZXYueG1sUEsFBgAAAAAEAAQA+QAAAJMDAAAAAA==&#10;" strokecolor="#92cddc" strokeweight="3pt"/>
                  <v:shape id="AutoShape 33" o:spid="_x0000_s1059" type="#_x0000_t32" style="position:absolute;left:7692;top:2664;width:2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9cYAAADbAAAADwAAAGRycy9kb3ducmV2LnhtbESP3WoCMRSE7wXfIZxCb0Sz/UFkaxRZ&#10;kJZCra6C9O6wOd0ENyfLJtXt2xuh0MthZr5h5sveNeJMXbCeFTxMMhDEldeWawWH/Xo8AxEissbG&#10;Myn4pQDLxXAwx1z7C+/oXMZaJAiHHBWYGNtcylAZchgmviVO3rfvHMYku1rqDi8J7hr5mGVT6dBy&#10;WjDYUmGoOpU/TsHJTEfrYvO5eX/9YlscD+X2w1ul7u/61QuISH38D/+137SCp2e4fUk/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Fv/XGAAAA2wAAAA8AAAAAAAAA&#10;AAAAAAAAoQIAAGRycy9kb3ducmV2LnhtbFBLBQYAAAAABAAEAPkAAACUAwAAAAA=&#10;" strokecolor="#92cddc" strokeweight="3pt"/>
                  <v:shape id="AutoShape 32" o:spid="_x0000_s1060" type="#_x0000_t32" style="position:absolute;left:7618;top:2677;width: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Cu8IAAADbAAAADwAAAGRycy9kb3ducmV2LnhtbESPW4vCMBSE3wX/QziCbzb1ilSjiKAr&#10;CLusl/dDcmyLzUlponb//WZhwcdhZr5hluvWVuJJjS8dKxgmKQhi7UzJuYLLeTeYg/AB2WDlmBT8&#10;kIf1qttZYmbci7/peQq5iBD2GSooQqgzKb0uyKJPXE0cvZtrLIYom1yaBl8Rbis5StOZtFhyXCiw&#10;pm1B+n56WAX3cmiP56+LZt7rj3nq3PXzOFGq32s3CxCB2vAO/7cPRsF4Cn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tCu8IAAADbAAAADwAAAAAAAAAAAAAA&#10;AAChAgAAZHJzL2Rvd25yZXYueG1sUEsFBgAAAAAEAAQA+QAAAJADAAAAAA==&#10;" strokecolor="#92cddc" strokeweight="3pt"/>
                  <v:shape id="AutoShape 31" o:spid="_x0000_s1061" type="#_x0000_t32" style="position:absolute;left:7639;top:2620;width: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EGcUAAADbAAAADwAAAGRycy9kb3ducmV2LnhtbESPUWvCMBSF3wf7D+EOfBmazkEZ1Sij&#10;IBvCnKuC+HZprk2wuSlN1O7fL4PBHg/nnO9w5svBteJKfbCeFTxNMhDEtdeWGwX73Wr8AiJEZI2t&#10;Z1LwTQGWi/u7ORba3/iLrlVsRIJwKFCBibErpAy1IYdh4jvi5J187zAm2TdS93hLcNfKaZbl0qHl&#10;tGCwo9JQfa4uTsHZ5I+rcvO5Wb8d2ZaHfbX98Fap0cPwOgMRaYj/4b/2u1bwnMPvl/QD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uEGcUAAADbAAAADwAAAAAAAAAA&#10;AAAAAAChAgAAZHJzL2Rvd25yZXYueG1sUEsFBgAAAAAEAAQA+QAAAJMDAAAAAA==&#10;" strokecolor="#92cddc" strokeweight="3pt"/>
                  <v:roundrect id="AutoShape 30" o:spid="_x0000_s1062" style="position:absolute;left:7631;top:2681;width:21;height: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AacUA&#10;AADbAAAADwAAAGRycy9kb3ducmV2LnhtbESPT2sCMRTE70K/Q3iCt5q1gpbVKFIoqAex1j94e2ye&#10;u4ubl7CJ7rafvikIHoeZ+Q0znbemEneqfWlZwaCfgCDOrC45V7D//nx9B+EDssbKMin4IQ/z2Utn&#10;iqm2DX/RfRdyESHsU1RQhOBSKX1WkEHft444ehdbGwxR1rnUNTYRbir5liQjabDkuFCgo4+Csuvu&#10;ZhTozemwcn7cbI9buhzXv+f2nDulet12MQERqA3P8KO91AqGY/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ABp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proofErr w:type="spellStart"/>
                          <w:r w:rsidRPr="00B91ED7">
                            <w:rPr>
                              <w:rFonts w:ascii="Arial" w:hAnsi="Arial"/>
                              <w:b/>
                              <w:bCs/>
                              <w:color w:val="000000" w:themeColor="text1"/>
                              <w:kern w:val="24"/>
                              <w:sz w:val="12"/>
                              <w:szCs w:val="12"/>
                              <w:lang w:val="fr-FR"/>
                            </w:rPr>
                            <w:t>Testing</w:t>
                          </w:r>
                          <w:proofErr w:type="spellEnd"/>
                          <w:r w:rsidRPr="00B91ED7">
                            <w:rPr>
                              <w:rFonts w:ascii="Arial" w:hAnsi="Arial"/>
                              <w:b/>
                              <w:bCs/>
                              <w:color w:val="000000" w:themeColor="text1"/>
                              <w:kern w:val="24"/>
                              <w:sz w:val="12"/>
                              <w:szCs w:val="12"/>
                              <w:lang w:val="fr-FR"/>
                            </w:rPr>
                            <w:t xml:space="preserve"> Eng.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proofErr w:type="spellStart"/>
                          <w:r w:rsidRPr="00B91ED7">
                            <w:rPr>
                              <w:rFonts w:ascii="Arial" w:hAnsi="Arial"/>
                              <w:color w:val="000000" w:themeColor="text1"/>
                              <w:kern w:val="24"/>
                              <w:sz w:val="12"/>
                              <w:szCs w:val="12"/>
                              <w:lang w:val="fr-FR"/>
                            </w:rPr>
                            <w:t>Sayeda</w:t>
                          </w:r>
                          <w:proofErr w:type="spellEnd"/>
                          <w:r w:rsidRPr="00B91ED7">
                            <w:rPr>
                              <w:rFonts w:ascii="Arial" w:hAnsi="Arial"/>
                              <w:color w:val="000000" w:themeColor="text1"/>
                              <w:kern w:val="24"/>
                              <w:sz w:val="12"/>
                              <w:szCs w:val="12"/>
                              <w:lang w:val="fr-FR"/>
                            </w:rPr>
                            <w:t xml:space="preserve"> </w:t>
                          </w:r>
                          <w:proofErr w:type="spellStart"/>
                          <w:r w:rsidRPr="00B91ED7">
                            <w:rPr>
                              <w:rFonts w:ascii="Arial" w:hAnsi="Arial"/>
                              <w:color w:val="000000" w:themeColor="text1"/>
                              <w:kern w:val="24"/>
                              <w:sz w:val="12"/>
                              <w:szCs w:val="12"/>
                              <w:lang w:val="fr-FR"/>
                            </w:rPr>
                            <w:t>Khalaf</w:t>
                          </w:r>
                          <w:proofErr w:type="spellEnd"/>
                        </w:p>
                      </w:txbxContent>
                    </v:textbox>
                  </v:roundrect>
                  <v:shape id="AutoShape 29" o:spid="_x0000_s1063" type="#_x0000_t32" style="position:absolute;left:7663;top:2626;width:0;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tJb4AAADbAAAADwAAAGRycy9kb3ducmV2LnhtbERPyarCMBTdC/5DuA/caeqAlD6jPAQH&#10;EBSn/SW5ry02N6WJWv/eLASXhzPPFq2txIMaXzpWMBwkIIi1MyXnCi7nVT8F4QOywcoxKXiRh8W8&#10;25lhZtyTj/Q4hVzEEPYZKihCqDMpvS7Ioh+4mjhy/66xGCJscmkafMZwW8lRkkylxZJjQ4E1LQvS&#10;t9PdKriVQ7s7Hy6aea03aeLcdb+bKNX7af9+QQRqw1f8cW+NgnEcG7/EHyDn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u0lvgAAANsAAAAPAAAAAAAAAAAAAAAAAKEC&#10;AABkcnMvZG93bnJldi54bWxQSwUGAAAAAAQABAD5AAAAjAMAAAAA&#10;" strokecolor="#92cddc" strokeweight="3pt"/>
                  <v:shape id="AutoShape 28" o:spid="_x0000_s1064" type="#_x0000_t32" style="position:absolute;left:7663;top:2636;width: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IvsIAAADbAAAADwAAAGRycy9kb3ducmV2LnhtbESPW4vCMBSE3wX/QziCb5p6QWo1igi6&#10;grDLenk/JMe22JyUJmr3328WFnwcZuYbZrlubSWe1PjSsYLRMAFBrJ0pOVdwOe8GKQgfkA1WjknB&#10;D3lYr7qdJWbGvfibnqeQiwhhn6GCIoQ6k9Lrgiz6oauJo3dzjcUQZZNL0+Arwm0lx0kykxZLjgsF&#10;1rQtSN9PD6vgXo7s8fx10cx7/ZEmzl0/j1Ol+r12swARqA3v8H/7YBRM5vD3Jf4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ZIvsIAAADbAAAADwAAAAAAAAAAAAAA&#10;AAChAgAAZHJzL2Rvd25yZXYueG1sUEsFBgAAAAAEAAQA+QAAAJADAAAAAA==&#10;" strokecolor="#92cddc" strokeweight="3pt"/>
                  <v:roundrect id="AutoShape 27" o:spid="_x0000_s1065" style="position:absolute;left:7655;top:2653;width:26;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rYMMA&#10;AADbAAAADwAAAGRycy9kb3ducmV2LnhtbERPy2oCMRTdF/yHcIXuOhml2DJOFBGEtgtR2yruLpM7&#10;D5zchEnqTPv1ZlFweTjvfDmYVlyp841lBZMkBUFcWN1wpeDrc/P0CsIHZI2tZVLwSx6Wi9FDjpm2&#10;Pe/pegiViCHsM1RQh+AyKX1Rk0GfWEccudJ2BkOEXSV1h30MN62cpulMGmw4NtToaF1TcTn8GAV6&#10;e/p+d/6l3x13VB4//s7DuXJKPY6H1RxEoCHcxf/uN63gOa6P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frYMMAAADbAAAADwAAAAAAAAAAAAAAAACYAgAAZHJzL2Rv&#10;d25yZXYueG1sUEsFBgAAAAAEAAQA9QAAAIgDA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 Outcome 2 » Manager S&amp;L</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Eng. Ahmed Ghanem</w:t>
                          </w:r>
                        </w:p>
                        <w:p w:rsidR="00153825" w:rsidRPr="00B91ED7" w:rsidRDefault="00153825" w:rsidP="00F40118">
                          <w:pPr>
                            <w:pStyle w:val="NormalWeb"/>
                            <w:kinsoku w:val="0"/>
                            <w:overflowPunct w:val="0"/>
                            <w:spacing w:before="0" w:beforeAutospacing="0" w:after="0" w:afterAutospacing="0"/>
                            <w:jc w:val="center"/>
                            <w:textAlignment w:val="baseline"/>
                            <w:rPr>
                              <w:sz w:val="12"/>
                              <w:szCs w:val="12"/>
                            </w:rPr>
                          </w:pPr>
                          <w:r w:rsidRPr="00B91ED7">
                            <w:rPr>
                              <w:color w:val="000000" w:themeColor="text1"/>
                              <w:kern w:val="24"/>
                              <w:sz w:val="12"/>
                              <w:szCs w:val="12"/>
                            </w:rPr>
                            <w:t> </w:t>
                          </w:r>
                        </w:p>
                      </w:txbxContent>
                    </v:textbox>
                  </v:roundrect>
                  <v:roundrect id="AutoShape 26" o:spid="_x0000_s1066" style="position:absolute;left:7659;top:2681;width:21;height: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O+8UA&#10;AADbAAAADwAAAGRycy9kb3ducmV2LnhtbESPQWvCQBSE7wX/w/IEb3WTUlqJrqEIQutBrLaKt0f2&#10;mYRm3y7Z1aT+ercg9DjMzDfMLO9NIy7U+tqygnScgCAurK65VPC1Wz5OQPiArLGxTAp+yUM+HzzM&#10;MNO240+6bEMpIoR9hgqqEFwmpS8qMujH1hFH72RbgyHKtpS6xS7CTSOfkuRFGqw5LlToaFFR8bM9&#10;GwV6ffj+cP612+w3dNqvrsf+WDqlRsP+bQoiUB/+w/f2u1bwnMLf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077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r w:rsidRPr="00B91ED7">
                            <w:rPr>
                              <w:rFonts w:ascii="Arial" w:hAnsi="Arial"/>
                              <w:b/>
                              <w:bCs/>
                              <w:color w:val="000000" w:themeColor="text1"/>
                              <w:kern w:val="24"/>
                              <w:sz w:val="12"/>
                              <w:szCs w:val="12"/>
                            </w:rPr>
                            <w:t xml:space="preserve">Junior Eng. </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proofErr w:type="spellStart"/>
                          <w:r w:rsidRPr="00B91ED7">
                            <w:rPr>
                              <w:rFonts w:ascii="Arial" w:hAnsi="Arial"/>
                              <w:color w:val="000000" w:themeColor="text1"/>
                              <w:kern w:val="24"/>
                              <w:sz w:val="12"/>
                              <w:szCs w:val="12"/>
                            </w:rPr>
                            <w:t>Norhan</w:t>
                          </w:r>
                          <w:proofErr w:type="spell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Aly</w:t>
                          </w:r>
                          <w:proofErr w:type="spellEnd"/>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proofErr w:type="spellStart"/>
                          <w:proofErr w:type="gramStart"/>
                          <w:r w:rsidRPr="00B91ED7">
                            <w:rPr>
                              <w:rFonts w:ascii="Arial" w:hAnsi="Arial"/>
                              <w:color w:val="000000" w:themeColor="text1"/>
                              <w:kern w:val="24"/>
                              <w:sz w:val="12"/>
                              <w:szCs w:val="12"/>
                            </w:rPr>
                            <w:t>Yehia</w:t>
                          </w:r>
                          <w:proofErr w:type="spellEnd"/>
                          <w:r w:rsidRPr="00B91ED7">
                            <w:rPr>
                              <w:rFonts w:ascii="Arial" w:hAnsi="Arial"/>
                              <w:color w:val="000000" w:themeColor="text1"/>
                              <w:kern w:val="24"/>
                              <w:sz w:val="12"/>
                              <w:szCs w:val="12"/>
                            </w:rPr>
                            <w:t xml:space="preserve">  El</w:t>
                          </w:r>
                          <w:proofErr w:type="gramEnd"/>
                          <w:r w:rsidRPr="00B91ED7">
                            <w:rPr>
                              <w:rFonts w:ascii="Arial" w:hAnsi="Arial"/>
                              <w:color w:val="000000" w:themeColor="text1"/>
                              <w:kern w:val="24"/>
                              <w:sz w:val="12"/>
                              <w:szCs w:val="12"/>
                            </w:rPr>
                            <w:t xml:space="preserve"> </w:t>
                          </w:r>
                          <w:proofErr w:type="spellStart"/>
                          <w:r w:rsidRPr="00B91ED7">
                            <w:rPr>
                              <w:rFonts w:ascii="Arial" w:hAnsi="Arial"/>
                              <w:color w:val="000000" w:themeColor="text1"/>
                              <w:kern w:val="24"/>
                              <w:sz w:val="12"/>
                              <w:szCs w:val="12"/>
                            </w:rPr>
                            <w:t>Masry</w:t>
                          </w:r>
                          <w:proofErr w:type="spellEnd"/>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olor w:val="000000" w:themeColor="text1"/>
                              <w:sz w:val="12"/>
                              <w:szCs w:val="12"/>
                            </w:rPr>
                          </w:pPr>
                          <w:proofErr w:type="spellStart"/>
                          <w:r w:rsidRPr="00B91ED7">
                            <w:rPr>
                              <w:rFonts w:ascii="Arial" w:hAnsi="Arial"/>
                              <w:color w:val="000000" w:themeColor="text1"/>
                              <w:kern w:val="24"/>
                              <w:sz w:val="12"/>
                              <w:szCs w:val="12"/>
                            </w:rPr>
                            <w:t>Rramez</w:t>
                          </w:r>
                          <w:proofErr w:type="spellEnd"/>
                          <w:r w:rsidRPr="00B91ED7">
                            <w:rPr>
                              <w:rFonts w:ascii="Arial" w:hAnsi="Arial"/>
                              <w:color w:val="000000" w:themeColor="text1"/>
                              <w:kern w:val="24"/>
                              <w:sz w:val="12"/>
                              <w:szCs w:val="12"/>
                            </w:rPr>
                            <w:t xml:space="preserve"> Farouk</w:t>
                          </w:r>
                        </w:p>
                      </w:txbxContent>
                    </v:textbox>
                  </v:roundrect>
                  <v:shape id="AutoShape 25" o:spid="_x0000_s1067" type="#_x0000_t32" style="position:absolute;left:7669;top:2649;width:0;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xZ8UAAADbAAAADwAAAGRycy9kb3ducmV2LnhtbESPQWsCMRSE7wX/Q3iCl6LZSpGyGqUs&#10;SEWobbeCeHtsXjfBzcuyibr+e1Mo9DjMzDfMYtW7RlyoC9azgqdJBoK48tpyrWD/vR6/gAgRWWPj&#10;mRTcKMBqOXhYYK79lb/oUsZaJAiHHBWYGNtcylAZchgmviVO3o/vHMYku1rqDq8J7ho5zbKZdGg5&#10;LRhsqTBUncqzU3Ays8d1sfvYbd+ObIvDvvx891ap0bB/nYOI1Mf/8F97oxU8T+H3S/oB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bxZ8UAAADbAAAADwAAAAAAAAAA&#10;AAAAAAChAgAAZHJzL2Rvd25yZXYueG1sUEsFBgAAAAAEAAQA+QAAAJMDAAAAAA==&#10;" strokecolor="#92cddc" strokeweight="3pt"/>
                  <v:shape id="AutoShape 24" o:spid="_x0000_s1068" type="#_x0000_t32" style="position:absolute;left:7668;top:2662;width:0;height: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HsQAAADbAAAADwAAAGRycy9kb3ducmV2LnhtbESPQWvCQBSE74L/YXlCb7qxFQmpq1RL&#10;UXoQYtv7I/tMQvPehuzWRH99t1DwOMzMN8xqM3CjLtT52omB+SwBRVI4W0tp4PPjbZqC8gHFYuOE&#10;DFzJw2Y9Hq0ws66XnC6nUKoIEZ+hgSqENtPaFxUx+plrSaJ3dh1jiLIrte2wj3Bu9GOSLDVjLXGh&#10;wpZ2FRXfpx82kG95t99vkzTv+fg1t3g7v/OrMQ+T4eUZVKAh3MP/7YM1sHiCvy/x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ZcexAAAANsAAAAPAAAAAAAAAAAA&#10;AAAAAKECAABkcnMvZG93bnJldi54bWxQSwUGAAAAAAQABAD5AAAAkgMAAAAA&#10;" strokecolor="#92cddc" strokeweight="3pt"/>
                  <v:roundrect id="AutoShape 58" o:spid="_x0000_s1069" style="position:absolute;left:7644;top:2616;width:28;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tY8QA&#10;AADbAAAADwAAAGRycy9kb3ducmV2LnhtbESPT2sCMRTE7wW/Q3hCbzVrkVZWo4hQaD2I/8XbY/Pc&#10;Xdy8hE3qbv30RhB6HGbmN8x42ppKXKn2pWUF/V4CgjizuuRcwW779TYE4QOyxsoyKfgjD9NJ52WM&#10;qbYNr+m6CbmIEPYpKihCcKmUPivIoO9ZRxy9s60NhijrXOoamwg3lXxPkg9psOS4UKCjeUHZZfNr&#10;FOjlcf/j/GezOqzofFjcTu0pd0q9dtvZCESgNvyHn+1vrWAwgMeX+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7WPEAAAA2wAAAA8AAAAAAAAAAAAAAAAAmAIAAGRycy9k&#10;b3ducmV2LnhtbFBLBQYAAAAABAAEAPUAAACJAw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Project Man</w:t>
                          </w:r>
                          <w:r>
                            <w:rPr>
                              <w:rFonts w:ascii="Arial" w:hAnsi="Arial"/>
                              <w:b/>
                              <w:bCs/>
                              <w:color w:val="000000"/>
                              <w:kern w:val="24"/>
                              <w:sz w:val="12"/>
                              <w:szCs w:val="12"/>
                            </w:rPr>
                            <w:t>a</w:t>
                          </w:r>
                          <w:r w:rsidRPr="00B91ED7">
                            <w:rPr>
                              <w:rFonts w:ascii="Arial" w:hAnsi="Arial"/>
                              <w:b/>
                              <w:bCs/>
                              <w:color w:val="000000"/>
                              <w:kern w:val="24"/>
                              <w:sz w:val="12"/>
                              <w:szCs w:val="12"/>
                            </w:rPr>
                            <w:t>ger Director</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rPr>
                            <w:t>Dr. Ibrahim Yassin</w:t>
                          </w:r>
                        </w:p>
                      </w:txbxContent>
                    </v:textbox>
                  </v:roundrect>
                  <v:roundrect id="AutoShape 57" o:spid="_x0000_s1070" style="position:absolute;left:7679;top:2612;width:28;height: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I+MUA&#10;AADbAAAADwAAAGRycy9kb3ducmV2LnhtbESPQWvCQBSE74X+h+UVvDWbiq2SuooIgu1B1FaLt0f2&#10;mYRm3y7Z1aT+elcoeBxm5htmPO1MLc7U+MqygpckBUGcW11xoeD7a/E8AuEDssbaMin4Iw/TyePD&#10;GDNtW97QeRsKESHsM1RQhuAyKX1ekkGfWEccvaNtDIYom0LqBtsIN7Xsp+mbNFhxXCjR0byk/Hd7&#10;Mgr06mf34fywXe/XdNx/Xg7doXBK9Z662TuIQF24h//bS61g8Aq3L/EH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Ej4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b/>
                              <w:bCs/>
                              <w:color w:val="000000" w:themeColor="text1"/>
                              <w:kern w:val="24"/>
                              <w:sz w:val="12"/>
                              <w:szCs w:val="12"/>
                            </w:rPr>
                            <w:t>National Project Director</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color w:val="000000" w:themeColor="text1"/>
                              <w:kern w:val="24"/>
                              <w:sz w:val="12"/>
                              <w:szCs w:val="12"/>
                            </w:rPr>
                            <w:t>Eng. Mohamed Moussa</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cs="Arial"/>
                              <w:color w:val="000000" w:themeColor="text1"/>
                              <w:sz w:val="12"/>
                              <w:szCs w:val="12"/>
                            </w:rPr>
                          </w:pPr>
                          <w:r w:rsidRPr="00B91ED7">
                            <w:rPr>
                              <w:rFonts w:ascii="Arial" w:hAnsi="Arial" w:cs="Arial"/>
                              <w:color w:val="000000" w:themeColor="text1"/>
                              <w:kern w:val="24"/>
                              <w:sz w:val="12"/>
                              <w:szCs w:val="12"/>
                            </w:rPr>
                            <w:t> </w:t>
                          </w:r>
                        </w:p>
                      </w:txbxContent>
                    </v:textbox>
                  </v:roundrect>
                </v:group>
                <v:shapetype id="_x0000_t202" coordsize="21600,21600" o:spt="202" path="m,l,21600r21600,l21600,xe">
                  <v:stroke joinstyle="miter"/>
                  <v:path gradientshapeok="t" o:connecttype="rect"/>
                </v:shapetype>
                <v:shape id="Text Box 116" o:spid="_x0000_s1071" type="#_x0000_t202" style="position:absolute;left:68723;top:3710;width:21262;height: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153825" w:rsidRPr="00B91ED7" w:rsidRDefault="00153825" w:rsidP="00F40118">
                        <w:pPr>
                          <w:pStyle w:val="NormalWeb"/>
                          <w:spacing w:before="0" w:beforeAutospacing="0" w:after="200" w:afterAutospacing="0" w:line="276" w:lineRule="auto"/>
                          <w:textAlignment w:val="baseline"/>
                          <w:rPr>
                            <w:rFonts w:ascii="Arial" w:hAnsi="Arial" w:cs="Arial"/>
                            <w:sz w:val="16"/>
                            <w:szCs w:val="16"/>
                          </w:rPr>
                        </w:pPr>
                        <w:r w:rsidRPr="00CD7814">
                          <w:rPr>
                            <w:rFonts w:ascii="Arial" w:eastAsia="Calibri" w:hAnsi="Arial" w:cs="Arial"/>
                            <w:b/>
                            <w:bCs/>
                            <w:color w:val="000000"/>
                            <w:kern w:val="24"/>
                            <w:sz w:val="16"/>
                            <w:szCs w:val="16"/>
                          </w:rPr>
                          <w:t>Special Service Contracts</w:t>
                        </w:r>
                      </w:p>
                    </w:txbxContent>
                  </v:textbox>
                </v:shape>
                <v:roundrect id="AutoShape 117" o:spid="_x0000_s1072" style="position:absolute;left:14049;top:24034;width:8985;height:67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zFMUA&#10;AADbAAAADwAAAGRycy9kb3ducmV2LnhtbESPT2sCMRTE70K/Q3iCt5q1iJbVKFIoqAex1j94e2ye&#10;u4ubl7CJ7rafvikIHoeZ+Q0znbemEneqfWlZwaCfgCDOrC45V7D//nx9B+EDssbKMin4IQ/z2Utn&#10;iqm2DX/RfRdyESHsU1RQhOBSKX1WkEHft444ehdbGwxR1rnUNTYRbir5liQjabDkuFCgo4+Csuvu&#10;ZhTozemwcn7cbI9buhzXv+f2nDulet12MQERqA3P8KO91AqGY/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nMU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textAlignment w:val="baseline"/>
                          <w:rPr>
                            <w:rFonts w:ascii="Arial" w:hAnsi="Arial"/>
                            <w:sz w:val="12"/>
                            <w:szCs w:val="12"/>
                          </w:rPr>
                        </w:pPr>
                        <w:proofErr w:type="spellStart"/>
                        <w:r w:rsidRPr="00B91ED7">
                          <w:rPr>
                            <w:rFonts w:ascii="Arial" w:hAnsi="Arial"/>
                            <w:b/>
                            <w:bCs/>
                            <w:color w:val="000000"/>
                            <w:kern w:val="24"/>
                            <w:sz w:val="12"/>
                            <w:szCs w:val="12"/>
                            <w:lang w:val="fr-FR"/>
                          </w:rPr>
                          <w:t>Secretary</w:t>
                        </w:r>
                        <w:proofErr w:type="spellEnd"/>
                      </w:p>
                      <w:p w:rsidR="00153825" w:rsidRPr="00B91ED7" w:rsidRDefault="00153825" w:rsidP="00F40118">
                        <w:pPr>
                          <w:pStyle w:val="NormalWeb"/>
                          <w:kinsoku w:val="0"/>
                          <w:overflowPunct w:val="0"/>
                          <w:spacing w:before="0" w:beforeAutospacing="0" w:after="0" w:afterAutospacing="0"/>
                          <w:textAlignment w:val="baseline"/>
                          <w:rPr>
                            <w:rFonts w:ascii="Arial" w:hAnsi="Arial"/>
                            <w:sz w:val="12"/>
                            <w:szCs w:val="12"/>
                          </w:rPr>
                        </w:pPr>
                        <w:r w:rsidRPr="00B91ED7">
                          <w:rPr>
                            <w:rFonts w:ascii="Arial" w:hAnsi="Arial"/>
                            <w:color w:val="000000" w:themeColor="text1"/>
                            <w:kern w:val="24"/>
                            <w:sz w:val="12"/>
                            <w:szCs w:val="12"/>
                            <w:lang w:val="fr-FR"/>
                          </w:rPr>
                          <w:t xml:space="preserve">Iman </w:t>
                        </w:r>
                        <w:proofErr w:type="spellStart"/>
                        <w:r w:rsidRPr="00B91ED7">
                          <w:rPr>
                            <w:rFonts w:ascii="Arial" w:hAnsi="Arial"/>
                            <w:color w:val="000000" w:themeColor="text1"/>
                            <w:kern w:val="24"/>
                            <w:sz w:val="12"/>
                            <w:szCs w:val="12"/>
                            <w:lang w:val="fr-FR"/>
                          </w:rPr>
                          <w:t>Monir</w:t>
                        </w:r>
                        <w:proofErr w:type="spellEnd"/>
                      </w:p>
                    </w:txbxContent>
                  </v:textbox>
                </v:roundrect>
                <v:roundrect id="AutoShape 118" o:spid="_x0000_s1073" style="position:absolute;left:1365;top:23780;width:11890;height:6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nZsMA&#10;AADbAAAADwAAAGRycy9kb3ducmV2LnhtbERPy2oCMRTdF/yHcIXuOhml2DJOFBGEtgtR2yruLpM7&#10;D5zchEnqTPv1ZlFweTjvfDmYVlyp841lBZMkBUFcWN1wpeDrc/P0CsIHZI2tZVLwSx6Wi9FDjpm2&#10;Pe/pegiViCHsM1RQh+AyKX1Rk0GfWEccudJ2BkOEXSV1h30MN62cpulMGmw4NtToaF1TcTn8GAV6&#10;e/p+d/6l3x13VB4//s7DuXJKPY6H1RxEoCHcxf/uN63gOY6N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HnZsMAAADbAAAADwAAAAAAAAAAAAAAAACYAgAAZHJzL2Rv&#10;d25yZXYueG1sUEsFBgAAAAAEAAQA9QAAAIgDA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Office Boy</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kern w:val="24"/>
                            <w:sz w:val="12"/>
                            <w:szCs w:val="12"/>
                          </w:rPr>
                          <w:t>Tamer Soliman</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proofErr w:type="spellStart"/>
                        <w:r w:rsidRPr="00B91ED7">
                          <w:rPr>
                            <w:rFonts w:ascii="Arial" w:hAnsi="Arial"/>
                            <w:color w:val="000000"/>
                            <w:kern w:val="24"/>
                            <w:sz w:val="12"/>
                            <w:szCs w:val="12"/>
                          </w:rPr>
                          <w:t>Mosaad</w:t>
                        </w:r>
                        <w:proofErr w:type="spellEnd"/>
                        <w:r w:rsidRPr="00B91ED7">
                          <w:rPr>
                            <w:rFonts w:ascii="Arial" w:hAnsi="Arial"/>
                            <w:color w:val="000000"/>
                            <w:kern w:val="24"/>
                            <w:sz w:val="12"/>
                            <w:szCs w:val="12"/>
                          </w:rPr>
                          <w:t xml:space="preserve"> </w:t>
                        </w:r>
                        <w:proofErr w:type="spellStart"/>
                        <w:r w:rsidRPr="00B91ED7">
                          <w:rPr>
                            <w:rFonts w:ascii="Arial" w:hAnsi="Arial"/>
                            <w:color w:val="000000"/>
                            <w:kern w:val="24"/>
                            <w:sz w:val="12"/>
                            <w:szCs w:val="12"/>
                          </w:rPr>
                          <w:t>Ashour</w:t>
                        </w:r>
                        <w:proofErr w:type="spellEnd"/>
                      </w:p>
                    </w:txbxContent>
                  </v:textbox>
                </v:roundrect>
                <v:shape id="AutoShape 119" o:spid="_x0000_s1074" type="#_x0000_t32" style="position:absolute;left:17732;top:22177;width:0;height:1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7w8IAAADbAAAADwAAAGRycy9kb3ducmV2LnhtbESP3YrCMBSE7wXfIRxh7zR1EdFuUxHB&#10;3QVB8WfvD8mxLTYnpclqfXsjCF4OM/MNky06W4srtb5yrGA8SkAQa2cqLhScjuvhDIQPyAZrx6Tg&#10;Th4Web+XYWrcjfd0PYRCRAj7FBWUITSplF6XZNGPXEMcvbNrLYYo20KaFm8Rbmv5mSRTabHiuFBi&#10;Q6uS9OXwbxVcqrHdHHcnzfytf2aJc3/bzUSpj0G3/AIRqAvv8Kv9axRM5vD8En+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A7w8IAAADbAAAADwAAAAAAAAAAAAAA&#10;AAChAgAAZHJzL2Rvd25yZXYueG1sUEsFBgAAAAAEAAQA+QAAAJADAAAAAA==&#10;" strokecolor="#92cddc" strokeweight="3pt"/>
                <v:shape id="AutoShape 120" o:spid="_x0000_s1075" type="#_x0000_t32" style="position:absolute;left:7731;top:22113;width:0;height:1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MEg74AAADbAAAADwAAAGRycy9kb3ducmV2LnhtbERPy4rCMBTdC/5DuAPuNFVUSscog+AD&#10;BMXX/pLcaYvNTWmi1r83C8Hl4bxni9ZW4kGNLx0rGA4SEMTamZJzBZfzqp+C8AHZYOWYFLzIw2Le&#10;7cwwM+7JR3qcQi5iCPsMFRQh1JmUXhdk0Q9cTRy5f9dYDBE2uTQNPmO4reQoSabSYsmxocCalgXp&#10;2+luFdzKod2dDxfNvNabNHHuut+Nler9tH+/IAK14Sv+uLdGwSSuj1/iD5Dz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AwSDvgAAANsAAAAPAAAAAAAAAAAAAAAAAKEC&#10;AABkcnMvZG93bnJldi54bWxQSwUGAAAAAAQABAD5AAAAjAMAAAAA&#10;" strokecolor="#92cddc" strokeweight="3pt"/>
                <v:shape id="AutoShape 121" o:spid="_x0000_s1076" type="#_x0000_t32" style="position:absolute;left:36353;top:21939;width:0;height:8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GMEAAADbAAAADwAAAGRycy9kb3ducmV2LnhtbESP3YrCMBSE7wXfIRxh7zStrEupRhFB&#10;XRBc/Ls/JMe22JyUJmr37Y2wsJfDzHzDzBadrcWDWl85VpCOEhDE2pmKCwXn03qYgfAB2WDtmBT8&#10;kofFvN+bYW7ckw/0OIZCRAj7HBWUITS5lF6XZNGPXEMcvatrLYYo20KaFp8Rbms5TpIvabHiuFBi&#10;Q6uS9O14twpuVWp3p5+zZt7obZY4d9nvPpX6GHTLKYhAXfgP/7W/jYJJCu8v8Q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T6EYwQAAANsAAAAPAAAAAAAAAAAAAAAA&#10;AKECAABkcnMvZG93bnJldi54bWxQSwUGAAAAAAQABAD5AAAAjwMAAAAA&#10;" strokecolor="#92cddc" strokeweight="3pt"/>
                <v:roundrect id="AutoShape 122" o:spid="_x0000_s1077" style="position:absolute;left:26273;top:29972;width:11319;height:50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GUcUA&#10;AADbAAAADwAAAGRycy9kb3ducmV2LnhtbESPQWvCQBSE70L/w/IKvemmQlViVikFwfZQrLZKbo/s&#10;MwnNvl2yWxP99W5B8DjMzDdMtuxNI07U+tqygudRAoK4sLrmUsH3bjWcgfABWWNjmRScycNy8TDI&#10;MNW24y86bUMpIoR9igqqEFwqpS8qMuhH1hFH72hbgyHKtpS6xS7CTSPHSTKRBmuOCxU6equo+N3+&#10;GQX68/Dz7vy02+w3dNx/XPI+L51ST4/96xxEoD7cw7f2Wit4GcP/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EZRxQAAANsAAAAPAAAAAAAAAAAAAAAAAJgCAABkcnMv&#10;ZG93bnJldi54bWxQSwUGAAAAAAQABAD1AAAAigMAAAAA&#10;" strokecolor="#92cddc" strokeweight="2.5pt">
                  <v:textbox>
                    <w:txbxContent>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b/>
                            <w:bCs/>
                            <w:color w:val="000000"/>
                            <w:kern w:val="24"/>
                            <w:sz w:val="12"/>
                            <w:szCs w:val="12"/>
                          </w:rPr>
                          <w:t>IT</w:t>
                        </w:r>
                      </w:p>
                      <w:p w:rsidR="00153825" w:rsidRPr="00B91ED7" w:rsidRDefault="00153825" w:rsidP="00F40118">
                        <w:pPr>
                          <w:pStyle w:val="NormalWeb"/>
                          <w:kinsoku w:val="0"/>
                          <w:overflowPunct w:val="0"/>
                          <w:spacing w:before="0" w:beforeAutospacing="0" w:after="0" w:afterAutospacing="0"/>
                          <w:jc w:val="center"/>
                          <w:textAlignment w:val="baseline"/>
                          <w:rPr>
                            <w:rFonts w:ascii="Arial" w:hAnsi="Arial"/>
                            <w:sz w:val="12"/>
                            <w:szCs w:val="12"/>
                          </w:rPr>
                        </w:pPr>
                        <w:r w:rsidRPr="00B91ED7">
                          <w:rPr>
                            <w:rFonts w:ascii="Arial" w:hAnsi="Arial"/>
                            <w:color w:val="000000" w:themeColor="text1"/>
                            <w:kern w:val="24"/>
                            <w:sz w:val="12"/>
                            <w:szCs w:val="12"/>
                            <w:lang w:val="fr-FR"/>
                          </w:rPr>
                          <w:t xml:space="preserve">Amr </w:t>
                        </w:r>
                        <w:proofErr w:type="spellStart"/>
                        <w:r w:rsidRPr="00B91ED7">
                          <w:rPr>
                            <w:rFonts w:ascii="Arial" w:hAnsi="Arial"/>
                            <w:color w:val="000000" w:themeColor="text1"/>
                            <w:kern w:val="24"/>
                            <w:sz w:val="12"/>
                            <w:szCs w:val="12"/>
                            <w:lang w:val="fr-FR"/>
                          </w:rPr>
                          <w:t>Rayan</w:t>
                        </w:r>
                        <w:proofErr w:type="spellEnd"/>
                      </w:p>
                    </w:txbxContent>
                  </v:textbox>
                </v:roundrect>
                <v:shape id="TextBox 10" o:spid="_x0000_s1078" type="#_x0000_t202" style="position:absolute;left:1220;top:45395;width:17101;height:5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153825" w:rsidRPr="00B91ED7" w:rsidRDefault="00153825" w:rsidP="00F40118">
                        <w:pPr>
                          <w:pStyle w:val="NormalWeb"/>
                          <w:spacing w:before="0" w:beforeAutospacing="0" w:after="0" w:afterAutospacing="0"/>
                          <w:textAlignment w:val="baseline"/>
                          <w:rPr>
                            <w:sz w:val="16"/>
                            <w:szCs w:val="16"/>
                          </w:rPr>
                        </w:pPr>
                        <w:r w:rsidRPr="00B91ED7">
                          <w:rPr>
                            <w:rFonts w:ascii="Arial" w:hAnsi="Arial" w:cs="Arial"/>
                            <w:color w:val="000000" w:themeColor="text1"/>
                            <w:kern w:val="24"/>
                            <w:sz w:val="16"/>
                            <w:szCs w:val="16"/>
                          </w:rPr>
                          <w:t>Gender:</w:t>
                        </w:r>
                      </w:p>
                      <w:p w:rsidR="00153825" w:rsidRPr="00B91ED7" w:rsidRDefault="00153825" w:rsidP="00F40118">
                        <w:pPr>
                          <w:pStyle w:val="NormalWeb"/>
                          <w:spacing w:before="0" w:beforeAutospacing="0" w:after="0" w:afterAutospacing="0"/>
                          <w:textAlignment w:val="baseline"/>
                          <w:rPr>
                            <w:sz w:val="16"/>
                            <w:szCs w:val="16"/>
                          </w:rPr>
                        </w:pPr>
                        <w:r w:rsidRPr="00B91ED7">
                          <w:rPr>
                            <w:rFonts w:ascii="Arial" w:hAnsi="Arial" w:cs="Arial"/>
                            <w:color w:val="000000" w:themeColor="text1"/>
                            <w:kern w:val="24"/>
                            <w:sz w:val="16"/>
                            <w:szCs w:val="16"/>
                          </w:rPr>
                          <w:t>11 Male</w:t>
                        </w:r>
                      </w:p>
                      <w:p w:rsidR="00153825" w:rsidRPr="00B91ED7" w:rsidRDefault="00153825" w:rsidP="00F40118">
                        <w:pPr>
                          <w:pStyle w:val="NormalWeb"/>
                          <w:spacing w:before="0" w:beforeAutospacing="0" w:after="0" w:afterAutospacing="0"/>
                          <w:textAlignment w:val="baseline"/>
                          <w:rPr>
                            <w:sz w:val="16"/>
                            <w:szCs w:val="16"/>
                          </w:rPr>
                        </w:pPr>
                        <w:r w:rsidRPr="00B91ED7">
                          <w:rPr>
                            <w:rFonts w:ascii="Arial" w:hAnsi="Arial" w:cs="Arial"/>
                            <w:color w:val="000000" w:themeColor="text1"/>
                            <w:kern w:val="24"/>
                            <w:sz w:val="16"/>
                            <w:szCs w:val="16"/>
                          </w:rPr>
                          <w:t>12 Female</w:t>
                        </w:r>
                      </w:p>
                    </w:txbxContent>
                  </v:textbox>
                </v:shape>
                <w10:wrap type="topAndBottom"/>
              </v:group>
            </w:pict>
          </mc:Fallback>
        </mc:AlternateContent>
      </w:r>
      <w:r w:rsidR="004D5ED1" w:rsidRPr="00B85214">
        <w:rPr>
          <w:rFonts w:cs="Arial"/>
          <w:lang w:val="en-US"/>
        </w:rPr>
        <w:t>The project management had to adapt</w:t>
      </w:r>
      <w:r w:rsidR="001839C9" w:rsidRPr="00B85214">
        <w:rPr>
          <w:rFonts w:cs="Arial"/>
          <w:lang w:val="en-US"/>
        </w:rPr>
        <w:t xml:space="preserve"> to unexpected political changes. The project has established links with second</w:t>
      </w:r>
      <w:r w:rsidR="00A64270" w:rsidRPr="00B85214">
        <w:rPr>
          <w:rFonts w:cs="Arial"/>
          <w:lang w:val="en-US"/>
        </w:rPr>
        <w:t xml:space="preserve">-tier </w:t>
      </w:r>
      <w:r w:rsidR="001839C9" w:rsidRPr="00B85214">
        <w:rPr>
          <w:rFonts w:cs="Arial"/>
          <w:lang w:val="en-US"/>
        </w:rPr>
        <w:t>staff in partner agencies to ensure effective and sustainable work</w:t>
      </w:r>
      <w:r w:rsidR="00A64270" w:rsidRPr="00B85214">
        <w:rPr>
          <w:rFonts w:cs="Arial"/>
          <w:lang w:val="en-US"/>
        </w:rPr>
        <w:t xml:space="preserve"> while top-tier staff turnover was rapid</w:t>
      </w:r>
      <w:r w:rsidR="001839C9" w:rsidRPr="00B85214">
        <w:rPr>
          <w:rFonts w:cs="Arial"/>
          <w:lang w:val="en-US"/>
        </w:rPr>
        <w:t>.</w:t>
      </w:r>
      <w:r w:rsidR="00C664DD" w:rsidRPr="00B85214">
        <w:rPr>
          <w:rFonts w:cs="Arial"/>
          <w:lang w:val="en-US"/>
        </w:rPr>
        <w:t xml:space="preserve"> The</w:t>
      </w:r>
      <w:r w:rsidR="001839C9" w:rsidRPr="00B85214">
        <w:rPr>
          <w:rFonts w:cs="Arial"/>
          <w:lang w:val="en-US"/>
        </w:rPr>
        <w:t xml:space="preserve"> Deputy of </w:t>
      </w:r>
      <w:r w:rsidR="00C664DD" w:rsidRPr="00B85214">
        <w:rPr>
          <w:rFonts w:cs="Arial"/>
          <w:lang w:val="en-US"/>
        </w:rPr>
        <w:t xml:space="preserve">EEHC was the National Project Director, </w:t>
      </w:r>
      <w:r w:rsidR="00FF513E" w:rsidRPr="00B85214">
        <w:rPr>
          <w:rFonts w:cs="Arial"/>
          <w:lang w:val="en-US"/>
        </w:rPr>
        <w:t xml:space="preserve">but he </w:t>
      </w:r>
      <w:r w:rsidR="00A64270" w:rsidRPr="00B85214">
        <w:rPr>
          <w:rFonts w:cs="Arial"/>
          <w:lang w:val="en-US"/>
        </w:rPr>
        <w:t>could not</w:t>
      </w:r>
      <w:r w:rsidR="00FF513E" w:rsidRPr="00B85214">
        <w:rPr>
          <w:rFonts w:cs="Arial"/>
          <w:lang w:val="en-US"/>
        </w:rPr>
        <w:t xml:space="preserve"> always </w:t>
      </w:r>
      <w:r w:rsidR="00A64270" w:rsidRPr="00B85214">
        <w:rPr>
          <w:rFonts w:cs="Arial"/>
          <w:lang w:val="en-US"/>
        </w:rPr>
        <w:t xml:space="preserve">be </w:t>
      </w:r>
      <w:r w:rsidR="00FF513E" w:rsidRPr="00B85214">
        <w:rPr>
          <w:rFonts w:cs="Arial"/>
          <w:lang w:val="en-US"/>
        </w:rPr>
        <w:t>available because of the political situation</w:t>
      </w:r>
      <w:r w:rsidR="00FC6A78" w:rsidRPr="00B85214">
        <w:rPr>
          <w:rFonts w:cs="Arial"/>
          <w:lang w:val="en-US"/>
        </w:rPr>
        <w:t>. H</w:t>
      </w:r>
      <w:r w:rsidR="00C664DD" w:rsidRPr="00B85214">
        <w:rPr>
          <w:rFonts w:cs="Arial"/>
          <w:lang w:val="en-US"/>
        </w:rPr>
        <w:t xml:space="preserve">e has </w:t>
      </w:r>
      <w:r w:rsidR="00A64270" w:rsidRPr="00B85214">
        <w:rPr>
          <w:rFonts w:cs="Arial"/>
          <w:lang w:val="en-US"/>
        </w:rPr>
        <w:t xml:space="preserve">since </w:t>
      </w:r>
      <w:r w:rsidR="00C664DD" w:rsidRPr="00B85214">
        <w:rPr>
          <w:rFonts w:cs="Arial"/>
          <w:lang w:val="en-US"/>
        </w:rPr>
        <w:t>been replaced by</w:t>
      </w:r>
      <w:r w:rsidR="0042788F" w:rsidRPr="00B85214">
        <w:rPr>
          <w:rFonts w:cs="Arial"/>
          <w:lang w:val="en-US"/>
        </w:rPr>
        <w:t xml:space="preserve"> Mohamed Mousa Omran,</w:t>
      </w:r>
      <w:r w:rsidR="00C664DD" w:rsidRPr="00B85214">
        <w:rPr>
          <w:rFonts w:cs="Arial"/>
          <w:lang w:val="en-US"/>
        </w:rPr>
        <w:t xml:space="preserve"> the first Undersecretary of State of the Ministry</w:t>
      </w:r>
      <w:r w:rsidR="0042788F" w:rsidRPr="00B85214">
        <w:rPr>
          <w:rFonts w:cs="Arial"/>
          <w:lang w:val="en-US"/>
        </w:rPr>
        <w:t xml:space="preserve"> of Electricity and Energy</w:t>
      </w:r>
      <w:r w:rsidR="00A64270" w:rsidRPr="00B85214">
        <w:rPr>
          <w:rFonts w:cs="Arial"/>
          <w:lang w:val="en-US"/>
        </w:rPr>
        <w:t>,</w:t>
      </w:r>
      <w:r w:rsidR="00C664DD" w:rsidRPr="00B85214">
        <w:rPr>
          <w:rFonts w:cs="Arial"/>
          <w:lang w:val="en-US"/>
        </w:rPr>
        <w:t xml:space="preserve"> whose involvement is much more </w:t>
      </w:r>
      <w:r w:rsidR="00FC6A78" w:rsidRPr="00B85214">
        <w:rPr>
          <w:rFonts w:cs="Arial"/>
          <w:lang w:val="en-US"/>
        </w:rPr>
        <w:t xml:space="preserve">important and can be considered </w:t>
      </w:r>
      <w:r w:rsidR="00C664DD" w:rsidRPr="00B85214">
        <w:rPr>
          <w:rFonts w:cs="Arial"/>
          <w:lang w:val="en-US"/>
        </w:rPr>
        <w:t>satisfactory.</w:t>
      </w:r>
    </w:p>
    <w:p w:rsidR="00A20E2F" w:rsidRDefault="00A20E2F" w:rsidP="003E552B">
      <w:pPr>
        <w:pStyle w:val="BodyText"/>
        <w:spacing w:after="0" w:line="240" w:lineRule="auto"/>
        <w:rPr>
          <w:rFonts w:cs="Arial"/>
          <w:lang w:val="en-US"/>
        </w:rPr>
      </w:pPr>
    </w:p>
    <w:p w:rsidR="000B5568" w:rsidRPr="00B85214" w:rsidRDefault="000B5568" w:rsidP="003E552B">
      <w:pPr>
        <w:pStyle w:val="BodyText"/>
        <w:spacing w:after="0" w:line="240" w:lineRule="auto"/>
        <w:rPr>
          <w:rFonts w:cs="Arial"/>
          <w:lang w:val="en-US"/>
        </w:rPr>
      </w:pPr>
      <w:r w:rsidRPr="00B85214">
        <w:rPr>
          <w:rFonts w:cs="Arial"/>
          <w:lang w:val="en-US"/>
        </w:rPr>
        <w:t>Because of the fact that the Steering Committee had difficulties meet</w:t>
      </w:r>
      <w:r w:rsidR="00A64270" w:rsidRPr="00B85214">
        <w:rPr>
          <w:rFonts w:cs="Arial"/>
          <w:lang w:val="en-US"/>
        </w:rPr>
        <w:t>ing</w:t>
      </w:r>
      <w:r w:rsidRPr="00B85214">
        <w:rPr>
          <w:rFonts w:cs="Arial"/>
          <w:lang w:val="en-US"/>
        </w:rPr>
        <w:t xml:space="preserve"> more than once a year, it </w:t>
      </w:r>
      <w:r w:rsidR="00A13856" w:rsidRPr="00B85214">
        <w:rPr>
          <w:rFonts w:cs="Arial"/>
          <w:lang w:val="en-US"/>
        </w:rPr>
        <w:t>was</w:t>
      </w:r>
      <w:r w:rsidR="00FF513E" w:rsidRPr="00B85214">
        <w:rPr>
          <w:rFonts w:cs="Arial"/>
          <w:lang w:val="en-US"/>
        </w:rPr>
        <w:t xml:space="preserve"> decided to have an </w:t>
      </w:r>
      <w:r w:rsidR="00A13856" w:rsidRPr="00B85214">
        <w:rPr>
          <w:rFonts w:cs="Arial"/>
          <w:lang w:val="en-US"/>
        </w:rPr>
        <w:t>E</w:t>
      </w:r>
      <w:r w:rsidR="00FF513E" w:rsidRPr="00B85214">
        <w:rPr>
          <w:rFonts w:cs="Arial"/>
          <w:lang w:val="en-US"/>
        </w:rPr>
        <w:t xml:space="preserve">xpert </w:t>
      </w:r>
      <w:r w:rsidR="00A13856" w:rsidRPr="00B85214">
        <w:rPr>
          <w:rFonts w:cs="Arial"/>
          <w:lang w:val="en-US"/>
        </w:rPr>
        <w:t>Working G</w:t>
      </w:r>
      <w:r w:rsidR="00FF513E" w:rsidRPr="00B85214">
        <w:rPr>
          <w:rFonts w:cs="Arial"/>
          <w:lang w:val="en-US"/>
        </w:rPr>
        <w:t xml:space="preserve">roup </w:t>
      </w:r>
      <w:r w:rsidR="00A13856" w:rsidRPr="00B85214">
        <w:rPr>
          <w:rFonts w:cs="Arial"/>
          <w:lang w:val="en-US"/>
        </w:rPr>
        <w:t>for</w:t>
      </w:r>
      <w:r w:rsidR="00FF513E" w:rsidRPr="00B85214">
        <w:rPr>
          <w:rFonts w:cs="Arial"/>
          <w:lang w:val="en-US"/>
        </w:rPr>
        <w:t xml:space="preserve"> the two components and advising the PMU</w:t>
      </w:r>
      <w:r w:rsidR="00FC6A78" w:rsidRPr="00B85214">
        <w:rPr>
          <w:rFonts w:cs="Arial"/>
          <w:lang w:val="en-US"/>
        </w:rPr>
        <w:t>.</w:t>
      </w:r>
      <w:r w:rsidRPr="00B85214">
        <w:rPr>
          <w:rFonts w:cs="Arial"/>
          <w:lang w:val="en-US"/>
        </w:rPr>
        <w:t xml:space="preserve"> </w:t>
      </w:r>
      <w:r w:rsidR="00F64F30" w:rsidRPr="00B85214">
        <w:rPr>
          <w:rFonts w:cs="Arial"/>
          <w:lang w:val="en-US"/>
        </w:rPr>
        <w:t>Thus, t</w:t>
      </w:r>
      <w:r w:rsidR="00C664DD" w:rsidRPr="00B85214">
        <w:rPr>
          <w:rFonts w:cs="Arial"/>
          <w:lang w:val="en-US"/>
        </w:rPr>
        <w:t xml:space="preserve">wo </w:t>
      </w:r>
      <w:r w:rsidR="00037B87" w:rsidRPr="00B85214">
        <w:rPr>
          <w:rFonts w:cs="Arial"/>
          <w:lang w:val="en-US"/>
        </w:rPr>
        <w:t>expert committees</w:t>
      </w:r>
      <w:r w:rsidR="00C664DD" w:rsidRPr="00B85214">
        <w:rPr>
          <w:rFonts w:cs="Arial"/>
          <w:lang w:val="en-US"/>
        </w:rPr>
        <w:t xml:space="preserve"> </w:t>
      </w:r>
      <w:r w:rsidR="00F40118" w:rsidRPr="00B85214">
        <w:rPr>
          <w:rFonts w:cs="Arial"/>
          <w:lang w:val="en-US"/>
        </w:rPr>
        <w:t xml:space="preserve">within the Working Group with specialists from key institutions working on the project </w:t>
      </w:r>
      <w:r w:rsidR="00A13856" w:rsidRPr="00B85214">
        <w:rPr>
          <w:rFonts w:cs="Arial"/>
          <w:lang w:val="en-US"/>
        </w:rPr>
        <w:t>were</w:t>
      </w:r>
      <w:r w:rsidR="00C664DD" w:rsidRPr="00B85214">
        <w:rPr>
          <w:rFonts w:cs="Arial"/>
          <w:lang w:val="en-US"/>
        </w:rPr>
        <w:t xml:space="preserve"> </w:t>
      </w:r>
      <w:r w:rsidR="00037B87" w:rsidRPr="00B85214">
        <w:rPr>
          <w:rFonts w:cs="Arial"/>
          <w:lang w:val="en-US"/>
        </w:rPr>
        <w:t>established</w:t>
      </w:r>
      <w:r w:rsidR="00A13856" w:rsidRPr="00B85214">
        <w:rPr>
          <w:rFonts w:cs="Arial"/>
          <w:lang w:val="en-US"/>
        </w:rPr>
        <w:t xml:space="preserve">: </w:t>
      </w:r>
      <w:r w:rsidR="00C664DD" w:rsidRPr="00B85214">
        <w:rPr>
          <w:rFonts w:cs="Arial"/>
          <w:lang w:val="en-US"/>
        </w:rPr>
        <w:t xml:space="preserve">one specialized </w:t>
      </w:r>
      <w:r w:rsidR="00A13856" w:rsidRPr="00B85214">
        <w:rPr>
          <w:rFonts w:cs="Arial"/>
          <w:lang w:val="en-US"/>
        </w:rPr>
        <w:t xml:space="preserve">in </w:t>
      </w:r>
      <w:r w:rsidR="00C664DD" w:rsidRPr="00B85214">
        <w:rPr>
          <w:rFonts w:cs="Arial"/>
          <w:lang w:val="en-US"/>
        </w:rPr>
        <w:t xml:space="preserve">lighting issues and the other </w:t>
      </w:r>
      <w:r w:rsidR="00A13856" w:rsidRPr="00B85214">
        <w:rPr>
          <w:rFonts w:cs="Arial"/>
          <w:lang w:val="en-US"/>
        </w:rPr>
        <w:t xml:space="preserve">in </w:t>
      </w:r>
      <w:r w:rsidR="00C664DD" w:rsidRPr="00B85214">
        <w:rPr>
          <w:rFonts w:cs="Arial"/>
          <w:lang w:val="en-US"/>
        </w:rPr>
        <w:t>S&amp;L schemes.</w:t>
      </w:r>
      <w:r w:rsidR="00037B87" w:rsidRPr="00B85214">
        <w:rPr>
          <w:rFonts w:cs="Arial"/>
          <w:lang w:val="en-US"/>
        </w:rPr>
        <w:t xml:space="preserve"> They have provided useful technical guidance to the project.  </w:t>
      </w:r>
    </w:p>
    <w:p w:rsidR="00A20E2F" w:rsidRPr="00B85214" w:rsidRDefault="00A20E2F" w:rsidP="003E552B">
      <w:pPr>
        <w:pStyle w:val="BodyText"/>
        <w:spacing w:after="0" w:line="240" w:lineRule="auto"/>
        <w:rPr>
          <w:rFonts w:cs="Arial"/>
          <w:lang w:val="en-US"/>
        </w:rPr>
      </w:pPr>
    </w:p>
    <w:p w:rsidR="000B5568" w:rsidRPr="00B85214" w:rsidRDefault="00AE06B4" w:rsidP="003E552B">
      <w:pPr>
        <w:pStyle w:val="BodyText"/>
        <w:spacing w:after="0" w:line="240" w:lineRule="auto"/>
        <w:rPr>
          <w:rFonts w:cs="Arial"/>
          <w:lang w:val="en-US"/>
        </w:rPr>
      </w:pPr>
      <w:r>
        <w:rPr>
          <w:rFonts w:cs="Arial"/>
          <w:lang w:val="en-US"/>
        </w:rPr>
        <w:t xml:space="preserve">The </w:t>
      </w:r>
      <w:r w:rsidR="000B5568" w:rsidRPr="00B85214">
        <w:rPr>
          <w:rFonts w:cs="Arial"/>
          <w:lang w:val="en-US"/>
        </w:rPr>
        <w:t xml:space="preserve">project has often been requested to </w:t>
      </w:r>
      <w:r w:rsidR="00A13856" w:rsidRPr="00B85214">
        <w:rPr>
          <w:rFonts w:cs="Arial"/>
          <w:lang w:val="en-US"/>
        </w:rPr>
        <w:t xml:space="preserve">advise </w:t>
      </w:r>
      <w:r w:rsidR="000B5568" w:rsidRPr="00B85214">
        <w:rPr>
          <w:rFonts w:cs="Arial"/>
          <w:lang w:val="en-US"/>
        </w:rPr>
        <w:t xml:space="preserve">public as well as private actors and has therefore hired six engineers, responsible for conducting audits with different stakeholders and encouraging </w:t>
      </w:r>
      <w:r w:rsidR="00A13856" w:rsidRPr="00B85214">
        <w:rPr>
          <w:rFonts w:cs="Arial"/>
          <w:lang w:val="en-US"/>
        </w:rPr>
        <w:t xml:space="preserve">stakeholders </w:t>
      </w:r>
      <w:r w:rsidR="000B5568" w:rsidRPr="00B85214">
        <w:rPr>
          <w:rFonts w:cs="Arial"/>
          <w:lang w:val="en-US"/>
        </w:rPr>
        <w:t>to invest in energy efficient lighting</w:t>
      </w:r>
      <w:r w:rsidR="00A13856" w:rsidRPr="00B85214">
        <w:rPr>
          <w:rFonts w:cs="Arial"/>
          <w:lang w:val="en-US"/>
        </w:rPr>
        <w:t xml:space="preserve"> systems</w:t>
      </w:r>
      <w:r w:rsidR="000B5568" w:rsidRPr="00B85214">
        <w:rPr>
          <w:rFonts w:cs="Arial"/>
          <w:lang w:val="en-US"/>
        </w:rPr>
        <w:t>.</w:t>
      </w:r>
    </w:p>
    <w:p w:rsidR="00FC6A78" w:rsidRPr="00B85214" w:rsidRDefault="00FC6A78" w:rsidP="003E552B">
      <w:pPr>
        <w:pStyle w:val="BodyText"/>
        <w:spacing w:after="0" w:line="240" w:lineRule="auto"/>
        <w:rPr>
          <w:rFonts w:cs="Arial"/>
          <w:lang w:val="en-US"/>
        </w:rPr>
      </w:pPr>
    </w:p>
    <w:p w:rsidR="00072BA8" w:rsidRPr="00B85214" w:rsidRDefault="00AE29EC" w:rsidP="003E552B">
      <w:pPr>
        <w:pStyle w:val="Heading3"/>
        <w:spacing w:after="0"/>
        <w:rPr>
          <w:rFonts w:cs="Arial"/>
          <w:lang w:val="en-US"/>
        </w:rPr>
      </w:pPr>
      <w:bookmarkStart w:id="124" w:name="_Toc372911214"/>
      <w:bookmarkStart w:id="125" w:name="_Toc373065615"/>
      <w:bookmarkStart w:id="126" w:name="_Toc377638586"/>
      <w:r w:rsidRPr="00B85214">
        <w:rPr>
          <w:rFonts w:cs="Arial"/>
          <w:lang w:val="en-US"/>
        </w:rPr>
        <w:t>Stakeholders participation and p</w:t>
      </w:r>
      <w:r w:rsidR="00611D60" w:rsidRPr="00B85214">
        <w:rPr>
          <w:rFonts w:cs="Arial"/>
          <w:lang w:val="en-US"/>
        </w:rPr>
        <w:t>artnership arrangements</w:t>
      </w:r>
      <w:bookmarkStart w:id="127" w:name="_Toc372911215"/>
      <w:bookmarkStart w:id="128" w:name="_Toc373065616"/>
      <w:bookmarkEnd w:id="124"/>
      <w:bookmarkEnd w:id="125"/>
      <w:bookmarkEnd w:id="126"/>
    </w:p>
    <w:p w:rsidR="00A20E2F" w:rsidRPr="00B85214" w:rsidRDefault="00A20E2F" w:rsidP="003E552B">
      <w:pPr>
        <w:pStyle w:val="BodyText"/>
        <w:spacing w:after="0" w:line="240" w:lineRule="auto"/>
        <w:rPr>
          <w:rFonts w:cs="Arial"/>
          <w:lang w:val="en-US"/>
        </w:rPr>
      </w:pPr>
    </w:p>
    <w:p w:rsidR="00B8679C" w:rsidRPr="00B85214" w:rsidRDefault="00B8679C" w:rsidP="003E552B">
      <w:pPr>
        <w:pStyle w:val="BodyText"/>
        <w:spacing w:after="0" w:line="240" w:lineRule="auto"/>
        <w:rPr>
          <w:rFonts w:cs="Arial"/>
          <w:lang w:val="en-US"/>
        </w:rPr>
      </w:pPr>
      <w:r w:rsidRPr="00B85214">
        <w:rPr>
          <w:rFonts w:cs="Arial"/>
          <w:lang w:val="en-US"/>
        </w:rPr>
        <w:t>The project manage</w:t>
      </w:r>
      <w:r w:rsidR="008345F2" w:rsidRPr="00B85214">
        <w:rPr>
          <w:rFonts w:cs="Arial"/>
          <w:lang w:val="en-US"/>
        </w:rPr>
        <w:t>s</w:t>
      </w:r>
      <w:r w:rsidRPr="00B85214">
        <w:rPr>
          <w:rFonts w:cs="Arial"/>
          <w:lang w:val="en-US"/>
        </w:rPr>
        <w:t xml:space="preserve"> to reach a large </w:t>
      </w:r>
      <w:r w:rsidR="008B2D5E" w:rsidRPr="00B85214">
        <w:rPr>
          <w:rFonts w:cs="Arial"/>
          <w:lang w:val="en-US"/>
        </w:rPr>
        <w:t xml:space="preserve">and diverse range of </w:t>
      </w:r>
      <w:r w:rsidRPr="00B85214">
        <w:rPr>
          <w:rFonts w:cs="Arial"/>
          <w:lang w:val="en-US"/>
        </w:rPr>
        <w:t>private and public stakeholders</w:t>
      </w:r>
      <w:r w:rsidR="008B2D5E" w:rsidRPr="00B85214">
        <w:rPr>
          <w:rFonts w:cs="Arial"/>
          <w:lang w:val="en-US"/>
        </w:rPr>
        <w:t>,</w:t>
      </w:r>
      <w:r w:rsidRPr="00B85214">
        <w:rPr>
          <w:rFonts w:cs="Arial"/>
          <w:lang w:val="en-US"/>
        </w:rPr>
        <w:t xml:space="preserve"> and the coordination between the stakeholders is very good.</w:t>
      </w:r>
    </w:p>
    <w:p w:rsidR="00A20E2F" w:rsidRPr="00B85214" w:rsidRDefault="00A20E2F" w:rsidP="003E552B">
      <w:pPr>
        <w:pStyle w:val="BodyText"/>
        <w:spacing w:after="0" w:line="240" w:lineRule="auto"/>
        <w:rPr>
          <w:rFonts w:cs="Arial"/>
          <w:b/>
          <w:i/>
          <w:lang w:val="en-US"/>
        </w:rPr>
      </w:pPr>
    </w:p>
    <w:p w:rsidR="00B8679C" w:rsidRPr="00B85214" w:rsidRDefault="00B8679C" w:rsidP="003E552B">
      <w:pPr>
        <w:pStyle w:val="BodyText"/>
        <w:spacing w:after="0" w:line="240" w:lineRule="auto"/>
        <w:rPr>
          <w:rFonts w:cs="Arial"/>
          <w:b/>
          <w:i/>
          <w:lang w:val="en-US"/>
        </w:rPr>
      </w:pPr>
      <w:r w:rsidRPr="00B85214">
        <w:rPr>
          <w:rFonts w:cs="Arial"/>
          <w:b/>
          <w:i/>
          <w:lang w:val="en-US"/>
        </w:rPr>
        <w:lastRenderedPageBreak/>
        <w:t>Public sector</w:t>
      </w:r>
    </w:p>
    <w:p w:rsidR="000827CD" w:rsidRPr="00B85214" w:rsidRDefault="00B50F43" w:rsidP="003E552B">
      <w:pPr>
        <w:pStyle w:val="BodyText"/>
        <w:spacing w:after="0" w:line="240" w:lineRule="auto"/>
        <w:rPr>
          <w:rFonts w:cs="Arial"/>
          <w:lang w:val="en-US"/>
        </w:rPr>
      </w:pPr>
      <w:r w:rsidRPr="00B85214">
        <w:rPr>
          <w:rFonts w:cs="Arial"/>
          <w:lang w:val="en-US"/>
        </w:rPr>
        <w:t xml:space="preserve">The EE project is well integrated with the key </w:t>
      </w:r>
      <w:r w:rsidR="00262BD9" w:rsidRPr="00B85214">
        <w:rPr>
          <w:rFonts w:cs="Arial"/>
          <w:lang w:val="en-US"/>
        </w:rPr>
        <w:t xml:space="preserve">Government </w:t>
      </w:r>
      <w:r w:rsidRPr="00B85214">
        <w:rPr>
          <w:rFonts w:cs="Arial"/>
          <w:lang w:val="en-US"/>
        </w:rPr>
        <w:t xml:space="preserve">structures at national level, and also at sub-national </w:t>
      </w:r>
      <w:r w:rsidR="00262BD9" w:rsidRPr="00B85214">
        <w:rPr>
          <w:rFonts w:cs="Arial"/>
          <w:lang w:val="en-US"/>
        </w:rPr>
        <w:t xml:space="preserve">level </w:t>
      </w:r>
      <w:r w:rsidRPr="00B85214">
        <w:rPr>
          <w:rFonts w:cs="Arial"/>
          <w:lang w:val="en-US"/>
        </w:rPr>
        <w:t xml:space="preserve">with the Governorates, with the </w:t>
      </w:r>
      <w:r w:rsidR="00C35668">
        <w:rPr>
          <w:rFonts w:cs="Arial"/>
          <w:lang w:val="en-US"/>
        </w:rPr>
        <w:t>appropriate</w:t>
      </w:r>
      <w:r w:rsidR="00C35668" w:rsidRPr="00B85214">
        <w:rPr>
          <w:rFonts w:cs="Arial"/>
          <w:lang w:val="en-US"/>
        </w:rPr>
        <w:t xml:space="preserve"> </w:t>
      </w:r>
      <w:r w:rsidRPr="00B85214">
        <w:rPr>
          <w:rFonts w:cs="Arial"/>
          <w:lang w:val="en-US"/>
        </w:rPr>
        <w:t xml:space="preserve">institutions/stakeholders being involved. </w:t>
      </w:r>
      <w:r w:rsidR="00FC6A78" w:rsidRPr="00B85214">
        <w:rPr>
          <w:rFonts w:cs="Arial"/>
          <w:lang w:val="en-US"/>
        </w:rPr>
        <w:t>The m</w:t>
      </w:r>
      <w:r w:rsidR="00B8679C" w:rsidRPr="00B85214">
        <w:rPr>
          <w:rFonts w:cs="Arial"/>
          <w:lang w:val="en-US"/>
        </w:rPr>
        <w:t>ain stakeholders</w:t>
      </w:r>
      <w:r w:rsidR="00C75FEC" w:rsidRPr="00B85214">
        <w:rPr>
          <w:rFonts w:cs="Arial"/>
          <w:lang w:val="en-US"/>
        </w:rPr>
        <w:t>, such</w:t>
      </w:r>
      <w:r w:rsidR="00B8679C" w:rsidRPr="00B85214">
        <w:rPr>
          <w:rFonts w:cs="Arial"/>
          <w:lang w:val="en-US"/>
        </w:rPr>
        <w:t xml:space="preserve"> as the Ministry of Energy and Electricity, the Ministry of Housing, the Egyptian Organization for Standards and the Energy Efficiency Unit of the Cabinet of Ministers are well integrated in the project.</w:t>
      </w:r>
      <w:r w:rsidR="00C75FEC" w:rsidRPr="00B85214">
        <w:rPr>
          <w:rFonts w:cs="Arial"/>
          <w:lang w:val="en-US"/>
        </w:rPr>
        <w:t xml:space="preserve"> Secondary stakeholders</w:t>
      </w:r>
      <w:r w:rsidR="00262BD9" w:rsidRPr="00B85214">
        <w:rPr>
          <w:rFonts w:cs="Arial"/>
          <w:lang w:val="en-US"/>
        </w:rPr>
        <w:t>,</w:t>
      </w:r>
      <w:r w:rsidR="00AA3A76" w:rsidRPr="00B85214">
        <w:rPr>
          <w:rFonts w:cs="Arial"/>
          <w:lang w:val="en-US"/>
        </w:rPr>
        <w:t xml:space="preserve"> such as the Ministry of Endowment and the National Council of Women</w:t>
      </w:r>
      <w:r w:rsidR="00262BD9" w:rsidRPr="00B85214">
        <w:rPr>
          <w:rFonts w:cs="Arial"/>
          <w:lang w:val="en-US"/>
        </w:rPr>
        <w:t>,</w:t>
      </w:r>
      <w:r w:rsidR="00AA3A76" w:rsidRPr="00B85214">
        <w:rPr>
          <w:rFonts w:cs="Arial"/>
          <w:lang w:val="en-US"/>
        </w:rPr>
        <w:t xml:space="preserve"> are also involved</w:t>
      </w:r>
      <w:r w:rsidR="00C75FEC" w:rsidRPr="00B85214">
        <w:rPr>
          <w:rFonts w:cs="Arial"/>
          <w:lang w:val="en-US"/>
        </w:rPr>
        <w:t>.</w:t>
      </w:r>
      <w:r w:rsidR="00BB4D55" w:rsidRPr="00B85214">
        <w:rPr>
          <w:rFonts w:cs="Arial"/>
          <w:lang w:val="en-US"/>
        </w:rPr>
        <w:t xml:space="preserve"> </w:t>
      </w:r>
      <w:r w:rsidR="00FC6A78" w:rsidRPr="00B85214">
        <w:rPr>
          <w:rFonts w:cs="Arial"/>
          <w:lang w:val="en-US"/>
        </w:rPr>
        <w:t xml:space="preserve">The </w:t>
      </w:r>
      <w:r w:rsidR="00BB4D55" w:rsidRPr="00B85214">
        <w:rPr>
          <w:rFonts w:cs="Arial"/>
          <w:lang w:val="en-US"/>
        </w:rPr>
        <w:t xml:space="preserve">Ministry of Local Development and Ministry of Finance are currently cooperating with the Ministry of Electricity and Energy on a programme of energy efficient </w:t>
      </w:r>
      <w:r w:rsidR="00262BD9" w:rsidRPr="00B85214">
        <w:rPr>
          <w:rFonts w:cs="Arial"/>
          <w:lang w:val="en-US"/>
        </w:rPr>
        <w:t xml:space="preserve">street </w:t>
      </w:r>
      <w:r w:rsidR="00BB4D55" w:rsidRPr="00B85214">
        <w:rPr>
          <w:rFonts w:cs="Arial"/>
          <w:lang w:val="en-US"/>
        </w:rPr>
        <w:t>lighting</w:t>
      </w:r>
      <w:r w:rsidR="00FA50CA" w:rsidRPr="00B85214">
        <w:rPr>
          <w:rFonts w:cs="Arial"/>
          <w:lang w:val="en-US"/>
        </w:rPr>
        <w:t xml:space="preserve"> under the project</w:t>
      </w:r>
      <w:r w:rsidR="00BB4D55" w:rsidRPr="00B85214">
        <w:rPr>
          <w:rFonts w:cs="Arial"/>
          <w:lang w:val="en-US"/>
        </w:rPr>
        <w:t>.</w:t>
      </w:r>
      <w:r w:rsidR="00C14C05" w:rsidRPr="00B85214">
        <w:rPr>
          <w:rFonts w:cs="Arial"/>
          <w:lang w:val="en-US"/>
        </w:rPr>
        <w:t xml:space="preserve"> Indeed, Terms of Reference have been drafted with the </w:t>
      </w:r>
      <w:r w:rsidR="00C35668">
        <w:rPr>
          <w:rFonts w:cs="Arial"/>
          <w:lang w:val="en-US"/>
        </w:rPr>
        <w:t>project’s</w:t>
      </w:r>
      <w:r w:rsidR="00C35668" w:rsidRPr="00B85214">
        <w:rPr>
          <w:rFonts w:cs="Arial"/>
          <w:lang w:val="en-US"/>
        </w:rPr>
        <w:t xml:space="preserve"> </w:t>
      </w:r>
      <w:r w:rsidR="00C14C05" w:rsidRPr="00B85214">
        <w:rPr>
          <w:rFonts w:cs="Arial"/>
          <w:lang w:val="en-US"/>
        </w:rPr>
        <w:t xml:space="preserve">involvement to </w:t>
      </w:r>
      <w:r w:rsidR="00C35668">
        <w:rPr>
          <w:rFonts w:cs="Arial"/>
          <w:lang w:val="en-US"/>
        </w:rPr>
        <w:t>undertake</w:t>
      </w:r>
      <w:r w:rsidR="00C35668" w:rsidRPr="00B85214">
        <w:rPr>
          <w:rFonts w:cs="Arial"/>
          <w:lang w:val="en-US"/>
        </w:rPr>
        <w:t xml:space="preserve"> </w:t>
      </w:r>
      <w:r w:rsidR="00C14C05" w:rsidRPr="00B85214">
        <w:rPr>
          <w:rFonts w:cs="Arial"/>
          <w:lang w:val="en-US"/>
        </w:rPr>
        <w:t xml:space="preserve">an assessment </w:t>
      </w:r>
      <w:r w:rsidR="00C35668">
        <w:rPr>
          <w:rFonts w:cs="Arial"/>
          <w:lang w:val="en-US"/>
        </w:rPr>
        <w:t>s</w:t>
      </w:r>
      <w:r w:rsidR="00C35668" w:rsidRPr="00B85214">
        <w:rPr>
          <w:rFonts w:cs="Arial"/>
          <w:lang w:val="en-US"/>
        </w:rPr>
        <w:t xml:space="preserve">tudy </w:t>
      </w:r>
      <w:r w:rsidR="00C14C05" w:rsidRPr="00B85214">
        <w:rPr>
          <w:rFonts w:cs="Arial"/>
          <w:lang w:val="en-US"/>
        </w:rPr>
        <w:t xml:space="preserve">for </w:t>
      </w:r>
      <w:r w:rsidR="00C35668">
        <w:rPr>
          <w:rFonts w:cs="Arial"/>
          <w:lang w:val="en-US"/>
        </w:rPr>
        <w:t>e</w:t>
      </w:r>
      <w:r w:rsidR="00C35668" w:rsidRPr="00B85214">
        <w:rPr>
          <w:rFonts w:cs="Arial"/>
          <w:lang w:val="en-US"/>
        </w:rPr>
        <w:t xml:space="preserve">nergy </w:t>
      </w:r>
      <w:r w:rsidR="00C35668">
        <w:rPr>
          <w:rFonts w:cs="Arial"/>
          <w:lang w:val="en-US"/>
        </w:rPr>
        <w:t>e</w:t>
      </w:r>
      <w:r w:rsidR="00C35668" w:rsidRPr="00B85214">
        <w:rPr>
          <w:rFonts w:cs="Arial"/>
          <w:lang w:val="en-US"/>
        </w:rPr>
        <w:t>fficient</w:t>
      </w:r>
      <w:r w:rsidR="00C35668">
        <w:rPr>
          <w:rFonts w:cs="Arial"/>
          <w:lang w:val="en-US"/>
        </w:rPr>
        <w:t xml:space="preserve"> s</w:t>
      </w:r>
      <w:r w:rsidR="00C35668" w:rsidRPr="00B85214">
        <w:rPr>
          <w:rFonts w:cs="Arial"/>
          <w:lang w:val="en-US"/>
        </w:rPr>
        <w:t xml:space="preserve">treet </w:t>
      </w:r>
      <w:r w:rsidR="00C35668">
        <w:rPr>
          <w:rFonts w:cs="Arial"/>
          <w:lang w:val="en-US"/>
        </w:rPr>
        <w:t>l</w:t>
      </w:r>
      <w:r w:rsidR="00C35668" w:rsidRPr="00B85214">
        <w:rPr>
          <w:rFonts w:cs="Arial"/>
          <w:lang w:val="en-US"/>
        </w:rPr>
        <w:t xml:space="preserve">ighting </w:t>
      </w:r>
      <w:r w:rsidR="00C35668">
        <w:rPr>
          <w:rFonts w:cs="Arial"/>
          <w:lang w:val="en-US"/>
        </w:rPr>
        <w:t>s</w:t>
      </w:r>
      <w:r w:rsidR="00C35668" w:rsidRPr="00B85214">
        <w:rPr>
          <w:rFonts w:cs="Arial"/>
          <w:lang w:val="en-US"/>
        </w:rPr>
        <w:t>ystems</w:t>
      </w:r>
    </w:p>
    <w:p w:rsidR="00A20E2F" w:rsidRPr="00B85214" w:rsidRDefault="00A20E2F" w:rsidP="003E552B">
      <w:pPr>
        <w:pStyle w:val="BodyText"/>
        <w:spacing w:after="0" w:line="240" w:lineRule="auto"/>
        <w:rPr>
          <w:rFonts w:cs="Arial"/>
          <w:lang w:val="en-US"/>
        </w:rPr>
      </w:pPr>
    </w:p>
    <w:p w:rsidR="00BB4D55" w:rsidRPr="00B85214" w:rsidRDefault="00BB4D55" w:rsidP="003E552B">
      <w:pPr>
        <w:pStyle w:val="BodyText"/>
        <w:spacing w:after="0" w:line="240" w:lineRule="auto"/>
        <w:rPr>
          <w:rFonts w:cs="Arial"/>
          <w:lang w:val="en-US"/>
        </w:rPr>
      </w:pPr>
      <w:r w:rsidRPr="00B85214">
        <w:rPr>
          <w:rFonts w:cs="Arial"/>
          <w:lang w:val="en-US"/>
        </w:rPr>
        <w:t xml:space="preserve">Some of the stakeholders have not been as involved in the project as expected. This is the case </w:t>
      </w:r>
      <w:r w:rsidR="004B7F59" w:rsidRPr="00B85214">
        <w:rPr>
          <w:rFonts w:cs="Arial"/>
          <w:lang w:val="en-US"/>
        </w:rPr>
        <w:t xml:space="preserve">for </w:t>
      </w:r>
      <w:r w:rsidRPr="00B85214">
        <w:rPr>
          <w:rFonts w:cs="Arial"/>
          <w:lang w:val="en-US"/>
        </w:rPr>
        <w:t xml:space="preserve">the Ministry of Industry, for example. This is due to the delay </w:t>
      </w:r>
      <w:r w:rsidR="004B7F59" w:rsidRPr="00B85214">
        <w:rPr>
          <w:rFonts w:cs="Arial"/>
          <w:lang w:val="en-US"/>
        </w:rPr>
        <w:t xml:space="preserve">in </w:t>
      </w:r>
      <w:r w:rsidRPr="00B85214">
        <w:rPr>
          <w:rFonts w:cs="Arial"/>
          <w:lang w:val="en-US"/>
        </w:rPr>
        <w:t>implementation of EE lighting in the industrial sector.</w:t>
      </w:r>
    </w:p>
    <w:p w:rsidR="00A20E2F" w:rsidRPr="00B85214" w:rsidRDefault="00A20E2F" w:rsidP="003E552B">
      <w:pPr>
        <w:pStyle w:val="npara"/>
        <w:spacing w:after="0" w:line="240" w:lineRule="auto"/>
        <w:jc w:val="both"/>
        <w:rPr>
          <w:b/>
          <w:i/>
        </w:rPr>
      </w:pPr>
    </w:p>
    <w:p w:rsidR="00142AF7" w:rsidRPr="0040099D" w:rsidRDefault="00BB4D55" w:rsidP="003E552B">
      <w:pPr>
        <w:pStyle w:val="npara"/>
        <w:spacing w:after="0" w:line="240" w:lineRule="auto"/>
        <w:jc w:val="both"/>
        <w:rPr>
          <w:b/>
          <w:i/>
          <w:sz w:val="20"/>
          <w:szCs w:val="20"/>
        </w:rPr>
      </w:pPr>
      <w:r w:rsidRPr="0040099D">
        <w:rPr>
          <w:b/>
          <w:i/>
          <w:sz w:val="20"/>
          <w:szCs w:val="20"/>
        </w:rPr>
        <w:t>Private sector</w:t>
      </w:r>
    </w:p>
    <w:p w:rsidR="00130C0A" w:rsidRPr="00B85214" w:rsidRDefault="00BB4D55" w:rsidP="003E552B">
      <w:pPr>
        <w:pStyle w:val="Caption"/>
        <w:spacing w:before="0" w:after="0"/>
        <w:jc w:val="both"/>
        <w:rPr>
          <w:rFonts w:cs="Arial"/>
          <w:i w:val="0"/>
          <w:sz w:val="20"/>
          <w:szCs w:val="20"/>
          <w:lang w:val="en-US"/>
        </w:rPr>
      </w:pPr>
      <w:r w:rsidRPr="00B85214">
        <w:rPr>
          <w:rFonts w:cs="Arial"/>
          <w:i w:val="0"/>
          <w:sz w:val="20"/>
          <w:szCs w:val="20"/>
          <w:lang w:val="en-US"/>
        </w:rPr>
        <w:t>Cooperation with pr</w:t>
      </w:r>
      <w:r w:rsidR="00130C0A" w:rsidRPr="00B85214">
        <w:rPr>
          <w:rFonts w:cs="Arial"/>
          <w:i w:val="0"/>
          <w:sz w:val="20"/>
          <w:szCs w:val="20"/>
          <w:lang w:val="en-US"/>
        </w:rPr>
        <w:t xml:space="preserve">ivate stakeholders is effective and relationships with the private sector companies working on energy efficient lighting and home appliances are very good. </w:t>
      </w:r>
      <w:r w:rsidR="003F4BC6" w:rsidRPr="00B85214">
        <w:rPr>
          <w:rFonts w:cs="Arial"/>
          <w:i w:val="0"/>
          <w:sz w:val="20"/>
          <w:szCs w:val="20"/>
          <w:lang w:val="en-US"/>
        </w:rPr>
        <w:t>A forum for private companies working on energy efficient lighting has been set up and p</w:t>
      </w:r>
      <w:r w:rsidR="00130C0A" w:rsidRPr="00B85214">
        <w:rPr>
          <w:rFonts w:cs="Arial"/>
          <w:i w:val="0"/>
          <w:sz w:val="20"/>
          <w:szCs w:val="20"/>
          <w:lang w:val="en-US"/>
        </w:rPr>
        <w:t xml:space="preserve">rivate companies participate </w:t>
      </w:r>
      <w:r w:rsidR="004B7F59" w:rsidRPr="00B85214">
        <w:rPr>
          <w:rFonts w:cs="Arial"/>
          <w:i w:val="0"/>
          <w:sz w:val="20"/>
          <w:szCs w:val="20"/>
          <w:lang w:val="en-US"/>
        </w:rPr>
        <w:t xml:space="preserve">in </w:t>
      </w:r>
      <w:r w:rsidR="00130C0A" w:rsidRPr="00B85214">
        <w:rPr>
          <w:rFonts w:cs="Arial"/>
          <w:i w:val="0"/>
          <w:sz w:val="20"/>
          <w:szCs w:val="20"/>
          <w:lang w:val="en-US"/>
        </w:rPr>
        <w:t>training</w:t>
      </w:r>
      <w:r w:rsidR="004B7F59" w:rsidRPr="00B85214">
        <w:rPr>
          <w:rFonts w:cs="Arial"/>
          <w:i w:val="0"/>
          <w:sz w:val="20"/>
          <w:szCs w:val="20"/>
          <w:lang w:val="en-US"/>
        </w:rPr>
        <w:t xml:space="preserve"> workshops</w:t>
      </w:r>
      <w:r w:rsidR="00130C0A" w:rsidRPr="00B85214">
        <w:rPr>
          <w:rFonts w:cs="Arial"/>
          <w:i w:val="0"/>
          <w:sz w:val="20"/>
          <w:szCs w:val="20"/>
          <w:lang w:val="en-US"/>
        </w:rPr>
        <w:t xml:space="preserve"> and meetings with the EE project representatives, which shows their willingness to </w:t>
      </w:r>
      <w:r w:rsidR="004B7F59" w:rsidRPr="00B85214">
        <w:rPr>
          <w:rFonts w:cs="Arial"/>
          <w:i w:val="0"/>
          <w:sz w:val="20"/>
          <w:szCs w:val="20"/>
          <w:lang w:val="en-US"/>
        </w:rPr>
        <w:t>participate in</w:t>
      </w:r>
      <w:r w:rsidR="00130C0A" w:rsidRPr="00B85214">
        <w:rPr>
          <w:rFonts w:cs="Arial"/>
          <w:i w:val="0"/>
          <w:sz w:val="20"/>
          <w:szCs w:val="20"/>
          <w:lang w:val="en-US"/>
        </w:rPr>
        <w:t xml:space="preserve"> the market transformation. </w:t>
      </w:r>
      <w:r w:rsidR="00FC6A78" w:rsidRPr="00B85214">
        <w:rPr>
          <w:rFonts w:cs="Arial"/>
          <w:i w:val="0"/>
          <w:sz w:val="20"/>
          <w:szCs w:val="20"/>
          <w:lang w:val="en-US"/>
        </w:rPr>
        <w:t xml:space="preserve">Also, the private sector </w:t>
      </w:r>
      <w:r w:rsidR="004B7F59" w:rsidRPr="00B85214">
        <w:rPr>
          <w:rFonts w:cs="Arial"/>
          <w:i w:val="0"/>
          <w:sz w:val="20"/>
          <w:szCs w:val="20"/>
          <w:lang w:val="en-US"/>
        </w:rPr>
        <w:t>has been</w:t>
      </w:r>
      <w:r w:rsidR="00FC6A78" w:rsidRPr="00B85214">
        <w:rPr>
          <w:rFonts w:cs="Arial"/>
          <w:i w:val="0"/>
          <w:sz w:val="20"/>
          <w:szCs w:val="20"/>
          <w:lang w:val="en-US"/>
        </w:rPr>
        <w:t xml:space="preserve"> given time slots to present its products in the training workshops.</w:t>
      </w:r>
    </w:p>
    <w:p w:rsidR="00A20E2F" w:rsidRPr="00B85214" w:rsidRDefault="00A20E2F" w:rsidP="003E552B">
      <w:pPr>
        <w:pStyle w:val="npara"/>
        <w:spacing w:after="0" w:line="240" w:lineRule="auto"/>
        <w:jc w:val="both"/>
        <w:rPr>
          <w:sz w:val="20"/>
          <w:szCs w:val="20"/>
        </w:rPr>
      </w:pPr>
    </w:p>
    <w:p w:rsidR="003F4BC6" w:rsidRPr="00B85214" w:rsidRDefault="00142AF7" w:rsidP="003E552B">
      <w:pPr>
        <w:pStyle w:val="npara"/>
        <w:spacing w:after="0" w:line="240" w:lineRule="auto"/>
        <w:jc w:val="both"/>
        <w:rPr>
          <w:sz w:val="20"/>
          <w:szCs w:val="20"/>
        </w:rPr>
      </w:pPr>
      <w:r w:rsidRPr="00B85214">
        <w:rPr>
          <w:sz w:val="20"/>
          <w:szCs w:val="20"/>
        </w:rPr>
        <w:t>M</w:t>
      </w:r>
      <w:r w:rsidR="00BB4D55" w:rsidRPr="00B85214">
        <w:rPr>
          <w:sz w:val="20"/>
          <w:szCs w:val="20"/>
        </w:rPr>
        <w:t>anufacturers of CFLs</w:t>
      </w:r>
      <w:r w:rsidRPr="00B85214">
        <w:rPr>
          <w:sz w:val="20"/>
          <w:szCs w:val="20"/>
        </w:rPr>
        <w:t>,</w:t>
      </w:r>
      <w:r w:rsidR="00BB4D55" w:rsidRPr="00B85214">
        <w:rPr>
          <w:sz w:val="20"/>
          <w:szCs w:val="20"/>
        </w:rPr>
        <w:t xml:space="preserve"> </w:t>
      </w:r>
      <w:r w:rsidRPr="00B85214">
        <w:rPr>
          <w:sz w:val="20"/>
          <w:szCs w:val="20"/>
        </w:rPr>
        <w:t>such as</w:t>
      </w:r>
      <w:r w:rsidR="00BB4D55" w:rsidRPr="00B85214">
        <w:rPr>
          <w:sz w:val="20"/>
          <w:szCs w:val="20"/>
        </w:rPr>
        <w:t xml:space="preserve"> Arenco Company, El Sewidy Company and Osram Company</w:t>
      </w:r>
      <w:r w:rsidRPr="00B85214">
        <w:rPr>
          <w:sz w:val="20"/>
          <w:szCs w:val="20"/>
        </w:rPr>
        <w:t xml:space="preserve">, provided </w:t>
      </w:r>
      <w:r w:rsidR="00F64F30" w:rsidRPr="00B85214">
        <w:rPr>
          <w:sz w:val="20"/>
          <w:szCs w:val="20"/>
        </w:rPr>
        <w:t>approximately 10</w:t>
      </w:r>
      <w:r w:rsidR="00B93955">
        <w:rPr>
          <w:sz w:val="20"/>
          <w:szCs w:val="20"/>
        </w:rPr>
        <w:t>,</w:t>
      </w:r>
      <w:r w:rsidR="00F64F30" w:rsidRPr="00B85214">
        <w:rPr>
          <w:sz w:val="20"/>
          <w:szCs w:val="20"/>
        </w:rPr>
        <w:t xml:space="preserve">000 </w:t>
      </w:r>
      <w:r w:rsidRPr="00B85214">
        <w:rPr>
          <w:sz w:val="20"/>
          <w:szCs w:val="20"/>
        </w:rPr>
        <w:t xml:space="preserve">free CFLs to the project and participated </w:t>
      </w:r>
      <w:r w:rsidR="004B7F59" w:rsidRPr="00B85214">
        <w:rPr>
          <w:sz w:val="20"/>
          <w:szCs w:val="20"/>
        </w:rPr>
        <w:t xml:space="preserve">in </w:t>
      </w:r>
      <w:r w:rsidRPr="00B85214">
        <w:rPr>
          <w:sz w:val="20"/>
          <w:szCs w:val="20"/>
        </w:rPr>
        <w:t xml:space="preserve">a campaign </w:t>
      </w:r>
      <w:r w:rsidR="004B7F59" w:rsidRPr="00B85214">
        <w:rPr>
          <w:sz w:val="20"/>
          <w:szCs w:val="20"/>
        </w:rPr>
        <w:t xml:space="preserve">aimed </w:t>
      </w:r>
      <w:r w:rsidRPr="00B85214">
        <w:rPr>
          <w:sz w:val="20"/>
          <w:szCs w:val="20"/>
        </w:rPr>
        <w:t>at raising consumer awareness on the benefits of CFLs.</w:t>
      </w:r>
    </w:p>
    <w:p w:rsidR="00A20E2F" w:rsidRPr="00B85214" w:rsidRDefault="00A20E2F" w:rsidP="003E552B">
      <w:pPr>
        <w:pStyle w:val="npara"/>
        <w:spacing w:after="0" w:line="240" w:lineRule="auto"/>
        <w:rPr>
          <w:rStyle w:val="unHeaderStyle"/>
        </w:rPr>
      </w:pPr>
    </w:p>
    <w:p w:rsidR="00142AF7" w:rsidRPr="00B85214" w:rsidRDefault="00142AF7" w:rsidP="003E552B">
      <w:pPr>
        <w:pStyle w:val="npara"/>
        <w:spacing w:after="0" w:line="240" w:lineRule="auto"/>
        <w:rPr>
          <w:rStyle w:val="unHeaderStyle"/>
        </w:rPr>
      </w:pPr>
      <w:r w:rsidRPr="00B85214">
        <w:rPr>
          <w:rStyle w:val="unHeaderStyle"/>
          <w:rFonts w:ascii="Arial" w:hAnsi="Arial" w:cs="Arial"/>
          <w:i/>
          <w:sz w:val="20"/>
          <w:szCs w:val="20"/>
        </w:rPr>
        <w:t xml:space="preserve">NGOs </w:t>
      </w:r>
    </w:p>
    <w:p w:rsidR="004A17B0" w:rsidRPr="00B85214" w:rsidRDefault="004762BB" w:rsidP="003E552B">
      <w:pPr>
        <w:pStyle w:val="npara"/>
        <w:spacing w:after="0" w:line="240" w:lineRule="auto"/>
        <w:jc w:val="both"/>
        <w:rPr>
          <w:rStyle w:val="unHeaderStyle"/>
        </w:rPr>
      </w:pPr>
      <w:r w:rsidRPr="00B85214">
        <w:rPr>
          <w:rStyle w:val="unHeaderStyle"/>
          <w:rFonts w:ascii="Arial" w:hAnsi="Arial" w:cs="Arial"/>
          <w:b w:val="0"/>
          <w:sz w:val="20"/>
          <w:szCs w:val="20"/>
        </w:rPr>
        <w:t>The project has worked in cooperation with NGOs by providing</w:t>
      </w:r>
      <w:r w:rsidR="004A17B0" w:rsidRPr="00B85214">
        <w:rPr>
          <w:rStyle w:val="unHeaderStyle"/>
          <w:rFonts w:ascii="Arial" w:hAnsi="Arial" w:cs="Arial"/>
          <w:b w:val="0"/>
          <w:sz w:val="20"/>
          <w:szCs w:val="20"/>
        </w:rPr>
        <w:t xml:space="preserve"> technical support (tips, trainings) and facilitating access to financial support thanks to the GEF Small Grants Programme. The project has recently supported an NGO, </w:t>
      </w:r>
      <w:r w:rsidR="0065777A" w:rsidRPr="00B85214">
        <w:rPr>
          <w:rStyle w:val="unHeaderStyle"/>
          <w:rFonts w:ascii="Arial" w:hAnsi="Arial" w:cs="Arial"/>
          <w:b w:val="0"/>
          <w:sz w:val="20"/>
          <w:szCs w:val="20"/>
        </w:rPr>
        <w:t>‘</w:t>
      </w:r>
      <w:r w:rsidR="004A17B0" w:rsidRPr="00B85214">
        <w:rPr>
          <w:rStyle w:val="unHeaderStyle"/>
          <w:rFonts w:ascii="Arial" w:hAnsi="Arial" w:cs="Arial"/>
          <w:b w:val="0"/>
          <w:sz w:val="20"/>
          <w:szCs w:val="20"/>
        </w:rPr>
        <w:t>Eye of Egypt for Consumer Protection</w:t>
      </w:r>
      <w:r w:rsidR="0065777A" w:rsidRPr="00B85214">
        <w:rPr>
          <w:rStyle w:val="unHeaderStyle"/>
          <w:rFonts w:ascii="Arial" w:hAnsi="Arial" w:cs="Arial"/>
          <w:b w:val="0"/>
          <w:sz w:val="20"/>
          <w:szCs w:val="20"/>
        </w:rPr>
        <w:t>’</w:t>
      </w:r>
      <w:r w:rsidR="004A17B0" w:rsidRPr="00B85214">
        <w:rPr>
          <w:rStyle w:val="unHeaderStyle"/>
          <w:rFonts w:ascii="Arial" w:hAnsi="Arial" w:cs="Arial"/>
          <w:b w:val="0"/>
          <w:sz w:val="20"/>
          <w:szCs w:val="20"/>
        </w:rPr>
        <w:t xml:space="preserve">, in preparing the request document for obtaining funds from the GEF-SGP. The NGOs involved in the project </w:t>
      </w:r>
      <w:r w:rsidR="0065777A" w:rsidRPr="00B85214">
        <w:rPr>
          <w:rStyle w:val="unHeaderStyle"/>
          <w:rFonts w:ascii="Arial" w:hAnsi="Arial" w:cs="Arial"/>
          <w:b w:val="0"/>
          <w:sz w:val="20"/>
          <w:szCs w:val="20"/>
        </w:rPr>
        <w:t xml:space="preserve">also </w:t>
      </w:r>
      <w:r w:rsidR="004A17B0" w:rsidRPr="00B85214">
        <w:rPr>
          <w:rStyle w:val="unHeaderStyle"/>
          <w:rFonts w:ascii="Arial" w:hAnsi="Arial" w:cs="Arial"/>
          <w:b w:val="0"/>
          <w:sz w:val="20"/>
          <w:szCs w:val="20"/>
        </w:rPr>
        <w:t xml:space="preserve">include </w:t>
      </w:r>
      <w:r w:rsidR="00130C0A" w:rsidRPr="00B85214">
        <w:rPr>
          <w:rStyle w:val="unHeaderStyle"/>
          <w:rFonts w:ascii="Arial" w:hAnsi="Arial" w:cs="Arial"/>
          <w:b w:val="0"/>
          <w:sz w:val="20"/>
          <w:szCs w:val="20"/>
        </w:rPr>
        <w:t xml:space="preserve">the </w:t>
      </w:r>
      <w:r w:rsidR="004A17B0" w:rsidRPr="00B85214">
        <w:rPr>
          <w:rStyle w:val="unHeaderStyle"/>
          <w:rFonts w:ascii="Arial" w:hAnsi="Arial" w:cs="Arial"/>
          <w:b w:val="0"/>
          <w:sz w:val="20"/>
          <w:szCs w:val="20"/>
        </w:rPr>
        <w:t>Friends of Nature Association and the Old Cairo Voice for Social Development Association. Revolving funds for selling CFLs, awareness workshops and seminars, EE show rooms as well as implementation of small-scale demonstration projects are typica</w:t>
      </w:r>
      <w:r w:rsidR="00130C0A" w:rsidRPr="00B85214">
        <w:rPr>
          <w:rStyle w:val="unHeaderStyle"/>
          <w:rFonts w:ascii="Arial" w:hAnsi="Arial" w:cs="Arial"/>
          <w:b w:val="0"/>
          <w:sz w:val="20"/>
          <w:szCs w:val="20"/>
        </w:rPr>
        <w:t>l activities undertaken by NGOs and supported by the EE project. Discussions are ongoing to extend the network of NGOs involved in the project.</w:t>
      </w:r>
    </w:p>
    <w:p w:rsidR="00A20E2F" w:rsidRPr="00B85214" w:rsidRDefault="00A20E2F" w:rsidP="003E552B">
      <w:pPr>
        <w:pStyle w:val="npara"/>
        <w:spacing w:after="0" w:line="240" w:lineRule="auto"/>
        <w:rPr>
          <w:rStyle w:val="undpStyle"/>
        </w:rPr>
      </w:pPr>
    </w:p>
    <w:p w:rsidR="0081103E" w:rsidRPr="00B85214" w:rsidRDefault="003F4BC6" w:rsidP="003E552B">
      <w:pPr>
        <w:pStyle w:val="npara"/>
        <w:spacing w:after="0" w:line="240" w:lineRule="auto"/>
        <w:rPr>
          <w:rStyle w:val="undpStyle"/>
        </w:rPr>
      </w:pPr>
      <w:r w:rsidRPr="00B85214">
        <w:rPr>
          <w:rStyle w:val="undpStyle"/>
          <w:rFonts w:ascii="Arial" w:hAnsi="Arial" w:cs="Arial"/>
          <w:b/>
          <w:i/>
          <w:sz w:val="20"/>
          <w:szCs w:val="20"/>
        </w:rPr>
        <w:t>Other partners</w:t>
      </w:r>
    </w:p>
    <w:p w:rsidR="003F4BC6" w:rsidRPr="00B85214" w:rsidRDefault="003F4BC6" w:rsidP="003E552B">
      <w:pPr>
        <w:pStyle w:val="npara"/>
        <w:spacing w:after="0" w:line="240" w:lineRule="auto"/>
        <w:jc w:val="both"/>
        <w:rPr>
          <w:rStyle w:val="undpStyle"/>
        </w:rPr>
      </w:pPr>
      <w:r w:rsidRPr="00B85214">
        <w:rPr>
          <w:rStyle w:val="undpStyle"/>
          <w:rFonts w:ascii="Arial" w:hAnsi="Arial" w:cs="Arial"/>
          <w:sz w:val="20"/>
          <w:szCs w:val="20"/>
        </w:rPr>
        <w:t xml:space="preserve">GEF SGP is involved in the funding of NGO activities. The fact that the Project Manager is a member of the GEF SGP Steering Committee strengthens the link between the project and GEF SGP. </w:t>
      </w:r>
    </w:p>
    <w:p w:rsidR="00A20E2F" w:rsidRPr="00B85214" w:rsidRDefault="00A20E2F" w:rsidP="003E552B">
      <w:pPr>
        <w:pStyle w:val="npara"/>
        <w:spacing w:after="0" w:line="240" w:lineRule="auto"/>
        <w:jc w:val="both"/>
        <w:rPr>
          <w:rStyle w:val="undpStyle"/>
        </w:rPr>
      </w:pPr>
    </w:p>
    <w:p w:rsidR="00C62F70" w:rsidRPr="00B85214" w:rsidRDefault="00A96D31" w:rsidP="003E552B">
      <w:pPr>
        <w:pStyle w:val="npara"/>
        <w:spacing w:after="0" w:line="240" w:lineRule="auto"/>
        <w:jc w:val="both"/>
        <w:rPr>
          <w:rStyle w:val="undpStyle"/>
        </w:rPr>
      </w:pPr>
      <w:r w:rsidRPr="00B85214">
        <w:rPr>
          <w:rStyle w:val="undpStyle"/>
          <w:rFonts w:ascii="Arial" w:hAnsi="Arial" w:cs="Arial"/>
          <w:sz w:val="20"/>
          <w:szCs w:val="20"/>
        </w:rPr>
        <w:t xml:space="preserve">A partnership has been established between the project and the German-Egyptian Joint Committee on EE (JCEE). Several seminars and campaigns </w:t>
      </w:r>
      <w:r w:rsidR="00877D45" w:rsidRPr="00B85214">
        <w:rPr>
          <w:rStyle w:val="undpStyle"/>
          <w:rFonts w:ascii="Arial" w:hAnsi="Arial" w:cs="Arial"/>
          <w:sz w:val="20"/>
          <w:szCs w:val="20"/>
        </w:rPr>
        <w:t xml:space="preserve">have been organized in the framework of this partnership, </w:t>
      </w:r>
      <w:r w:rsidR="0065777A" w:rsidRPr="00B85214">
        <w:rPr>
          <w:rStyle w:val="undpStyle"/>
          <w:rFonts w:ascii="Arial" w:hAnsi="Arial" w:cs="Arial"/>
          <w:sz w:val="20"/>
          <w:szCs w:val="20"/>
        </w:rPr>
        <w:t xml:space="preserve">aimed </w:t>
      </w:r>
      <w:r w:rsidR="00877D45" w:rsidRPr="00B85214">
        <w:rPr>
          <w:rStyle w:val="undpStyle"/>
          <w:rFonts w:ascii="Arial" w:hAnsi="Arial" w:cs="Arial"/>
          <w:sz w:val="20"/>
          <w:szCs w:val="20"/>
        </w:rPr>
        <w:t xml:space="preserve">at raising </w:t>
      </w:r>
      <w:r w:rsidR="0065777A" w:rsidRPr="00B85214">
        <w:rPr>
          <w:rStyle w:val="undpStyle"/>
          <w:rFonts w:ascii="Arial" w:hAnsi="Arial" w:cs="Arial"/>
          <w:sz w:val="20"/>
          <w:szCs w:val="20"/>
        </w:rPr>
        <w:t xml:space="preserve">the </w:t>
      </w:r>
      <w:r w:rsidR="00877D45" w:rsidRPr="00B85214">
        <w:rPr>
          <w:rStyle w:val="undpStyle"/>
          <w:rFonts w:ascii="Arial" w:hAnsi="Arial" w:cs="Arial"/>
          <w:sz w:val="20"/>
          <w:szCs w:val="20"/>
        </w:rPr>
        <w:t>awareness</w:t>
      </w:r>
      <w:r w:rsidR="00C62F70" w:rsidRPr="00B85214">
        <w:rPr>
          <w:rStyle w:val="undpStyle"/>
          <w:rFonts w:ascii="Arial" w:hAnsi="Arial" w:cs="Arial"/>
          <w:sz w:val="20"/>
          <w:szCs w:val="20"/>
        </w:rPr>
        <w:t xml:space="preserve"> </w:t>
      </w:r>
      <w:r w:rsidR="00877D45" w:rsidRPr="00B85214">
        <w:rPr>
          <w:rStyle w:val="undpStyle"/>
          <w:rFonts w:ascii="Arial" w:hAnsi="Arial" w:cs="Arial"/>
          <w:sz w:val="20"/>
          <w:szCs w:val="20"/>
        </w:rPr>
        <w:t xml:space="preserve">of various targeted groups (religious leaders, housewives, </w:t>
      </w:r>
      <w:r w:rsidR="00C62F70" w:rsidRPr="00B85214">
        <w:rPr>
          <w:rStyle w:val="undpStyle"/>
          <w:rFonts w:ascii="Arial" w:hAnsi="Arial" w:cs="Arial"/>
          <w:sz w:val="20"/>
          <w:szCs w:val="20"/>
        </w:rPr>
        <w:t>residential and tourism sectors</w:t>
      </w:r>
      <w:r w:rsidR="0065777A" w:rsidRPr="00B85214">
        <w:rPr>
          <w:rStyle w:val="undpStyle"/>
          <w:rFonts w:ascii="Arial" w:hAnsi="Arial" w:cs="Arial"/>
          <w:sz w:val="20"/>
          <w:szCs w:val="20"/>
        </w:rPr>
        <w:t xml:space="preserve">, etc.) </w:t>
      </w:r>
      <w:r w:rsidR="00C62F70" w:rsidRPr="00B85214">
        <w:rPr>
          <w:rStyle w:val="undpStyle"/>
          <w:rFonts w:ascii="Arial" w:hAnsi="Arial" w:cs="Arial"/>
          <w:sz w:val="20"/>
          <w:szCs w:val="20"/>
        </w:rPr>
        <w:t>on EE and S&amp;L schemes.</w:t>
      </w:r>
    </w:p>
    <w:p w:rsidR="00A20E2F" w:rsidRPr="00B85214" w:rsidRDefault="00A20E2F" w:rsidP="003E552B">
      <w:pPr>
        <w:pStyle w:val="npara"/>
        <w:spacing w:after="0" w:line="240" w:lineRule="auto"/>
        <w:jc w:val="both"/>
        <w:rPr>
          <w:rStyle w:val="undpStyle"/>
        </w:rPr>
      </w:pPr>
    </w:p>
    <w:p w:rsidR="00072BA8" w:rsidRPr="00B85214" w:rsidRDefault="00C62F70" w:rsidP="003E552B">
      <w:pPr>
        <w:pStyle w:val="npara"/>
        <w:spacing w:after="0" w:line="240" w:lineRule="auto"/>
        <w:jc w:val="both"/>
        <w:rPr>
          <w:rStyle w:val="undpStyle"/>
        </w:rPr>
      </w:pPr>
      <w:r w:rsidRPr="00B85214">
        <w:rPr>
          <w:rStyle w:val="undpStyle"/>
          <w:rFonts w:ascii="Arial" w:hAnsi="Arial" w:cs="Arial"/>
          <w:sz w:val="20"/>
          <w:szCs w:val="20"/>
        </w:rPr>
        <w:t xml:space="preserve">The Regional </w:t>
      </w:r>
      <w:r w:rsidR="0065777A" w:rsidRPr="00B85214">
        <w:rPr>
          <w:rStyle w:val="undpStyle"/>
          <w:rFonts w:ascii="Arial" w:hAnsi="Arial" w:cs="Arial"/>
          <w:sz w:val="20"/>
          <w:szCs w:val="20"/>
        </w:rPr>
        <w:t xml:space="preserve">Centre </w:t>
      </w:r>
      <w:r w:rsidRPr="00B85214">
        <w:rPr>
          <w:rStyle w:val="undpStyle"/>
          <w:rFonts w:ascii="Arial" w:hAnsi="Arial" w:cs="Arial"/>
          <w:sz w:val="20"/>
          <w:szCs w:val="20"/>
        </w:rPr>
        <w:t xml:space="preserve">for Renewable Energy and Energy Efficiency </w:t>
      </w:r>
      <w:r w:rsidR="00B93955">
        <w:rPr>
          <w:rStyle w:val="undpStyle"/>
          <w:rFonts w:ascii="Arial" w:hAnsi="Arial" w:cs="Arial"/>
          <w:sz w:val="20"/>
          <w:szCs w:val="20"/>
        </w:rPr>
        <w:t xml:space="preserve">(RCREEE) </w:t>
      </w:r>
      <w:r w:rsidRPr="00B85214">
        <w:rPr>
          <w:rStyle w:val="undpStyle"/>
          <w:rFonts w:ascii="Arial" w:hAnsi="Arial" w:cs="Arial"/>
          <w:sz w:val="20"/>
          <w:szCs w:val="20"/>
        </w:rPr>
        <w:t>is also involved in the project: a training session has been organized in cooperation with RCREEE for Sudanese engineers on subjects linked with energy auditing.</w:t>
      </w:r>
    </w:p>
    <w:p w:rsidR="0065777A" w:rsidRPr="00B85214" w:rsidRDefault="0065777A" w:rsidP="003E552B">
      <w:pPr>
        <w:pStyle w:val="npara"/>
        <w:spacing w:after="0" w:line="240" w:lineRule="auto"/>
        <w:jc w:val="both"/>
      </w:pPr>
    </w:p>
    <w:p w:rsidR="00CA7B14" w:rsidRPr="00B85214" w:rsidRDefault="00611D60" w:rsidP="003E552B">
      <w:pPr>
        <w:pStyle w:val="Heading3"/>
        <w:spacing w:after="0"/>
        <w:rPr>
          <w:rFonts w:cs="Arial"/>
          <w:lang w:val="en-US"/>
        </w:rPr>
      </w:pPr>
      <w:bookmarkStart w:id="129" w:name="_Toc377638587"/>
      <w:r w:rsidRPr="00B85214">
        <w:rPr>
          <w:rFonts w:cs="Arial"/>
          <w:lang w:val="en-US"/>
        </w:rPr>
        <w:t>Project finance</w:t>
      </w:r>
      <w:bookmarkEnd w:id="127"/>
      <w:bookmarkEnd w:id="128"/>
      <w:bookmarkEnd w:id="129"/>
    </w:p>
    <w:p w:rsidR="00A20E2F" w:rsidRPr="00B85214" w:rsidRDefault="00A20E2F" w:rsidP="003E552B">
      <w:pPr>
        <w:pStyle w:val="BodyText"/>
        <w:spacing w:after="0" w:line="240" w:lineRule="auto"/>
        <w:rPr>
          <w:rFonts w:cs="Arial"/>
          <w:lang w:val="en-US"/>
        </w:rPr>
      </w:pPr>
    </w:p>
    <w:p w:rsidR="00F545AE" w:rsidRDefault="00F545AE" w:rsidP="003E552B">
      <w:pPr>
        <w:pStyle w:val="BodyText"/>
        <w:spacing w:after="0" w:line="240" w:lineRule="auto"/>
        <w:rPr>
          <w:rFonts w:cs="Arial"/>
          <w:lang w:val="en-US"/>
        </w:rPr>
      </w:pPr>
      <w:r w:rsidRPr="00B85214">
        <w:rPr>
          <w:rFonts w:cs="Arial"/>
          <w:lang w:val="en-US"/>
        </w:rPr>
        <w:t xml:space="preserve">The delivery rate was very low </w:t>
      </w:r>
      <w:r w:rsidR="000A589C" w:rsidRPr="00B85214">
        <w:rPr>
          <w:rFonts w:cs="Arial"/>
          <w:lang w:val="en-US"/>
        </w:rPr>
        <w:t xml:space="preserve">by </w:t>
      </w:r>
      <w:r w:rsidRPr="00B85214">
        <w:rPr>
          <w:rFonts w:cs="Arial"/>
          <w:lang w:val="en-US"/>
        </w:rPr>
        <w:t>June 2012 (3% of the total budget) because of a difficult start</w:t>
      </w:r>
      <w:r w:rsidR="0065777A" w:rsidRPr="00B85214">
        <w:rPr>
          <w:rFonts w:cs="Arial"/>
          <w:lang w:val="en-US"/>
        </w:rPr>
        <w:t>-</w:t>
      </w:r>
      <w:r w:rsidRPr="00B85214">
        <w:rPr>
          <w:rFonts w:cs="Arial"/>
          <w:lang w:val="en-US"/>
        </w:rPr>
        <w:t xml:space="preserve">up. </w:t>
      </w:r>
      <w:r w:rsidR="00E06EDE" w:rsidRPr="00B85214">
        <w:rPr>
          <w:rFonts w:cs="Arial"/>
          <w:lang w:val="en-US"/>
        </w:rPr>
        <w:t xml:space="preserve">It reached 8% </w:t>
      </w:r>
      <w:r w:rsidR="000A589C" w:rsidRPr="00B85214">
        <w:rPr>
          <w:rFonts w:cs="Arial"/>
          <w:lang w:val="en-US"/>
        </w:rPr>
        <w:t xml:space="preserve">by </w:t>
      </w:r>
      <w:r w:rsidR="00E06EDE" w:rsidRPr="00B85214">
        <w:rPr>
          <w:rFonts w:cs="Arial"/>
          <w:lang w:val="en-US"/>
        </w:rPr>
        <w:t xml:space="preserve">June 2013 and is around 10% </w:t>
      </w:r>
      <w:r w:rsidR="000A589C" w:rsidRPr="00B85214">
        <w:rPr>
          <w:rFonts w:cs="Arial"/>
          <w:lang w:val="en-US"/>
        </w:rPr>
        <w:t xml:space="preserve">as of </w:t>
      </w:r>
      <w:r w:rsidR="00E06EDE" w:rsidRPr="00B85214">
        <w:rPr>
          <w:rFonts w:cs="Arial"/>
          <w:lang w:val="en-US"/>
        </w:rPr>
        <w:t>December 2013.</w:t>
      </w:r>
    </w:p>
    <w:p w:rsidR="00D85975" w:rsidRPr="00B85214" w:rsidRDefault="00D85975" w:rsidP="003E552B">
      <w:pPr>
        <w:pStyle w:val="BodyText"/>
        <w:spacing w:after="0" w:line="240" w:lineRule="auto"/>
        <w:rPr>
          <w:rFonts w:cs="Arial"/>
          <w:lang w:val="en-US"/>
        </w:rPr>
      </w:pPr>
    </w:p>
    <w:p w:rsidR="00F545AE" w:rsidRPr="00B85214" w:rsidRDefault="008C0CCA" w:rsidP="003E552B">
      <w:pPr>
        <w:pStyle w:val="BodyText"/>
        <w:spacing w:after="0" w:line="240" w:lineRule="auto"/>
        <w:rPr>
          <w:rFonts w:cs="Arial"/>
          <w:lang w:val="en-US"/>
        </w:rPr>
      </w:pPr>
      <w:r w:rsidRPr="00B85214">
        <w:rPr>
          <w:rFonts w:cs="Arial"/>
          <w:lang w:val="en-US"/>
        </w:rPr>
        <w:t xml:space="preserve">The table below compares the </w:t>
      </w:r>
      <w:r w:rsidR="003A594B" w:rsidRPr="00B85214">
        <w:rPr>
          <w:rFonts w:cs="Arial"/>
          <w:lang w:val="en-US"/>
        </w:rPr>
        <w:t xml:space="preserve">planned and actual budget for 2011, 2012 and 2013. The only funds taken into account are those from GEF and UNDP. </w:t>
      </w:r>
    </w:p>
    <w:p w:rsidR="00A20E2F" w:rsidRPr="00B85214" w:rsidRDefault="00A20E2F" w:rsidP="003E552B">
      <w:pPr>
        <w:pStyle w:val="Caption"/>
        <w:spacing w:before="0" w:after="0"/>
        <w:jc w:val="center"/>
        <w:rPr>
          <w:rFonts w:cs="Arial"/>
          <w:color w:val="000000" w:themeColor="text1"/>
          <w:sz w:val="20"/>
          <w:lang w:val="en-US"/>
        </w:rPr>
      </w:pPr>
      <w:bookmarkStart w:id="130" w:name="_Toc374271018"/>
      <w:bookmarkStart w:id="131" w:name="_Toc375929927"/>
      <w:bookmarkStart w:id="132" w:name="_Toc377638339"/>
    </w:p>
    <w:bookmarkEnd w:id="130"/>
    <w:bookmarkEnd w:id="131"/>
    <w:bookmarkEnd w:id="132"/>
    <w:tbl>
      <w:tblPr>
        <w:tblStyle w:val="myOwnTableStyle"/>
        <w:tblW w:w="7734" w:type="dxa"/>
        <w:jc w:val="center"/>
        <w:tblInd w:w="709" w:type="dxa"/>
        <w:tblLook w:val="04A0" w:firstRow="1" w:lastRow="0" w:firstColumn="1" w:lastColumn="0" w:noHBand="0" w:noVBand="1"/>
      </w:tblPr>
      <w:tblGrid>
        <w:gridCol w:w="1294"/>
        <w:gridCol w:w="1040"/>
        <w:gridCol w:w="960"/>
        <w:gridCol w:w="1240"/>
        <w:gridCol w:w="980"/>
        <w:gridCol w:w="1240"/>
        <w:gridCol w:w="980"/>
      </w:tblGrid>
      <w:tr w:rsidR="003A594B" w:rsidRPr="00B85214">
        <w:trPr>
          <w:trHeight w:val="252"/>
          <w:jc w:val="center"/>
        </w:trPr>
        <w:tc>
          <w:tcPr>
            <w:tcW w:w="1294" w:type="dxa"/>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p>
        </w:tc>
        <w:tc>
          <w:tcPr>
            <w:tcW w:w="2000" w:type="dxa"/>
            <w:gridSpan w:val="2"/>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2011</w:t>
            </w:r>
          </w:p>
        </w:tc>
        <w:tc>
          <w:tcPr>
            <w:tcW w:w="2220" w:type="dxa"/>
            <w:gridSpan w:val="2"/>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2012</w:t>
            </w:r>
          </w:p>
        </w:tc>
        <w:tc>
          <w:tcPr>
            <w:tcW w:w="2220" w:type="dxa"/>
            <w:gridSpan w:val="2"/>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2013</w:t>
            </w:r>
          </w:p>
        </w:tc>
      </w:tr>
      <w:tr w:rsidR="003A594B" w:rsidRPr="00B85214">
        <w:trPr>
          <w:trHeight w:val="315"/>
          <w:jc w:val="center"/>
        </w:trPr>
        <w:tc>
          <w:tcPr>
            <w:tcW w:w="1294" w:type="dxa"/>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p>
        </w:tc>
        <w:tc>
          <w:tcPr>
            <w:tcW w:w="1040" w:type="dxa"/>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planned</w:t>
            </w:r>
          </w:p>
        </w:tc>
        <w:tc>
          <w:tcPr>
            <w:tcW w:w="960" w:type="dxa"/>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actual</w:t>
            </w:r>
          </w:p>
        </w:tc>
        <w:tc>
          <w:tcPr>
            <w:tcW w:w="1240" w:type="dxa"/>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planned</w:t>
            </w:r>
          </w:p>
        </w:tc>
        <w:tc>
          <w:tcPr>
            <w:tcW w:w="980" w:type="dxa"/>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actual</w:t>
            </w:r>
          </w:p>
        </w:tc>
        <w:tc>
          <w:tcPr>
            <w:tcW w:w="1240" w:type="dxa"/>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planned</w:t>
            </w:r>
          </w:p>
        </w:tc>
        <w:tc>
          <w:tcPr>
            <w:tcW w:w="980" w:type="dxa"/>
            <w:noWrap/>
            <w:vAlign w:val="center"/>
          </w:tcPr>
          <w:p w:rsidR="003A594B" w:rsidRPr="00B85214" w:rsidRDefault="003A594B" w:rsidP="00A20E2F">
            <w:pPr>
              <w:widowControl/>
              <w:suppressAutoHyphens w:val="0"/>
              <w:spacing w:after="0" w:line="240" w:lineRule="auto"/>
              <w:jc w:val="center"/>
              <w:rPr>
                <w:rFonts w:eastAsia="Times New Roman"/>
                <w:kern w:val="0"/>
                <w:sz w:val="16"/>
                <w:szCs w:val="16"/>
                <w:lang w:eastAsia="zh-CN"/>
              </w:rPr>
            </w:pPr>
            <w:r w:rsidRPr="00B85214">
              <w:rPr>
                <w:rFonts w:eastAsia="Times New Roman"/>
                <w:kern w:val="0"/>
                <w:sz w:val="16"/>
                <w:szCs w:val="16"/>
                <w:lang w:eastAsia="zh-CN"/>
              </w:rPr>
              <w:t>actual</w:t>
            </w:r>
          </w:p>
        </w:tc>
      </w:tr>
      <w:tr w:rsidR="003A594B" w:rsidRPr="00B85214">
        <w:trPr>
          <w:trHeight w:val="315"/>
          <w:jc w:val="center"/>
        </w:trPr>
        <w:tc>
          <w:tcPr>
            <w:tcW w:w="1294" w:type="dxa"/>
            <w:noWrap/>
            <w:vAlign w:val="center"/>
          </w:tcPr>
          <w:p w:rsidR="003A594B" w:rsidRPr="00B85214" w:rsidRDefault="003A594B" w:rsidP="00A20E2F">
            <w:pPr>
              <w:widowControl/>
              <w:suppressAutoHyphens w:val="0"/>
              <w:spacing w:after="0" w:line="240" w:lineRule="auto"/>
              <w:rPr>
                <w:rFonts w:eastAsia="Times New Roman"/>
                <w:kern w:val="0"/>
                <w:sz w:val="16"/>
                <w:szCs w:val="16"/>
                <w:lang w:eastAsia="zh-CN"/>
              </w:rPr>
            </w:pPr>
            <w:r w:rsidRPr="00B85214">
              <w:rPr>
                <w:rFonts w:eastAsia="Times New Roman"/>
                <w:kern w:val="0"/>
                <w:sz w:val="16"/>
                <w:szCs w:val="16"/>
                <w:lang w:eastAsia="zh-CN"/>
              </w:rPr>
              <w:t>Outcome 1</w:t>
            </w:r>
          </w:p>
        </w:tc>
        <w:tc>
          <w:tcPr>
            <w:tcW w:w="10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378 400</w:t>
            </w:r>
          </w:p>
        </w:tc>
        <w:tc>
          <w:tcPr>
            <w:tcW w:w="96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1698</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398 400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34</w:t>
            </w:r>
            <w:r w:rsidR="00166452" w:rsidRPr="00B85214">
              <w:rPr>
                <w:rFonts w:eastAsia="Times New Roman"/>
                <w:kern w:val="0"/>
                <w:sz w:val="16"/>
                <w:szCs w:val="16"/>
                <w:lang w:eastAsia="zh-CN"/>
              </w:rPr>
              <w:t xml:space="preserve"> </w:t>
            </w:r>
            <w:r w:rsidRPr="00B85214">
              <w:rPr>
                <w:rFonts w:eastAsia="Times New Roman"/>
                <w:kern w:val="0"/>
                <w:sz w:val="16"/>
                <w:szCs w:val="16"/>
                <w:lang w:eastAsia="zh-CN"/>
              </w:rPr>
              <w:t>025</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398 400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53</w:t>
            </w:r>
            <w:r w:rsidR="00166452" w:rsidRPr="00B85214">
              <w:rPr>
                <w:rFonts w:eastAsia="Times New Roman"/>
                <w:kern w:val="0"/>
                <w:sz w:val="16"/>
                <w:szCs w:val="16"/>
                <w:lang w:eastAsia="zh-CN"/>
              </w:rPr>
              <w:t xml:space="preserve"> </w:t>
            </w:r>
            <w:r w:rsidRPr="00B85214">
              <w:rPr>
                <w:rFonts w:eastAsia="Times New Roman"/>
                <w:kern w:val="0"/>
                <w:sz w:val="16"/>
                <w:szCs w:val="16"/>
                <w:lang w:eastAsia="zh-CN"/>
              </w:rPr>
              <w:t>975</w:t>
            </w:r>
          </w:p>
        </w:tc>
      </w:tr>
      <w:tr w:rsidR="003A594B" w:rsidRPr="00B85214">
        <w:trPr>
          <w:trHeight w:val="315"/>
          <w:jc w:val="center"/>
        </w:trPr>
        <w:tc>
          <w:tcPr>
            <w:tcW w:w="1294" w:type="dxa"/>
            <w:noWrap/>
            <w:vAlign w:val="center"/>
          </w:tcPr>
          <w:p w:rsidR="003A594B" w:rsidRPr="00B85214" w:rsidRDefault="003A594B" w:rsidP="00A20E2F">
            <w:pPr>
              <w:widowControl/>
              <w:suppressAutoHyphens w:val="0"/>
              <w:spacing w:after="0" w:line="240" w:lineRule="auto"/>
              <w:rPr>
                <w:rFonts w:eastAsia="Times New Roman"/>
                <w:kern w:val="0"/>
                <w:sz w:val="16"/>
                <w:szCs w:val="16"/>
                <w:lang w:eastAsia="zh-CN"/>
              </w:rPr>
            </w:pPr>
            <w:r w:rsidRPr="00B85214">
              <w:rPr>
                <w:rFonts w:eastAsia="Times New Roman"/>
                <w:kern w:val="0"/>
                <w:sz w:val="16"/>
                <w:szCs w:val="16"/>
                <w:lang w:eastAsia="zh-CN"/>
              </w:rPr>
              <w:t>Outcome 2</w:t>
            </w:r>
          </w:p>
        </w:tc>
        <w:tc>
          <w:tcPr>
            <w:tcW w:w="10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330 000</w:t>
            </w:r>
          </w:p>
        </w:tc>
        <w:tc>
          <w:tcPr>
            <w:tcW w:w="96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623</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530 000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27</w:t>
            </w:r>
            <w:r w:rsidR="00166452" w:rsidRPr="00B85214">
              <w:rPr>
                <w:rFonts w:eastAsia="Times New Roman"/>
                <w:kern w:val="0"/>
                <w:sz w:val="16"/>
                <w:szCs w:val="16"/>
                <w:lang w:eastAsia="zh-CN"/>
              </w:rPr>
              <w:t xml:space="preserve"> </w:t>
            </w:r>
            <w:r w:rsidRPr="00B85214">
              <w:rPr>
                <w:rFonts w:eastAsia="Times New Roman"/>
                <w:kern w:val="0"/>
                <w:sz w:val="16"/>
                <w:szCs w:val="16"/>
                <w:lang w:eastAsia="zh-CN"/>
              </w:rPr>
              <w:t>270</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480 000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71</w:t>
            </w:r>
            <w:r w:rsidR="00166452" w:rsidRPr="00B85214">
              <w:rPr>
                <w:rFonts w:eastAsia="Times New Roman"/>
                <w:kern w:val="0"/>
                <w:sz w:val="16"/>
                <w:szCs w:val="16"/>
                <w:lang w:eastAsia="zh-CN"/>
              </w:rPr>
              <w:t xml:space="preserve"> </w:t>
            </w:r>
            <w:r w:rsidRPr="00B85214">
              <w:rPr>
                <w:rFonts w:eastAsia="Times New Roman"/>
                <w:kern w:val="0"/>
                <w:sz w:val="16"/>
                <w:szCs w:val="16"/>
                <w:lang w:eastAsia="zh-CN"/>
              </w:rPr>
              <w:t>965</w:t>
            </w:r>
          </w:p>
        </w:tc>
      </w:tr>
      <w:tr w:rsidR="003A594B" w:rsidRPr="00B85214">
        <w:trPr>
          <w:trHeight w:val="315"/>
          <w:jc w:val="center"/>
        </w:trPr>
        <w:tc>
          <w:tcPr>
            <w:tcW w:w="1294" w:type="dxa"/>
            <w:noWrap/>
            <w:vAlign w:val="center"/>
          </w:tcPr>
          <w:p w:rsidR="003A594B" w:rsidRPr="00B85214" w:rsidRDefault="003A594B" w:rsidP="00A20E2F">
            <w:pPr>
              <w:widowControl/>
              <w:suppressAutoHyphens w:val="0"/>
              <w:spacing w:after="0" w:line="240" w:lineRule="auto"/>
              <w:rPr>
                <w:rFonts w:eastAsia="Times New Roman"/>
                <w:kern w:val="0"/>
                <w:sz w:val="16"/>
                <w:szCs w:val="16"/>
                <w:lang w:eastAsia="zh-CN"/>
              </w:rPr>
            </w:pPr>
            <w:r w:rsidRPr="00B85214">
              <w:rPr>
                <w:rFonts w:eastAsia="Times New Roman"/>
                <w:kern w:val="0"/>
                <w:sz w:val="16"/>
                <w:szCs w:val="16"/>
                <w:lang w:eastAsia="zh-CN"/>
              </w:rPr>
              <w:t>Outcome 3</w:t>
            </w:r>
          </w:p>
        </w:tc>
        <w:tc>
          <w:tcPr>
            <w:tcW w:w="10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82 400</w:t>
            </w:r>
          </w:p>
        </w:tc>
        <w:tc>
          <w:tcPr>
            <w:tcW w:w="96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0</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34 400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0</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59 400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0</w:t>
            </w:r>
          </w:p>
        </w:tc>
      </w:tr>
      <w:tr w:rsidR="003A594B" w:rsidRPr="00B85214">
        <w:trPr>
          <w:trHeight w:val="315"/>
          <w:jc w:val="center"/>
        </w:trPr>
        <w:tc>
          <w:tcPr>
            <w:tcW w:w="1294" w:type="dxa"/>
            <w:noWrap/>
            <w:vAlign w:val="center"/>
          </w:tcPr>
          <w:p w:rsidR="003A594B" w:rsidRPr="00B85214" w:rsidRDefault="003A594B" w:rsidP="00A20E2F">
            <w:pPr>
              <w:widowControl/>
              <w:suppressAutoHyphens w:val="0"/>
              <w:spacing w:after="0" w:line="240" w:lineRule="auto"/>
              <w:rPr>
                <w:rFonts w:eastAsia="Times New Roman"/>
                <w:kern w:val="0"/>
                <w:sz w:val="16"/>
                <w:szCs w:val="16"/>
                <w:lang w:eastAsia="zh-CN"/>
              </w:rPr>
            </w:pPr>
            <w:r w:rsidRPr="00B85214">
              <w:rPr>
                <w:rFonts w:eastAsia="Times New Roman"/>
                <w:kern w:val="0"/>
                <w:sz w:val="16"/>
                <w:szCs w:val="16"/>
                <w:lang w:eastAsia="zh-CN"/>
              </w:rPr>
              <w:t>PMU</w:t>
            </w:r>
          </w:p>
        </w:tc>
        <w:tc>
          <w:tcPr>
            <w:tcW w:w="10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92 400</w:t>
            </w:r>
          </w:p>
        </w:tc>
        <w:tc>
          <w:tcPr>
            <w:tcW w:w="96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42</w:t>
            </w:r>
            <w:r w:rsidR="00166452" w:rsidRPr="00B85214">
              <w:rPr>
                <w:rFonts w:eastAsia="Times New Roman"/>
                <w:kern w:val="0"/>
                <w:sz w:val="16"/>
                <w:szCs w:val="16"/>
                <w:lang w:eastAsia="zh-CN"/>
              </w:rPr>
              <w:t xml:space="preserve"> </w:t>
            </w:r>
            <w:r w:rsidRPr="00B85214">
              <w:rPr>
                <w:rFonts w:eastAsia="Times New Roman"/>
                <w:kern w:val="0"/>
                <w:sz w:val="16"/>
                <w:szCs w:val="16"/>
                <w:lang w:eastAsia="zh-CN"/>
              </w:rPr>
              <w:t>018</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84 400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93</w:t>
            </w:r>
            <w:r w:rsidR="00166452" w:rsidRPr="00B85214">
              <w:rPr>
                <w:rFonts w:eastAsia="Times New Roman"/>
                <w:kern w:val="0"/>
                <w:sz w:val="16"/>
                <w:szCs w:val="16"/>
                <w:lang w:eastAsia="zh-CN"/>
              </w:rPr>
              <w:t xml:space="preserve"> </w:t>
            </w:r>
            <w:r w:rsidRPr="00B85214">
              <w:rPr>
                <w:rFonts w:eastAsia="Times New Roman"/>
                <w:kern w:val="0"/>
                <w:sz w:val="16"/>
                <w:szCs w:val="16"/>
                <w:lang w:eastAsia="zh-CN"/>
              </w:rPr>
              <w:t>093</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84 400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70</w:t>
            </w:r>
            <w:r w:rsidR="00166452" w:rsidRPr="00B85214">
              <w:rPr>
                <w:rFonts w:eastAsia="Times New Roman"/>
                <w:kern w:val="0"/>
                <w:sz w:val="16"/>
                <w:szCs w:val="16"/>
                <w:lang w:eastAsia="zh-CN"/>
              </w:rPr>
              <w:t xml:space="preserve"> </w:t>
            </w:r>
            <w:r w:rsidRPr="00B85214">
              <w:rPr>
                <w:rFonts w:eastAsia="Times New Roman"/>
                <w:kern w:val="0"/>
                <w:sz w:val="16"/>
                <w:szCs w:val="16"/>
                <w:lang w:eastAsia="zh-CN"/>
              </w:rPr>
              <w:t>768</w:t>
            </w:r>
          </w:p>
        </w:tc>
      </w:tr>
      <w:tr w:rsidR="003A594B" w:rsidRPr="00B85214">
        <w:trPr>
          <w:trHeight w:val="315"/>
          <w:jc w:val="center"/>
        </w:trPr>
        <w:tc>
          <w:tcPr>
            <w:tcW w:w="1294" w:type="dxa"/>
            <w:noWrap/>
            <w:vAlign w:val="center"/>
          </w:tcPr>
          <w:p w:rsidR="003A594B" w:rsidRPr="00B85214" w:rsidRDefault="003A594B" w:rsidP="00A20E2F">
            <w:pPr>
              <w:widowControl/>
              <w:suppressAutoHyphens w:val="0"/>
              <w:spacing w:after="0" w:line="240" w:lineRule="auto"/>
              <w:rPr>
                <w:rFonts w:eastAsia="Times New Roman"/>
                <w:kern w:val="0"/>
                <w:sz w:val="16"/>
                <w:szCs w:val="16"/>
                <w:lang w:eastAsia="zh-CN"/>
              </w:rPr>
            </w:pPr>
            <w:r w:rsidRPr="00B85214">
              <w:rPr>
                <w:rFonts w:eastAsia="Times New Roman"/>
                <w:kern w:val="0"/>
                <w:sz w:val="16"/>
                <w:szCs w:val="16"/>
                <w:lang w:eastAsia="zh-CN"/>
              </w:rPr>
              <w:t>Project total</w:t>
            </w:r>
          </w:p>
        </w:tc>
        <w:tc>
          <w:tcPr>
            <w:tcW w:w="10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754 400</w:t>
            </w:r>
          </w:p>
        </w:tc>
        <w:tc>
          <w:tcPr>
            <w:tcW w:w="96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44</w:t>
            </w:r>
            <w:r w:rsidR="00166452" w:rsidRPr="00B85214">
              <w:rPr>
                <w:rFonts w:eastAsia="Times New Roman"/>
                <w:kern w:val="0"/>
                <w:sz w:val="16"/>
                <w:szCs w:val="16"/>
                <w:lang w:eastAsia="zh-CN"/>
              </w:rPr>
              <w:t> </w:t>
            </w:r>
            <w:r w:rsidRPr="00B85214">
              <w:rPr>
                <w:rFonts w:eastAsia="Times New Roman"/>
                <w:kern w:val="0"/>
                <w:sz w:val="16"/>
                <w:szCs w:val="16"/>
                <w:lang w:eastAsia="zh-CN"/>
              </w:rPr>
              <w:t>339</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1 153 400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154</w:t>
            </w:r>
            <w:r w:rsidR="00166452" w:rsidRPr="00B85214">
              <w:rPr>
                <w:rFonts w:eastAsia="Times New Roman"/>
                <w:kern w:val="0"/>
                <w:sz w:val="16"/>
                <w:szCs w:val="16"/>
                <w:lang w:eastAsia="zh-CN"/>
              </w:rPr>
              <w:t> </w:t>
            </w:r>
            <w:r w:rsidRPr="00B85214">
              <w:rPr>
                <w:rFonts w:eastAsia="Times New Roman"/>
                <w:kern w:val="0"/>
                <w:sz w:val="16"/>
                <w:szCs w:val="16"/>
                <w:lang w:eastAsia="zh-CN"/>
              </w:rPr>
              <w:t>388</w:t>
            </w:r>
          </w:p>
        </w:tc>
        <w:tc>
          <w:tcPr>
            <w:tcW w:w="124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1 218 400</w:t>
            </w:r>
          </w:p>
        </w:tc>
        <w:tc>
          <w:tcPr>
            <w:tcW w:w="980" w:type="dxa"/>
            <w:noWrap/>
            <w:vAlign w:val="center"/>
          </w:tcPr>
          <w:p w:rsidR="003A594B" w:rsidRPr="00B85214" w:rsidRDefault="003A594B" w:rsidP="00A20E2F">
            <w:pPr>
              <w:widowControl/>
              <w:suppressAutoHyphens w:val="0"/>
              <w:spacing w:after="0" w:line="240" w:lineRule="auto"/>
              <w:jc w:val="right"/>
              <w:rPr>
                <w:rFonts w:eastAsia="Times New Roman"/>
                <w:kern w:val="0"/>
                <w:sz w:val="16"/>
                <w:szCs w:val="16"/>
                <w:lang w:eastAsia="zh-CN"/>
              </w:rPr>
            </w:pPr>
            <w:r w:rsidRPr="00B85214">
              <w:rPr>
                <w:rFonts w:eastAsia="Times New Roman"/>
                <w:kern w:val="0"/>
                <w:sz w:val="16"/>
                <w:szCs w:val="16"/>
                <w:lang w:eastAsia="zh-CN"/>
              </w:rPr>
              <w:t>196</w:t>
            </w:r>
            <w:r w:rsidR="00166452" w:rsidRPr="00B85214">
              <w:rPr>
                <w:rFonts w:eastAsia="Times New Roman"/>
                <w:kern w:val="0"/>
                <w:sz w:val="16"/>
                <w:szCs w:val="16"/>
                <w:lang w:eastAsia="zh-CN"/>
              </w:rPr>
              <w:t xml:space="preserve"> </w:t>
            </w:r>
            <w:r w:rsidRPr="00B85214">
              <w:rPr>
                <w:rFonts w:eastAsia="Times New Roman"/>
                <w:kern w:val="0"/>
                <w:sz w:val="16"/>
                <w:szCs w:val="16"/>
                <w:lang w:eastAsia="zh-CN"/>
              </w:rPr>
              <w:t>708</w:t>
            </w:r>
          </w:p>
        </w:tc>
      </w:tr>
    </w:tbl>
    <w:p w:rsidR="00166452" w:rsidRPr="00B85214" w:rsidRDefault="00166452" w:rsidP="003E552B">
      <w:pPr>
        <w:pStyle w:val="BodyText"/>
        <w:spacing w:after="0" w:line="240" w:lineRule="auto"/>
        <w:rPr>
          <w:rFonts w:cs="Arial"/>
          <w:lang w:val="en-US"/>
        </w:rPr>
      </w:pPr>
    </w:p>
    <w:p w:rsidR="00D85975" w:rsidRPr="00B85214" w:rsidRDefault="00D85975" w:rsidP="00D85975">
      <w:pPr>
        <w:pStyle w:val="Caption"/>
        <w:spacing w:before="0" w:after="0"/>
        <w:jc w:val="center"/>
        <w:rPr>
          <w:rFonts w:cs="Arial"/>
          <w:sz w:val="20"/>
          <w:lang w:val="en-US"/>
        </w:rPr>
      </w:pPr>
      <w:r w:rsidRPr="00B85214">
        <w:rPr>
          <w:rFonts w:cs="Arial"/>
          <w:color w:val="000000" w:themeColor="text1"/>
          <w:sz w:val="20"/>
          <w:lang w:val="en-US"/>
        </w:rPr>
        <w:t>T</w:t>
      </w:r>
      <w:r w:rsidRPr="00B85214">
        <w:rPr>
          <w:rFonts w:cs="Arial"/>
          <w:sz w:val="20"/>
          <w:lang w:val="en-US"/>
        </w:rPr>
        <w:t xml:space="preserve">able </w:t>
      </w:r>
      <w:r w:rsidR="005C12EF" w:rsidRPr="00B85214">
        <w:rPr>
          <w:rFonts w:cs="Arial"/>
          <w:sz w:val="20"/>
          <w:lang w:val="en-US"/>
        </w:rPr>
        <w:fldChar w:fldCharType="begin"/>
      </w:r>
      <w:r w:rsidRPr="00B85214">
        <w:rPr>
          <w:rFonts w:cs="Arial"/>
          <w:sz w:val="20"/>
          <w:lang w:val="en-US"/>
        </w:rPr>
        <w:instrText xml:space="preserve"> SEQ Table \* ARABIC </w:instrText>
      </w:r>
      <w:r w:rsidR="005C12EF" w:rsidRPr="00B85214">
        <w:rPr>
          <w:rFonts w:cs="Arial"/>
          <w:sz w:val="20"/>
          <w:lang w:val="en-US"/>
        </w:rPr>
        <w:fldChar w:fldCharType="separate"/>
      </w:r>
      <w:r w:rsidR="007A6114">
        <w:rPr>
          <w:rFonts w:cs="Arial"/>
          <w:noProof/>
          <w:sz w:val="20"/>
          <w:lang w:val="en-US"/>
        </w:rPr>
        <w:t>7</w:t>
      </w:r>
      <w:r w:rsidR="005C12EF" w:rsidRPr="00B85214">
        <w:rPr>
          <w:rFonts w:cs="Arial"/>
          <w:sz w:val="20"/>
          <w:lang w:val="en-US"/>
        </w:rPr>
        <w:fldChar w:fldCharType="end"/>
      </w:r>
      <w:r w:rsidRPr="00B85214">
        <w:rPr>
          <w:rFonts w:cs="Arial"/>
          <w:sz w:val="20"/>
          <w:lang w:val="en-US"/>
        </w:rPr>
        <w:t>. Comparison of the planned and actual budgets for each outcome in 2011, 2012 and 2013</w:t>
      </w:r>
    </w:p>
    <w:p w:rsidR="00301632" w:rsidRPr="00B85214" w:rsidRDefault="00301632" w:rsidP="003E552B">
      <w:pPr>
        <w:pStyle w:val="BodyText"/>
        <w:spacing w:after="0" w:line="240" w:lineRule="auto"/>
        <w:rPr>
          <w:rFonts w:cs="Arial"/>
          <w:lang w:val="en-US"/>
        </w:rPr>
        <w:sectPr w:rsidR="00301632" w:rsidRPr="00B85214">
          <w:headerReference w:type="even" r:id="rId20"/>
          <w:headerReference w:type="default" r:id="rId21"/>
          <w:footerReference w:type="default" r:id="rId22"/>
          <w:headerReference w:type="first" r:id="rId23"/>
          <w:footerReference w:type="first" r:id="rId24"/>
          <w:pgSz w:w="11905" w:h="16837"/>
          <w:pgMar w:top="1135" w:right="1418" w:bottom="1276" w:left="1843" w:header="720" w:footer="907" w:gutter="0"/>
          <w:cols w:space="720"/>
        </w:sectPr>
      </w:pPr>
    </w:p>
    <w:p w:rsidR="00E06EDE" w:rsidRPr="00B85214" w:rsidRDefault="00E06EDE" w:rsidP="003E552B">
      <w:pPr>
        <w:pStyle w:val="BodyText"/>
        <w:spacing w:after="0" w:line="240" w:lineRule="auto"/>
        <w:rPr>
          <w:rFonts w:cs="Arial"/>
          <w:lang w:val="en-US"/>
        </w:rPr>
      </w:pPr>
      <w:r w:rsidRPr="00B85214">
        <w:rPr>
          <w:rFonts w:cs="Arial"/>
          <w:lang w:val="en-US"/>
        </w:rPr>
        <w:lastRenderedPageBreak/>
        <w:t>The table below shows the contribution</w:t>
      </w:r>
      <w:r w:rsidR="0065777A" w:rsidRPr="00B85214">
        <w:rPr>
          <w:rFonts w:cs="Arial"/>
          <w:lang w:val="en-US"/>
        </w:rPr>
        <w:t>s</w:t>
      </w:r>
      <w:r w:rsidRPr="00B85214">
        <w:rPr>
          <w:rFonts w:cs="Arial"/>
          <w:lang w:val="en-US"/>
        </w:rPr>
        <w:t xml:space="preserve"> of the various </w:t>
      </w:r>
      <w:r w:rsidR="0065777A" w:rsidRPr="00B85214">
        <w:rPr>
          <w:rFonts w:cs="Arial"/>
          <w:lang w:val="en-US"/>
        </w:rPr>
        <w:t xml:space="preserve">co-financiers </w:t>
      </w:r>
      <w:r w:rsidRPr="00B85214">
        <w:rPr>
          <w:rFonts w:cs="Arial"/>
          <w:lang w:val="en-US"/>
        </w:rPr>
        <w:t>and compares the planned and actual cumulative budgets.</w:t>
      </w:r>
    </w:p>
    <w:p w:rsidR="00301632" w:rsidRPr="00B85214" w:rsidRDefault="00301632" w:rsidP="003E552B">
      <w:pPr>
        <w:pStyle w:val="BodyText"/>
        <w:spacing w:after="0" w:line="240" w:lineRule="auto"/>
        <w:rPr>
          <w:rFonts w:cs="Arial"/>
          <w:lang w:val="en-US"/>
        </w:rPr>
      </w:pPr>
    </w:p>
    <w:tbl>
      <w:tblPr>
        <w:tblW w:w="14610" w:type="dxa"/>
        <w:jc w:val="center"/>
        <w:tblInd w:w="-1488" w:type="dxa"/>
        <w:tblLayout w:type="fixed"/>
        <w:tblCellMar>
          <w:left w:w="70" w:type="dxa"/>
          <w:right w:w="70" w:type="dxa"/>
        </w:tblCellMar>
        <w:tblLook w:val="04A0" w:firstRow="1" w:lastRow="0" w:firstColumn="1" w:lastColumn="0" w:noHBand="0" w:noVBand="1"/>
      </w:tblPr>
      <w:tblGrid>
        <w:gridCol w:w="1263"/>
        <w:gridCol w:w="923"/>
        <w:gridCol w:w="796"/>
        <w:gridCol w:w="803"/>
        <w:gridCol w:w="879"/>
        <w:gridCol w:w="837"/>
        <w:gridCol w:w="697"/>
        <w:gridCol w:w="835"/>
        <w:gridCol w:w="839"/>
        <w:gridCol w:w="803"/>
        <w:gridCol w:w="591"/>
        <w:gridCol w:w="836"/>
        <w:gridCol w:w="698"/>
        <w:gridCol w:w="1066"/>
        <w:gridCol w:w="879"/>
        <w:gridCol w:w="935"/>
        <w:gridCol w:w="930"/>
      </w:tblGrid>
      <w:tr w:rsidR="007C58C8" w:rsidRPr="00B85214">
        <w:trPr>
          <w:trHeight w:val="672"/>
          <w:jc w:val="center"/>
        </w:trPr>
        <w:tc>
          <w:tcPr>
            <w:tcW w:w="1264" w:type="dxa"/>
            <w:tcBorders>
              <w:top w:val="single" w:sz="8" w:space="0" w:color="000000"/>
              <w:left w:val="single" w:sz="8" w:space="0" w:color="000000"/>
              <w:bottom w:val="nil"/>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Co-financing</w:t>
            </w:r>
          </w:p>
        </w:tc>
        <w:tc>
          <w:tcPr>
            <w:tcW w:w="171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 xml:space="preserve">GEF (mill. </w:t>
            </w:r>
            <w:r w:rsidR="00265D78" w:rsidRPr="00B85214">
              <w:rPr>
                <w:rFonts w:eastAsia="Times New Roman" w:cs="Arial"/>
                <w:b/>
                <w:bCs/>
                <w:color w:val="000000"/>
                <w:kern w:val="0"/>
                <w:sz w:val="12"/>
                <w:szCs w:val="12"/>
                <w:lang w:val="en-US" w:eastAsia="zh-CN"/>
              </w:rPr>
              <w:t>USD</w:t>
            </w:r>
            <w:r w:rsidRPr="00B85214">
              <w:rPr>
                <w:rFonts w:eastAsia="Times New Roman" w:cs="Arial"/>
                <w:b/>
                <w:bCs/>
                <w:color w:val="000000"/>
                <w:kern w:val="0"/>
                <w:sz w:val="12"/>
                <w:szCs w:val="12"/>
                <w:lang w:val="en-US" w:eastAsia="zh-CN"/>
              </w:rPr>
              <w:t>)</w:t>
            </w:r>
          </w:p>
        </w:tc>
        <w:tc>
          <w:tcPr>
            <w:tcW w:w="1682" w:type="dxa"/>
            <w:gridSpan w:val="2"/>
            <w:tcBorders>
              <w:top w:val="single" w:sz="8" w:space="0" w:color="000000"/>
              <w:left w:val="nil"/>
              <w:bottom w:val="nil"/>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color w:val="000000"/>
                <w:kern w:val="0"/>
                <w:sz w:val="12"/>
                <w:szCs w:val="12"/>
                <w:lang w:val="en-US" w:eastAsia="zh-CN"/>
              </w:rPr>
            </w:pPr>
          </w:p>
        </w:tc>
        <w:tc>
          <w:tcPr>
            <w:tcW w:w="1534" w:type="dxa"/>
            <w:gridSpan w:val="2"/>
            <w:tcBorders>
              <w:top w:val="single" w:sz="8" w:space="0" w:color="000000"/>
              <w:left w:val="nil"/>
              <w:bottom w:val="nil"/>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color w:val="000000"/>
                <w:kern w:val="0"/>
                <w:sz w:val="12"/>
                <w:szCs w:val="12"/>
                <w:lang w:val="en-US" w:eastAsia="zh-CN"/>
              </w:rPr>
            </w:pPr>
          </w:p>
        </w:tc>
        <w:tc>
          <w:tcPr>
            <w:tcW w:w="167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MED –ENEC</w:t>
            </w:r>
          </w:p>
        </w:tc>
        <w:tc>
          <w:tcPr>
            <w:tcW w:w="139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GTZ-JCEE</w:t>
            </w:r>
          </w:p>
        </w:tc>
        <w:tc>
          <w:tcPr>
            <w:tcW w:w="153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MDG-F</w:t>
            </w:r>
          </w:p>
        </w:tc>
        <w:tc>
          <w:tcPr>
            <w:tcW w:w="194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NREA</w:t>
            </w:r>
          </w:p>
        </w:tc>
        <w:tc>
          <w:tcPr>
            <w:tcW w:w="1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 xml:space="preserve">Total (mill. </w:t>
            </w:r>
            <w:r w:rsidR="00265D78" w:rsidRPr="00B85214">
              <w:rPr>
                <w:rFonts w:eastAsia="Times New Roman" w:cs="Arial"/>
                <w:b/>
                <w:bCs/>
                <w:color w:val="000000"/>
                <w:kern w:val="0"/>
                <w:sz w:val="12"/>
                <w:szCs w:val="12"/>
                <w:lang w:val="en-US" w:eastAsia="zh-CN"/>
              </w:rPr>
              <w:t>USD</w:t>
            </w:r>
            <w:r w:rsidRPr="00B85214">
              <w:rPr>
                <w:rFonts w:eastAsia="Times New Roman" w:cs="Arial"/>
                <w:b/>
                <w:bCs/>
                <w:color w:val="000000"/>
                <w:kern w:val="0"/>
                <w:sz w:val="12"/>
                <w:szCs w:val="12"/>
                <w:lang w:val="en-US" w:eastAsia="zh-CN"/>
              </w:rPr>
              <w:t>)</w:t>
            </w:r>
          </w:p>
        </w:tc>
      </w:tr>
      <w:tr w:rsidR="00F362DD" w:rsidRPr="00B85214">
        <w:trPr>
          <w:trHeight w:val="672"/>
          <w:jc w:val="center"/>
        </w:trPr>
        <w:tc>
          <w:tcPr>
            <w:tcW w:w="1264" w:type="dxa"/>
            <w:tcBorders>
              <w:top w:val="nil"/>
              <w:left w:val="single" w:sz="8" w:space="0" w:color="000000"/>
              <w:bottom w:val="nil"/>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(type/source)</w:t>
            </w:r>
          </w:p>
        </w:tc>
        <w:tc>
          <w:tcPr>
            <w:tcW w:w="1719" w:type="dxa"/>
            <w:gridSpan w:val="2"/>
            <w:vMerge/>
            <w:tcBorders>
              <w:top w:val="nil"/>
              <w:left w:val="single" w:sz="8" w:space="0" w:color="000000"/>
              <w:bottom w:val="nil"/>
              <w:right w:val="single" w:sz="8" w:space="0" w:color="000000"/>
            </w:tcBorders>
            <w:vAlign w:val="center"/>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p>
        </w:tc>
        <w:tc>
          <w:tcPr>
            <w:tcW w:w="1682" w:type="dxa"/>
            <w:gridSpan w:val="2"/>
            <w:tcBorders>
              <w:top w:val="nil"/>
              <w:left w:val="nil"/>
              <w:bottom w:val="nil"/>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 xml:space="preserve">UNDP own financing (mill. </w:t>
            </w:r>
            <w:r w:rsidR="00265D78" w:rsidRPr="00B85214">
              <w:rPr>
                <w:rFonts w:eastAsia="Times New Roman" w:cs="Arial"/>
                <w:b/>
                <w:bCs/>
                <w:color w:val="000000"/>
                <w:kern w:val="0"/>
                <w:sz w:val="12"/>
                <w:szCs w:val="12"/>
                <w:lang w:val="en-US" w:eastAsia="zh-CN"/>
              </w:rPr>
              <w:t>USD</w:t>
            </w:r>
            <w:r w:rsidRPr="00B85214">
              <w:rPr>
                <w:rFonts w:eastAsia="Times New Roman" w:cs="Arial"/>
                <w:b/>
                <w:bCs/>
                <w:color w:val="000000"/>
                <w:kern w:val="0"/>
                <w:sz w:val="12"/>
                <w:szCs w:val="12"/>
                <w:lang w:val="en-US" w:eastAsia="zh-CN"/>
              </w:rPr>
              <w:t>)</w:t>
            </w:r>
          </w:p>
        </w:tc>
        <w:tc>
          <w:tcPr>
            <w:tcW w:w="1534" w:type="dxa"/>
            <w:gridSpan w:val="2"/>
            <w:tcBorders>
              <w:top w:val="nil"/>
              <w:left w:val="nil"/>
              <w:bottom w:val="nil"/>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 xml:space="preserve">Government (mill. </w:t>
            </w:r>
            <w:r w:rsidR="00265D78" w:rsidRPr="00B85214">
              <w:rPr>
                <w:rFonts w:eastAsia="Times New Roman" w:cs="Arial"/>
                <w:b/>
                <w:bCs/>
                <w:color w:val="000000"/>
                <w:kern w:val="0"/>
                <w:sz w:val="12"/>
                <w:szCs w:val="12"/>
                <w:lang w:val="en-US" w:eastAsia="zh-CN"/>
              </w:rPr>
              <w:t>USD</w:t>
            </w:r>
            <w:r w:rsidRPr="00B85214">
              <w:rPr>
                <w:rFonts w:eastAsia="Times New Roman" w:cs="Arial"/>
                <w:b/>
                <w:bCs/>
                <w:color w:val="000000"/>
                <w:kern w:val="0"/>
                <w:sz w:val="12"/>
                <w:szCs w:val="12"/>
                <w:lang w:val="en-US" w:eastAsia="zh-CN"/>
              </w:rPr>
              <w:t>)</w:t>
            </w:r>
          </w:p>
        </w:tc>
        <w:tc>
          <w:tcPr>
            <w:tcW w:w="1673"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394"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534"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945"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865"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r>
      <w:tr w:rsidR="00F362DD" w:rsidRPr="00B85214">
        <w:trPr>
          <w:trHeight w:val="448"/>
          <w:jc w:val="center"/>
        </w:trPr>
        <w:tc>
          <w:tcPr>
            <w:tcW w:w="1264" w:type="dxa"/>
            <w:tcBorders>
              <w:top w:val="nil"/>
              <w:left w:val="single" w:sz="8" w:space="0" w:color="000000"/>
              <w:bottom w:val="nil"/>
              <w:right w:val="single" w:sz="8" w:space="0" w:color="000000"/>
            </w:tcBorders>
            <w:shd w:val="clear" w:color="000000" w:fill="FFFFFF"/>
          </w:tcPr>
          <w:p w:rsidR="00F362DD" w:rsidRPr="00B85214" w:rsidRDefault="00F362DD" w:rsidP="00A20E2F">
            <w:pPr>
              <w:widowControl/>
              <w:suppressAutoHyphens w:val="0"/>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1719" w:type="dxa"/>
            <w:gridSpan w:val="2"/>
            <w:vMerge/>
            <w:tcBorders>
              <w:top w:val="nil"/>
              <w:left w:val="single" w:sz="8" w:space="0" w:color="000000"/>
              <w:bottom w:val="nil"/>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682" w:type="dxa"/>
            <w:gridSpan w:val="2"/>
            <w:tcBorders>
              <w:top w:val="nil"/>
              <w:left w:val="nil"/>
              <w:bottom w:val="nil"/>
              <w:right w:val="single" w:sz="8" w:space="0" w:color="000000"/>
            </w:tcBorders>
            <w:shd w:val="clear" w:color="000000" w:fill="FFFFFF"/>
          </w:tcPr>
          <w:p w:rsidR="00F362DD" w:rsidRPr="00B85214" w:rsidRDefault="00F362DD" w:rsidP="00A20E2F">
            <w:pPr>
              <w:widowControl/>
              <w:suppressAutoHyphens w:val="0"/>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 </w:t>
            </w:r>
          </w:p>
        </w:tc>
        <w:tc>
          <w:tcPr>
            <w:tcW w:w="1534" w:type="dxa"/>
            <w:gridSpan w:val="2"/>
            <w:tcBorders>
              <w:top w:val="nil"/>
              <w:left w:val="nil"/>
              <w:bottom w:val="nil"/>
              <w:right w:val="single" w:sz="8" w:space="0" w:color="000000"/>
            </w:tcBorders>
            <w:shd w:val="clear" w:color="000000" w:fill="FFFFFF"/>
          </w:tcPr>
          <w:p w:rsidR="00F362DD" w:rsidRPr="00B85214" w:rsidRDefault="00F362DD" w:rsidP="00A20E2F">
            <w:pPr>
              <w:widowControl/>
              <w:suppressAutoHyphens w:val="0"/>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 </w:t>
            </w:r>
          </w:p>
        </w:tc>
        <w:tc>
          <w:tcPr>
            <w:tcW w:w="1673"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394"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534"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945"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865"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r>
      <w:tr w:rsidR="00F362DD" w:rsidRPr="00B85214">
        <w:trPr>
          <w:trHeight w:val="470"/>
          <w:jc w:val="center"/>
        </w:trPr>
        <w:tc>
          <w:tcPr>
            <w:tcW w:w="1264" w:type="dxa"/>
            <w:tcBorders>
              <w:top w:val="nil"/>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1719" w:type="dxa"/>
            <w:gridSpan w:val="2"/>
            <w:vMerge/>
            <w:tcBorders>
              <w:top w:val="nil"/>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682" w:type="dxa"/>
            <w:gridSpan w:val="2"/>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1534" w:type="dxa"/>
            <w:gridSpan w:val="2"/>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1673"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394"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534"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945"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c>
          <w:tcPr>
            <w:tcW w:w="1865" w:type="dxa"/>
            <w:gridSpan w:val="2"/>
            <w:vMerge/>
            <w:tcBorders>
              <w:top w:val="single" w:sz="8" w:space="0" w:color="000000"/>
              <w:left w:val="single" w:sz="8" w:space="0" w:color="000000"/>
              <w:bottom w:val="single" w:sz="8" w:space="0" w:color="000000"/>
              <w:right w:val="single" w:sz="8" w:space="0" w:color="000000"/>
            </w:tcBorders>
            <w:vAlign w:val="center"/>
          </w:tcPr>
          <w:p w:rsidR="00F362DD" w:rsidRPr="00B85214" w:rsidRDefault="00F362DD" w:rsidP="00A20E2F">
            <w:pPr>
              <w:widowControl/>
              <w:suppressAutoHyphens w:val="0"/>
              <w:rPr>
                <w:rFonts w:eastAsia="Times New Roman" w:cs="Arial"/>
                <w:b/>
                <w:bCs/>
                <w:color w:val="000000"/>
                <w:kern w:val="0"/>
                <w:sz w:val="12"/>
                <w:szCs w:val="12"/>
                <w:lang w:val="en-US" w:eastAsia="zh-CN"/>
              </w:rPr>
            </w:pPr>
          </w:p>
        </w:tc>
      </w:tr>
      <w:tr w:rsidR="007C58C8" w:rsidRPr="00B85214">
        <w:trPr>
          <w:trHeight w:val="470"/>
          <w:jc w:val="center"/>
        </w:trPr>
        <w:tc>
          <w:tcPr>
            <w:tcW w:w="1264" w:type="dxa"/>
            <w:tcBorders>
              <w:top w:val="nil"/>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92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Planned</w:t>
            </w:r>
          </w:p>
        </w:tc>
        <w:tc>
          <w:tcPr>
            <w:tcW w:w="79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Actual</w:t>
            </w:r>
          </w:p>
        </w:tc>
        <w:tc>
          <w:tcPr>
            <w:tcW w:w="80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bookmarkStart w:id="133" w:name="RANGE!J8"/>
            <w:bookmarkStart w:id="134" w:name="RANGE!D11"/>
            <w:bookmarkEnd w:id="133"/>
            <w:r w:rsidRPr="00B85214">
              <w:rPr>
                <w:rFonts w:eastAsia="Times New Roman" w:cs="Arial"/>
                <w:i/>
                <w:iCs/>
                <w:color w:val="000000"/>
                <w:kern w:val="0"/>
                <w:sz w:val="12"/>
                <w:szCs w:val="12"/>
                <w:lang w:val="en-US" w:eastAsia="zh-CN"/>
              </w:rPr>
              <w:t>Planned</w:t>
            </w:r>
            <w:bookmarkEnd w:id="134"/>
          </w:p>
        </w:tc>
        <w:tc>
          <w:tcPr>
            <w:tcW w:w="87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Actual</w:t>
            </w:r>
          </w:p>
        </w:tc>
        <w:tc>
          <w:tcPr>
            <w:tcW w:w="837"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Planned</w:t>
            </w:r>
          </w:p>
        </w:tc>
        <w:tc>
          <w:tcPr>
            <w:tcW w:w="69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Actual</w:t>
            </w:r>
          </w:p>
        </w:tc>
        <w:tc>
          <w:tcPr>
            <w:tcW w:w="835"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Planned</w:t>
            </w:r>
          </w:p>
        </w:tc>
        <w:tc>
          <w:tcPr>
            <w:tcW w:w="83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Actual</w:t>
            </w:r>
          </w:p>
        </w:tc>
        <w:tc>
          <w:tcPr>
            <w:tcW w:w="80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Planned</w:t>
            </w:r>
          </w:p>
        </w:tc>
        <w:tc>
          <w:tcPr>
            <w:tcW w:w="591"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Actual</w:t>
            </w:r>
          </w:p>
        </w:tc>
        <w:tc>
          <w:tcPr>
            <w:tcW w:w="83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Planned</w:t>
            </w:r>
          </w:p>
        </w:tc>
        <w:tc>
          <w:tcPr>
            <w:tcW w:w="698"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Actual</w:t>
            </w:r>
          </w:p>
        </w:tc>
        <w:tc>
          <w:tcPr>
            <w:tcW w:w="106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Planned</w:t>
            </w:r>
          </w:p>
        </w:tc>
        <w:tc>
          <w:tcPr>
            <w:tcW w:w="87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Actual</w:t>
            </w:r>
          </w:p>
        </w:tc>
        <w:tc>
          <w:tcPr>
            <w:tcW w:w="935"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Planned</w:t>
            </w:r>
          </w:p>
        </w:tc>
        <w:tc>
          <w:tcPr>
            <w:tcW w:w="930"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i/>
                <w:iCs/>
                <w:color w:val="000000"/>
                <w:kern w:val="0"/>
                <w:sz w:val="12"/>
                <w:szCs w:val="12"/>
                <w:lang w:val="en-US" w:eastAsia="zh-CN"/>
              </w:rPr>
            </w:pPr>
            <w:r w:rsidRPr="00B85214">
              <w:rPr>
                <w:rFonts w:eastAsia="Times New Roman" w:cs="Arial"/>
                <w:i/>
                <w:iCs/>
                <w:color w:val="000000"/>
                <w:kern w:val="0"/>
                <w:sz w:val="12"/>
                <w:szCs w:val="12"/>
                <w:lang w:val="en-US" w:eastAsia="zh-CN"/>
              </w:rPr>
              <w:t>Actual</w:t>
            </w:r>
          </w:p>
        </w:tc>
      </w:tr>
      <w:tr w:rsidR="007C58C8" w:rsidRPr="00A10152">
        <w:trPr>
          <w:trHeight w:val="470"/>
          <w:jc w:val="center"/>
        </w:trPr>
        <w:tc>
          <w:tcPr>
            <w:tcW w:w="1264" w:type="dxa"/>
            <w:tcBorders>
              <w:top w:val="nil"/>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xml:space="preserve">Cash </w:t>
            </w:r>
          </w:p>
        </w:tc>
        <w:tc>
          <w:tcPr>
            <w:tcW w:w="92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2 834 200</w:t>
            </w:r>
          </w:p>
        </w:tc>
        <w:tc>
          <w:tcPr>
            <w:tcW w:w="79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380 436</w:t>
            </w:r>
          </w:p>
        </w:tc>
        <w:tc>
          <w:tcPr>
            <w:tcW w:w="80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292 000</w:t>
            </w:r>
          </w:p>
        </w:tc>
        <w:tc>
          <w:tcPr>
            <w:tcW w:w="87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15 000</w:t>
            </w:r>
          </w:p>
        </w:tc>
        <w:tc>
          <w:tcPr>
            <w:tcW w:w="837"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6</w:t>
            </w:r>
            <w:r w:rsidR="009E63CF" w:rsidRPr="00B85214">
              <w:rPr>
                <w:rFonts w:eastAsia="Times New Roman" w:cs="Arial"/>
                <w:color w:val="000000"/>
                <w:kern w:val="0"/>
                <w:sz w:val="12"/>
                <w:szCs w:val="12"/>
                <w:lang w:val="en-US" w:eastAsia="zh-CN"/>
              </w:rPr>
              <w:t xml:space="preserve"> </w:t>
            </w:r>
            <w:r w:rsidRPr="00B85214">
              <w:rPr>
                <w:rFonts w:eastAsia="Times New Roman" w:cs="Arial"/>
                <w:color w:val="000000"/>
                <w:kern w:val="0"/>
                <w:sz w:val="12"/>
                <w:szCs w:val="12"/>
                <w:lang w:val="en-US" w:eastAsia="zh-CN"/>
              </w:rPr>
              <w:t>138</w:t>
            </w:r>
            <w:r w:rsidR="009E63CF" w:rsidRPr="00B85214">
              <w:rPr>
                <w:rFonts w:eastAsia="Times New Roman" w:cs="Arial"/>
                <w:color w:val="000000"/>
                <w:kern w:val="0"/>
                <w:sz w:val="12"/>
                <w:szCs w:val="12"/>
                <w:lang w:val="en-US" w:eastAsia="zh-CN"/>
              </w:rPr>
              <w:t xml:space="preserve"> </w:t>
            </w:r>
            <w:r w:rsidRPr="00B85214">
              <w:rPr>
                <w:rFonts w:eastAsia="Times New Roman" w:cs="Arial"/>
                <w:color w:val="000000"/>
                <w:kern w:val="0"/>
                <w:sz w:val="12"/>
                <w:szCs w:val="12"/>
                <w:lang w:val="en-US" w:eastAsia="zh-CN"/>
              </w:rPr>
              <w:t>000</w:t>
            </w:r>
          </w:p>
        </w:tc>
        <w:tc>
          <w:tcPr>
            <w:tcW w:w="69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12</w:t>
            </w:r>
            <w:r w:rsidR="009E63CF" w:rsidRPr="00B85214">
              <w:rPr>
                <w:rFonts w:eastAsia="Times New Roman" w:cs="Arial"/>
                <w:color w:val="000000"/>
                <w:kern w:val="0"/>
                <w:sz w:val="12"/>
                <w:szCs w:val="12"/>
                <w:lang w:val="en-US" w:eastAsia="zh-CN"/>
              </w:rPr>
              <w:t xml:space="preserve"> </w:t>
            </w:r>
            <w:r w:rsidRPr="00B85214">
              <w:rPr>
                <w:rFonts w:eastAsia="Times New Roman" w:cs="Arial"/>
                <w:color w:val="000000"/>
                <w:kern w:val="0"/>
                <w:sz w:val="12"/>
                <w:szCs w:val="12"/>
                <w:lang w:val="en-US" w:eastAsia="zh-CN"/>
              </w:rPr>
              <w:t>30</w:t>
            </w:r>
            <w:r w:rsidR="009E63CF" w:rsidRPr="00B85214">
              <w:rPr>
                <w:rFonts w:eastAsia="Times New Roman" w:cs="Arial"/>
                <w:color w:val="000000"/>
                <w:kern w:val="0"/>
                <w:sz w:val="12"/>
                <w:szCs w:val="12"/>
                <w:lang w:val="en-US" w:eastAsia="zh-CN"/>
              </w:rPr>
              <w:t xml:space="preserve"> </w:t>
            </w:r>
            <w:r w:rsidRPr="00B85214">
              <w:rPr>
                <w:rFonts w:eastAsia="Times New Roman" w:cs="Arial"/>
                <w:color w:val="000000"/>
                <w:kern w:val="0"/>
                <w:sz w:val="12"/>
                <w:szCs w:val="12"/>
                <w:lang w:val="en-US" w:eastAsia="zh-CN"/>
              </w:rPr>
              <w:t>0000</w:t>
            </w:r>
          </w:p>
        </w:tc>
        <w:tc>
          <w:tcPr>
            <w:tcW w:w="835"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500 000</w:t>
            </w:r>
          </w:p>
        </w:tc>
        <w:tc>
          <w:tcPr>
            <w:tcW w:w="83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50 000</w:t>
            </w:r>
          </w:p>
        </w:tc>
        <w:tc>
          <w:tcPr>
            <w:tcW w:w="80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100 000</w:t>
            </w:r>
          </w:p>
        </w:tc>
        <w:tc>
          <w:tcPr>
            <w:tcW w:w="591"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25 000</w:t>
            </w:r>
          </w:p>
        </w:tc>
        <w:tc>
          <w:tcPr>
            <w:tcW w:w="83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500 000</w:t>
            </w:r>
          </w:p>
        </w:tc>
        <w:tc>
          <w:tcPr>
            <w:tcW w:w="698"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200 000</w:t>
            </w:r>
          </w:p>
        </w:tc>
        <w:tc>
          <w:tcPr>
            <w:tcW w:w="1066" w:type="dxa"/>
            <w:tcBorders>
              <w:top w:val="nil"/>
              <w:left w:val="nil"/>
              <w:bottom w:val="single" w:sz="8" w:space="0" w:color="000000"/>
              <w:right w:val="single" w:sz="8" w:space="0" w:color="000000"/>
            </w:tcBorders>
            <w:shd w:val="clear" w:color="000000" w:fill="FFFFFF"/>
          </w:tcPr>
          <w:p w:rsidR="00F362DD" w:rsidRPr="00B85214" w:rsidRDefault="00740591" w:rsidP="006C4ED9">
            <w:pPr>
              <w:widowControl/>
              <w:suppressAutoHyphens w:val="0"/>
              <w:jc w:val="right"/>
              <w:rPr>
                <w:rFonts w:eastAsia="Times New Roman" w:cs="Arial"/>
                <w:color w:val="000000"/>
                <w:kern w:val="0"/>
                <w:sz w:val="12"/>
                <w:szCs w:val="12"/>
                <w:lang w:val="en-US" w:eastAsia="zh-CN"/>
              </w:rPr>
            </w:pPr>
            <w:r>
              <w:rPr>
                <w:rFonts w:eastAsia="Times New Roman" w:cs="Arial"/>
                <w:color w:val="000000"/>
                <w:kern w:val="0"/>
                <w:sz w:val="12"/>
                <w:szCs w:val="12"/>
                <w:lang w:val="en-US" w:eastAsia="zh-CN"/>
              </w:rPr>
              <w:t>(</w:t>
            </w:r>
            <w:r w:rsidR="006C4ED9">
              <w:rPr>
                <w:rFonts w:eastAsia="Times New Roman" w:cs="Arial"/>
                <w:color w:val="000000"/>
                <w:kern w:val="0"/>
                <w:sz w:val="12"/>
                <w:szCs w:val="12"/>
                <w:lang w:val="en-US" w:eastAsia="zh-CN"/>
              </w:rPr>
              <w:t>N</w:t>
            </w:r>
            <w:r>
              <w:rPr>
                <w:rFonts w:eastAsia="Times New Roman" w:cs="Arial"/>
                <w:color w:val="000000"/>
                <w:kern w:val="0"/>
                <w:sz w:val="12"/>
                <w:szCs w:val="12"/>
                <w:lang w:val="en-US" w:eastAsia="zh-CN"/>
              </w:rPr>
              <w:t xml:space="preserve">ot delivered because no labs are </w:t>
            </w:r>
            <w:r w:rsidR="006C4ED9">
              <w:rPr>
                <w:rFonts w:eastAsia="Times New Roman" w:cs="Arial"/>
                <w:color w:val="000000"/>
                <w:kern w:val="0"/>
                <w:sz w:val="12"/>
                <w:szCs w:val="12"/>
                <w:lang w:val="en-US" w:eastAsia="zh-CN"/>
              </w:rPr>
              <w:t xml:space="preserve">yet </w:t>
            </w:r>
            <w:r>
              <w:rPr>
                <w:rFonts w:eastAsia="Times New Roman" w:cs="Arial"/>
                <w:color w:val="000000"/>
                <w:kern w:val="0"/>
                <w:sz w:val="12"/>
                <w:szCs w:val="12"/>
                <w:lang w:val="en-US" w:eastAsia="zh-CN"/>
              </w:rPr>
              <w:t>establishe</w:t>
            </w:r>
            <w:r w:rsidR="006C4ED9">
              <w:rPr>
                <w:rFonts w:eastAsia="Times New Roman" w:cs="Arial"/>
                <w:color w:val="000000"/>
                <w:kern w:val="0"/>
                <w:sz w:val="12"/>
                <w:szCs w:val="12"/>
                <w:lang w:val="en-US" w:eastAsia="zh-CN"/>
              </w:rPr>
              <w:t>d</w:t>
            </w:r>
            <w:r>
              <w:rPr>
                <w:rFonts w:eastAsia="Times New Roman" w:cs="Arial"/>
                <w:color w:val="000000"/>
                <w:kern w:val="0"/>
                <w:sz w:val="12"/>
                <w:szCs w:val="12"/>
                <w:lang w:val="en-US" w:eastAsia="zh-CN"/>
              </w:rPr>
              <w:t>)</w:t>
            </w:r>
            <w:r w:rsidRPr="00B85214">
              <w:rPr>
                <w:rFonts w:eastAsia="Times New Roman" w:cs="Arial"/>
                <w:color w:val="000000"/>
                <w:kern w:val="0"/>
                <w:sz w:val="12"/>
                <w:szCs w:val="12"/>
                <w:lang w:val="en-US" w:eastAsia="zh-CN"/>
              </w:rPr>
              <w:t> </w:t>
            </w:r>
          </w:p>
        </w:tc>
        <w:tc>
          <w:tcPr>
            <w:tcW w:w="87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935"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930"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r>
      <w:tr w:rsidR="007C58C8" w:rsidRPr="00B85214">
        <w:trPr>
          <w:trHeight w:val="694"/>
          <w:jc w:val="center"/>
        </w:trPr>
        <w:tc>
          <w:tcPr>
            <w:tcW w:w="1264" w:type="dxa"/>
            <w:tcBorders>
              <w:top w:val="nil"/>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In-kind support</w:t>
            </w:r>
          </w:p>
        </w:tc>
        <w:tc>
          <w:tcPr>
            <w:tcW w:w="92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79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80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87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837"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69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45 000</w:t>
            </w:r>
          </w:p>
        </w:tc>
        <w:tc>
          <w:tcPr>
            <w:tcW w:w="835"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83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80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591"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83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698"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0</w:t>
            </w:r>
          </w:p>
        </w:tc>
        <w:tc>
          <w:tcPr>
            <w:tcW w:w="106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600</w:t>
            </w:r>
            <w:r w:rsidR="00953BA1" w:rsidRPr="00B85214">
              <w:rPr>
                <w:rFonts w:eastAsia="Times New Roman" w:cs="Arial"/>
                <w:color w:val="000000"/>
                <w:kern w:val="0"/>
                <w:sz w:val="12"/>
                <w:szCs w:val="12"/>
                <w:lang w:val="en-US" w:eastAsia="zh-CN"/>
              </w:rPr>
              <w:t xml:space="preserve"> </w:t>
            </w:r>
            <w:r w:rsidRPr="00B85214">
              <w:rPr>
                <w:rFonts w:eastAsia="Times New Roman" w:cs="Arial"/>
                <w:color w:val="000000"/>
                <w:kern w:val="0"/>
                <w:sz w:val="12"/>
                <w:szCs w:val="12"/>
                <w:lang w:val="en-US" w:eastAsia="zh-CN"/>
              </w:rPr>
              <w:t>000</w:t>
            </w:r>
          </w:p>
        </w:tc>
        <w:tc>
          <w:tcPr>
            <w:tcW w:w="87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935"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c>
          <w:tcPr>
            <w:tcW w:w="930"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 </w:t>
            </w:r>
          </w:p>
        </w:tc>
      </w:tr>
      <w:tr w:rsidR="007C58C8" w:rsidRPr="00B85214">
        <w:trPr>
          <w:trHeight w:val="470"/>
          <w:jc w:val="center"/>
        </w:trPr>
        <w:tc>
          <w:tcPr>
            <w:tcW w:w="1264" w:type="dxa"/>
            <w:tcBorders>
              <w:top w:val="nil"/>
              <w:left w:val="single" w:sz="8" w:space="0" w:color="000000"/>
              <w:bottom w:val="single" w:sz="8" w:space="0" w:color="000000"/>
              <w:right w:val="single" w:sz="8" w:space="0" w:color="000000"/>
            </w:tcBorders>
            <w:shd w:val="clear" w:color="000000" w:fill="FFFFFF"/>
          </w:tcPr>
          <w:p w:rsidR="00F362DD" w:rsidRPr="00B85214" w:rsidRDefault="00F362DD" w:rsidP="00A20E2F">
            <w:pPr>
              <w:widowControl/>
              <w:suppressAutoHyphens w:val="0"/>
              <w:jc w:val="center"/>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Total</w:t>
            </w:r>
          </w:p>
        </w:tc>
        <w:tc>
          <w:tcPr>
            <w:tcW w:w="92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2 834 200</w:t>
            </w:r>
          </w:p>
        </w:tc>
        <w:tc>
          <w:tcPr>
            <w:tcW w:w="79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380 436</w:t>
            </w:r>
          </w:p>
        </w:tc>
        <w:tc>
          <w:tcPr>
            <w:tcW w:w="80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292 000</w:t>
            </w:r>
          </w:p>
        </w:tc>
        <w:tc>
          <w:tcPr>
            <w:tcW w:w="87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color w:val="000000"/>
                <w:kern w:val="0"/>
                <w:sz w:val="12"/>
                <w:szCs w:val="12"/>
                <w:lang w:val="en-US" w:eastAsia="zh-CN"/>
              </w:rPr>
            </w:pPr>
            <w:r w:rsidRPr="00B85214">
              <w:rPr>
                <w:rFonts w:eastAsia="Times New Roman" w:cs="Arial"/>
                <w:color w:val="000000"/>
                <w:kern w:val="0"/>
                <w:sz w:val="12"/>
                <w:szCs w:val="12"/>
                <w:lang w:val="en-US" w:eastAsia="zh-CN"/>
              </w:rPr>
              <w:t>15 000</w:t>
            </w:r>
          </w:p>
        </w:tc>
        <w:tc>
          <w:tcPr>
            <w:tcW w:w="837"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6138000</w:t>
            </w:r>
          </w:p>
        </w:tc>
        <w:tc>
          <w:tcPr>
            <w:tcW w:w="69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12 345 000</w:t>
            </w:r>
          </w:p>
        </w:tc>
        <w:tc>
          <w:tcPr>
            <w:tcW w:w="835"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500 000</w:t>
            </w:r>
          </w:p>
        </w:tc>
        <w:tc>
          <w:tcPr>
            <w:tcW w:w="83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50 000</w:t>
            </w:r>
          </w:p>
        </w:tc>
        <w:tc>
          <w:tcPr>
            <w:tcW w:w="803"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100 000</w:t>
            </w:r>
          </w:p>
        </w:tc>
        <w:tc>
          <w:tcPr>
            <w:tcW w:w="591"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25 000</w:t>
            </w:r>
          </w:p>
        </w:tc>
        <w:tc>
          <w:tcPr>
            <w:tcW w:w="83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500 000</w:t>
            </w:r>
          </w:p>
        </w:tc>
        <w:tc>
          <w:tcPr>
            <w:tcW w:w="698"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200 000</w:t>
            </w:r>
          </w:p>
        </w:tc>
        <w:tc>
          <w:tcPr>
            <w:tcW w:w="1066"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600 000</w:t>
            </w:r>
          </w:p>
        </w:tc>
        <w:tc>
          <w:tcPr>
            <w:tcW w:w="879"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 </w:t>
            </w:r>
          </w:p>
        </w:tc>
        <w:tc>
          <w:tcPr>
            <w:tcW w:w="935"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10 964 200</w:t>
            </w:r>
          </w:p>
        </w:tc>
        <w:tc>
          <w:tcPr>
            <w:tcW w:w="930" w:type="dxa"/>
            <w:tcBorders>
              <w:top w:val="nil"/>
              <w:left w:val="nil"/>
              <w:bottom w:val="single" w:sz="8" w:space="0" w:color="000000"/>
              <w:right w:val="single" w:sz="8" w:space="0" w:color="000000"/>
            </w:tcBorders>
            <w:shd w:val="clear" w:color="000000" w:fill="FFFFFF"/>
          </w:tcPr>
          <w:p w:rsidR="00F362DD" w:rsidRPr="00B85214" w:rsidRDefault="00F362DD" w:rsidP="00A20E2F">
            <w:pPr>
              <w:widowControl/>
              <w:suppressAutoHyphens w:val="0"/>
              <w:jc w:val="right"/>
              <w:rPr>
                <w:rFonts w:eastAsia="Times New Roman" w:cs="Arial"/>
                <w:b/>
                <w:bCs/>
                <w:color w:val="000000"/>
                <w:kern w:val="0"/>
                <w:sz w:val="12"/>
                <w:szCs w:val="12"/>
                <w:lang w:val="en-US" w:eastAsia="zh-CN"/>
              </w:rPr>
            </w:pPr>
            <w:r w:rsidRPr="00B85214">
              <w:rPr>
                <w:rFonts w:eastAsia="Times New Roman" w:cs="Arial"/>
                <w:b/>
                <w:bCs/>
                <w:color w:val="000000"/>
                <w:kern w:val="0"/>
                <w:sz w:val="12"/>
                <w:szCs w:val="12"/>
                <w:lang w:val="en-US" w:eastAsia="zh-CN"/>
              </w:rPr>
              <w:t>13 015 436</w:t>
            </w:r>
          </w:p>
        </w:tc>
      </w:tr>
    </w:tbl>
    <w:p w:rsidR="00A41BA2" w:rsidRPr="00B85214" w:rsidRDefault="00A41BA2" w:rsidP="003E552B">
      <w:pPr>
        <w:pStyle w:val="Caption"/>
        <w:spacing w:before="0" w:after="0"/>
        <w:rPr>
          <w:rFonts w:cs="Arial"/>
          <w:sz w:val="20"/>
          <w:szCs w:val="20"/>
          <w:lang w:val="en-US"/>
        </w:rPr>
      </w:pPr>
      <w:bookmarkStart w:id="135" w:name="_Toc377638340"/>
      <w:r w:rsidRPr="00B85214">
        <w:rPr>
          <w:rFonts w:cs="Arial"/>
          <w:sz w:val="20"/>
          <w:szCs w:val="20"/>
          <w:lang w:val="en-US"/>
        </w:rPr>
        <w:t xml:space="preserve">Table </w:t>
      </w:r>
      <w:r w:rsidR="005C12EF" w:rsidRPr="00B85214">
        <w:rPr>
          <w:rFonts w:cs="Arial"/>
          <w:sz w:val="20"/>
          <w:szCs w:val="20"/>
          <w:lang w:val="en-US"/>
        </w:rPr>
        <w:fldChar w:fldCharType="begin"/>
      </w:r>
      <w:r w:rsidRPr="00B85214">
        <w:rPr>
          <w:rFonts w:cs="Arial"/>
          <w:sz w:val="20"/>
          <w:szCs w:val="20"/>
          <w:lang w:val="en-US"/>
        </w:rPr>
        <w:instrText xml:space="preserve"> </w:instrText>
      </w:r>
      <w:r w:rsidR="000A20CD" w:rsidRPr="00B85214">
        <w:rPr>
          <w:rFonts w:cs="Arial"/>
          <w:sz w:val="20"/>
          <w:szCs w:val="20"/>
          <w:lang w:val="en-US"/>
        </w:rPr>
        <w:instrText>SEQ</w:instrText>
      </w:r>
      <w:r w:rsidRPr="00B85214">
        <w:rPr>
          <w:rFonts w:cs="Arial"/>
          <w:sz w:val="20"/>
          <w:szCs w:val="20"/>
          <w:lang w:val="en-US"/>
        </w:rPr>
        <w:instrText xml:space="preserve"> Table \* ARABIC </w:instrText>
      </w:r>
      <w:r w:rsidR="005C12EF" w:rsidRPr="00B85214">
        <w:rPr>
          <w:rFonts w:cs="Arial"/>
          <w:sz w:val="20"/>
          <w:szCs w:val="20"/>
          <w:lang w:val="en-US"/>
        </w:rPr>
        <w:fldChar w:fldCharType="separate"/>
      </w:r>
      <w:r w:rsidR="007A6114">
        <w:rPr>
          <w:rFonts w:cs="Arial"/>
          <w:noProof/>
          <w:sz w:val="20"/>
          <w:szCs w:val="20"/>
          <w:lang w:val="en-US"/>
        </w:rPr>
        <w:t>8</w:t>
      </w:r>
      <w:r w:rsidR="005C12EF" w:rsidRPr="00B85214">
        <w:rPr>
          <w:rFonts w:cs="Arial"/>
          <w:sz w:val="20"/>
          <w:szCs w:val="20"/>
          <w:lang w:val="en-US"/>
        </w:rPr>
        <w:fldChar w:fldCharType="end"/>
      </w:r>
      <w:r w:rsidRPr="00B85214">
        <w:rPr>
          <w:rFonts w:cs="Arial"/>
          <w:sz w:val="20"/>
          <w:szCs w:val="20"/>
          <w:lang w:val="en-US"/>
        </w:rPr>
        <w:t xml:space="preserve">. Cumulative budgets and expenditure </w:t>
      </w:r>
      <w:r w:rsidR="000A589C" w:rsidRPr="00B85214">
        <w:rPr>
          <w:rFonts w:cs="Arial"/>
          <w:sz w:val="20"/>
          <w:szCs w:val="20"/>
          <w:lang w:val="en-US"/>
        </w:rPr>
        <w:t xml:space="preserve">by </w:t>
      </w:r>
      <w:r w:rsidRPr="00B85214">
        <w:rPr>
          <w:rFonts w:cs="Arial"/>
          <w:sz w:val="20"/>
          <w:szCs w:val="20"/>
          <w:lang w:val="en-US"/>
        </w:rPr>
        <w:t>December 2013</w:t>
      </w:r>
      <w:bookmarkEnd w:id="135"/>
    </w:p>
    <w:p w:rsidR="00166452" w:rsidRPr="00B85214" w:rsidRDefault="00166452" w:rsidP="003E552B">
      <w:pPr>
        <w:pStyle w:val="BodyText"/>
        <w:spacing w:after="0" w:line="240" w:lineRule="auto"/>
        <w:rPr>
          <w:rFonts w:cs="Arial"/>
          <w:lang w:val="en-US"/>
        </w:rPr>
      </w:pPr>
    </w:p>
    <w:p w:rsidR="00301632" w:rsidRPr="00B85214" w:rsidRDefault="00E06EDE" w:rsidP="003E552B">
      <w:pPr>
        <w:pStyle w:val="BodyText"/>
        <w:spacing w:after="0" w:line="240" w:lineRule="auto"/>
        <w:rPr>
          <w:rFonts w:cs="Arial"/>
          <w:lang w:val="en-US"/>
        </w:rPr>
      </w:pPr>
      <w:r w:rsidRPr="00B85214">
        <w:rPr>
          <w:rFonts w:cs="Arial"/>
          <w:lang w:val="en-US"/>
        </w:rPr>
        <w:t xml:space="preserve">The project collaborates with </w:t>
      </w:r>
      <w:r w:rsidR="000C5958" w:rsidRPr="00B85214">
        <w:rPr>
          <w:rFonts w:cs="Arial"/>
          <w:lang w:val="en-US"/>
        </w:rPr>
        <w:t>the Credit Guarantee Company (CGC)</w:t>
      </w:r>
      <w:r w:rsidR="000C5958" w:rsidRPr="00B85214" w:rsidDel="000C5958">
        <w:rPr>
          <w:rFonts w:cs="Arial"/>
          <w:lang w:val="en-US"/>
        </w:rPr>
        <w:t xml:space="preserve"> </w:t>
      </w:r>
      <w:r w:rsidRPr="00B85214">
        <w:rPr>
          <w:rFonts w:cs="Arial"/>
          <w:lang w:val="en-US"/>
        </w:rPr>
        <w:t xml:space="preserve">to guarantee EE loans and facilitate the development of a model relying on ESCOs. The mechanism is implemented through the credit guarantee company and guaranteed amounts are provided from the previous </w:t>
      </w:r>
      <w:r w:rsidR="0065777A" w:rsidRPr="00B85214">
        <w:rPr>
          <w:rFonts w:cs="Arial"/>
          <w:lang w:val="en-US"/>
        </w:rPr>
        <w:t xml:space="preserve">UNDP-implemented, GEF-financed </w:t>
      </w:r>
      <w:r w:rsidRPr="00B85214">
        <w:rPr>
          <w:rFonts w:cs="Arial"/>
          <w:lang w:val="en-US"/>
        </w:rPr>
        <w:t xml:space="preserve">EE </w:t>
      </w:r>
      <w:r w:rsidR="0065777A" w:rsidRPr="00B85214">
        <w:rPr>
          <w:rFonts w:cs="Arial"/>
          <w:lang w:val="en-US"/>
        </w:rPr>
        <w:t xml:space="preserve">project </w:t>
      </w:r>
      <w:r w:rsidRPr="00B85214">
        <w:rPr>
          <w:rFonts w:cs="Arial"/>
          <w:lang w:val="en-US"/>
        </w:rPr>
        <w:t>and leveraged by additional amounts from the credit guarantee company. As of December 2013, 70 loans have been contracted with 6 banks and guaranteed by the project through CGC</w:t>
      </w:r>
    </w:p>
    <w:p w:rsidR="000D0C8B" w:rsidRPr="00B85214" w:rsidRDefault="000D0C8B" w:rsidP="003E552B">
      <w:pPr>
        <w:pStyle w:val="BodyText"/>
        <w:spacing w:after="0" w:line="240" w:lineRule="auto"/>
        <w:rPr>
          <w:rFonts w:cs="Arial"/>
          <w:lang w:val="en-US"/>
        </w:rPr>
        <w:sectPr w:rsidR="000D0C8B" w:rsidRPr="00B85214">
          <w:pgSz w:w="16834" w:h="11901" w:orient="landscape"/>
          <w:pgMar w:top="1418" w:right="1276" w:bottom="1843" w:left="1135" w:header="720" w:footer="907" w:gutter="0"/>
          <w:cols w:space="720"/>
        </w:sectPr>
      </w:pPr>
    </w:p>
    <w:p w:rsidR="0065777A" w:rsidRPr="00B85214" w:rsidRDefault="0065777A" w:rsidP="003E552B">
      <w:pPr>
        <w:pStyle w:val="BodyText"/>
        <w:spacing w:after="0" w:line="240" w:lineRule="auto"/>
        <w:rPr>
          <w:rFonts w:cs="Arial"/>
          <w:lang w:val="en-US"/>
        </w:rPr>
      </w:pPr>
    </w:p>
    <w:p w:rsidR="00CA7B14" w:rsidRPr="00B85214" w:rsidRDefault="00611D60" w:rsidP="003E552B">
      <w:pPr>
        <w:pStyle w:val="Heading3"/>
        <w:spacing w:after="0"/>
        <w:rPr>
          <w:rFonts w:cs="Arial"/>
          <w:lang w:val="en-US"/>
        </w:rPr>
      </w:pPr>
      <w:bookmarkStart w:id="136" w:name="_Toc372911217"/>
      <w:bookmarkStart w:id="137" w:name="_Toc373065617"/>
      <w:bookmarkStart w:id="138" w:name="_Toc377638588"/>
      <w:r w:rsidRPr="00B85214">
        <w:rPr>
          <w:rFonts w:cs="Arial"/>
          <w:lang w:val="en-US"/>
        </w:rPr>
        <w:t>UNDP and implementing partner coordination and operational issues</w:t>
      </w:r>
      <w:bookmarkEnd w:id="136"/>
      <w:bookmarkEnd w:id="137"/>
      <w:bookmarkEnd w:id="138"/>
    </w:p>
    <w:p w:rsidR="00A20E2F" w:rsidRPr="0094533D" w:rsidRDefault="00A20E2F" w:rsidP="003E552B">
      <w:pPr>
        <w:pStyle w:val="BodyText"/>
        <w:spacing w:after="0" w:line="240" w:lineRule="auto"/>
        <w:rPr>
          <w:rStyle w:val="undpStyle"/>
          <w:rFonts w:eastAsia="Arial Unicode MS"/>
          <w:b/>
          <w:bCs/>
          <w:color w:val="6DB33F"/>
          <w:kern w:val="1"/>
          <w:lang w:val="en-US"/>
        </w:rPr>
      </w:pPr>
    </w:p>
    <w:p w:rsidR="00164440" w:rsidRDefault="0002565A" w:rsidP="003E552B">
      <w:pPr>
        <w:pStyle w:val="BodyText"/>
        <w:spacing w:after="0" w:line="240" w:lineRule="auto"/>
        <w:rPr>
          <w:rFonts w:cs="Arial"/>
          <w:lang w:val="en-US"/>
        </w:rPr>
      </w:pPr>
      <w:r w:rsidRPr="00B85214">
        <w:rPr>
          <w:rStyle w:val="undpStyle"/>
          <w:rFonts w:ascii="Arial" w:hAnsi="Arial" w:cs="Arial"/>
          <w:sz w:val="20"/>
          <w:szCs w:val="20"/>
          <w:lang w:val="en-US"/>
        </w:rPr>
        <w:t>T</w:t>
      </w:r>
      <w:r w:rsidR="00CD1509" w:rsidRPr="00B85214">
        <w:rPr>
          <w:rStyle w:val="undpStyle"/>
          <w:rFonts w:ascii="Arial" w:hAnsi="Arial" w:cs="Arial"/>
          <w:sz w:val="20"/>
          <w:szCs w:val="20"/>
          <w:lang w:val="en-US"/>
        </w:rPr>
        <w:t xml:space="preserve">he </w:t>
      </w:r>
      <w:r w:rsidR="0065777A" w:rsidRPr="00B85214">
        <w:rPr>
          <w:rStyle w:val="undpStyle"/>
          <w:rFonts w:ascii="Arial" w:hAnsi="Arial" w:cs="Arial"/>
          <w:sz w:val="20"/>
          <w:szCs w:val="20"/>
          <w:lang w:val="en-US"/>
        </w:rPr>
        <w:t xml:space="preserve">MTR </w:t>
      </w:r>
      <w:r w:rsidRPr="00B85214">
        <w:rPr>
          <w:rStyle w:val="undpStyle"/>
          <w:rFonts w:ascii="Arial" w:hAnsi="Arial" w:cs="Arial"/>
          <w:sz w:val="20"/>
          <w:szCs w:val="20"/>
          <w:lang w:val="en-US"/>
        </w:rPr>
        <w:t>decided to rate the q</w:t>
      </w:r>
      <w:r w:rsidRPr="00B85214">
        <w:rPr>
          <w:rFonts w:cs="Arial"/>
          <w:lang w:val="en-US"/>
        </w:rPr>
        <w:t xml:space="preserve">uality of UNDP implementation as </w:t>
      </w:r>
      <w:r w:rsidR="000A589C" w:rsidRPr="00B85214">
        <w:rPr>
          <w:rFonts w:cs="Arial"/>
          <w:lang w:val="en-US"/>
        </w:rPr>
        <w:t>Highly Satisfactory</w:t>
      </w:r>
      <w:r w:rsidRPr="00B85214">
        <w:rPr>
          <w:rFonts w:cs="Arial"/>
          <w:lang w:val="en-US"/>
        </w:rPr>
        <w:t xml:space="preserve">. The coordination and implementation of UNDP with line ministries is visible. The implementation </w:t>
      </w:r>
      <w:r w:rsidR="002C22E1" w:rsidRPr="00B85214">
        <w:rPr>
          <w:rFonts w:cs="Arial"/>
          <w:lang w:val="en-US"/>
        </w:rPr>
        <w:t>proved</w:t>
      </w:r>
      <w:r w:rsidRPr="00B85214">
        <w:rPr>
          <w:rFonts w:cs="Arial"/>
          <w:lang w:val="en-US"/>
        </w:rPr>
        <w:t xml:space="preserve"> to be successful</w:t>
      </w:r>
      <w:r w:rsidR="007149A8">
        <w:rPr>
          <w:rFonts w:cs="Arial"/>
          <w:lang w:val="en-US"/>
        </w:rPr>
        <w:t>,</w:t>
      </w:r>
      <w:r w:rsidRPr="00B85214">
        <w:rPr>
          <w:rFonts w:cs="Arial"/>
          <w:lang w:val="en-US"/>
        </w:rPr>
        <w:t xml:space="preserve"> with the use of a technical sharing approach for </w:t>
      </w:r>
      <w:r w:rsidR="0065777A" w:rsidRPr="00B85214">
        <w:rPr>
          <w:rFonts w:cs="Arial"/>
          <w:lang w:val="en-US"/>
        </w:rPr>
        <w:t xml:space="preserve">all </w:t>
      </w:r>
      <w:r w:rsidRPr="00B85214">
        <w:rPr>
          <w:rFonts w:cs="Arial"/>
          <w:lang w:val="en-US"/>
        </w:rPr>
        <w:t xml:space="preserve">the </w:t>
      </w:r>
      <w:r w:rsidR="00382994" w:rsidRPr="00B85214">
        <w:rPr>
          <w:rFonts w:cs="Arial"/>
          <w:lang w:val="en-US"/>
        </w:rPr>
        <w:t xml:space="preserve">different ministries involved in the project </w:t>
      </w:r>
      <w:r w:rsidRPr="00B85214">
        <w:rPr>
          <w:rFonts w:cs="Arial"/>
          <w:lang w:val="en-US"/>
        </w:rPr>
        <w:t xml:space="preserve">across the country. </w:t>
      </w:r>
      <w:r w:rsidR="0052605A" w:rsidRPr="00B85214">
        <w:rPr>
          <w:rFonts w:cs="Arial"/>
          <w:lang w:val="en-US"/>
        </w:rPr>
        <w:t xml:space="preserve">Even if the project has been disturbed by external events, </w:t>
      </w:r>
      <w:r w:rsidR="0065777A" w:rsidRPr="00B85214">
        <w:rPr>
          <w:rFonts w:cs="Arial"/>
          <w:lang w:val="en-US"/>
        </w:rPr>
        <w:t xml:space="preserve">the </w:t>
      </w:r>
      <w:r w:rsidR="0052605A" w:rsidRPr="00B85214">
        <w:rPr>
          <w:rFonts w:cs="Arial"/>
          <w:lang w:val="en-US"/>
        </w:rPr>
        <w:t>UNDP CO has managed to launch the project and to follow the work plan correctly</w:t>
      </w:r>
      <w:r w:rsidR="000E4C39" w:rsidRPr="00B85214">
        <w:rPr>
          <w:rFonts w:cs="Arial"/>
          <w:lang w:val="en-US"/>
        </w:rPr>
        <w:t>.</w:t>
      </w:r>
      <w:r w:rsidR="00A65E49" w:rsidRPr="00B85214">
        <w:rPr>
          <w:rFonts w:cs="Arial"/>
          <w:lang w:val="en-US"/>
        </w:rPr>
        <w:t xml:space="preserve"> The 2012 PIR rating was Moderately Satisfactory, and improved to Satisfactory in 2013. The Mid-Term Review </w:t>
      </w:r>
      <w:r w:rsidR="008D1BB2">
        <w:rPr>
          <w:rFonts w:cs="Arial"/>
          <w:lang w:val="en-US"/>
        </w:rPr>
        <w:t>confirms</w:t>
      </w:r>
      <w:r w:rsidR="00A65E49" w:rsidRPr="00B85214">
        <w:rPr>
          <w:rFonts w:cs="Arial"/>
          <w:lang w:val="en-US"/>
        </w:rPr>
        <w:t xml:space="preserve"> this positive trend.</w:t>
      </w:r>
    </w:p>
    <w:p w:rsidR="00D85975" w:rsidRPr="00B85214" w:rsidRDefault="00D85975" w:rsidP="003E552B">
      <w:pPr>
        <w:pStyle w:val="BodyText"/>
        <w:spacing w:after="0" w:line="240" w:lineRule="auto"/>
        <w:rPr>
          <w:rFonts w:cs="Arial"/>
          <w:lang w:val="en-US"/>
        </w:rPr>
      </w:pPr>
    </w:p>
    <w:p w:rsidR="00D54B19" w:rsidRPr="00B85214" w:rsidRDefault="00D54B19" w:rsidP="003E552B">
      <w:pPr>
        <w:pStyle w:val="BodyText"/>
        <w:spacing w:after="0" w:line="240" w:lineRule="auto"/>
        <w:rPr>
          <w:rFonts w:cs="Arial"/>
          <w:szCs w:val="20"/>
          <w:lang w:val="en-US"/>
        </w:rPr>
      </w:pPr>
    </w:p>
    <w:p w:rsidR="009D3115" w:rsidRPr="00B85214" w:rsidRDefault="00611D60" w:rsidP="003E552B">
      <w:pPr>
        <w:pStyle w:val="Heading2"/>
        <w:spacing w:after="0"/>
        <w:rPr>
          <w:rFonts w:cs="Arial"/>
          <w:lang w:val="en-US"/>
        </w:rPr>
      </w:pPr>
      <w:bookmarkStart w:id="139" w:name="_Toc377638589"/>
      <w:r w:rsidRPr="00B85214">
        <w:rPr>
          <w:rFonts w:cs="Arial"/>
          <w:lang w:val="en-US"/>
        </w:rPr>
        <w:t>Project results</w:t>
      </w:r>
      <w:bookmarkStart w:id="140" w:name="_Toc372911219"/>
      <w:bookmarkStart w:id="141" w:name="_Toc373065619"/>
      <w:bookmarkEnd w:id="139"/>
    </w:p>
    <w:p w:rsidR="00A20E2F" w:rsidRPr="00B85214" w:rsidRDefault="00A20E2F" w:rsidP="003E552B">
      <w:pPr>
        <w:pStyle w:val="BodyText"/>
        <w:spacing w:after="0" w:line="240" w:lineRule="auto"/>
        <w:rPr>
          <w:rFonts w:cs="Arial"/>
          <w:szCs w:val="20"/>
          <w:lang w:val="en-US"/>
        </w:rPr>
      </w:pPr>
    </w:p>
    <w:p w:rsidR="00490065" w:rsidRPr="00B85214" w:rsidRDefault="00441AAE" w:rsidP="003E552B">
      <w:pPr>
        <w:pStyle w:val="BodyText"/>
        <w:spacing w:after="0" w:line="240" w:lineRule="auto"/>
        <w:rPr>
          <w:rFonts w:cs="Arial"/>
          <w:szCs w:val="20"/>
          <w:lang w:val="en-US"/>
        </w:rPr>
      </w:pPr>
      <w:r w:rsidRPr="00B85214">
        <w:rPr>
          <w:rFonts w:cs="Arial"/>
          <w:szCs w:val="20"/>
          <w:lang w:val="en-US"/>
        </w:rPr>
        <w:t>Concerning the first outcome,</w:t>
      </w:r>
      <w:r w:rsidR="00DC6C21" w:rsidRPr="00B85214">
        <w:rPr>
          <w:rFonts w:cs="Arial"/>
          <w:szCs w:val="20"/>
          <w:lang w:val="en-US"/>
        </w:rPr>
        <w:t xml:space="preserve"> political </w:t>
      </w:r>
      <w:r w:rsidRPr="00B85214">
        <w:rPr>
          <w:rFonts w:cs="Arial"/>
          <w:szCs w:val="20"/>
          <w:lang w:val="en-US"/>
        </w:rPr>
        <w:t>instabilities</w:t>
      </w:r>
      <w:r w:rsidR="00DC6C21" w:rsidRPr="00B85214">
        <w:rPr>
          <w:rFonts w:cs="Arial"/>
          <w:szCs w:val="20"/>
          <w:lang w:val="en-US"/>
        </w:rPr>
        <w:t xml:space="preserve"> have slowed </w:t>
      </w:r>
      <w:r w:rsidRPr="00B85214">
        <w:rPr>
          <w:rFonts w:cs="Arial"/>
          <w:szCs w:val="20"/>
          <w:lang w:val="en-US"/>
        </w:rPr>
        <w:t>activities</w:t>
      </w:r>
      <w:r w:rsidR="00DC6C21" w:rsidRPr="00B85214">
        <w:rPr>
          <w:rFonts w:cs="Arial"/>
          <w:szCs w:val="20"/>
          <w:lang w:val="en-US"/>
        </w:rPr>
        <w:t xml:space="preserve"> implementation,</w:t>
      </w:r>
      <w:r w:rsidR="009D3115" w:rsidRPr="00B85214">
        <w:rPr>
          <w:rFonts w:cs="Arial"/>
          <w:szCs w:val="20"/>
          <w:lang w:val="en-US"/>
        </w:rPr>
        <w:t xml:space="preserve"> but some achievements have to be underlined. Technical assistance has been provided for </w:t>
      </w:r>
      <w:r w:rsidR="00CC23E5" w:rsidRPr="00B85214">
        <w:rPr>
          <w:rFonts w:cs="Arial"/>
          <w:szCs w:val="20"/>
          <w:lang w:val="en-US"/>
        </w:rPr>
        <w:t>designing pilot projects for replication</w:t>
      </w:r>
      <w:r w:rsidR="00207307" w:rsidRPr="00B85214">
        <w:rPr>
          <w:rFonts w:cs="Arial"/>
          <w:szCs w:val="20"/>
          <w:lang w:val="en-US"/>
        </w:rPr>
        <w:t>, building on</w:t>
      </w:r>
      <w:r w:rsidR="00CC23E5" w:rsidRPr="00B85214">
        <w:rPr>
          <w:rFonts w:cs="Arial"/>
          <w:szCs w:val="20"/>
          <w:lang w:val="en-US"/>
        </w:rPr>
        <w:t xml:space="preserve"> lighting audits in clubs, </w:t>
      </w:r>
      <w:r w:rsidR="00207307" w:rsidRPr="00B85214">
        <w:rPr>
          <w:rFonts w:cs="Arial"/>
          <w:szCs w:val="20"/>
          <w:lang w:val="en-US"/>
        </w:rPr>
        <w:t xml:space="preserve">Government </w:t>
      </w:r>
      <w:r w:rsidR="00CC23E5" w:rsidRPr="00B85214">
        <w:rPr>
          <w:rFonts w:cs="Arial"/>
          <w:szCs w:val="20"/>
          <w:lang w:val="en-US"/>
        </w:rPr>
        <w:t xml:space="preserve">buildings, universities, </w:t>
      </w:r>
      <w:r w:rsidR="00E66F42" w:rsidRPr="00B85214">
        <w:rPr>
          <w:rFonts w:cs="Arial"/>
          <w:szCs w:val="20"/>
          <w:lang w:val="en-US"/>
        </w:rPr>
        <w:t>hospitals</w:t>
      </w:r>
      <w:r w:rsidR="00207307" w:rsidRPr="00B85214">
        <w:rPr>
          <w:rFonts w:cs="Arial"/>
          <w:szCs w:val="20"/>
          <w:lang w:val="en-US"/>
        </w:rPr>
        <w:t xml:space="preserve">, etc. </w:t>
      </w:r>
      <w:r w:rsidR="00CC23E5" w:rsidRPr="00B85214">
        <w:rPr>
          <w:rFonts w:cs="Arial"/>
          <w:szCs w:val="20"/>
          <w:lang w:val="en-US"/>
        </w:rPr>
        <w:t>Institutional aspects have been tackled. Among the activities undertaken, the project has contributed to the preparation of the Energy Efficiency National Plan up to 2015</w:t>
      </w:r>
      <w:r w:rsidR="00E66F42" w:rsidRPr="00B85214">
        <w:rPr>
          <w:rFonts w:cs="Arial"/>
          <w:szCs w:val="20"/>
          <w:lang w:val="en-US"/>
        </w:rPr>
        <w:t xml:space="preserve">. </w:t>
      </w:r>
      <w:r w:rsidR="00CC23E5" w:rsidRPr="00B85214">
        <w:rPr>
          <w:rFonts w:cs="Arial"/>
          <w:szCs w:val="20"/>
          <w:lang w:val="en-US"/>
        </w:rPr>
        <w:t xml:space="preserve">Actions on markets for EE appliances are effective. For example, approximately 26 million CFLs </w:t>
      </w:r>
      <w:r w:rsidR="00E66F42" w:rsidRPr="00B85214">
        <w:rPr>
          <w:rFonts w:cs="Arial"/>
          <w:szCs w:val="20"/>
          <w:lang w:val="en-US"/>
        </w:rPr>
        <w:t xml:space="preserve">have been sold </w:t>
      </w:r>
      <w:r w:rsidR="00CC23E5" w:rsidRPr="00B85214">
        <w:rPr>
          <w:rFonts w:cs="Arial"/>
          <w:szCs w:val="20"/>
          <w:lang w:val="en-US"/>
        </w:rPr>
        <w:t>to date</w:t>
      </w:r>
      <w:r w:rsidR="00860EAE" w:rsidRPr="00B85214">
        <w:rPr>
          <w:rFonts w:cs="Arial"/>
          <w:szCs w:val="20"/>
          <w:lang w:val="en-US"/>
        </w:rPr>
        <w:t xml:space="preserve"> </w:t>
      </w:r>
      <w:r w:rsidR="005627D1" w:rsidRPr="00B85214">
        <w:rPr>
          <w:lang w:val="en-US"/>
        </w:rPr>
        <w:t>as a result of project support activities and some useful capacity development support. The agreement brokered with manufacturers to raise the minimum temperature setting on new AC units from 16 degrees Celsius to 20 degrees should, in the long run, also have a substantive impact on emissions and may open up new opportunities for private-sector collaboration.</w:t>
      </w:r>
      <w:r w:rsidR="00CC23E5" w:rsidRPr="00B85214">
        <w:rPr>
          <w:rFonts w:cs="Arial"/>
          <w:szCs w:val="20"/>
          <w:lang w:val="en-US"/>
        </w:rPr>
        <w:t xml:space="preserve"> The success of the activities undertaken is emphasized by </w:t>
      </w:r>
      <w:r w:rsidR="00490065" w:rsidRPr="00B85214">
        <w:rPr>
          <w:rFonts w:cs="Arial"/>
          <w:szCs w:val="20"/>
          <w:lang w:val="en-US"/>
        </w:rPr>
        <w:t>the reduction of 0.3 million tCO</w:t>
      </w:r>
      <w:r w:rsidR="00490065" w:rsidRPr="00B85214">
        <w:rPr>
          <w:rFonts w:cs="Arial"/>
          <w:szCs w:val="20"/>
          <w:vertAlign w:val="subscript"/>
          <w:lang w:val="en-US"/>
        </w:rPr>
        <w:t>2</w:t>
      </w:r>
      <w:r w:rsidR="00490065" w:rsidRPr="00B85214">
        <w:rPr>
          <w:rFonts w:cs="Arial"/>
          <w:szCs w:val="20"/>
          <w:lang w:val="en-US"/>
        </w:rPr>
        <w:t xml:space="preserve"> of direct emissions (</w:t>
      </w:r>
      <w:r w:rsidR="00CC23E5" w:rsidRPr="00B85214">
        <w:rPr>
          <w:rFonts w:cs="Arial"/>
          <w:szCs w:val="20"/>
          <w:lang w:val="en-US"/>
        </w:rPr>
        <w:t>end-of-project target: 0.95</w:t>
      </w:r>
      <w:r w:rsidR="00A65E49" w:rsidRPr="00B85214">
        <w:rPr>
          <w:rFonts w:cs="Arial"/>
          <w:szCs w:val="20"/>
          <w:lang w:val="en-US"/>
        </w:rPr>
        <w:t xml:space="preserve"> </w:t>
      </w:r>
      <w:r w:rsidR="00CC23E5" w:rsidRPr="00B85214">
        <w:rPr>
          <w:rFonts w:cs="Arial"/>
          <w:szCs w:val="20"/>
          <w:lang w:val="en-US"/>
        </w:rPr>
        <w:t>m</w:t>
      </w:r>
      <w:r w:rsidR="00A65E49" w:rsidRPr="00B85214">
        <w:rPr>
          <w:rFonts w:cs="Arial"/>
          <w:szCs w:val="20"/>
          <w:lang w:val="en-US"/>
        </w:rPr>
        <w:t>illion</w:t>
      </w:r>
      <w:r w:rsidR="00CC23E5" w:rsidRPr="00B85214">
        <w:rPr>
          <w:rFonts w:cs="Arial"/>
          <w:szCs w:val="20"/>
          <w:lang w:val="en-US"/>
        </w:rPr>
        <w:t xml:space="preserve"> tCO</w:t>
      </w:r>
      <w:r w:rsidR="00CC23E5" w:rsidRPr="00B85214">
        <w:rPr>
          <w:rFonts w:cs="Arial"/>
          <w:szCs w:val="20"/>
          <w:vertAlign w:val="subscript"/>
          <w:lang w:val="en-US"/>
        </w:rPr>
        <w:t>2</w:t>
      </w:r>
      <w:r w:rsidR="00CC23E5" w:rsidRPr="00B85214">
        <w:rPr>
          <w:rFonts w:cs="Arial"/>
          <w:szCs w:val="20"/>
          <w:lang w:val="en-US"/>
        </w:rPr>
        <w:t>)</w:t>
      </w:r>
      <w:r w:rsidR="000A589C" w:rsidRPr="00B85214">
        <w:rPr>
          <w:rFonts w:cs="Arial"/>
          <w:szCs w:val="20"/>
          <w:lang w:val="en-US"/>
        </w:rPr>
        <w:t>.</w:t>
      </w:r>
    </w:p>
    <w:p w:rsidR="00A20E2F" w:rsidRPr="00B85214" w:rsidRDefault="00A20E2F" w:rsidP="003E552B">
      <w:pPr>
        <w:pStyle w:val="BodyText"/>
        <w:spacing w:after="0" w:line="240" w:lineRule="auto"/>
        <w:rPr>
          <w:rFonts w:cs="Arial"/>
          <w:lang w:val="en-US"/>
        </w:rPr>
      </w:pPr>
    </w:p>
    <w:p w:rsidR="00382994" w:rsidRPr="00B85214" w:rsidRDefault="00E66F42" w:rsidP="003E552B">
      <w:pPr>
        <w:pStyle w:val="BodyText"/>
        <w:spacing w:after="0" w:line="240" w:lineRule="auto"/>
        <w:rPr>
          <w:rFonts w:cs="Arial"/>
          <w:szCs w:val="20"/>
          <w:lang w:val="en-US"/>
        </w:rPr>
      </w:pPr>
      <w:r w:rsidRPr="00B85214">
        <w:rPr>
          <w:rFonts w:cs="Arial"/>
          <w:lang w:val="en-US"/>
        </w:rPr>
        <w:t>As for</w:t>
      </w:r>
      <w:r w:rsidR="009D3115" w:rsidRPr="00B85214">
        <w:rPr>
          <w:rFonts w:cs="Arial"/>
          <w:lang w:val="en-US"/>
        </w:rPr>
        <w:t xml:space="preserve"> outcome 2, planned activities have been implemented slowly because of the departure of the team leader and the </w:t>
      </w:r>
      <w:r w:rsidR="00A23BDD" w:rsidRPr="00B85214">
        <w:rPr>
          <w:rFonts w:cs="Arial"/>
          <w:lang w:val="en-US"/>
        </w:rPr>
        <w:t xml:space="preserve">8 months </w:t>
      </w:r>
      <w:r w:rsidR="009D3115" w:rsidRPr="00B85214">
        <w:rPr>
          <w:rFonts w:cs="Arial"/>
          <w:lang w:val="en-US"/>
        </w:rPr>
        <w:t>needed to replace him.</w:t>
      </w:r>
      <w:r w:rsidRPr="00B85214">
        <w:rPr>
          <w:rFonts w:cs="Arial"/>
          <w:lang w:val="en-US"/>
        </w:rPr>
        <w:t xml:space="preserve"> The main problem is the control of local market production, for which the S&amp;L scheme implementation is difficult. </w:t>
      </w:r>
      <w:r w:rsidR="00860EAE" w:rsidRPr="00B85214">
        <w:rPr>
          <w:rFonts w:cs="Arial"/>
          <w:lang w:val="en-US"/>
        </w:rPr>
        <w:t>In order to make the implementation sustainable, t</w:t>
      </w:r>
      <w:r w:rsidRPr="00B85214">
        <w:rPr>
          <w:rFonts w:cs="Arial"/>
          <w:szCs w:val="20"/>
          <w:lang w:val="en-US"/>
        </w:rPr>
        <w:t>he project influenced the issuance of Ministerial Decrees related to S&amp;L for EE appliances</w:t>
      </w:r>
      <w:r w:rsidR="00207307" w:rsidRPr="00B85214">
        <w:rPr>
          <w:rFonts w:cs="Arial"/>
          <w:szCs w:val="20"/>
          <w:lang w:val="en-US"/>
        </w:rPr>
        <w:t>,</w:t>
      </w:r>
      <w:r w:rsidR="005627D1" w:rsidRPr="00B85214">
        <w:rPr>
          <w:lang w:val="en-US"/>
        </w:rPr>
        <w:t xml:space="preserve"> </w:t>
      </w:r>
      <w:r w:rsidR="00860EAE" w:rsidRPr="00B85214">
        <w:rPr>
          <w:rFonts w:cs="Arial"/>
          <w:szCs w:val="20"/>
          <w:lang w:val="en-US"/>
        </w:rPr>
        <w:t>defining the assigned responsibilities of each stakeholder involved in the programme and the penalties to be applied in case of non-compliance.</w:t>
      </w:r>
      <w:r w:rsidRPr="00B85214">
        <w:rPr>
          <w:rFonts w:cs="Arial"/>
          <w:szCs w:val="20"/>
          <w:lang w:val="en-US"/>
        </w:rPr>
        <w:t xml:space="preserve"> The project has worked toward</w:t>
      </w:r>
      <w:r w:rsidR="007F4C0B" w:rsidRPr="00B85214">
        <w:rPr>
          <w:rFonts w:cs="Arial"/>
          <w:szCs w:val="20"/>
          <w:lang w:val="en-US"/>
        </w:rPr>
        <w:t>s</w:t>
      </w:r>
      <w:r w:rsidRPr="00B85214">
        <w:rPr>
          <w:rFonts w:cs="Arial"/>
          <w:szCs w:val="20"/>
          <w:lang w:val="en-US"/>
        </w:rPr>
        <w:t xml:space="preserve"> the unification of minimum energy performance standards (MEPS) for improving the technical characteristics of efficient lighting.</w:t>
      </w:r>
      <w:r w:rsidRPr="00B85214">
        <w:rPr>
          <w:rFonts w:cs="Arial"/>
          <w:lang w:val="en-US"/>
        </w:rPr>
        <w:t xml:space="preserve"> The</w:t>
      </w:r>
      <w:r w:rsidR="00494D0D" w:rsidRPr="00B85214">
        <w:rPr>
          <w:rFonts w:cs="Arial"/>
          <w:szCs w:val="20"/>
          <w:lang w:val="en-US"/>
        </w:rPr>
        <w:t xml:space="preserve"> </w:t>
      </w:r>
      <w:r w:rsidR="00207307" w:rsidRPr="00B85214">
        <w:rPr>
          <w:rFonts w:cs="Arial"/>
          <w:szCs w:val="20"/>
          <w:lang w:val="en-US"/>
        </w:rPr>
        <w:t xml:space="preserve">strong </w:t>
      </w:r>
      <w:r w:rsidR="00494D0D" w:rsidRPr="00B85214">
        <w:rPr>
          <w:rFonts w:cs="Arial"/>
          <w:szCs w:val="20"/>
          <w:lang w:val="en-US"/>
        </w:rPr>
        <w:t xml:space="preserve">coordination </w:t>
      </w:r>
      <w:r w:rsidRPr="00B85214">
        <w:rPr>
          <w:rFonts w:cs="Arial"/>
          <w:szCs w:val="20"/>
          <w:lang w:val="en-US"/>
        </w:rPr>
        <w:t xml:space="preserve">with private </w:t>
      </w:r>
      <w:r w:rsidR="00207307" w:rsidRPr="00B85214">
        <w:rPr>
          <w:rFonts w:cs="Arial"/>
          <w:szCs w:val="20"/>
          <w:lang w:val="en-US"/>
        </w:rPr>
        <w:t xml:space="preserve">sector </w:t>
      </w:r>
      <w:r w:rsidR="00494D0D" w:rsidRPr="00B85214">
        <w:rPr>
          <w:rFonts w:cs="Arial"/>
          <w:szCs w:val="20"/>
          <w:lang w:val="en-US"/>
        </w:rPr>
        <w:t xml:space="preserve">stakeholders </w:t>
      </w:r>
      <w:r w:rsidRPr="00B85214">
        <w:rPr>
          <w:rFonts w:cs="Arial"/>
          <w:szCs w:val="20"/>
          <w:lang w:val="en-US"/>
        </w:rPr>
        <w:t xml:space="preserve">has to be underlined. </w:t>
      </w:r>
    </w:p>
    <w:p w:rsidR="00A65E49" w:rsidRPr="00B85214" w:rsidRDefault="00A65E49" w:rsidP="003E552B">
      <w:pPr>
        <w:pStyle w:val="BodyText"/>
        <w:spacing w:after="0" w:line="240" w:lineRule="auto"/>
        <w:rPr>
          <w:rFonts w:cs="Arial"/>
          <w:szCs w:val="20"/>
          <w:lang w:val="en-US"/>
        </w:rPr>
      </w:pPr>
    </w:p>
    <w:p w:rsidR="00FF792A" w:rsidRPr="00B85214" w:rsidRDefault="00A65E49" w:rsidP="003E552B">
      <w:pPr>
        <w:pStyle w:val="BodyText"/>
        <w:spacing w:after="0" w:line="240" w:lineRule="auto"/>
        <w:rPr>
          <w:rFonts w:cs="Arial"/>
          <w:szCs w:val="20"/>
          <w:lang w:val="en-US"/>
        </w:rPr>
      </w:pPr>
      <w:r w:rsidRPr="00B85214">
        <w:rPr>
          <w:rFonts w:cs="Arial"/>
          <w:szCs w:val="20"/>
          <w:lang w:val="en-US"/>
        </w:rPr>
        <w:t xml:space="preserve">In relation to the MEPS, it </w:t>
      </w:r>
      <w:r w:rsidR="00E66F42" w:rsidRPr="00B85214">
        <w:rPr>
          <w:rFonts w:cs="Arial"/>
          <w:szCs w:val="20"/>
          <w:lang w:val="en-US"/>
        </w:rPr>
        <w:t xml:space="preserve">is crucial to find some technical solution to reach a higher rate of compliance. </w:t>
      </w:r>
      <w:r w:rsidR="00494D0D" w:rsidRPr="00B85214">
        <w:rPr>
          <w:rFonts w:cs="Arial"/>
          <w:szCs w:val="20"/>
          <w:lang w:val="en-US"/>
        </w:rPr>
        <w:t xml:space="preserve">For instance, a discussion has been led between manufacturers of air conditioners and the </w:t>
      </w:r>
      <w:r w:rsidR="00CF3824" w:rsidRPr="00B85214">
        <w:rPr>
          <w:rFonts w:cs="Arial"/>
          <w:szCs w:val="20"/>
          <w:lang w:val="en-US"/>
        </w:rPr>
        <w:t>Egyptian Organization for Standards (</w:t>
      </w:r>
      <w:r w:rsidR="00494D0D" w:rsidRPr="00B85214">
        <w:rPr>
          <w:rFonts w:cs="Arial"/>
          <w:szCs w:val="20"/>
          <w:lang w:val="en-US"/>
        </w:rPr>
        <w:t>EOS</w:t>
      </w:r>
      <w:r w:rsidR="00CF3824" w:rsidRPr="00B85214">
        <w:rPr>
          <w:rFonts w:cs="Arial"/>
          <w:szCs w:val="20"/>
          <w:lang w:val="en-US"/>
        </w:rPr>
        <w:t>)</w:t>
      </w:r>
      <w:r w:rsidR="00207307" w:rsidRPr="00B85214">
        <w:rPr>
          <w:rFonts w:cs="Arial"/>
          <w:szCs w:val="20"/>
          <w:lang w:val="en-US"/>
        </w:rPr>
        <w:t>,</w:t>
      </w:r>
      <w:r w:rsidR="00494D0D" w:rsidRPr="00B85214">
        <w:rPr>
          <w:rFonts w:cs="Arial"/>
          <w:szCs w:val="20"/>
          <w:lang w:val="en-US"/>
        </w:rPr>
        <w:t xml:space="preserve"> which resulte</w:t>
      </w:r>
      <w:r w:rsidR="007A1DC1" w:rsidRPr="00B85214">
        <w:rPr>
          <w:rFonts w:cs="Arial"/>
          <w:szCs w:val="20"/>
          <w:lang w:val="en-US"/>
        </w:rPr>
        <w:t>d to the decision to raise the minimum temperature setting from 16 degrees Celsius to 20 degrees</w:t>
      </w:r>
      <w:r w:rsidR="00494D0D" w:rsidRPr="00B85214">
        <w:rPr>
          <w:rFonts w:cs="Arial"/>
          <w:szCs w:val="20"/>
          <w:lang w:val="en-US"/>
        </w:rPr>
        <w:t xml:space="preserve">. The phase of negotiation is sometimes </w:t>
      </w:r>
      <w:r w:rsidR="00956283">
        <w:rPr>
          <w:rFonts w:cs="Arial"/>
          <w:szCs w:val="20"/>
          <w:lang w:val="en-US"/>
        </w:rPr>
        <w:t>rather</w:t>
      </w:r>
      <w:r w:rsidR="00956283" w:rsidRPr="00B85214">
        <w:rPr>
          <w:rFonts w:cs="Arial"/>
          <w:szCs w:val="20"/>
          <w:lang w:val="en-US"/>
        </w:rPr>
        <w:t xml:space="preserve"> </w:t>
      </w:r>
      <w:r w:rsidR="00956283">
        <w:rPr>
          <w:rFonts w:cs="Arial"/>
          <w:szCs w:val="20"/>
          <w:lang w:val="en-US"/>
        </w:rPr>
        <w:t>lengthy</w:t>
      </w:r>
      <w:r w:rsidR="00956283" w:rsidRPr="00B85214">
        <w:rPr>
          <w:rFonts w:cs="Arial"/>
          <w:szCs w:val="20"/>
          <w:lang w:val="en-US"/>
        </w:rPr>
        <w:t xml:space="preserve"> </w:t>
      </w:r>
      <w:r w:rsidR="00494D0D" w:rsidRPr="00B85214">
        <w:rPr>
          <w:rFonts w:cs="Arial"/>
          <w:szCs w:val="20"/>
          <w:lang w:val="en-US"/>
        </w:rPr>
        <w:t xml:space="preserve">to convince manufacturers to adopt a technical solution to increase EE, and therefore the rate of compliance </w:t>
      </w:r>
      <w:r w:rsidR="004517BC" w:rsidRPr="00B85214">
        <w:rPr>
          <w:rFonts w:cs="Arial"/>
          <w:szCs w:val="20"/>
          <w:lang w:val="en-US"/>
        </w:rPr>
        <w:t xml:space="preserve">remains </w:t>
      </w:r>
      <w:r w:rsidR="00494D0D" w:rsidRPr="00B85214">
        <w:rPr>
          <w:rFonts w:cs="Arial"/>
          <w:szCs w:val="20"/>
          <w:lang w:val="en-US"/>
        </w:rPr>
        <w:t>quite low in some sectors</w:t>
      </w:r>
      <w:r w:rsidR="00207307" w:rsidRPr="00B85214">
        <w:rPr>
          <w:rFonts w:cs="Arial"/>
          <w:szCs w:val="20"/>
          <w:lang w:val="en-US"/>
        </w:rPr>
        <w:t>,</w:t>
      </w:r>
      <w:r w:rsidR="004D7128" w:rsidRPr="00B85214">
        <w:rPr>
          <w:rFonts w:cs="Arial"/>
          <w:szCs w:val="20"/>
          <w:lang w:val="en-US"/>
        </w:rPr>
        <w:t xml:space="preserve"> such as the air conditioners sector (25% for imported models, 7% for local </w:t>
      </w:r>
      <w:r w:rsidR="00207307" w:rsidRPr="00B85214">
        <w:rPr>
          <w:rFonts w:cs="Arial"/>
          <w:szCs w:val="20"/>
          <w:lang w:val="en-US"/>
        </w:rPr>
        <w:t>models</w:t>
      </w:r>
      <w:r w:rsidR="004D7128" w:rsidRPr="00B85214">
        <w:rPr>
          <w:rFonts w:cs="Arial"/>
          <w:szCs w:val="20"/>
          <w:lang w:val="en-US"/>
        </w:rPr>
        <w:t>)</w:t>
      </w:r>
      <w:r w:rsidR="00494D0D" w:rsidRPr="00B85214">
        <w:rPr>
          <w:rFonts w:cs="Arial"/>
          <w:szCs w:val="20"/>
          <w:lang w:val="en-US"/>
        </w:rPr>
        <w:t xml:space="preserve">. For </w:t>
      </w:r>
      <w:r w:rsidR="004517BC" w:rsidRPr="00B85214">
        <w:rPr>
          <w:rFonts w:cs="Arial"/>
          <w:szCs w:val="20"/>
          <w:lang w:val="en-US"/>
        </w:rPr>
        <w:t xml:space="preserve">air </w:t>
      </w:r>
      <w:r w:rsidR="00494D0D" w:rsidRPr="00B85214">
        <w:rPr>
          <w:rFonts w:cs="Arial"/>
          <w:szCs w:val="20"/>
          <w:lang w:val="en-US"/>
        </w:rPr>
        <w:t xml:space="preserve">conditioners, </w:t>
      </w:r>
      <w:r w:rsidR="003A576C" w:rsidRPr="00B85214">
        <w:rPr>
          <w:rFonts w:cs="Arial"/>
          <w:szCs w:val="20"/>
          <w:lang w:val="en-US"/>
        </w:rPr>
        <w:t xml:space="preserve">a solution </w:t>
      </w:r>
      <w:r w:rsidR="00207307" w:rsidRPr="00B85214">
        <w:rPr>
          <w:rFonts w:cs="Arial"/>
          <w:szCs w:val="20"/>
          <w:lang w:val="en-US"/>
        </w:rPr>
        <w:t xml:space="preserve">proposed involved the </w:t>
      </w:r>
      <w:r w:rsidR="00494D0D" w:rsidRPr="00B85214">
        <w:rPr>
          <w:rFonts w:cs="Arial"/>
          <w:szCs w:val="20"/>
          <w:lang w:val="en-US"/>
        </w:rPr>
        <w:t>use of inverter compressors to increase air-conditioner efficiency</w:t>
      </w:r>
      <w:r w:rsidR="003A576C" w:rsidRPr="00B85214">
        <w:rPr>
          <w:rFonts w:cs="Arial"/>
          <w:szCs w:val="20"/>
          <w:lang w:val="en-US"/>
        </w:rPr>
        <w:t xml:space="preserve">, but manufacturers do not approve </w:t>
      </w:r>
      <w:r w:rsidR="00207307" w:rsidRPr="00B85214">
        <w:rPr>
          <w:rFonts w:cs="Arial"/>
          <w:szCs w:val="20"/>
          <w:lang w:val="en-US"/>
        </w:rPr>
        <w:t>of this approach at</w:t>
      </w:r>
      <w:r w:rsidR="003A576C" w:rsidRPr="00B85214">
        <w:rPr>
          <w:rFonts w:cs="Arial"/>
          <w:szCs w:val="20"/>
          <w:lang w:val="en-US"/>
        </w:rPr>
        <w:t xml:space="preserve"> the moment</w:t>
      </w:r>
      <w:r w:rsidRPr="00B85214">
        <w:rPr>
          <w:rFonts w:cs="Arial"/>
          <w:szCs w:val="20"/>
          <w:lang w:val="en-US"/>
        </w:rPr>
        <w:t xml:space="preserve"> as it would be </w:t>
      </w:r>
      <w:r w:rsidR="0040099D" w:rsidRPr="00B85214">
        <w:rPr>
          <w:rFonts w:cs="Arial"/>
          <w:szCs w:val="20"/>
          <w:lang w:val="en-US"/>
        </w:rPr>
        <w:t>too</w:t>
      </w:r>
      <w:r w:rsidRPr="00B85214">
        <w:rPr>
          <w:rFonts w:cs="Arial"/>
          <w:szCs w:val="20"/>
          <w:lang w:val="en-US"/>
        </w:rPr>
        <w:t xml:space="preserve"> costly</w:t>
      </w:r>
      <w:r w:rsidR="003A576C" w:rsidRPr="00B85214">
        <w:rPr>
          <w:rFonts w:cs="Arial"/>
          <w:szCs w:val="20"/>
          <w:lang w:val="en-US"/>
        </w:rPr>
        <w:t>.</w:t>
      </w:r>
    </w:p>
    <w:p w:rsidR="00A20E2F" w:rsidRPr="00B85214" w:rsidRDefault="00A20E2F" w:rsidP="003E552B">
      <w:pPr>
        <w:pStyle w:val="BodyText"/>
        <w:spacing w:after="0" w:line="240" w:lineRule="auto"/>
        <w:rPr>
          <w:rFonts w:cs="Arial"/>
          <w:szCs w:val="20"/>
          <w:lang w:val="en-US"/>
        </w:rPr>
      </w:pPr>
    </w:p>
    <w:p w:rsidR="003A576C" w:rsidRPr="00B85214" w:rsidRDefault="002371A4" w:rsidP="003E552B">
      <w:pPr>
        <w:pStyle w:val="BodyText"/>
        <w:spacing w:after="0" w:line="240" w:lineRule="auto"/>
        <w:rPr>
          <w:rFonts w:cs="Arial"/>
          <w:szCs w:val="20"/>
          <w:lang w:val="en-US"/>
        </w:rPr>
      </w:pPr>
      <w:r w:rsidRPr="00B85214">
        <w:rPr>
          <w:rFonts w:cs="Arial"/>
          <w:szCs w:val="20"/>
          <w:lang w:val="en-US"/>
        </w:rPr>
        <w:t>Concerning the third outcome, t</w:t>
      </w:r>
      <w:r w:rsidR="003A576C" w:rsidRPr="00B85214">
        <w:rPr>
          <w:rFonts w:cs="Arial"/>
          <w:szCs w:val="20"/>
          <w:lang w:val="en-US"/>
        </w:rPr>
        <w:t xml:space="preserve">here is a lack of data concerning emission reductions </w:t>
      </w:r>
      <w:r w:rsidR="00321A63" w:rsidRPr="00B85214">
        <w:rPr>
          <w:rFonts w:cs="Arial"/>
          <w:szCs w:val="20"/>
          <w:lang w:val="en-US"/>
        </w:rPr>
        <w:t xml:space="preserve">achieved </w:t>
      </w:r>
      <w:r w:rsidR="00A23BDD" w:rsidRPr="00B85214">
        <w:rPr>
          <w:rFonts w:cs="Arial"/>
          <w:szCs w:val="20"/>
          <w:lang w:val="en-US"/>
        </w:rPr>
        <w:t xml:space="preserve">due </w:t>
      </w:r>
      <w:r w:rsidR="003A576C" w:rsidRPr="00B85214">
        <w:rPr>
          <w:rFonts w:cs="Arial"/>
          <w:szCs w:val="20"/>
          <w:lang w:val="en-US"/>
        </w:rPr>
        <w:t>to project activities</w:t>
      </w:r>
      <w:r w:rsidR="00321A63" w:rsidRPr="00B85214">
        <w:rPr>
          <w:rFonts w:cs="Arial"/>
          <w:szCs w:val="20"/>
          <w:lang w:val="en-US"/>
        </w:rPr>
        <w:t>. As a result,</w:t>
      </w:r>
      <w:r w:rsidR="003A576C" w:rsidRPr="00B85214">
        <w:rPr>
          <w:rFonts w:cs="Arial"/>
          <w:szCs w:val="20"/>
          <w:lang w:val="en-US"/>
        </w:rPr>
        <w:t xml:space="preserve"> the project has launched a call for proposal</w:t>
      </w:r>
      <w:r w:rsidR="00321A63" w:rsidRPr="00B85214">
        <w:rPr>
          <w:rFonts w:cs="Arial"/>
          <w:szCs w:val="20"/>
          <w:lang w:val="en-US"/>
        </w:rPr>
        <w:t>s</w:t>
      </w:r>
      <w:r w:rsidR="003A576C" w:rsidRPr="00B85214">
        <w:rPr>
          <w:rFonts w:cs="Arial"/>
          <w:szCs w:val="20"/>
          <w:lang w:val="en-US"/>
        </w:rPr>
        <w:t xml:space="preserve"> for monitoring lighting systems and electric home appliances</w:t>
      </w:r>
      <w:r w:rsidR="00BB1EC2" w:rsidRPr="00B85214">
        <w:rPr>
          <w:rFonts w:cs="Arial"/>
          <w:szCs w:val="20"/>
          <w:lang w:val="en-US"/>
        </w:rPr>
        <w:t>. Communication has been clearly addressed</w:t>
      </w:r>
      <w:r w:rsidR="00AF1086" w:rsidRPr="00B85214">
        <w:rPr>
          <w:rFonts w:cs="Arial"/>
          <w:szCs w:val="20"/>
          <w:lang w:val="en-US"/>
        </w:rPr>
        <w:t>:</w:t>
      </w:r>
      <w:r w:rsidR="00BB1EC2" w:rsidRPr="00B85214">
        <w:rPr>
          <w:rFonts w:cs="Arial"/>
          <w:szCs w:val="20"/>
          <w:lang w:val="en-US"/>
        </w:rPr>
        <w:t xml:space="preserve"> </w:t>
      </w:r>
      <w:r w:rsidR="00AF1086" w:rsidRPr="00B85214">
        <w:rPr>
          <w:rFonts w:cs="Arial"/>
          <w:szCs w:val="20"/>
          <w:lang w:val="en-US"/>
        </w:rPr>
        <w:t xml:space="preserve">EEHC has implemented a nationwide campaign in the Egyptian media on electricity conservation in order to promote CFLs. Media campaigns have been organized </w:t>
      </w:r>
      <w:r w:rsidR="00321A63" w:rsidRPr="00B85214">
        <w:rPr>
          <w:rFonts w:cs="Arial"/>
          <w:szCs w:val="20"/>
          <w:lang w:val="en-US"/>
        </w:rPr>
        <w:t xml:space="preserve">aimed </w:t>
      </w:r>
      <w:r w:rsidR="00AF1086" w:rsidRPr="00B85214">
        <w:rPr>
          <w:rFonts w:cs="Arial"/>
          <w:szCs w:val="20"/>
          <w:lang w:val="en-US"/>
        </w:rPr>
        <w:t>at raising public awareness. Informative flyers and energy efficiency tips have also been designed and distributed.</w:t>
      </w:r>
    </w:p>
    <w:p w:rsidR="00D85975" w:rsidRDefault="00D85975" w:rsidP="003E552B">
      <w:pPr>
        <w:pStyle w:val="BodyText"/>
        <w:spacing w:after="0" w:line="240" w:lineRule="auto"/>
        <w:rPr>
          <w:rFonts w:cs="Arial"/>
          <w:szCs w:val="20"/>
          <w:lang w:val="en-US"/>
        </w:rPr>
      </w:pPr>
    </w:p>
    <w:p w:rsidR="000913EB" w:rsidRPr="00B85214" w:rsidRDefault="006C7A3A" w:rsidP="003E552B">
      <w:pPr>
        <w:pStyle w:val="BodyText"/>
        <w:spacing w:after="0" w:line="240" w:lineRule="auto"/>
        <w:rPr>
          <w:rFonts w:cs="Arial"/>
          <w:lang w:val="en-US"/>
        </w:rPr>
      </w:pPr>
      <w:r w:rsidRPr="00B85214">
        <w:rPr>
          <w:rFonts w:cs="Arial"/>
          <w:szCs w:val="20"/>
          <w:lang w:val="en-US"/>
        </w:rPr>
        <w:t>To sum up</w:t>
      </w:r>
      <w:r w:rsidR="00DC6C21" w:rsidRPr="00B85214">
        <w:rPr>
          <w:rFonts w:cs="Arial"/>
          <w:szCs w:val="20"/>
          <w:lang w:val="en-US"/>
        </w:rPr>
        <w:t xml:space="preserve">, the project </w:t>
      </w:r>
      <w:r w:rsidR="00782736" w:rsidRPr="00B85214">
        <w:rPr>
          <w:rFonts w:cs="Arial"/>
          <w:szCs w:val="20"/>
          <w:lang w:val="en-US"/>
        </w:rPr>
        <w:t xml:space="preserve">is </w:t>
      </w:r>
      <w:r w:rsidR="00321A63" w:rsidRPr="00B85214">
        <w:rPr>
          <w:rFonts w:cs="Arial"/>
          <w:szCs w:val="20"/>
          <w:lang w:val="en-US"/>
        </w:rPr>
        <w:t>making solid</w:t>
      </w:r>
      <w:r w:rsidR="00782736" w:rsidRPr="00B85214">
        <w:rPr>
          <w:rFonts w:cs="Arial"/>
          <w:szCs w:val="20"/>
          <w:lang w:val="en-US"/>
        </w:rPr>
        <w:t xml:space="preserve"> progress toward</w:t>
      </w:r>
      <w:r w:rsidR="007F4C0B" w:rsidRPr="00B85214">
        <w:rPr>
          <w:rFonts w:cs="Arial"/>
          <w:szCs w:val="20"/>
          <w:lang w:val="en-US"/>
        </w:rPr>
        <w:t>s</w:t>
      </w:r>
      <w:r w:rsidR="00782736" w:rsidRPr="00B85214">
        <w:rPr>
          <w:rFonts w:cs="Arial"/>
          <w:szCs w:val="20"/>
          <w:lang w:val="en-US"/>
        </w:rPr>
        <w:t xml:space="preserve"> </w:t>
      </w:r>
      <w:r w:rsidR="00321A63" w:rsidRPr="00B85214">
        <w:rPr>
          <w:rFonts w:cs="Arial"/>
          <w:szCs w:val="20"/>
          <w:lang w:val="en-US"/>
        </w:rPr>
        <w:t xml:space="preserve">its </w:t>
      </w:r>
      <w:r w:rsidR="00782736" w:rsidRPr="00B85214">
        <w:rPr>
          <w:rFonts w:cs="Arial"/>
          <w:szCs w:val="20"/>
          <w:lang w:val="en-US"/>
        </w:rPr>
        <w:t>outcomes</w:t>
      </w:r>
      <w:r w:rsidR="000913EB" w:rsidRPr="00B85214">
        <w:rPr>
          <w:rFonts w:cs="Arial"/>
          <w:szCs w:val="20"/>
          <w:lang w:val="en-US"/>
        </w:rPr>
        <w:t xml:space="preserve"> despite a </w:t>
      </w:r>
      <w:r w:rsidR="000913EB" w:rsidRPr="00B85214">
        <w:rPr>
          <w:rFonts w:cs="Arial"/>
          <w:lang w:val="en-US"/>
        </w:rPr>
        <w:t>six</w:t>
      </w:r>
      <w:r w:rsidR="00321A63" w:rsidRPr="00B85214">
        <w:rPr>
          <w:rFonts w:cs="Arial"/>
          <w:lang w:val="en-US"/>
        </w:rPr>
        <w:t>-</w:t>
      </w:r>
      <w:r w:rsidR="000913EB" w:rsidRPr="00B85214">
        <w:rPr>
          <w:rFonts w:cs="Arial"/>
          <w:lang w:val="en-US"/>
        </w:rPr>
        <w:t xml:space="preserve">month delay </w:t>
      </w:r>
      <w:r w:rsidR="00A23BDD" w:rsidRPr="00B85214">
        <w:rPr>
          <w:rFonts w:cs="Arial"/>
          <w:lang w:val="en-US"/>
        </w:rPr>
        <w:t>due to</w:t>
      </w:r>
      <w:r w:rsidR="000913EB" w:rsidRPr="00B85214">
        <w:rPr>
          <w:rFonts w:cs="Arial"/>
          <w:lang w:val="en-US"/>
        </w:rPr>
        <w:t xml:space="preserve"> political troubles in Egypt, causing changes among decision</w:t>
      </w:r>
      <w:r w:rsidR="00321A63" w:rsidRPr="00B85214">
        <w:rPr>
          <w:rFonts w:cs="Arial"/>
          <w:lang w:val="en-US"/>
        </w:rPr>
        <w:t>-</w:t>
      </w:r>
      <w:r w:rsidR="000913EB" w:rsidRPr="00B85214">
        <w:rPr>
          <w:rFonts w:cs="Arial"/>
          <w:lang w:val="en-US"/>
        </w:rPr>
        <w:t xml:space="preserve">makers in the energy sector. </w:t>
      </w:r>
    </w:p>
    <w:p w:rsidR="00D85975" w:rsidRDefault="00D85975" w:rsidP="003E552B">
      <w:pPr>
        <w:pStyle w:val="BodyText"/>
        <w:spacing w:after="0" w:line="240" w:lineRule="auto"/>
        <w:rPr>
          <w:rFonts w:cs="Arial"/>
          <w:lang w:val="en-US"/>
        </w:rPr>
      </w:pPr>
    </w:p>
    <w:p w:rsidR="000913EB" w:rsidRPr="00B85214" w:rsidRDefault="000913EB" w:rsidP="003E552B">
      <w:pPr>
        <w:pStyle w:val="BodyText"/>
        <w:spacing w:after="0" w:line="240" w:lineRule="auto"/>
        <w:rPr>
          <w:rFonts w:cs="Arial"/>
          <w:lang w:val="en-US"/>
        </w:rPr>
      </w:pPr>
      <w:r w:rsidRPr="00B85214">
        <w:rPr>
          <w:rFonts w:cs="Arial"/>
          <w:lang w:val="en-US"/>
        </w:rPr>
        <w:t>The end of the project is planned in October 2015, but one can expect a postponement of the end</w:t>
      </w:r>
      <w:r w:rsidR="00321A63" w:rsidRPr="00B85214">
        <w:rPr>
          <w:rFonts w:cs="Arial"/>
          <w:lang w:val="en-US"/>
        </w:rPr>
        <w:t>-</w:t>
      </w:r>
      <w:r w:rsidRPr="00B85214">
        <w:rPr>
          <w:rFonts w:cs="Arial"/>
          <w:lang w:val="en-US"/>
        </w:rPr>
        <w:lastRenderedPageBreak/>
        <w:t>date due to the initial delay</w:t>
      </w:r>
      <w:r w:rsidR="000A1652" w:rsidRPr="00B85214">
        <w:rPr>
          <w:rFonts w:cs="Arial"/>
          <w:lang w:val="en-US"/>
        </w:rPr>
        <w:t>. This is a recommendation of the MTR.</w:t>
      </w:r>
    </w:p>
    <w:p w:rsidR="00441AAE" w:rsidRPr="00B85214" w:rsidRDefault="000913EB" w:rsidP="003E552B">
      <w:pPr>
        <w:pStyle w:val="BodyText"/>
        <w:spacing w:after="0" w:line="240" w:lineRule="auto"/>
        <w:rPr>
          <w:rFonts w:cs="Arial"/>
          <w:lang w:val="en-US"/>
        </w:rPr>
      </w:pPr>
      <w:r w:rsidRPr="00B85214">
        <w:rPr>
          <w:rFonts w:cs="Arial"/>
          <w:szCs w:val="20"/>
          <w:lang w:val="en-US"/>
        </w:rPr>
        <w:t xml:space="preserve"> </w:t>
      </w:r>
    </w:p>
    <w:tbl>
      <w:tblPr>
        <w:tblStyle w:val="myOwnTableStyle"/>
        <w:tblW w:w="8647" w:type="dxa"/>
        <w:tblInd w:w="20" w:type="dxa"/>
        <w:tblLook w:val="04A0" w:firstRow="1" w:lastRow="0" w:firstColumn="1" w:lastColumn="0" w:noHBand="0" w:noVBand="1"/>
      </w:tblPr>
      <w:tblGrid>
        <w:gridCol w:w="1125"/>
        <w:gridCol w:w="1806"/>
        <w:gridCol w:w="5716"/>
      </w:tblGrid>
      <w:tr w:rsidR="000066DB" w:rsidRPr="00B85214">
        <w:tc>
          <w:tcPr>
            <w:tcW w:w="1125" w:type="dxa"/>
            <w:vAlign w:val="center"/>
          </w:tcPr>
          <w:bookmarkEnd w:id="140"/>
          <w:bookmarkEnd w:id="141"/>
          <w:p w:rsidR="000066DB" w:rsidRPr="00B85214" w:rsidRDefault="000066DB" w:rsidP="003E552B">
            <w:pPr>
              <w:spacing w:after="0" w:line="240" w:lineRule="auto"/>
              <w:jc w:val="center"/>
              <w:rPr>
                <w:sz w:val="16"/>
                <w:szCs w:val="16"/>
              </w:rPr>
            </w:pPr>
            <w:r w:rsidRPr="00B85214">
              <w:rPr>
                <w:b/>
                <w:sz w:val="16"/>
                <w:szCs w:val="16"/>
              </w:rPr>
              <w:t>Outcomes</w:t>
            </w:r>
          </w:p>
        </w:tc>
        <w:tc>
          <w:tcPr>
            <w:tcW w:w="1806" w:type="dxa"/>
            <w:vAlign w:val="center"/>
          </w:tcPr>
          <w:p w:rsidR="000066DB" w:rsidRPr="00B85214" w:rsidRDefault="000066DB" w:rsidP="003E552B">
            <w:pPr>
              <w:spacing w:after="0" w:line="240" w:lineRule="auto"/>
              <w:jc w:val="center"/>
              <w:rPr>
                <w:sz w:val="16"/>
                <w:szCs w:val="16"/>
              </w:rPr>
            </w:pPr>
            <w:r w:rsidRPr="00B85214">
              <w:rPr>
                <w:b/>
                <w:sz w:val="16"/>
                <w:szCs w:val="16"/>
              </w:rPr>
              <w:t>Indicator</w:t>
            </w:r>
          </w:p>
        </w:tc>
        <w:tc>
          <w:tcPr>
            <w:tcW w:w="5716" w:type="dxa"/>
            <w:vAlign w:val="center"/>
          </w:tcPr>
          <w:p w:rsidR="000066DB" w:rsidRPr="00B85214" w:rsidRDefault="00A65E49" w:rsidP="003E552B">
            <w:pPr>
              <w:spacing w:after="0" w:line="240" w:lineRule="auto"/>
              <w:jc w:val="center"/>
              <w:rPr>
                <w:sz w:val="16"/>
                <w:szCs w:val="16"/>
              </w:rPr>
            </w:pPr>
            <w:r w:rsidRPr="00B85214">
              <w:rPr>
                <w:b/>
                <w:sz w:val="16"/>
                <w:szCs w:val="16"/>
              </w:rPr>
              <w:t>As of January 2014</w:t>
            </w:r>
          </w:p>
        </w:tc>
      </w:tr>
      <w:tr w:rsidR="000066DB" w:rsidRPr="00A10152">
        <w:tc>
          <w:tcPr>
            <w:tcW w:w="1125" w:type="dxa"/>
            <w:vMerge w:val="restart"/>
          </w:tcPr>
          <w:p w:rsidR="000066DB" w:rsidRPr="00B85214" w:rsidRDefault="000066DB" w:rsidP="003E552B">
            <w:pPr>
              <w:spacing w:after="0" w:line="240" w:lineRule="auto"/>
              <w:rPr>
                <w:sz w:val="16"/>
                <w:szCs w:val="16"/>
              </w:rPr>
            </w:pPr>
            <w:r w:rsidRPr="00B85214">
              <w:rPr>
                <w:b/>
                <w:sz w:val="16"/>
                <w:szCs w:val="16"/>
              </w:rPr>
              <w:t>Objective</w:t>
            </w:r>
            <w:r w:rsidRPr="00B85214">
              <w:rPr>
                <w:sz w:val="16"/>
                <w:szCs w:val="16"/>
              </w:rPr>
              <w:t>. To improve the energy efficiency of end-use equipment, namely building appliances and lighting systems manufactured, marketed and used in Egypt</w:t>
            </w:r>
          </w:p>
        </w:tc>
        <w:tc>
          <w:tcPr>
            <w:tcW w:w="1806" w:type="dxa"/>
          </w:tcPr>
          <w:p w:rsidR="000066DB" w:rsidRPr="00B85214" w:rsidRDefault="000066DB" w:rsidP="003E552B">
            <w:pPr>
              <w:spacing w:after="0" w:line="240" w:lineRule="auto"/>
              <w:rPr>
                <w:sz w:val="16"/>
                <w:szCs w:val="16"/>
              </w:rPr>
            </w:pPr>
            <w:r w:rsidRPr="00B85214">
              <w:rPr>
                <w:sz w:val="16"/>
                <w:szCs w:val="16"/>
              </w:rPr>
              <w:t xml:space="preserve">The level of compliance of the targeted appliances with the adopted minimum energy performance standards (a priori the MEPS to be adopted in Egypt are expected to be in line with those </w:t>
            </w:r>
            <w:r w:rsidR="0040099D" w:rsidRPr="00B85214">
              <w:rPr>
                <w:sz w:val="16"/>
                <w:szCs w:val="16"/>
              </w:rPr>
              <w:t>adopted in</w:t>
            </w:r>
            <w:r w:rsidRPr="00B85214">
              <w:rPr>
                <w:sz w:val="16"/>
                <w:szCs w:val="16"/>
              </w:rPr>
              <w:t xml:space="preserve"> EU.)</w:t>
            </w:r>
          </w:p>
        </w:tc>
        <w:tc>
          <w:tcPr>
            <w:tcW w:w="5716" w:type="dxa"/>
          </w:tcPr>
          <w:p w:rsidR="003A1461" w:rsidRPr="00B85214" w:rsidRDefault="000066DB" w:rsidP="003E552B">
            <w:pPr>
              <w:pStyle w:val="ListParagraph"/>
              <w:numPr>
                <w:ilvl w:val="0"/>
                <w:numId w:val="24"/>
              </w:numPr>
              <w:spacing w:after="0" w:line="240" w:lineRule="auto"/>
              <w:jc w:val="left"/>
              <w:rPr>
                <w:rFonts w:ascii="Arial" w:hAnsi="Arial" w:cs="Arial"/>
                <w:sz w:val="16"/>
                <w:szCs w:val="16"/>
              </w:rPr>
            </w:pPr>
            <w:r w:rsidRPr="00B85214">
              <w:rPr>
                <w:rFonts w:ascii="Arial" w:hAnsi="Arial" w:cs="Arial"/>
                <w:sz w:val="16"/>
                <w:szCs w:val="16"/>
              </w:rPr>
              <w:t xml:space="preserve">The project reviewed the technical energy efficiency specifications for home appliances based on international experience for each of the following appliance: </w:t>
            </w:r>
            <w:r w:rsidR="000B3290" w:rsidRPr="00B85214">
              <w:rPr>
                <w:rFonts w:ascii="Arial" w:hAnsi="Arial" w:cs="Arial"/>
                <w:sz w:val="16"/>
                <w:szCs w:val="16"/>
              </w:rPr>
              <w:t>f</w:t>
            </w:r>
            <w:r w:rsidRPr="00B85214">
              <w:rPr>
                <w:rFonts w:ascii="Arial" w:hAnsi="Arial" w:cs="Arial"/>
                <w:sz w:val="16"/>
                <w:szCs w:val="16"/>
              </w:rPr>
              <w:t xml:space="preserve">ans (different types), inverter compressors and vacuum cleaners. The Minimum Energy Performance Standards (MEPS) for fans and dishwashers will be developed by a local consultant and the work will start by the end of August. The rate of compliance with MEPS is higher than 80% for imported appliances (refrigerators, washing machines, electric water heaters). For locally-manufactured appliances, the compliance rate is 77% for refrigerators, 95% for automatic washing machines and 80% for electric water heaters. The </w:t>
            </w:r>
            <w:r w:rsidR="009C4498" w:rsidRPr="00B85214">
              <w:rPr>
                <w:rFonts w:ascii="Arial" w:hAnsi="Arial" w:cs="Arial"/>
                <w:sz w:val="16"/>
                <w:szCs w:val="16"/>
              </w:rPr>
              <w:t>compliance rate</w:t>
            </w:r>
            <w:r w:rsidRPr="00B85214">
              <w:rPr>
                <w:rFonts w:ascii="Arial" w:hAnsi="Arial" w:cs="Arial"/>
                <w:sz w:val="16"/>
                <w:szCs w:val="16"/>
              </w:rPr>
              <w:t xml:space="preserve"> for air conditioners is 25% for imported models and 7% for local models.   </w:t>
            </w:r>
          </w:p>
          <w:p w:rsidR="003A1461" w:rsidRPr="00B85214" w:rsidRDefault="009C4498" w:rsidP="003E552B">
            <w:pPr>
              <w:pStyle w:val="ListParagraph"/>
              <w:numPr>
                <w:ilvl w:val="0"/>
                <w:numId w:val="24"/>
              </w:numPr>
              <w:spacing w:after="0" w:line="240" w:lineRule="auto"/>
              <w:jc w:val="left"/>
              <w:rPr>
                <w:rFonts w:ascii="Arial" w:hAnsi="Arial" w:cs="Arial"/>
                <w:sz w:val="16"/>
                <w:szCs w:val="16"/>
              </w:rPr>
            </w:pPr>
            <w:r w:rsidRPr="00B85214">
              <w:rPr>
                <w:rFonts w:ascii="Arial" w:hAnsi="Arial" w:cs="Arial"/>
                <w:sz w:val="16"/>
                <w:szCs w:val="16"/>
              </w:rPr>
              <w:t>The project</w:t>
            </w:r>
            <w:r w:rsidR="000066DB" w:rsidRPr="00B85214">
              <w:rPr>
                <w:rFonts w:ascii="Arial" w:hAnsi="Arial" w:cs="Arial"/>
                <w:sz w:val="16"/>
                <w:szCs w:val="16"/>
              </w:rPr>
              <w:t xml:space="preserve"> is working in cooperation with the Egyptian Organization for Standards (EOS) in revising and updating the EE specifications for efficient lighting products in compliance with international standards and unification of the standards at the national level. This includes different types of indoor and outdoor lighting as well as street lighting.   </w:t>
            </w:r>
          </w:p>
          <w:p w:rsidR="003A1461" w:rsidRPr="00B85214" w:rsidRDefault="000066DB" w:rsidP="003E552B">
            <w:pPr>
              <w:pStyle w:val="ListParagraph"/>
              <w:numPr>
                <w:ilvl w:val="0"/>
                <w:numId w:val="24"/>
              </w:numPr>
              <w:spacing w:after="0" w:line="240" w:lineRule="auto"/>
              <w:jc w:val="left"/>
              <w:rPr>
                <w:rFonts w:ascii="Arial" w:hAnsi="Arial" w:cs="Arial"/>
                <w:sz w:val="16"/>
                <w:szCs w:val="16"/>
              </w:rPr>
            </w:pPr>
            <w:r w:rsidRPr="00B85214">
              <w:rPr>
                <w:rFonts w:ascii="Arial" w:hAnsi="Arial" w:cs="Arial"/>
                <w:sz w:val="16"/>
                <w:szCs w:val="16"/>
              </w:rPr>
              <w:t xml:space="preserve">The project is also coordinating with EOS for the effective implementation of the S&amp;L programme developed under phase 1 of the project. This work has resulted in the following achievements:  </w:t>
            </w:r>
          </w:p>
          <w:p w:rsidR="003A146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 A circular has been formally sent by the Ministry of Electricity and Energy to all </w:t>
            </w:r>
            <w:r w:rsidR="007C1E0D" w:rsidRPr="00B85214">
              <w:rPr>
                <w:rFonts w:ascii="Arial" w:hAnsi="Arial" w:cs="Arial"/>
                <w:sz w:val="16"/>
                <w:szCs w:val="16"/>
              </w:rPr>
              <w:t xml:space="preserve">Government </w:t>
            </w:r>
            <w:r w:rsidRPr="00B85214">
              <w:rPr>
                <w:rFonts w:ascii="Arial" w:hAnsi="Arial" w:cs="Arial"/>
                <w:sz w:val="16"/>
                <w:szCs w:val="16"/>
              </w:rPr>
              <w:t xml:space="preserve">agencies and municipalities to adopt the Minimum Energy Performance Standard (MEPS) for lighting systems in any tender documents issued for lighting systems procurement.   </w:t>
            </w:r>
          </w:p>
          <w:p w:rsidR="003A146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Issuance of a ministerial decree for enforcing the S&amp;L programme, defining the assigned responsibilities of each stakeholder involved in the programme and the penalties to be applied in case of non-compliance.   </w:t>
            </w:r>
          </w:p>
          <w:p w:rsidR="003A146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Establishing an energy efficiency unit at EOS for monitoring the programme implementation in coordination with the project.  </w:t>
            </w:r>
          </w:p>
          <w:p w:rsidR="003A146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Issuance of a Ministerial Decree to prevent the import of General Lighting Service (GLS) lamps (i.e. incandescent lamps) with a wattage greater than 40 watts.  </w:t>
            </w:r>
          </w:p>
          <w:p w:rsidR="003A146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A decision was taken between the project, EOS and air conditioner manufacturers to raise the minimum set point for AC to 20 instead of 16 degrees Celsius; this will be followed by a Ministerial decree for enforcement.   </w:t>
            </w:r>
          </w:p>
          <w:p w:rsidR="007C1E0D"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Cooperation with the Energy Efficiency Unit (EEU) at the Cabinet of Ministers in implementing EE measures in mosques; an official circular has been sent from the Ministry of Endowment to all mosques for strict application of these measures.</w:t>
            </w:r>
          </w:p>
          <w:p w:rsidR="000066DB"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The Ministry of Electricity and Energy, in cooperation with the project, has launched a National Campaign for EE awareness through the media.</w:t>
            </w:r>
          </w:p>
        </w:tc>
      </w:tr>
      <w:tr w:rsidR="000066DB" w:rsidRPr="00A10152">
        <w:tc>
          <w:tcPr>
            <w:tcW w:w="1125" w:type="dxa"/>
            <w:vMerge/>
          </w:tcPr>
          <w:p w:rsidR="000066DB" w:rsidRPr="00B85214" w:rsidRDefault="000066DB" w:rsidP="003E552B">
            <w:pPr>
              <w:spacing w:after="0" w:line="240" w:lineRule="auto"/>
              <w:rPr>
                <w:sz w:val="16"/>
                <w:szCs w:val="16"/>
              </w:rPr>
            </w:pPr>
          </w:p>
        </w:tc>
        <w:tc>
          <w:tcPr>
            <w:tcW w:w="1806" w:type="dxa"/>
          </w:tcPr>
          <w:p w:rsidR="000066DB" w:rsidRPr="00B85214" w:rsidRDefault="000066DB" w:rsidP="003E552B">
            <w:pPr>
              <w:spacing w:after="0" w:line="240" w:lineRule="auto"/>
              <w:rPr>
                <w:sz w:val="16"/>
                <w:szCs w:val="16"/>
              </w:rPr>
            </w:pPr>
            <w:r w:rsidRPr="00B85214">
              <w:rPr>
                <w:sz w:val="16"/>
                <w:szCs w:val="16"/>
              </w:rPr>
              <w:t>Amount of reduced CO2 emissions compared to the projected baseline</w:t>
            </w:r>
          </w:p>
        </w:tc>
        <w:tc>
          <w:tcPr>
            <w:tcW w:w="5716" w:type="dxa"/>
          </w:tcPr>
          <w:p w:rsidR="000066DB" w:rsidRPr="00B85214" w:rsidRDefault="000066DB" w:rsidP="003E552B">
            <w:pPr>
              <w:spacing w:after="0" w:line="240" w:lineRule="auto"/>
              <w:rPr>
                <w:sz w:val="16"/>
                <w:szCs w:val="16"/>
              </w:rPr>
            </w:pPr>
            <w:r w:rsidRPr="00B85214">
              <w:rPr>
                <w:sz w:val="16"/>
                <w:szCs w:val="16"/>
              </w:rPr>
              <w:t xml:space="preserve">The achieved energy savings have been estimated at 558,093 MWh, which equates to </w:t>
            </w:r>
            <w:r w:rsidRPr="00B85214">
              <w:rPr>
                <w:b/>
                <w:sz w:val="16"/>
                <w:szCs w:val="16"/>
              </w:rPr>
              <w:t xml:space="preserve">0.3 million tonnes of CO2 reduction </w:t>
            </w:r>
            <w:r w:rsidRPr="00B85214">
              <w:rPr>
                <w:sz w:val="16"/>
                <w:szCs w:val="16"/>
              </w:rPr>
              <w:t xml:space="preserve">(based on a grid emission factor of 0.54 tCO2/MWh). These savings are attributable to energy efficiency projects in street lighting, </w:t>
            </w:r>
            <w:r w:rsidR="00953BA1" w:rsidRPr="00B85214">
              <w:rPr>
                <w:sz w:val="16"/>
                <w:szCs w:val="16"/>
              </w:rPr>
              <w:t xml:space="preserve">Government </w:t>
            </w:r>
            <w:r w:rsidRPr="00B85214">
              <w:rPr>
                <w:sz w:val="16"/>
                <w:szCs w:val="16"/>
              </w:rPr>
              <w:t>buildings and selling 3 million CFLs to residential customers with a 50% price subsidy provided by the Ministry of Electricity and Energy.</w:t>
            </w:r>
          </w:p>
        </w:tc>
      </w:tr>
      <w:tr w:rsidR="000066DB" w:rsidRPr="00A10152">
        <w:tc>
          <w:tcPr>
            <w:tcW w:w="1125" w:type="dxa"/>
          </w:tcPr>
          <w:p w:rsidR="000066DB" w:rsidRPr="00B85214" w:rsidRDefault="000066DB" w:rsidP="003E552B">
            <w:pPr>
              <w:spacing w:after="0" w:line="240" w:lineRule="auto"/>
              <w:rPr>
                <w:sz w:val="16"/>
                <w:szCs w:val="16"/>
              </w:rPr>
            </w:pPr>
            <w:r w:rsidRPr="00B85214">
              <w:rPr>
                <w:b/>
                <w:sz w:val="16"/>
                <w:szCs w:val="16"/>
              </w:rPr>
              <w:t>Outcome 1</w:t>
            </w:r>
            <w:r w:rsidRPr="00B85214">
              <w:rPr>
                <w:sz w:val="16"/>
                <w:szCs w:val="16"/>
              </w:rPr>
              <w:t>. Accelerated growth of the EE lighting market in Egypt, in line with the Global UNEP-UNDP EE Lighting initiative.</w:t>
            </w:r>
          </w:p>
        </w:tc>
        <w:tc>
          <w:tcPr>
            <w:tcW w:w="1806" w:type="dxa"/>
          </w:tcPr>
          <w:p w:rsidR="000066DB" w:rsidRPr="00B85214" w:rsidRDefault="000066DB" w:rsidP="003E552B">
            <w:pPr>
              <w:spacing w:after="0" w:line="240" w:lineRule="auto"/>
              <w:rPr>
                <w:sz w:val="16"/>
                <w:szCs w:val="16"/>
              </w:rPr>
            </w:pPr>
            <w:r w:rsidRPr="00B85214">
              <w:rPr>
                <w:sz w:val="16"/>
                <w:szCs w:val="16"/>
              </w:rPr>
              <w:t>Total volume or the market share of the CFLs and other EE lighting appliances in Egypt</w:t>
            </w:r>
          </w:p>
        </w:tc>
        <w:tc>
          <w:tcPr>
            <w:tcW w:w="5716" w:type="dxa"/>
          </w:tcPr>
          <w:p w:rsidR="00872997" w:rsidRPr="00B85214" w:rsidRDefault="000066DB" w:rsidP="003E552B">
            <w:pPr>
              <w:pStyle w:val="ListParagraph"/>
              <w:numPr>
                <w:ilvl w:val="0"/>
                <w:numId w:val="25"/>
              </w:numPr>
              <w:spacing w:after="0" w:line="240" w:lineRule="auto"/>
              <w:jc w:val="left"/>
              <w:rPr>
                <w:rFonts w:ascii="Arial" w:hAnsi="Arial" w:cs="Arial"/>
                <w:sz w:val="16"/>
                <w:szCs w:val="16"/>
              </w:rPr>
            </w:pPr>
            <w:r w:rsidRPr="00B85214">
              <w:rPr>
                <w:rFonts w:ascii="Arial" w:hAnsi="Arial" w:cs="Arial"/>
                <w:b/>
                <w:sz w:val="16"/>
                <w:szCs w:val="16"/>
              </w:rPr>
              <w:t>The estimated number of CFLs sold up to 2013 as result of the project’s market promotion activities is around 26 million</w:t>
            </w:r>
            <w:r w:rsidRPr="00B85214">
              <w:rPr>
                <w:rFonts w:ascii="Arial" w:hAnsi="Arial" w:cs="Arial"/>
                <w:sz w:val="16"/>
                <w:szCs w:val="16"/>
              </w:rPr>
              <w:t xml:space="preserve">, based on figures from Income Marketing Company.  </w:t>
            </w:r>
          </w:p>
          <w:p w:rsidR="00A858E1" w:rsidRPr="00B85214" w:rsidRDefault="00872997" w:rsidP="003E552B">
            <w:pPr>
              <w:pStyle w:val="ListParagraph"/>
              <w:numPr>
                <w:ilvl w:val="0"/>
                <w:numId w:val="25"/>
              </w:numPr>
              <w:spacing w:after="0" w:line="240" w:lineRule="auto"/>
              <w:jc w:val="left"/>
              <w:rPr>
                <w:rFonts w:ascii="Arial" w:hAnsi="Arial" w:cs="Arial"/>
                <w:sz w:val="16"/>
                <w:szCs w:val="16"/>
              </w:rPr>
            </w:pPr>
            <w:r w:rsidRPr="00B85214">
              <w:rPr>
                <w:rFonts w:ascii="Arial" w:hAnsi="Arial" w:cs="Arial"/>
                <w:sz w:val="16"/>
                <w:szCs w:val="16"/>
              </w:rPr>
              <w:t>The project</w:t>
            </w:r>
            <w:r w:rsidR="000066DB" w:rsidRPr="00B85214">
              <w:rPr>
                <w:rFonts w:ascii="Arial" w:hAnsi="Arial" w:cs="Arial"/>
                <w:sz w:val="16"/>
                <w:szCs w:val="16"/>
              </w:rPr>
              <w:t xml:space="preserve"> supported a committee from the Egyptian Electricity Holding Company and EOS to revise standard specifications for efficient lighting systems - including street lighting - and to unify these standards at the national level in conformity with the Egyptian lighting MEPS and IEC Standards.   </w:t>
            </w:r>
          </w:p>
          <w:p w:rsidR="00A858E1" w:rsidRPr="00B85214" w:rsidRDefault="000066DB" w:rsidP="003E552B">
            <w:pPr>
              <w:pStyle w:val="ListParagraph"/>
              <w:numPr>
                <w:ilvl w:val="0"/>
                <w:numId w:val="25"/>
              </w:numPr>
              <w:spacing w:after="0" w:line="240" w:lineRule="auto"/>
              <w:jc w:val="left"/>
              <w:rPr>
                <w:rFonts w:ascii="Arial" w:hAnsi="Arial" w:cs="Arial"/>
                <w:sz w:val="16"/>
                <w:szCs w:val="16"/>
              </w:rPr>
            </w:pPr>
            <w:r w:rsidRPr="00B85214">
              <w:rPr>
                <w:rFonts w:ascii="Arial" w:hAnsi="Arial" w:cs="Arial"/>
                <w:sz w:val="16"/>
                <w:szCs w:val="16"/>
              </w:rPr>
              <w:t xml:space="preserve">The project has provided capacity building and training workshops in the field of lighting auditing to managers of public buildings and municipalities as follows:   </w:t>
            </w:r>
          </w:p>
          <w:p w:rsidR="00A858E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“Auditing and Energy Efficiency lighting in buildings”, 27-31 January 2013, in cooperation with the EU-funded MED-ENEC project. The training was attended by 47 trainees representing different ministries, local authorities and consulting firms.   </w:t>
            </w:r>
          </w:p>
          <w:p w:rsidR="00A858E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The project has provided training to engineers from the 9 electricity distribution companies (10 staff from each company) for conducting energy efficiency lighting audits in buildings and preparing auditing reports, including techno-economic feasibility analysis.   </w:t>
            </w:r>
          </w:p>
          <w:p w:rsidR="00A858E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The project has improved the public procurement process through preparation of a simplified guidebook including the steps to be followed </w:t>
            </w:r>
            <w:r w:rsidRPr="00B85214">
              <w:rPr>
                <w:rFonts w:ascii="Arial" w:hAnsi="Arial" w:cs="Arial"/>
                <w:sz w:val="16"/>
                <w:szCs w:val="16"/>
              </w:rPr>
              <w:lastRenderedPageBreak/>
              <w:t xml:space="preserve">when procuring efficient lighting equipment, a guidance note for the replacement of each type of lighting equipment by the respective efficient one, the testing requirements and the issued specifications for each type of efficient lighting for public buildings (inside and outside) as well as street lighting.   </w:t>
            </w:r>
          </w:p>
          <w:p w:rsidR="00A858E1" w:rsidRPr="00B85214" w:rsidRDefault="000066DB" w:rsidP="003E552B">
            <w:pPr>
              <w:pStyle w:val="ListParagraph"/>
              <w:spacing w:after="0" w:line="240" w:lineRule="auto"/>
              <w:ind w:left="360"/>
              <w:jc w:val="left"/>
              <w:rPr>
                <w:rFonts w:ascii="Arial" w:hAnsi="Arial" w:cs="Arial"/>
                <w:sz w:val="16"/>
                <w:szCs w:val="16"/>
              </w:rPr>
            </w:pPr>
            <w:r w:rsidRPr="00B85214">
              <w:rPr>
                <w:rFonts w:ascii="Arial" w:hAnsi="Arial" w:cs="Arial"/>
                <w:sz w:val="16"/>
                <w:szCs w:val="16"/>
              </w:rPr>
              <w:t xml:space="preserve">- Over the last year, the project has organized and supported the organization of several awareness seminars in cooperation with the National Council of Women, EEU, Ministry of Housing, etc.   </w:t>
            </w:r>
          </w:p>
          <w:p w:rsidR="00A719A7" w:rsidRPr="00B85214" w:rsidRDefault="000066DB" w:rsidP="003E552B">
            <w:pPr>
              <w:pStyle w:val="ListParagraph"/>
              <w:numPr>
                <w:ilvl w:val="0"/>
                <w:numId w:val="26"/>
              </w:numPr>
              <w:spacing w:after="0" w:line="240" w:lineRule="auto"/>
              <w:jc w:val="left"/>
              <w:rPr>
                <w:rFonts w:ascii="Arial" w:hAnsi="Arial" w:cs="Arial"/>
                <w:sz w:val="16"/>
                <w:szCs w:val="16"/>
              </w:rPr>
            </w:pPr>
            <w:r w:rsidRPr="00B85214">
              <w:rPr>
                <w:rFonts w:ascii="Arial" w:hAnsi="Arial" w:cs="Arial"/>
                <w:sz w:val="16"/>
                <w:szCs w:val="16"/>
              </w:rPr>
              <w:t xml:space="preserve">Funded by the MDG–F Joint Programme on Climate Change as well as a government contribution, the project has provided </w:t>
            </w:r>
            <w:r w:rsidRPr="00B85214">
              <w:rPr>
                <w:rFonts w:ascii="Arial" w:hAnsi="Arial" w:cs="Arial"/>
                <w:b/>
                <w:sz w:val="16"/>
                <w:szCs w:val="16"/>
              </w:rPr>
              <w:t>technical assistance for transformation of lighting systems in 7 government buildings</w:t>
            </w:r>
            <w:r w:rsidRPr="00B85214">
              <w:rPr>
                <w:rFonts w:ascii="Arial" w:hAnsi="Arial" w:cs="Arial"/>
                <w:sz w:val="16"/>
                <w:szCs w:val="16"/>
              </w:rPr>
              <w:t xml:space="preserve"> belonging to the Ministry of Water Resources and Irrigation, the Cabinet of Ministers and the Ministry of Communication and Information Technology.   </w:t>
            </w:r>
          </w:p>
          <w:p w:rsidR="00A719A7" w:rsidRPr="00B85214" w:rsidRDefault="000066DB" w:rsidP="003E552B">
            <w:pPr>
              <w:pStyle w:val="ListParagraph"/>
              <w:numPr>
                <w:ilvl w:val="0"/>
                <w:numId w:val="26"/>
              </w:numPr>
              <w:spacing w:after="0" w:line="240" w:lineRule="auto"/>
              <w:jc w:val="left"/>
              <w:rPr>
                <w:rFonts w:ascii="Arial" w:hAnsi="Arial" w:cs="Arial"/>
                <w:sz w:val="16"/>
                <w:szCs w:val="16"/>
              </w:rPr>
            </w:pPr>
            <w:r w:rsidRPr="00B85214">
              <w:rPr>
                <w:rFonts w:ascii="Arial" w:hAnsi="Arial" w:cs="Arial"/>
                <w:sz w:val="16"/>
                <w:szCs w:val="16"/>
              </w:rPr>
              <w:t xml:space="preserve">In collaboration with the Energy Efficiency Unit (EEU) in the Cabinet of Ministers and GIZ, the project implemented an energy conservation initiative targeting mosques that started with </w:t>
            </w:r>
            <w:r w:rsidRPr="00B85214">
              <w:rPr>
                <w:rFonts w:ascii="Arial" w:hAnsi="Arial" w:cs="Arial"/>
                <w:b/>
                <w:sz w:val="16"/>
                <w:szCs w:val="16"/>
              </w:rPr>
              <w:t>energy audits in 100 mosques</w:t>
            </w:r>
            <w:r w:rsidRPr="00B85214">
              <w:rPr>
                <w:rFonts w:ascii="Arial" w:hAnsi="Arial" w:cs="Arial"/>
                <w:sz w:val="16"/>
                <w:szCs w:val="16"/>
              </w:rPr>
              <w:t xml:space="preserve">. The results of the audits were used in the </w:t>
            </w:r>
            <w:r w:rsidRPr="00B85214">
              <w:rPr>
                <w:rFonts w:ascii="Arial" w:hAnsi="Arial" w:cs="Arial"/>
                <w:b/>
                <w:sz w:val="16"/>
                <w:szCs w:val="16"/>
              </w:rPr>
              <w:t>preparation of an energy efficiency guide for improving energy efficiency in lighting systems and air conditioning systems in mosques</w:t>
            </w:r>
            <w:r w:rsidRPr="00B85214">
              <w:rPr>
                <w:rFonts w:ascii="Arial" w:hAnsi="Arial" w:cs="Arial"/>
                <w:sz w:val="16"/>
                <w:szCs w:val="16"/>
              </w:rPr>
              <w:t xml:space="preserve">. The guide was circulated to all mosques in the country and was coupled with an awareness seminar for religious leaders.   </w:t>
            </w:r>
          </w:p>
          <w:p w:rsidR="00A719A7" w:rsidRPr="00B85214" w:rsidRDefault="000066DB" w:rsidP="003E552B">
            <w:pPr>
              <w:pStyle w:val="ListParagraph"/>
              <w:numPr>
                <w:ilvl w:val="0"/>
                <w:numId w:val="26"/>
              </w:numPr>
              <w:spacing w:after="0" w:line="240" w:lineRule="auto"/>
              <w:jc w:val="left"/>
              <w:rPr>
                <w:rFonts w:ascii="Arial" w:hAnsi="Arial" w:cs="Arial"/>
                <w:sz w:val="16"/>
                <w:szCs w:val="16"/>
              </w:rPr>
            </w:pPr>
            <w:r w:rsidRPr="00B85214">
              <w:rPr>
                <w:rFonts w:ascii="Arial" w:hAnsi="Arial" w:cs="Arial"/>
                <w:sz w:val="16"/>
                <w:szCs w:val="16"/>
              </w:rPr>
              <w:t xml:space="preserve">The project conducted a lighting audit for one of the large sporting and social clubs in Cairo and negotiations are ongoing to implement the </w:t>
            </w:r>
            <w:r w:rsidR="00A719A7" w:rsidRPr="00B85214">
              <w:rPr>
                <w:rFonts w:ascii="Arial" w:hAnsi="Arial" w:cs="Arial"/>
                <w:sz w:val="16"/>
                <w:szCs w:val="16"/>
              </w:rPr>
              <w:t xml:space="preserve">recommendations of the study.  </w:t>
            </w:r>
          </w:p>
          <w:p w:rsidR="000066DB" w:rsidRPr="00B85214" w:rsidRDefault="000066DB" w:rsidP="003E552B">
            <w:pPr>
              <w:pStyle w:val="ListParagraph"/>
              <w:numPr>
                <w:ilvl w:val="0"/>
                <w:numId w:val="26"/>
              </w:numPr>
              <w:spacing w:after="0" w:line="240" w:lineRule="auto"/>
              <w:jc w:val="left"/>
              <w:rPr>
                <w:rFonts w:ascii="Arial" w:hAnsi="Arial" w:cs="Arial"/>
                <w:sz w:val="16"/>
                <w:szCs w:val="16"/>
              </w:rPr>
            </w:pPr>
            <w:r w:rsidRPr="00B85214">
              <w:rPr>
                <w:rFonts w:ascii="Arial" w:hAnsi="Arial" w:cs="Arial"/>
                <w:sz w:val="16"/>
                <w:szCs w:val="16"/>
              </w:rPr>
              <w:t>The project has advertised in newspapers for companies that are interested in working on the design and implementation of energy efficient lighting system projects. The PMU met with the interested companies several times and has identified those that are willing to provide lighting audits for free and submit to end-users financial and technical proposals for retrofits.  The list of companies will be uploaded to the project website to enable end-users to use this service and facilitate implementation of projects.</w:t>
            </w:r>
          </w:p>
        </w:tc>
      </w:tr>
      <w:tr w:rsidR="000066DB" w:rsidRPr="00A10152">
        <w:tc>
          <w:tcPr>
            <w:tcW w:w="1125" w:type="dxa"/>
            <w:vMerge w:val="restart"/>
          </w:tcPr>
          <w:p w:rsidR="000066DB" w:rsidRPr="00B85214" w:rsidRDefault="000066DB" w:rsidP="003E552B">
            <w:pPr>
              <w:spacing w:after="0" w:line="240" w:lineRule="auto"/>
              <w:rPr>
                <w:sz w:val="16"/>
                <w:szCs w:val="16"/>
              </w:rPr>
            </w:pPr>
            <w:r w:rsidRPr="00B85214">
              <w:rPr>
                <w:b/>
                <w:sz w:val="16"/>
                <w:szCs w:val="16"/>
              </w:rPr>
              <w:lastRenderedPageBreak/>
              <w:t>Outcome 2</w:t>
            </w:r>
            <w:r w:rsidRPr="00B85214">
              <w:rPr>
                <w:sz w:val="16"/>
                <w:szCs w:val="16"/>
              </w:rPr>
              <w:t xml:space="preserve">. A comprehensive S&amp;L scheme for building </w:t>
            </w:r>
            <w:r w:rsidR="00F3745B" w:rsidRPr="00B85214">
              <w:rPr>
                <w:sz w:val="16"/>
                <w:szCs w:val="16"/>
              </w:rPr>
              <w:t>appliances developed</w:t>
            </w:r>
            <w:r w:rsidRPr="00B85214">
              <w:rPr>
                <w:sz w:val="16"/>
                <w:szCs w:val="16"/>
              </w:rPr>
              <w:t xml:space="preserve"> </w:t>
            </w:r>
            <w:r w:rsidR="00F3745B" w:rsidRPr="00B85214">
              <w:rPr>
                <w:sz w:val="16"/>
                <w:szCs w:val="16"/>
              </w:rPr>
              <w:t>and effectively</w:t>
            </w:r>
            <w:r w:rsidRPr="00B85214">
              <w:rPr>
                <w:sz w:val="16"/>
                <w:szCs w:val="16"/>
              </w:rPr>
              <w:t xml:space="preserve"> implemented, matching international and regional best policy and technology </w:t>
            </w:r>
            <w:r w:rsidR="00F3745B" w:rsidRPr="00B85214">
              <w:rPr>
                <w:sz w:val="16"/>
                <w:szCs w:val="16"/>
              </w:rPr>
              <w:t>practices</w:t>
            </w:r>
            <w:r w:rsidRPr="00B85214">
              <w:rPr>
                <w:sz w:val="16"/>
                <w:szCs w:val="16"/>
              </w:rPr>
              <w:t xml:space="preserve"> and </w:t>
            </w:r>
            <w:r w:rsidR="00F3745B" w:rsidRPr="00B85214">
              <w:rPr>
                <w:sz w:val="16"/>
                <w:szCs w:val="16"/>
              </w:rPr>
              <w:t>with energy</w:t>
            </w:r>
            <w:r w:rsidRPr="00B85214">
              <w:rPr>
                <w:sz w:val="16"/>
                <w:szCs w:val="16"/>
              </w:rPr>
              <w:t xml:space="preserve"> efficiency requirements set at a level where cost effectiveness is proven.</w:t>
            </w:r>
          </w:p>
        </w:tc>
        <w:tc>
          <w:tcPr>
            <w:tcW w:w="1806" w:type="dxa"/>
          </w:tcPr>
          <w:p w:rsidR="000066DB" w:rsidRPr="00B85214" w:rsidRDefault="000066DB" w:rsidP="003E552B">
            <w:pPr>
              <w:spacing w:after="0" w:line="240" w:lineRule="auto"/>
              <w:rPr>
                <w:sz w:val="16"/>
                <w:szCs w:val="16"/>
              </w:rPr>
            </w:pPr>
            <w:r w:rsidRPr="00B85214">
              <w:rPr>
                <w:sz w:val="16"/>
                <w:szCs w:val="16"/>
              </w:rPr>
              <w:t>The status and content of the legal and regulatory acts and the agreed implementation arrangements dealing with appliance minimum energy performance standards (MEPS), labeling schemes and their enforcement.</w:t>
            </w:r>
          </w:p>
        </w:tc>
        <w:tc>
          <w:tcPr>
            <w:tcW w:w="5716" w:type="dxa"/>
          </w:tcPr>
          <w:p w:rsidR="00AF29F2" w:rsidRPr="00B85214" w:rsidRDefault="000066DB" w:rsidP="003E552B">
            <w:pPr>
              <w:pStyle w:val="ListParagraph"/>
              <w:numPr>
                <w:ilvl w:val="0"/>
                <w:numId w:val="27"/>
              </w:numPr>
              <w:spacing w:after="0" w:line="240" w:lineRule="auto"/>
              <w:jc w:val="left"/>
              <w:rPr>
                <w:rFonts w:ascii="Arial" w:hAnsi="Arial" w:cs="Arial"/>
                <w:sz w:val="16"/>
                <w:szCs w:val="16"/>
              </w:rPr>
            </w:pPr>
            <w:r w:rsidRPr="00B85214">
              <w:rPr>
                <w:rFonts w:ascii="Arial" w:hAnsi="Arial" w:cs="Arial"/>
                <w:b/>
                <w:sz w:val="16"/>
                <w:szCs w:val="16"/>
              </w:rPr>
              <w:t>MEPS and labeling schemes have been developed for 5 appliances: refrigerators/ freezers, automatic washing machines, air conditioners, efficient lighting systems (CFLs and electronic ballasts), and electric water heaters</w:t>
            </w:r>
            <w:r w:rsidRPr="00B85214">
              <w:rPr>
                <w:rFonts w:ascii="Arial" w:hAnsi="Arial" w:cs="Arial"/>
                <w:sz w:val="16"/>
                <w:szCs w:val="16"/>
              </w:rPr>
              <w:t xml:space="preserve">. The Ministerial Decrees for their enforcement, issued in 2003 and in 2005, are facing barriers preventing full implementation.   </w:t>
            </w:r>
          </w:p>
          <w:p w:rsidR="00A02ACC" w:rsidRPr="00B85214" w:rsidRDefault="00AF29F2" w:rsidP="003E552B">
            <w:pPr>
              <w:pStyle w:val="ListParagraph"/>
              <w:numPr>
                <w:ilvl w:val="0"/>
                <w:numId w:val="27"/>
              </w:numPr>
              <w:spacing w:after="0" w:line="240" w:lineRule="auto"/>
              <w:jc w:val="left"/>
              <w:rPr>
                <w:rFonts w:ascii="Arial" w:hAnsi="Arial" w:cs="Arial"/>
                <w:sz w:val="16"/>
                <w:szCs w:val="16"/>
              </w:rPr>
            </w:pPr>
            <w:r w:rsidRPr="00B85214">
              <w:rPr>
                <w:rFonts w:ascii="Arial" w:hAnsi="Arial" w:cs="Arial"/>
                <w:sz w:val="16"/>
                <w:szCs w:val="16"/>
              </w:rPr>
              <w:t>The project</w:t>
            </w:r>
            <w:r w:rsidR="000066DB" w:rsidRPr="00B85214">
              <w:rPr>
                <w:rFonts w:ascii="Arial" w:hAnsi="Arial" w:cs="Arial"/>
                <w:sz w:val="16"/>
                <w:szCs w:val="16"/>
              </w:rPr>
              <w:t xml:space="preserve"> is working in cooperation with the EE Department formed at EOS to remove barriers to the enforcement of the Ministerial Decrees    through the issuance of a new Ministerial Decree, issued in 2011,</w:t>
            </w:r>
            <w:r w:rsidR="00A02ACC" w:rsidRPr="00B85214">
              <w:rPr>
                <w:rFonts w:ascii="Arial" w:hAnsi="Arial" w:cs="Arial"/>
                <w:sz w:val="16"/>
                <w:szCs w:val="16"/>
              </w:rPr>
              <w:t xml:space="preserve"> to regulate their enforcement. </w:t>
            </w:r>
          </w:p>
          <w:p w:rsidR="00A67651" w:rsidRPr="00B85214" w:rsidRDefault="000066DB" w:rsidP="003E552B">
            <w:pPr>
              <w:pStyle w:val="ListParagraph"/>
              <w:numPr>
                <w:ilvl w:val="0"/>
                <w:numId w:val="27"/>
              </w:numPr>
              <w:spacing w:after="0" w:line="240" w:lineRule="auto"/>
              <w:jc w:val="left"/>
              <w:rPr>
                <w:rFonts w:ascii="Arial" w:hAnsi="Arial" w:cs="Arial"/>
                <w:sz w:val="16"/>
                <w:szCs w:val="16"/>
              </w:rPr>
            </w:pPr>
            <w:r w:rsidRPr="00B85214">
              <w:rPr>
                <w:rFonts w:ascii="Arial" w:hAnsi="Arial" w:cs="Arial"/>
                <w:sz w:val="16"/>
                <w:szCs w:val="16"/>
              </w:rPr>
              <w:t xml:space="preserve">The project is coordinating with EOS and manufacturers of air conditioners to discuss the option of reducing consumption of air conditioners by making it compulsory for all AC units entering the Egyptian market to have inverter compressor technology. Additionally, discussions are underway to mitigate the cost of this invertor compressor technology through a reduction in customs duties.   </w:t>
            </w:r>
          </w:p>
          <w:p w:rsidR="00A67651" w:rsidRPr="00B85214" w:rsidRDefault="000066DB" w:rsidP="003E552B">
            <w:pPr>
              <w:pStyle w:val="ListParagraph"/>
              <w:numPr>
                <w:ilvl w:val="0"/>
                <w:numId w:val="27"/>
              </w:numPr>
              <w:spacing w:after="0" w:line="240" w:lineRule="auto"/>
              <w:jc w:val="left"/>
              <w:rPr>
                <w:rFonts w:ascii="Arial" w:hAnsi="Arial" w:cs="Arial"/>
                <w:sz w:val="16"/>
                <w:szCs w:val="16"/>
              </w:rPr>
            </w:pPr>
            <w:r w:rsidRPr="00B85214">
              <w:rPr>
                <w:rFonts w:ascii="Arial" w:hAnsi="Arial" w:cs="Arial"/>
                <w:sz w:val="16"/>
                <w:szCs w:val="16"/>
              </w:rPr>
              <w:t xml:space="preserve">The project organized a </w:t>
            </w:r>
            <w:r w:rsidRPr="00B85214">
              <w:rPr>
                <w:rFonts w:ascii="Arial" w:hAnsi="Arial" w:cs="Arial"/>
                <w:b/>
                <w:sz w:val="16"/>
                <w:szCs w:val="16"/>
              </w:rPr>
              <w:t xml:space="preserve">workshop on “Introduction to labeling systems” </w:t>
            </w:r>
            <w:r w:rsidRPr="00B85214">
              <w:rPr>
                <w:rFonts w:ascii="Arial" w:hAnsi="Arial" w:cs="Arial"/>
                <w:sz w:val="16"/>
                <w:szCs w:val="16"/>
              </w:rPr>
              <w:t xml:space="preserve">in March 2013 for engineers working for major home appliance manufacturers. The workshop was attended by 11 trainees from department stores to increase their awareness of EE label information in order to assist buyers in selecting the most efficient electric household appliances.   </w:t>
            </w:r>
          </w:p>
          <w:p w:rsidR="00A67651" w:rsidRPr="00B85214" w:rsidRDefault="000066DB" w:rsidP="003E552B">
            <w:pPr>
              <w:pStyle w:val="ListParagraph"/>
              <w:numPr>
                <w:ilvl w:val="0"/>
                <w:numId w:val="27"/>
              </w:numPr>
              <w:spacing w:after="0" w:line="240" w:lineRule="auto"/>
              <w:jc w:val="left"/>
              <w:rPr>
                <w:rFonts w:ascii="Arial" w:hAnsi="Arial" w:cs="Arial"/>
                <w:sz w:val="16"/>
                <w:szCs w:val="16"/>
              </w:rPr>
            </w:pPr>
            <w:r w:rsidRPr="00B85214">
              <w:rPr>
                <w:rFonts w:ascii="Arial" w:hAnsi="Arial" w:cs="Arial"/>
                <w:sz w:val="16"/>
                <w:szCs w:val="16"/>
              </w:rPr>
              <w:t xml:space="preserve">The project reviewed the technical energy efficiency specifications for home appliances based on international experience for each of the following appliance: fans (different types), inverter compressors, vacuum cleaners, dish washers </w:t>
            </w:r>
            <w:r w:rsidR="00FB2935" w:rsidRPr="00B85214">
              <w:rPr>
                <w:rFonts w:ascii="Arial" w:hAnsi="Arial" w:cs="Arial"/>
                <w:sz w:val="16"/>
                <w:szCs w:val="16"/>
              </w:rPr>
              <w:t>and fractional</w:t>
            </w:r>
            <w:r w:rsidRPr="00B85214">
              <w:rPr>
                <w:rFonts w:ascii="Arial" w:hAnsi="Arial" w:cs="Arial"/>
                <w:sz w:val="16"/>
                <w:szCs w:val="16"/>
              </w:rPr>
              <w:t xml:space="preserve"> motors (single- and three-phase). </w:t>
            </w:r>
          </w:p>
          <w:p w:rsidR="000066DB" w:rsidRPr="00B85214" w:rsidRDefault="000066DB" w:rsidP="003E552B">
            <w:pPr>
              <w:pStyle w:val="ListParagraph"/>
              <w:numPr>
                <w:ilvl w:val="0"/>
                <w:numId w:val="27"/>
              </w:numPr>
              <w:spacing w:after="0" w:line="240" w:lineRule="auto"/>
              <w:jc w:val="left"/>
              <w:rPr>
                <w:rFonts w:ascii="Arial" w:hAnsi="Arial" w:cs="Arial"/>
                <w:sz w:val="16"/>
                <w:szCs w:val="16"/>
              </w:rPr>
            </w:pPr>
            <w:r w:rsidRPr="00B85214">
              <w:rPr>
                <w:rFonts w:ascii="Arial" w:hAnsi="Arial" w:cs="Arial"/>
                <w:sz w:val="16"/>
                <w:szCs w:val="16"/>
              </w:rPr>
              <w:t xml:space="preserve">The project has </w:t>
            </w:r>
            <w:r w:rsidR="00643B2E" w:rsidRPr="00B85214">
              <w:rPr>
                <w:rFonts w:ascii="Arial" w:hAnsi="Arial" w:cs="Arial"/>
                <w:sz w:val="16"/>
                <w:szCs w:val="16"/>
              </w:rPr>
              <w:t xml:space="preserve">selected two experts </w:t>
            </w:r>
            <w:r w:rsidRPr="00B85214">
              <w:rPr>
                <w:rFonts w:ascii="Arial" w:hAnsi="Arial" w:cs="Arial"/>
                <w:sz w:val="16"/>
                <w:szCs w:val="16"/>
              </w:rPr>
              <w:t xml:space="preserve">to develop EE standards and labels to start with 2 of the above appliances and the selection process is ongoing. The consultants </w:t>
            </w:r>
            <w:r w:rsidR="00643B2E" w:rsidRPr="00B85214">
              <w:rPr>
                <w:rFonts w:ascii="Arial" w:hAnsi="Arial" w:cs="Arial"/>
                <w:sz w:val="16"/>
                <w:szCs w:val="16"/>
              </w:rPr>
              <w:t>are</w:t>
            </w:r>
            <w:r w:rsidRPr="00B85214">
              <w:rPr>
                <w:rFonts w:ascii="Arial" w:hAnsi="Arial" w:cs="Arial"/>
                <w:sz w:val="16"/>
                <w:szCs w:val="16"/>
              </w:rPr>
              <w:t xml:space="preserve"> prepar</w:t>
            </w:r>
            <w:r w:rsidR="00643B2E" w:rsidRPr="00B85214">
              <w:rPr>
                <w:rFonts w:ascii="Arial" w:hAnsi="Arial" w:cs="Arial"/>
                <w:sz w:val="16"/>
                <w:szCs w:val="16"/>
              </w:rPr>
              <w:t>ing</w:t>
            </w:r>
            <w:r w:rsidRPr="00B85214">
              <w:rPr>
                <w:rFonts w:ascii="Arial" w:hAnsi="Arial" w:cs="Arial"/>
                <w:sz w:val="16"/>
                <w:szCs w:val="16"/>
              </w:rPr>
              <w:t xml:space="preserve"> the specifications for the testing labs to be purchased later on.</w:t>
            </w:r>
          </w:p>
        </w:tc>
      </w:tr>
      <w:tr w:rsidR="000066DB" w:rsidRPr="00A10152">
        <w:tc>
          <w:tcPr>
            <w:tcW w:w="1125" w:type="dxa"/>
            <w:vMerge/>
          </w:tcPr>
          <w:p w:rsidR="000066DB" w:rsidRPr="00B85214" w:rsidRDefault="000066DB" w:rsidP="003E552B">
            <w:pPr>
              <w:spacing w:after="0" w:line="240" w:lineRule="auto"/>
              <w:rPr>
                <w:sz w:val="16"/>
                <w:szCs w:val="16"/>
              </w:rPr>
            </w:pPr>
          </w:p>
        </w:tc>
        <w:tc>
          <w:tcPr>
            <w:tcW w:w="1806" w:type="dxa"/>
          </w:tcPr>
          <w:p w:rsidR="000066DB" w:rsidRPr="00B85214" w:rsidRDefault="000066DB" w:rsidP="003E552B">
            <w:pPr>
              <w:spacing w:after="0" w:line="240" w:lineRule="auto"/>
              <w:rPr>
                <w:sz w:val="16"/>
                <w:szCs w:val="16"/>
              </w:rPr>
            </w:pPr>
            <w:r w:rsidRPr="00B85214">
              <w:rPr>
                <w:sz w:val="16"/>
                <w:szCs w:val="16"/>
              </w:rPr>
              <w:t>The share of non-compliant products.</w:t>
            </w:r>
          </w:p>
        </w:tc>
        <w:tc>
          <w:tcPr>
            <w:tcW w:w="5716" w:type="dxa"/>
          </w:tcPr>
          <w:p w:rsidR="000066DB" w:rsidRPr="00B85214" w:rsidRDefault="000066DB" w:rsidP="00546941">
            <w:pPr>
              <w:spacing w:after="0" w:line="240" w:lineRule="auto"/>
              <w:rPr>
                <w:sz w:val="16"/>
                <w:szCs w:val="16"/>
              </w:rPr>
            </w:pPr>
            <w:r w:rsidRPr="00B85214">
              <w:rPr>
                <w:sz w:val="16"/>
                <w:szCs w:val="16"/>
              </w:rPr>
              <w:t>The study initiation was delayed due to the resignation of the Outcome 2 team leader and the preparation of a new Request for Proposal - for companies instead of indi</w:t>
            </w:r>
            <w:r w:rsidR="00A67651" w:rsidRPr="00B85214">
              <w:rPr>
                <w:sz w:val="16"/>
                <w:szCs w:val="16"/>
              </w:rPr>
              <w:t>vidual consultants - to prepare</w:t>
            </w:r>
            <w:r w:rsidRPr="00B85214">
              <w:rPr>
                <w:sz w:val="16"/>
                <w:szCs w:val="16"/>
              </w:rPr>
              <w:t xml:space="preserve"> the study, </w:t>
            </w:r>
            <w:r w:rsidR="00740591" w:rsidRPr="00B85214">
              <w:rPr>
                <w:sz w:val="16"/>
                <w:szCs w:val="16"/>
              </w:rPr>
              <w:t xml:space="preserve">which </w:t>
            </w:r>
            <w:r w:rsidR="00740591">
              <w:rPr>
                <w:sz w:val="16"/>
                <w:szCs w:val="16"/>
              </w:rPr>
              <w:t>has already started and is near completion.</w:t>
            </w:r>
            <w:r w:rsidRPr="00B85214">
              <w:rPr>
                <w:sz w:val="16"/>
                <w:szCs w:val="16"/>
              </w:rPr>
              <w:t xml:space="preserve"> </w:t>
            </w:r>
          </w:p>
        </w:tc>
      </w:tr>
      <w:tr w:rsidR="000066DB" w:rsidRPr="00A10152">
        <w:tc>
          <w:tcPr>
            <w:tcW w:w="1125" w:type="dxa"/>
            <w:vMerge w:val="restart"/>
          </w:tcPr>
          <w:p w:rsidR="000066DB" w:rsidRPr="00B85214" w:rsidRDefault="000066DB" w:rsidP="003E552B">
            <w:pPr>
              <w:spacing w:after="0" w:line="240" w:lineRule="auto"/>
              <w:rPr>
                <w:sz w:val="16"/>
                <w:szCs w:val="16"/>
              </w:rPr>
            </w:pPr>
            <w:r w:rsidRPr="00B85214">
              <w:rPr>
                <w:b/>
                <w:sz w:val="16"/>
                <w:szCs w:val="16"/>
              </w:rPr>
              <w:t>Outcome 3</w:t>
            </w:r>
            <w:r w:rsidRPr="00B85214">
              <w:rPr>
                <w:sz w:val="16"/>
                <w:szCs w:val="16"/>
              </w:rPr>
              <w:t>. Sustained project results</w:t>
            </w:r>
          </w:p>
        </w:tc>
        <w:tc>
          <w:tcPr>
            <w:tcW w:w="1806" w:type="dxa"/>
          </w:tcPr>
          <w:p w:rsidR="000066DB" w:rsidRPr="00B85214" w:rsidRDefault="000066DB" w:rsidP="003E552B">
            <w:pPr>
              <w:spacing w:after="0" w:line="240" w:lineRule="auto"/>
              <w:rPr>
                <w:sz w:val="16"/>
                <w:szCs w:val="16"/>
              </w:rPr>
            </w:pPr>
            <w:r w:rsidRPr="00B85214">
              <w:rPr>
                <w:sz w:val="16"/>
                <w:szCs w:val="16"/>
              </w:rPr>
              <w:t>The level of information available for adaptive management and for measuring the impact of the project.</w:t>
            </w:r>
          </w:p>
        </w:tc>
        <w:tc>
          <w:tcPr>
            <w:tcW w:w="5716" w:type="dxa"/>
          </w:tcPr>
          <w:p w:rsidR="006C4EC9" w:rsidRPr="00B85214" w:rsidRDefault="000066DB" w:rsidP="003E552B">
            <w:pPr>
              <w:pStyle w:val="ListParagraph"/>
              <w:numPr>
                <w:ilvl w:val="0"/>
                <w:numId w:val="29"/>
              </w:numPr>
              <w:spacing w:after="0" w:line="240" w:lineRule="auto"/>
              <w:jc w:val="left"/>
              <w:rPr>
                <w:rFonts w:ascii="Arial" w:hAnsi="Arial" w:cs="Arial"/>
                <w:sz w:val="16"/>
                <w:szCs w:val="16"/>
              </w:rPr>
            </w:pPr>
            <w:r w:rsidRPr="00B85214">
              <w:rPr>
                <w:rFonts w:ascii="Arial" w:hAnsi="Arial" w:cs="Arial"/>
                <w:sz w:val="16"/>
                <w:szCs w:val="16"/>
              </w:rPr>
              <w:t xml:space="preserve">Due to the </w:t>
            </w:r>
            <w:r w:rsidRPr="00B85214">
              <w:rPr>
                <w:rFonts w:ascii="Arial" w:hAnsi="Arial" w:cs="Arial"/>
                <w:b/>
                <w:sz w:val="16"/>
                <w:szCs w:val="16"/>
              </w:rPr>
              <w:t>difficulties faced by the project in obtaining data</w:t>
            </w:r>
            <w:r w:rsidRPr="00B85214">
              <w:rPr>
                <w:rFonts w:ascii="Arial" w:hAnsi="Arial" w:cs="Arial"/>
                <w:sz w:val="16"/>
                <w:szCs w:val="16"/>
              </w:rPr>
              <w:t xml:space="preserve"> on the sales of efficient lighting systems and efficient household appliances and their impact on market transformation and energy savings, the project announced a Request for Proposal to develop a monitoring system for lighting systems and electric home appliances. Three offers were received, and selection has now been finalized and work will be initiated at once.   </w:t>
            </w:r>
            <w:r w:rsidRPr="00B85214">
              <w:rPr>
                <w:rFonts w:ascii="Arial" w:hAnsi="Arial" w:cs="Arial"/>
                <w:sz w:val="16"/>
                <w:szCs w:val="16"/>
              </w:rPr>
              <w:lastRenderedPageBreak/>
              <w:t>The objective of this RFP is to establish a mechanism for monitoring the annual sales and electricity consumption of lighting systems and targeted home appliances and to strengthen the implementation, enforcement and monitoring of the S&amp;L programme for efficient home appliances developed earlier during phase 1 of the project, in addition to developing a model f</w:t>
            </w:r>
            <w:r w:rsidR="006C4EC9" w:rsidRPr="00B85214">
              <w:rPr>
                <w:rFonts w:ascii="Arial" w:hAnsi="Arial" w:cs="Arial"/>
                <w:sz w:val="16"/>
                <w:szCs w:val="16"/>
              </w:rPr>
              <w:t xml:space="preserve">or calculation of GHG savings. </w:t>
            </w:r>
          </w:p>
          <w:p w:rsidR="006C4EC9" w:rsidRPr="00B85214" w:rsidRDefault="000066DB" w:rsidP="003E552B">
            <w:pPr>
              <w:pStyle w:val="ListParagraph"/>
              <w:numPr>
                <w:ilvl w:val="0"/>
                <w:numId w:val="28"/>
              </w:numPr>
              <w:spacing w:after="0" w:line="240" w:lineRule="auto"/>
              <w:jc w:val="left"/>
              <w:rPr>
                <w:rFonts w:ascii="Arial" w:hAnsi="Arial" w:cs="Arial"/>
                <w:sz w:val="16"/>
                <w:szCs w:val="16"/>
              </w:rPr>
            </w:pPr>
            <w:r w:rsidRPr="00B85214">
              <w:rPr>
                <w:rFonts w:ascii="Arial" w:hAnsi="Arial" w:cs="Arial"/>
                <w:sz w:val="16"/>
                <w:szCs w:val="16"/>
              </w:rPr>
              <w:t xml:space="preserve">An </w:t>
            </w:r>
            <w:r w:rsidR="006C4EC9" w:rsidRPr="00B85214">
              <w:rPr>
                <w:rFonts w:ascii="Arial" w:hAnsi="Arial" w:cs="Arial"/>
                <w:sz w:val="16"/>
                <w:szCs w:val="16"/>
              </w:rPr>
              <w:t>EE</w:t>
            </w:r>
            <w:r w:rsidRPr="00B85214">
              <w:rPr>
                <w:rFonts w:ascii="Arial" w:hAnsi="Arial" w:cs="Arial"/>
                <w:sz w:val="16"/>
                <w:szCs w:val="16"/>
              </w:rPr>
              <w:t xml:space="preserve"> guidebook edited by the project team has been issued by the M</w:t>
            </w:r>
            <w:r w:rsidR="006C4EC9" w:rsidRPr="00B85214">
              <w:rPr>
                <w:rFonts w:ascii="Arial" w:hAnsi="Arial" w:cs="Arial"/>
                <w:sz w:val="16"/>
                <w:szCs w:val="16"/>
              </w:rPr>
              <w:t xml:space="preserve">oEE </w:t>
            </w:r>
            <w:r w:rsidRPr="00B85214">
              <w:rPr>
                <w:rFonts w:ascii="Arial" w:hAnsi="Arial" w:cs="Arial"/>
                <w:sz w:val="16"/>
                <w:szCs w:val="16"/>
              </w:rPr>
              <w:t>and distributed to all ministries and government bodies.</w:t>
            </w:r>
          </w:p>
          <w:p w:rsidR="006C4EC9" w:rsidRPr="00B85214" w:rsidRDefault="000066DB" w:rsidP="003E552B">
            <w:pPr>
              <w:pStyle w:val="ListParagraph"/>
              <w:numPr>
                <w:ilvl w:val="0"/>
                <w:numId w:val="28"/>
              </w:numPr>
              <w:spacing w:after="0" w:line="240" w:lineRule="auto"/>
              <w:jc w:val="left"/>
              <w:rPr>
                <w:rFonts w:ascii="Arial" w:hAnsi="Arial" w:cs="Arial"/>
                <w:sz w:val="16"/>
                <w:szCs w:val="16"/>
              </w:rPr>
            </w:pPr>
            <w:r w:rsidRPr="00B85214">
              <w:rPr>
                <w:rFonts w:ascii="Arial" w:hAnsi="Arial" w:cs="Arial"/>
                <w:sz w:val="16"/>
                <w:szCs w:val="16"/>
              </w:rPr>
              <w:t xml:space="preserve">A survey is ongoing for reviewing the international experience in developing MEPS for fans, fractional motors, water pumping motors, dishwashers and vacuum cleaners, as well as the experience in establishing testing labs. </w:t>
            </w:r>
          </w:p>
          <w:p w:rsidR="006C4EC9" w:rsidRPr="00B85214" w:rsidRDefault="000066DB" w:rsidP="003E552B">
            <w:pPr>
              <w:pStyle w:val="ListParagraph"/>
              <w:numPr>
                <w:ilvl w:val="0"/>
                <w:numId w:val="28"/>
              </w:numPr>
              <w:spacing w:after="0" w:line="240" w:lineRule="auto"/>
              <w:jc w:val="left"/>
              <w:rPr>
                <w:rFonts w:ascii="Arial" w:hAnsi="Arial" w:cs="Arial"/>
                <w:sz w:val="16"/>
                <w:szCs w:val="16"/>
              </w:rPr>
            </w:pPr>
            <w:r w:rsidRPr="00B85214">
              <w:rPr>
                <w:rFonts w:ascii="Arial" w:hAnsi="Arial" w:cs="Arial"/>
                <w:sz w:val="16"/>
                <w:szCs w:val="16"/>
              </w:rPr>
              <w:t xml:space="preserve">A TOR for contracting a local consultant to develop </w:t>
            </w:r>
            <w:r w:rsidR="006C4EC9" w:rsidRPr="00B85214">
              <w:rPr>
                <w:rFonts w:ascii="Arial" w:hAnsi="Arial" w:cs="Arial"/>
                <w:sz w:val="16"/>
                <w:szCs w:val="16"/>
              </w:rPr>
              <w:t>EE</w:t>
            </w:r>
            <w:r w:rsidRPr="00B85214">
              <w:rPr>
                <w:rFonts w:ascii="Arial" w:hAnsi="Arial" w:cs="Arial"/>
                <w:sz w:val="16"/>
                <w:szCs w:val="16"/>
              </w:rPr>
              <w:t xml:space="preserve"> standards for home appliances has been issued and 3 offers have been received; evaluation of offers is ongoing.  </w:t>
            </w:r>
          </w:p>
          <w:p w:rsidR="000066DB" w:rsidRPr="00B85214" w:rsidRDefault="000066DB" w:rsidP="003E552B">
            <w:pPr>
              <w:pStyle w:val="ListParagraph"/>
              <w:numPr>
                <w:ilvl w:val="0"/>
                <w:numId w:val="28"/>
              </w:numPr>
              <w:spacing w:after="0" w:line="240" w:lineRule="auto"/>
              <w:jc w:val="left"/>
              <w:rPr>
                <w:rFonts w:ascii="Arial" w:hAnsi="Arial" w:cs="Arial"/>
                <w:sz w:val="16"/>
                <w:szCs w:val="16"/>
              </w:rPr>
            </w:pPr>
            <w:r w:rsidRPr="00B85214">
              <w:rPr>
                <w:rFonts w:ascii="Arial" w:hAnsi="Arial" w:cs="Arial"/>
                <w:sz w:val="16"/>
                <w:szCs w:val="16"/>
              </w:rPr>
              <w:t>The project has developed a Facebook page containing energy efficiency tips for the public.</w:t>
            </w:r>
          </w:p>
        </w:tc>
      </w:tr>
      <w:tr w:rsidR="000066DB" w:rsidRPr="00A10152">
        <w:tc>
          <w:tcPr>
            <w:tcW w:w="1125" w:type="dxa"/>
            <w:vMerge/>
          </w:tcPr>
          <w:p w:rsidR="000066DB" w:rsidRPr="00B85214" w:rsidRDefault="000066DB" w:rsidP="003E552B">
            <w:pPr>
              <w:spacing w:after="0" w:line="240" w:lineRule="auto"/>
              <w:rPr>
                <w:sz w:val="16"/>
                <w:szCs w:val="16"/>
              </w:rPr>
            </w:pPr>
          </w:p>
        </w:tc>
        <w:tc>
          <w:tcPr>
            <w:tcW w:w="1806" w:type="dxa"/>
          </w:tcPr>
          <w:p w:rsidR="000066DB" w:rsidRPr="00B85214" w:rsidRDefault="000066DB" w:rsidP="003E552B">
            <w:pPr>
              <w:spacing w:after="0" w:line="240" w:lineRule="auto"/>
              <w:rPr>
                <w:sz w:val="16"/>
                <w:szCs w:val="16"/>
              </w:rPr>
            </w:pPr>
            <w:r w:rsidRPr="00B85214">
              <w:rPr>
                <w:sz w:val="16"/>
                <w:szCs w:val="16"/>
              </w:rPr>
              <w:t>The status of recommendations contributing to institutional sustainability.</w:t>
            </w:r>
          </w:p>
        </w:tc>
        <w:tc>
          <w:tcPr>
            <w:tcW w:w="5716" w:type="dxa"/>
          </w:tcPr>
          <w:p w:rsidR="000066DB" w:rsidRPr="00B85214" w:rsidRDefault="000066DB" w:rsidP="003E552B">
            <w:pPr>
              <w:keepNext/>
              <w:spacing w:after="0" w:line="240" w:lineRule="auto"/>
              <w:rPr>
                <w:sz w:val="16"/>
                <w:szCs w:val="16"/>
              </w:rPr>
            </w:pPr>
            <w:r w:rsidRPr="00B85214">
              <w:rPr>
                <w:sz w:val="16"/>
                <w:szCs w:val="16"/>
              </w:rPr>
              <w:t>The project is in contact with financial institutions, including K</w:t>
            </w:r>
            <w:r w:rsidR="00A4202B" w:rsidRPr="00B85214">
              <w:rPr>
                <w:sz w:val="16"/>
                <w:szCs w:val="16"/>
              </w:rPr>
              <w:t>F</w:t>
            </w:r>
            <w:r w:rsidRPr="00B85214">
              <w:rPr>
                <w:sz w:val="16"/>
                <w:szCs w:val="16"/>
              </w:rPr>
              <w:t>W, IFC and AFD, to advocate for the establishment of a credit line to fund energy efficiency projects. However, the recent political instability in Egypt has delayed a decision regarding the initiation of such a fund.</w:t>
            </w:r>
          </w:p>
        </w:tc>
      </w:tr>
    </w:tbl>
    <w:p w:rsidR="000066DB" w:rsidRPr="00B85214" w:rsidRDefault="00804B56" w:rsidP="003E552B">
      <w:pPr>
        <w:pStyle w:val="Caption"/>
        <w:spacing w:before="0" w:after="0"/>
        <w:jc w:val="center"/>
        <w:rPr>
          <w:rFonts w:cs="Arial"/>
          <w:sz w:val="20"/>
          <w:szCs w:val="20"/>
          <w:lang w:val="en-US"/>
        </w:rPr>
      </w:pPr>
      <w:bookmarkStart w:id="142" w:name="_Toc377638341"/>
      <w:r w:rsidRPr="00B85214">
        <w:rPr>
          <w:rFonts w:cs="Arial"/>
          <w:sz w:val="20"/>
          <w:szCs w:val="20"/>
          <w:lang w:val="en-US"/>
        </w:rPr>
        <w:t xml:space="preserve">Table </w:t>
      </w:r>
      <w:r w:rsidR="005C12EF" w:rsidRPr="00B85214">
        <w:rPr>
          <w:rFonts w:cs="Arial"/>
          <w:sz w:val="20"/>
          <w:szCs w:val="20"/>
          <w:lang w:val="en-US"/>
        </w:rPr>
        <w:fldChar w:fldCharType="begin"/>
      </w:r>
      <w:r w:rsidRPr="00B85214">
        <w:rPr>
          <w:rFonts w:cs="Arial"/>
          <w:sz w:val="20"/>
          <w:szCs w:val="20"/>
          <w:lang w:val="en-US"/>
        </w:rPr>
        <w:instrText xml:space="preserve"> </w:instrText>
      </w:r>
      <w:r w:rsidR="000A20CD" w:rsidRPr="00B85214">
        <w:rPr>
          <w:rFonts w:cs="Arial"/>
          <w:sz w:val="20"/>
          <w:szCs w:val="20"/>
          <w:lang w:val="en-US"/>
        </w:rPr>
        <w:instrText>SEQ</w:instrText>
      </w:r>
      <w:r w:rsidRPr="00B85214">
        <w:rPr>
          <w:rFonts w:cs="Arial"/>
          <w:sz w:val="20"/>
          <w:szCs w:val="20"/>
          <w:lang w:val="en-US"/>
        </w:rPr>
        <w:instrText xml:space="preserve"> Table \* ARABIC </w:instrText>
      </w:r>
      <w:r w:rsidR="005C12EF" w:rsidRPr="00B85214">
        <w:rPr>
          <w:rFonts w:cs="Arial"/>
          <w:sz w:val="20"/>
          <w:szCs w:val="20"/>
          <w:lang w:val="en-US"/>
        </w:rPr>
        <w:fldChar w:fldCharType="separate"/>
      </w:r>
      <w:r w:rsidR="007A6114">
        <w:rPr>
          <w:rFonts w:cs="Arial"/>
          <w:noProof/>
          <w:sz w:val="20"/>
          <w:szCs w:val="20"/>
          <w:lang w:val="en-US"/>
        </w:rPr>
        <w:t>9</w:t>
      </w:r>
      <w:r w:rsidR="005C12EF" w:rsidRPr="00B85214">
        <w:rPr>
          <w:rFonts w:cs="Arial"/>
          <w:sz w:val="20"/>
          <w:szCs w:val="20"/>
          <w:lang w:val="en-US"/>
        </w:rPr>
        <w:fldChar w:fldCharType="end"/>
      </w:r>
      <w:r w:rsidRPr="00B85214">
        <w:rPr>
          <w:rFonts w:cs="Arial"/>
          <w:sz w:val="20"/>
          <w:szCs w:val="20"/>
          <w:lang w:val="en-US"/>
        </w:rPr>
        <w:t xml:space="preserve">. Achievement of the outcomes </w:t>
      </w:r>
      <w:r w:rsidR="00643B2E" w:rsidRPr="00B85214">
        <w:rPr>
          <w:rFonts w:cs="Arial"/>
          <w:sz w:val="20"/>
          <w:szCs w:val="20"/>
          <w:lang w:val="en-US"/>
        </w:rPr>
        <w:t>updated from the latest PIR</w:t>
      </w:r>
      <w:r w:rsidRPr="00B85214">
        <w:rPr>
          <w:rFonts w:cs="Arial"/>
          <w:sz w:val="20"/>
          <w:szCs w:val="20"/>
          <w:lang w:val="en-US"/>
        </w:rPr>
        <w:t>. Source</w:t>
      </w:r>
      <w:r w:rsidR="00B337CF" w:rsidRPr="00B85214">
        <w:rPr>
          <w:rFonts w:cs="Arial"/>
          <w:sz w:val="20"/>
          <w:szCs w:val="20"/>
          <w:lang w:val="en-US"/>
        </w:rPr>
        <w:t>:</w:t>
      </w:r>
      <w:r w:rsidRPr="00B85214">
        <w:rPr>
          <w:rFonts w:cs="Arial"/>
          <w:sz w:val="20"/>
          <w:szCs w:val="20"/>
          <w:lang w:val="en-US"/>
        </w:rPr>
        <w:t xml:space="preserve"> PIR 2013</w:t>
      </w:r>
      <w:bookmarkEnd w:id="142"/>
      <w:r w:rsidR="00B337CF" w:rsidRPr="00B85214">
        <w:rPr>
          <w:rFonts w:cs="Arial"/>
          <w:sz w:val="20"/>
          <w:szCs w:val="20"/>
          <w:lang w:val="en-US"/>
        </w:rPr>
        <w:t xml:space="preserve"> and interviews for the MTR</w:t>
      </w:r>
      <w:r w:rsidR="009E63CF" w:rsidRPr="00B85214">
        <w:rPr>
          <w:rFonts w:cs="Arial"/>
          <w:sz w:val="20"/>
          <w:szCs w:val="20"/>
          <w:lang w:val="en-US"/>
        </w:rPr>
        <w:t>.</w:t>
      </w:r>
    </w:p>
    <w:p w:rsidR="009E63CF" w:rsidRPr="00B85214" w:rsidRDefault="009E63CF" w:rsidP="003E552B">
      <w:pPr>
        <w:pStyle w:val="Caption"/>
        <w:spacing w:before="0" w:after="0"/>
        <w:jc w:val="center"/>
        <w:rPr>
          <w:rFonts w:cs="Arial"/>
          <w:sz w:val="20"/>
          <w:szCs w:val="20"/>
          <w:lang w:val="en-US"/>
        </w:rPr>
      </w:pPr>
    </w:p>
    <w:p w:rsidR="00A40956" w:rsidRPr="00B85214" w:rsidRDefault="00611D60" w:rsidP="003E552B">
      <w:pPr>
        <w:pStyle w:val="Heading3"/>
        <w:spacing w:after="0"/>
        <w:rPr>
          <w:rFonts w:cs="Arial"/>
          <w:lang w:val="en-US"/>
        </w:rPr>
      </w:pPr>
      <w:bookmarkStart w:id="143" w:name="_Toc372911240"/>
      <w:bookmarkStart w:id="144" w:name="_Toc373065640"/>
      <w:bookmarkStart w:id="145" w:name="_Toc377638590"/>
      <w:r w:rsidRPr="00B85214">
        <w:rPr>
          <w:rFonts w:cs="Arial"/>
          <w:lang w:val="en-US"/>
        </w:rPr>
        <w:t>Relevance</w:t>
      </w:r>
      <w:bookmarkEnd w:id="143"/>
      <w:bookmarkEnd w:id="144"/>
      <w:bookmarkEnd w:id="145"/>
    </w:p>
    <w:p w:rsidR="00A20E2F" w:rsidRPr="00B85214" w:rsidRDefault="00A20E2F" w:rsidP="003E552B">
      <w:pPr>
        <w:pStyle w:val="BodyText"/>
        <w:spacing w:after="0" w:line="240" w:lineRule="auto"/>
        <w:rPr>
          <w:rFonts w:cs="Arial"/>
          <w:lang w:val="en-US"/>
        </w:rPr>
      </w:pPr>
    </w:p>
    <w:p w:rsidR="00804B56" w:rsidRPr="00B85214" w:rsidRDefault="00D9268B" w:rsidP="003E552B">
      <w:pPr>
        <w:pStyle w:val="BodyText"/>
        <w:spacing w:after="0" w:line="240" w:lineRule="auto"/>
        <w:rPr>
          <w:rFonts w:cs="Arial"/>
          <w:lang w:val="en-US"/>
        </w:rPr>
      </w:pPr>
      <w:r w:rsidRPr="00B85214">
        <w:rPr>
          <w:rFonts w:cs="Arial"/>
          <w:lang w:val="en-US"/>
        </w:rPr>
        <w:t xml:space="preserve">Regarding </w:t>
      </w:r>
      <w:r w:rsidR="00B50F43" w:rsidRPr="00B85214">
        <w:rPr>
          <w:rFonts w:cs="Arial"/>
          <w:lang w:val="en-US"/>
        </w:rPr>
        <w:t>the electricity supply and demand issue</w:t>
      </w:r>
      <w:r w:rsidRPr="00B85214">
        <w:rPr>
          <w:rFonts w:cs="Arial"/>
          <w:lang w:val="en-US"/>
        </w:rPr>
        <w:t>, the EE pr</w:t>
      </w:r>
      <w:r w:rsidR="007F4C0B" w:rsidRPr="00B85214">
        <w:rPr>
          <w:rFonts w:cs="Arial"/>
          <w:lang w:val="en-US"/>
        </w:rPr>
        <w:t>oject is considered as relevant.</w:t>
      </w:r>
      <w:r w:rsidR="00B50F43" w:rsidRPr="00B85214">
        <w:rPr>
          <w:rFonts w:cs="Arial"/>
          <w:lang w:val="en-US"/>
        </w:rPr>
        <w:t xml:space="preserve"> </w:t>
      </w:r>
      <w:r w:rsidRPr="00B85214">
        <w:rPr>
          <w:rFonts w:cs="Arial"/>
          <w:lang w:val="en-US"/>
        </w:rPr>
        <w:t xml:space="preserve">It is </w:t>
      </w:r>
      <w:r w:rsidR="007F4C0B" w:rsidRPr="00B85214">
        <w:rPr>
          <w:rFonts w:cs="Arial"/>
          <w:bCs/>
          <w:lang w:val="en-US"/>
        </w:rPr>
        <w:t>a</w:t>
      </w:r>
      <w:r w:rsidR="00267E91" w:rsidRPr="00B85214">
        <w:rPr>
          <w:rFonts w:cs="Arial"/>
          <w:bCs/>
          <w:lang w:val="en-US"/>
        </w:rPr>
        <w:t>n appropriate</w:t>
      </w:r>
      <w:r w:rsidR="007F4C0B" w:rsidRPr="00B85214">
        <w:rPr>
          <w:rFonts w:cs="Arial"/>
          <w:bCs/>
          <w:lang w:val="en-US"/>
        </w:rPr>
        <w:t xml:space="preserve"> solution </w:t>
      </w:r>
      <w:r w:rsidR="00643B2E" w:rsidRPr="00B85214">
        <w:rPr>
          <w:rFonts w:cs="Arial"/>
          <w:bCs/>
          <w:lang w:val="en-US"/>
        </w:rPr>
        <w:t>b</w:t>
      </w:r>
      <w:r w:rsidR="000913EB" w:rsidRPr="00B85214">
        <w:rPr>
          <w:rFonts w:cs="Arial"/>
          <w:bCs/>
          <w:lang w:val="en-US"/>
        </w:rPr>
        <w:t xml:space="preserve">ecause </w:t>
      </w:r>
      <w:r w:rsidR="00267E91" w:rsidRPr="00B85214">
        <w:rPr>
          <w:rFonts w:cs="Arial"/>
          <w:bCs/>
          <w:lang w:val="en-US"/>
        </w:rPr>
        <w:t>e</w:t>
      </w:r>
      <w:r w:rsidR="000913EB" w:rsidRPr="00B85214">
        <w:rPr>
          <w:rFonts w:cs="Arial"/>
          <w:bCs/>
          <w:lang w:val="en-US"/>
        </w:rPr>
        <w:t xml:space="preserve">nergy efficiency represents the most cost-effective option to reduce </w:t>
      </w:r>
      <w:r w:rsidR="00267E91" w:rsidRPr="00B85214">
        <w:rPr>
          <w:rFonts w:cs="Arial"/>
          <w:bCs/>
          <w:lang w:val="en-US"/>
        </w:rPr>
        <w:t>the growing</w:t>
      </w:r>
      <w:r w:rsidR="00B50F43" w:rsidRPr="00B85214">
        <w:rPr>
          <w:rFonts w:cs="Arial"/>
          <w:bCs/>
          <w:lang w:val="en-US"/>
        </w:rPr>
        <w:t xml:space="preserve"> shortages in electricity supply</w:t>
      </w:r>
      <w:r w:rsidR="00A20E2F" w:rsidRPr="00B85214">
        <w:rPr>
          <w:rFonts w:cs="Arial"/>
          <w:bCs/>
          <w:lang w:val="en-US"/>
        </w:rPr>
        <w:t>.</w:t>
      </w:r>
      <w:r w:rsidR="000913EB" w:rsidRPr="00B85214">
        <w:rPr>
          <w:rFonts w:cs="Arial"/>
          <w:bCs/>
          <w:lang w:val="en-US"/>
        </w:rPr>
        <w:t xml:space="preserve"> </w:t>
      </w:r>
    </w:p>
    <w:p w:rsidR="00A20E2F" w:rsidRPr="00B85214" w:rsidRDefault="00A20E2F" w:rsidP="003E552B">
      <w:pPr>
        <w:pStyle w:val="BodyText"/>
        <w:spacing w:after="0" w:line="240" w:lineRule="auto"/>
        <w:rPr>
          <w:rFonts w:cs="Arial"/>
          <w:lang w:val="en-US"/>
        </w:rPr>
      </w:pPr>
    </w:p>
    <w:p w:rsidR="00804B56" w:rsidRPr="00B85214" w:rsidRDefault="00D9268B" w:rsidP="003E552B">
      <w:pPr>
        <w:pStyle w:val="BodyText"/>
        <w:spacing w:after="0" w:line="240" w:lineRule="auto"/>
        <w:rPr>
          <w:rFonts w:cs="Arial"/>
          <w:lang w:val="en-US"/>
        </w:rPr>
      </w:pPr>
      <w:r w:rsidRPr="00B85214">
        <w:rPr>
          <w:rFonts w:cs="Arial"/>
          <w:lang w:val="en-US"/>
        </w:rPr>
        <w:t xml:space="preserve">The project is </w:t>
      </w:r>
      <w:r w:rsidR="003F3772">
        <w:rPr>
          <w:rFonts w:cs="Arial"/>
          <w:lang w:val="en-US"/>
        </w:rPr>
        <w:t>consistent</w:t>
      </w:r>
      <w:r w:rsidR="003F3772" w:rsidRPr="00B85214">
        <w:rPr>
          <w:rFonts w:cs="Arial"/>
          <w:lang w:val="en-US"/>
        </w:rPr>
        <w:t xml:space="preserve"> </w:t>
      </w:r>
      <w:r w:rsidRPr="00B85214">
        <w:rPr>
          <w:rFonts w:cs="Arial"/>
          <w:lang w:val="en-US"/>
        </w:rPr>
        <w:t>with</w:t>
      </w:r>
      <w:r w:rsidR="00B50F43" w:rsidRPr="00B85214">
        <w:rPr>
          <w:rFonts w:cs="Arial"/>
          <w:lang w:val="en-US"/>
        </w:rPr>
        <w:t xml:space="preserve"> national policies and strategies. </w:t>
      </w:r>
      <w:r w:rsidR="007F4C0B" w:rsidRPr="00B85214">
        <w:rPr>
          <w:rFonts w:cs="Arial"/>
          <w:lang w:val="en-US"/>
        </w:rPr>
        <w:t>Since the statement</w:t>
      </w:r>
      <w:r w:rsidR="000B212F" w:rsidRPr="00B85214">
        <w:rPr>
          <w:rFonts w:cs="Arial"/>
          <w:lang w:val="en-US"/>
        </w:rPr>
        <w:t xml:space="preserve"> of President Mubarak in 2007 highlighting the necessity for</w:t>
      </w:r>
      <w:r w:rsidR="007F4C0B" w:rsidRPr="00B85214">
        <w:rPr>
          <w:rFonts w:cs="Arial"/>
          <w:lang w:val="en-US"/>
        </w:rPr>
        <w:t xml:space="preserve"> the</w:t>
      </w:r>
      <w:r w:rsidR="000B212F" w:rsidRPr="00B85214">
        <w:rPr>
          <w:rFonts w:cs="Arial"/>
          <w:lang w:val="en-US"/>
        </w:rPr>
        <w:t xml:space="preserve"> Egyptian </w:t>
      </w:r>
      <w:r w:rsidR="00267E91" w:rsidRPr="00B85214">
        <w:rPr>
          <w:rFonts w:cs="Arial"/>
          <w:lang w:val="en-US"/>
        </w:rPr>
        <w:t xml:space="preserve">Energy Strategic Plan </w:t>
      </w:r>
      <w:r w:rsidR="000B212F" w:rsidRPr="00B85214">
        <w:rPr>
          <w:rFonts w:cs="Arial"/>
          <w:lang w:val="en-US"/>
        </w:rPr>
        <w:t xml:space="preserve">to focus on energy saving, </w:t>
      </w:r>
      <w:r w:rsidR="004D7128" w:rsidRPr="00B85214">
        <w:rPr>
          <w:rFonts w:cs="Arial"/>
          <w:lang w:val="en-US"/>
        </w:rPr>
        <w:t xml:space="preserve">and despite the political situation, </w:t>
      </w:r>
      <w:r w:rsidR="000B212F" w:rsidRPr="00B85214">
        <w:rPr>
          <w:rFonts w:cs="Arial"/>
          <w:lang w:val="en-US"/>
        </w:rPr>
        <w:t xml:space="preserve">EE </w:t>
      </w:r>
      <w:r w:rsidR="004D7128" w:rsidRPr="00B85214">
        <w:rPr>
          <w:rFonts w:cs="Arial"/>
          <w:lang w:val="en-US"/>
        </w:rPr>
        <w:t>still has</w:t>
      </w:r>
      <w:r w:rsidR="000B212F" w:rsidRPr="00B85214">
        <w:rPr>
          <w:rFonts w:cs="Arial"/>
          <w:lang w:val="en-US"/>
        </w:rPr>
        <w:t xml:space="preserve"> a crucial role in the </w:t>
      </w:r>
      <w:r w:rsidR="00643B2E" w:rsidRPr="00B85214">
        <w:rPr>
          <w:rFonts w:cs="Arial"/>
          <w:lang w:val="en-US"/>
        </w:rPr>
        <w:t>long</w:t>
      </w:r>
      <w:r w:rsidR="00267E91" w:rsidRPr="00B85214">
        <w:rPr>
          <w:rFonts w:cs="Arial"/>
          <w:lang w:val="en-US"/>
        </w:rPr>
        <w:t>-</w:t>
      </w:r>
      <w:r w:rsidR="00643B2E" w:rsidRPr="00B85214">
        <w:rPr>
          <w:rFonts w:cs="Arial"/>
          <w:lang w:val="en-US"/>
        </w:rPr>
        <w:t xml:space="preserve">term </w:t>
      </w:r>
      <w:r w:rsidR="000B212F" w:rsidRPr="00B85214">
        <w:rPr>
          <w:rFonts w:cs="Arial"/>
          <w:lang w:val="en-US"/>
        </w:rPr>
        <w:t xml:space="preserve">national energy </w:t>
      </w:r>
      <w:r w:rsidR="00643B2E" w:rsidRPr="00B85214">
        <w:rPr>
          <w:rFonts w:cs="Arial"/>
          <w:lang w:val="en-US"/>
        </w:rPr>
        <w:t>strategy</w:t>
      </w:r>
      <w:r w:rsidR="000B212F" w:rsidRPr="00B85214">
        <w:rPr>
          <w:rFonts w:cs="Arial"/>
          <w:lang w:val="en-US"/>
        </w:rPr>
        <w:t xml:space="preserve">. </w:t>
      </w:r>
      <w:r w:rsidRPr="00B85214">
        <w:rPr>
          <w:rFonts w:cs="Arial"/>
          <w:lang w:val="en-US"/>
        </w:rPr>
        <w:t xml:space="preserve">The </w:t>
      </w:r>
      <w:r w:rsidR="00267E91" w:rsidRPr="00B85214">
        <w:rPr>
          <w:rFonts w:cs="Arial"/>
          <w:lang w:val="en-US"/>
        </w:rPr>
        <w:t xml:space="preserve">MTR </w:t>
      </w:r>
      <w:r w:rsidR="00B50F43" w:rsidRPr="00B85214">
        <w:rPr>
          <w:rFonts w:cs="Arial"/>
          <w:bCs/>
          <w:lang w:val="en-US"/>
        </w:rPr>
        <w:t xml:space="preserve">confirmed </w:t>
      </w:r>
      <w:r w:rsidR="00267E91" w:rsidRPr="00B85214">
        <w:rPr>
          <w:rFonts w:cs="Arial"/>
          <w:bCs/>
          <w:lang w:val="en-US"/>
        </w:rPr>
        <w:t>this in</w:t>
      </w:r>
      <w:r w:rsidR="00B50F43" w:rsidRPr="00B85214">
        <w:rPr>
          <w:rFonts w:cs="Arial"/>
          <w:bCs/>
          <w:lang w:val="en-US"/>
        </w:rPr>
        <w:t xml:space="preserve"> discussions with high</w:t>
      </w:r>
      <w:r w:rsidR="00267E91" w:rsidRPr="00B85214">
        <w:rPr>
          <w:rFonts w:cs="Arial"/>
          <w:bCs/>
          <w:lang w:val="en-US"/>
        </w:rPr>
        <w:t>-</w:t>
      </w:r>
      <w:r w:rsidR="00B50F43" w:rsidRPr="00B85214">
        <w:rPr>
          <w:rFonts w:cs="Arial"/>
          <w:bCs/>
          <w:lang w:val="en-US"/>
        </w:rPr>
        <w:t xml:space="preserve">level representatives </w:t>
      </w:r>
      <w:r w:rsidR="00824ACA" w:rsidRPr="00B85214">
        <w:rPr>
          <w:rFonts w:cs="Arial"/>
          <w:bCs/>
          <w:lang w:val="en-US"/>
        </w:rPr>
        <w:t>from</w:t>
      </w:r>
      <w:r w:rsidR="00267E91" w:rsidRPr="00B85214">
        <w:rPr>
          <w:rFonts w:cs="Arial"/>
          <w:bCs/>
          <w:lang w:val="en-US"/>
        </w:rPr>
        <w:t xml:space="preserve"> </w:t>
      </w:r>
      <w:r w:rsidR="00B50F43" w:rsidRPr="00B85214">
        <w:rPr>
          <w:rFonts w:cs="Arial"/>
          <w:bCs/>
          <w:lang w:val="en-US"/>
        </w:rPr>
        <w:t>various Government bodies</w:t>
      </w:r>
      <w:r w:rsidR="007F4C0B" w:rsidRPr="00B85214">
        <w:rPr>
          <w:rFonts w:cs="Arial"/>
          <w:bCs/>
          <w:lang w:val="en-US"/>
        </w:rPr>
        <w:t>.</w:t>
      </w:r>
      <w:r w:rsidR="005627D1" w:rsidRPr="00B85214">
        <w:rPr>
          <w:rFonts w:cs="Arial"/>
          <w:bCs/>
          <w:lang w:val="en-US"/>
        </w:rPr>
        <w:t xml:space="preserve"> </w:t>
      </w:r>
      <w:r w:rsidR="005627D1" w:rsidRPr="00B85214">
        <w:rPr>
          <w:lang w:val="en-US"/>
        </w:rPr>
        <w:t xml:space="preserve">Having such extensive networks in place has been instrumental in the project's successes regarding, for example, the issuance of the Ministerial Decree banning the import of high-wattage incandescent bulbs into Egypt, the Ministry of Endowment's issuance of a circular regarding energy efficiency measures in mosques, the national awareness-raising campaign, and the Ministry of Energy and Electricity's commitment to enforcing lighting minimum energy performance standards (MEPS) in all </w:t>
      </w:r>
      <w:r w:rsidR="00267E91" w:rsidRPr="00B85214">
        <w:rPr>
          <w:lang w:val="en-US"/>
        </w:rPr>
        <w:t>G</w:t>
      </w:r>
      <w:r w:rsidR="005627D1" w:rsidRPr="00B85214">
        <w:rPr>
          <w:lang w:val="en-US"/>
        </w:rPr>
        <w:t>overnment agencies' tenders.</w:t>
      </w:r>
    </w:p>
    <w:p w:rsidR="00A20E2F" w:rsidRPr="00B85214" w:rsidRDefault="00A20E2F" w:rsidP="003E552B">
      <w:pPr>
        <w:pStyle w:val="BodyText"/>
        <w:spacing w:after="0" w:line="240" w:lineRule="auto"/>
        <w:rPr>
          <w:rFonts w:cs="Arial"/>
          <w:lang w:val="en-US"/>
        </w:rPr>
      </w:pPr>
    </w:p>
    <w:p w:rsidR="000B212F" w:rsidRPr="00B85214" w:rsidRDefault="00B50F43" w:rsidP="003E552B">
      <w:pPr>
        <w:pStyle w:val="BodyText"/>
        <w:spacing w:after="0" w:line="240" w:lineRule="auto"/>
        <w:rPr>
          <w:rFonts w:cs="Arial"/>
          <w:szCs w:val="20"/>
          <w:lang w:val="en-US"/>
        </w:rPr>
      </w:pPr>
      <w:r w:rsidRPr="00B85214">
        <w:rPr>
          <w:rFonts w:cs="Arial"/>
          <w:lang w:val="en-US"/>
        </w:rPr>
        <w:t xml:space="preserve">Coherence with the policies and strategies of financial </w:t>
      </w:r>
      <w:r w:rsidR="000B212F" w:rsidRPr="00B85214">
        <w:rPr>
          <w:rFonts w:cs="Arial"/>
          <w:lang w:val="en-US"/>
        </w:rPr>
        <w:t>partners (</w:t>
      </w:r>
      <w:r w:rsidRPr="00B85214">
        <w:rPr>
          <w:rFonts w:cs="Arial"/>
          <w:lang w:val="en-US"/>
        </w:rPr>
        <w:t>UNDP and GEF)</w:t>
      </w:r>
      <w:r w:rsidR="00097E9C" w:rsidRPr="00B85214">
        <w:rPr>
          <w:rFonts w:cs="Arial"/>
          <w:lang w:val="en-US"/>
        </w:rPr>
        <w:t xml:space="preserve"> is obvious.</w:t>
      </w:r>
      <w:r w:rsidR="000B212F" w:rsidRPr="00B85214">
        <w:rPr>
          <w:rFonts w:cs="Arial"/>
          <w:lang w:val="en-US"/>
        </w:rPr>
        <w:t xml:space="preserve"> </w:t>
      </w:r>
      <w:r w:rsidR="000B212F" w:rsidRPr="00B85214">
        <w:rPr>
          <w:rFonts w:cs="Arial"/>
          <w:szCs w:val="20"/>
          <w:lang w:val="en-US"/>
        </w:rPr>
        <w:t xml:space="preserve">The EE project follows </w:t>
      </w:r>
      <w:r w:rsidR="00267E91" w:rsidRPr="00B85214">
        <w:rPr>
          <w:rFonts w:cs="Arial"/>
          <w:szCs w:val="20"/>
          <w:lang w:val="en-US"/>
        </w:rPr>
        <w:t xml:space="preserve">the </w:t>
      </w:r>
      <w:r w:rsidR="000B212F" w:rsidRPr="00B85214">
        <w:rPr>
          <w:rFonts w:cs="Arial"/>
          <w:szCs w:val="20"/>
          <w:lang w:val="en-US"/>
        </w:rPr>
        <w:t>previous UNDP/GEF “Energy Efficiency Improvement &amp; Greenhouse Gas Reduction (EEIGGR)” project and the succession of the two project</w:t>
      </w:r>
      <w:r w:rsidR="007F0CD5" w:rsidRPr="00B85214">
        <w:rPr>
          <w:rFonts w:cs="Arial"/>
          <w:szCs w:val="20"/>
          <w:lang w:val="en-US"/>
        </w:rPr>
        <w:t>s</w:t>
      </w:r>
      <w:r w:rsidR="000B212F" w:rsidRPr="00B85214">
        <w:rPr>
          <w:rFonts w:cs="Arial"/>
          <w:szCs w:val="20"/>
          <w:lang w:val="en-US"/>
        </w:rPr>
        <w:t xml:space="preserve"> is coherent. The EE project aims at filling the gaps of the EEIGGR project.</w:t>
      </w:r>
    </w:p>
    <w:p w:rsidR="00A20E2F" w:rsidRPr="00B85214" w:rsidRDefault="00A20E2F" w:rsidP="003E552B">
      <w:pPr>
        <w:pStyle w:val="BodyText"/>
        <w:spacing w:after="0" w:line="240" w:lineRule="auto"/>
        <w:rPr>
          <w:rFonts w:cs="Arial"/>
          <w:lang w:val="en-US"/>
        </w:rPr>
      </w:pPr>
    </w:p>
    <w:p w:rsidR="000827CD" w:rsidRPr="00B85214" w:rsidRDefault="00097E9C" w:rsidP="003E552B">
      <w:pPr>
        <w:pStyle w:val="BodyText"/>
        <w:spacing w:after="0" w:line="240" w:lineRule="auto"/>
        <w:rPr>
          <w:rFonts w:cs="Arial"/>
          <w:lang w:val="en-US"/>
        </w:rPr>
      </w:pPr>
      <w:r w:rsidRPr="00B85214">
        <w:rPr>
          <w:rFonts w:cs="Arial"/>
          <w:lang w:val="en-US"/>
        </w:rPr>
        <w:t>I</w:t>
      </w:r>
      <w:r w:rsidR="00B50F43" w:rsidRPr="00B85214">
        <w:rPr>
          <w:rFonts w:cs="Arial"/>
          <w:lang w:val="en-US"/>
        </w:rPr>
        <w:t>ndicators for monitoring and evaluation</w:t>
      </w:r>
      <w:r w:rsidR="00AA26AD" w:rsidRPr="00B85214">
        <w:rPr>
          <w:rFonts w:cs="Arial"/>
          <w:lang w:val="en-US"/>
        </w:rPr>
        <w:t xml:space="preserve"> </w:t>
      </w:r>
      <w:r w:rsidR="00B50F43" w:rsidRPr="00B85214">
        <w:rPr>
          <w:rFonts w:cs="Arial"/>
          <w:lang w:val="en-US"/>
        </w:rPr>
        <w:t xml:space="preserve">of the project </w:t>
      </w:r>
      <w:r w:rsidRPr="00B85214">
        <w:rPr>
          <w:rFonts w:cs="Arial"/>
          <w:lang w:val="en-US"/>
        </w:rPr>
        <w:t xml:space="preserve">are also relevant and </w:t>
      </w:r>
      <w:r w:rsidR="00B50F43" w:rsidRPr="00B85214">
        <w:rPr>
          <w:rFonts w:cs="Arial"/>
          <w:lang w:val="en-US"/>
        </w:rPr>
        <w:t>reflect the effectiveness of the actions undertaken</w:t>
      </w:r>
      <w:r w:rsidR="00267E91" w:rsidRPr="00B85214">
        <w:rPr>
          <w:rFonts w:cs="Arial"/>
          <w:lang w:val="en-US"/>
        </w:rPr>
        <w:t>.</w:t>
      </w:r>
      <w:r w:rsidR="00824ACA" w:rsidRPr="00B85214">
        <w:rPr>
          <w:rFonts w:cs="Arial"/>
          <w:lang w:val="en-US"/>
        </w:rPr>
        <w:t xml:space="preserve"> </w:t>
      </w:r>
      <w:r w:rsidR="00267E91" w:rsidRPr="00B85214">
        <w:rPr>
          <w:rFonts w:cs="Arial"/>
          <w:lang w:val="en-US"/>
        </w:rPr>
        <w:t>For Objective 1, t</w:t>
      </w:r>
      <w:r w:rsidR="00824ACA" w:rsidRPr="00B85214">
        <w:rPr>
          <w:rFonts w:cs="Arial"/>
          <w:lang w:val="en-US"/>
        </w:rPr>
        <w:t>he indicators were:</w:t>
      </w:r>
      <w:r w:rsidR="005627D1" w:rsidRPr="00B85214">
        <w:rPr>
          <w:lang w:val="en-US"/>
        </w:rPr>
        <w:t xml:space="preserve"> </w:t>
      </w:r>
      <w:r w:rsidR="00267E91" w:rsidRPr="00B85214">
        <w:rPr>
          <w:rFonts w:cs="Arial"/>
          <w:lang w:val="en-US"/>
        </w:rPr>
        <w:t>t</w:t>
      </w:r>
      <w:r w:rsidR="00824ACA" w:rsidRPr="00B85214">
        <w:rPr>
          <w:rFonts w:cs="Arial"/>
          <w:lang w:val="en-US"/>
        </w:rPr>
        <w:t>he level of compliance of the targeted appliances with the adopted minimum energy performance standards and the amount of reduced CO</w:t>
      </w:r>
      <w:r w:rsidR="00824ACA" w:rsidRPr="00B85214">
        <w:rPr>
          <w:rFonts w:cs="Arial"/>
          <w:vertAlign w:val="subscript"/>
          <w:lang w:val="en-US"/>
        </w:rPr>
        <w:t>2</w:t>
      </w:r>
      <w:r w:rsidR="00824ACA" w:rsidRPr="00B85214">
        <w:rPr>
          <w:rFonts w:cs="Arial"/>
          <w:lang w:val="en-US"/>
        </w:rPr>
        <w:t xml:space="preserve"> emissions compared to the projected baseline.</w:t>
      </w:r>
    </w:p>
    <w:p w:rsidR="00A20E2F" w:rsidRPr="00B85214" w:rsidRDefault="00A20E2F" w:rsidP="003E552B">
      <w:pPr>
        <w:pStyle w:val="BodyText"/>
        <w:spacing w:after="0" w:line="240" w:lineRule="auto"/>
        <w:rPr>
          <w:rFonts w:cs="Arial"/>
          <w:lang w:val="en-US"/>
        </w:rPr>
      </w:pPr>
    </w:p>
    <w:p w:rsidR="00824ACA" w:rsidRPr="00B85214" w:rsidRDefault="00824ACA" w:rsidP="003E552B">
      <w:pPr>
        <w:pStyle w:val="BodyText"/>
        <w:spacing w:after="0" w:line="240" w:lineRule="auto"/>
        <w:rPr>
          <w:rFonts w:cs="Arial"/>
          <w:lang w:val="en-US"/>
        </w:rPr>
      </w:pPr>
      <w:r w:rsidRPr="00B85214">
        <w:rPr>
          <w:rFonts w:cs="Arial"/>
          <w:lang w:val="en-US"/>
        </w:rPr>
        <w:t>For Outcome 1, it was the total volume or the market share of the CFLs and other EE lighting appliances in Egypt.</w:t>
      </w:r>
    </w:p>
    <w:p w:rsidR="00A20E2F" w:rsidRPr="00B85214" w:rsidRDefault="00A20E2F" w:rsidP="003E552B">
      <w:pPr>
        <w:pStyle w:val="BodyText"/>
        <w:spacing w:after="0" w:line="240" w:lineRule="auto"/>
        <w:rPr>
          <w:rFonts w:cs="Arial"/>
          <w:lang w:val="en-US"/>
        </w:rPr>
      </w:pPr>
    </w:p>
    <w:p w:rsidR="00824ACA" w:rsidRPr="00B85214" w:rsidRDefault="00824ACA" w:rsidP="003E552B">
      <w:pPr>
        <w:pStyle w:val="BodyText"/>
        <w:spacing w:after="0" w:line="240" w:lineRule="auto"/>
        <w:rPr>
          <w:rFonts w:cs="Arial"/>
          <w:lang w:val="en-US"/>
        </w:rPr>
      </w:pPr>
      <w:r w:rsidRPr="00B85214">
        <w:rPr>
          <w:rFonts w:cs="Arial"/>
          <w:lang w:val="en-US"/>
        </w:rPr>
        <w:t>For Outcome 2, it was the status and content of the legal and regulatory acts and the agreed implementation arrangements dealing with appliance minimum energy performance standards (MEPS) and the share of non-compliant products.</w:t>
      </w:r>
    </w:p>
    <w:p w:rsidR="00A20E2F" w:rsidRPr="00B85214" w:rsidRDefault="00A20E2F" w:rsidP="003E552B">
      <w:pPr>
        <w:pStyle w:val="BodyText"/>
        <w:spacing w:after="0" w:line="240" w:lineRule="auto"/>
        <w:rPr>
          <w:rFonts w:cs="Arial"/>
          <w:lang w:val="en-US"/>
        </w:rPr>
      </w:pPr>
    </w:p>
    <w:p w:rsidR="00824ACA" w:rsidRPr="00B85214" w:rsidRDefault="00824ACA" w:rsidP="003E552B">
      <w:pPr>
        <w:pStyle w:val="BodyText"/>
        <w:spacing w:after="0" w:line="240" w:lineRule="auto"/>
        <w:rPr>
          <w:rFonts w:cs="Arial"/>
          <w:lang w:val="en-US"/>
        </w:rPr>
      </w:pPr>
      <w:r w:rsidRPr="00B85214">
        <w:rPr>
          <w:rFonts w:cs="Arial"/>
          <w:lang w:val="en-US"/>
        </w:rPr>
        <w:t>For Outcome 3, it was the level of information available for adaptive management and for measuring the impact of the project and the status of recommendations contributing to institutional sustainability</w:t>
      </w:r>
    </w:p>
    <w:p w:rsidR="00A20E2F" w:rsidRPr="00B85214" w:rsidRDefault="00A20E2F" w:rsidP="003E552B">
      <w:pPr>
        <w:pStyle w:val="BodyText"/>
        <w:spacing w:after="0" w:line="240" w:lineRule="auto"/>
        <w:rPr>
          <w:rFonts w:cs="Arial"/>
          <w:lang w:val="en-US"/>
        </w:rPr>
      </w:pPr>
    </w:p>
    <w:p w:rsidR="00824ACA" w:rsidRPr="00B85214" w:rsidRDefault="00824ACA" w:rsidP="003E552B">
      <w:pPr>
        <w:pStyle w:val="BodyText"/>
        <w:spacing w:after="0" w:line="240" w:lineRule="auto"/>
        <w:rPr>
          <w:rFonts w:cs="Arial"/>
          <w:lang w:val="en-US"/>
        </w:rPr>
      </w:pPr>
      <w:r w:rsidRPr="00B85214">
        <w:rPr>
          <w:rFonts w:cs="Arial"/>
          <w:lang w:val="en-US"/>
        </w:rPr>
        <w:t xml:space="preserve">These are all SMART indicators which have facilitated the assessment of progress of the project. Nevertheless, </w:t>
      </w:r>
      <w:r w:rsidR="00A02804" w:rsidRPr="00B85214">
        <w:rPr>
          <w:rFonts w:cs="Arial"/>
          <w:lang w:val="en-US"/>
        </w:rPr>
        <w:t xml:space="preserve">some problems were </w:t>
      </w:r>
      <w:r w:rsidR="00267E91" w:rsidRPr="00B85214">
        <w:rPr>
          <w:rFonts w:cs="Arial"/>
          <w:lang w:val="en-US"/>
        </w:rPr>
        <w:t>encountered</w:t>
      </w:r>
      <w:r w:rsidR="00A02804" w:rsidRPr="00B85214">
        <w:rPr>
          <w:rFonts w:cs="Arial"/>
          <w:lang w:val="en-US"/>
        </w:rPr>
        <w:t xml:space="preserve"> when collecting the data on the sales of efficient lighting systems and efficient household appliances</w:t>
      </w:r>
      <w:r w:rsidR="00267E91" w:rsidRPr="00B85214">
        <w:rPr>
          <w:rFonts w:cs="Arial"/>
          <w:lang w:val="en-US"/>
        </w:rPr>
        <w:t>,</w:t>
      </w:r>
      <w:r w:rsidR="00A02804" w:rsidRPr="00B85214">
        <w:rPr>
          <w:rFonts w:cs="Arial"/>
          <w:lang w:val="en-US"/>
        </w:rPr>
        <w:t xml:space="preserve"> and their impact on market transformation and energy savings concerning the level of information available for adaptive management </w:t>
      </w:r>
      <w:r w:rsidR="00E956A3" w:rsidRPr="00B85214">
        <w:rPr>
          <w:rFonts w:cs="Arial"/>
          <w:lang w:val="en-US"/>
        </w:rPr>
        <w:t xml:space="preserve">for </w:t>
      </w:r>
      <w:r w:rsidR="00A02804" w:rsidRPr="00B85214">
        <w:rPr>
          <w:rFonts w:cs="Arial"/>
          <w:lang w:val="en-US"/>
        </w:rPr>
        <w:t>Outcome 3.</w:t>
      </w:r>
    </w:p>
    <w:p w:rsidR="00A20E2F" w:rsidRPr="00B85214" w:rsidRDefault="00A20E2F" w:rsidP="003E552B">
      <w:pPr>
        <w:pStyle w:val="BodyText"/>
        <w:spacing w:after="0" w:line="240" w:lineRule="auto"/>
        <w:rPr>
          <w:rFonts w:cs="Arial"/>
          <w:lang w:val="en-US"/>
        </w:rPr>
      </w:pPr>
    </w:p>
    <w:p w:rsidR="00580CFF" w:rsidRPr="00B85214" w:rsidRDefault="00097E9C" w:rsidP="003E552B">
      <w:pPr>
        <w:pStyle w:val="BodyText"/>
        <w:spacing w:after="0" w:line="240" w:lineRule="auto"/>
        <w:rPr>
          <w:rFonts w:cs="Arial"/>
          <w:lang w:val="en-US"/>
        </w:rPr>
      </w:pPr>
      <w:r w:rsidRPr="00B85214">
        <w:rPr>
          <w:rFonts w:cs="Arial"/>
          <w:lang w:val="en-US"/>
        </w:rPr>
        <w:t>Wit</w:t>
      </w:r>
      <w:r w:rsidR="00871BA1" w:rsidRPr="00B85214">
        <w:rPr>
          <w:rFonts w:cs="Arial"/>
          <w:lang w:val="en-US"/>
        </w:rPr>
        <w:t>h regard to the national context</w:t>
      </w:r>
      <w:r w:rsidRPr="00B85214">
        <w:rPr>
          <w:rFonts w:cs="Arial"/>
          <w:lang w:val="en-US"/>
        </w:rPr>
        <w:t>, the project is relevant.</w:t>
      </w:r>
      <w:r w:rsidR="00624B99" w:rsidRPr="00B85214">
        <w:rPr>
          <w:rFonts w:cs="Arial"/>
          <w:lang w:val="en-US"/>
        </w:rPr>
        <w:t xml:space="preserve"> The Supreme Council of Energy has been willing to develop EE program</w:t>
      </w:r>
      <w:r w:rsidR="00267E91" w:rsidRPr="00B85214">
        <w:rPr>
          <w:rFonts w:cs="Arial"/>
          <w:lang w:val="en-US"/>
        </w:rPr>
        <w:t>me</w:t>
      </w:r>
      <w:r w:rsidR="00624B99" w:rsidRPr="00B85214">
        <w:rPr>
          <w:rFonts w:cs="Arial"/>
          <w:lang w:val="en-US"/>
        </w:rPr>
        <w:t xml:space="preserve">s in the residential sector, in street lighting and </w:t>
      </w:r>
      <w:r w:rsidR="00267E91" w:rsidRPr="00B85214">
        <w:rPr>
          <w:rFonts w:cs="Arial"/>
          <w:lang w:val="en-US"/>
        </w:rPr>
        <w:t xml:space="preserve">Government </w:t>
      </w:r>
      <w:r w:rsidR="00624B99" w:rsidRPr="00B85214">
        <w:rPr>
          <w:rFonts w:cs="Arial"/>
          <w:lang w:val="en-US"/>
        </w:rPr>
        <w:t xml:space="preserve">buildings. Therefore, the EE project is perfectly </w:t>
      </w:r>
      <w:r w:rsidR="003F3772">
        <w:rPr>
          <w:rFonts w:cs="Arial"/>
          <w:lang w:val="en-US"/>
        </w:rPr>
        <w:t>consistent</w:t>
      </w:r>
      <w:r w:rsidR="003F3772" w:rsidRPr="00B85214">
        <w:rPr>
          <w:rFonts w:cs="Arial"/>
          <w:lang w:val="en-US"/>
        </w:rPr>
        <w:t xml:space="preserve"> </w:t>
      </w:r>
      <w:r w:rsidR="00624B99" w:rsidRPr="00B85214">
        <w:rPr>
          <w:rFonts w:cs="Arial"/>
          <w:lang w:val="en-US"/>
        </w:rPr>
        <w:t>with this strategy. The National Energy Efficiency Action Plan (N</w:t>
      </w:r>
      <w:r w:rsidR="00A4202B" w:rsidRPr="00B85214">
        <w:rPr>
          <w:rFonts w:cs="Arial"/>
          <w:lang w:val="en-US"/>
        </w:rPr>
        <w:t>E</w:t>
      </w:r>
      <w:r w:rsidR="00624B99" w:rsidRPr="00B85214">
        <w:rPr>
          <w:rFonts w:cs="Arial"/>
          <w:lang w:val="en-US"/>
        </w:rPr>
        <w:t>EAP)</w:t>
      </w:r>
      <w:r w:rsidR="00267E91" w:rsidRPr="00B85214">
        <w:rPr>
          <w:rFonts w:cs="Arial"/>
          <w:lang w:val="en-US"/>
        </w:rPr>
        <w:t>,</w:t>
      </w:r>
      <w:r w:rsidR="00624B99" w:rsidRPr="00B85214">
        <w:rPr>
          <w:rFonts w:cs="Arial"/>
          <w:lang w:val="en-US"/>
        </w:rPr>
        <w:t xml:space="preserve"> implemented from 2013 to 2015</w:t>
      </w:r>
      <w:r w:rsidR="00267E91" w:rsidRPr="00B85214">
        <w:rPr>
          <w:rFonts w:cs="Arial"/>
          <w:lang w:val="en-US"/>
        </w:rPr>
        <w:t>,</w:t>
      </w:r>
      <w:r w:rsidR="00624B99" w:rsidRPr="00B85214">
        <w:rPr>
          <w:rFonts w:cs="Arial"/>
          <w:lang w:val="en-US"/>
        </w:rPr>
        <w:t xml:space="preserve"> also focuses on those sectors. However, o</w:t>
      </w:r>
      <w:r w:rsidRPr="00B85214">
        <w:rPr>
          <w:rFonts w:cs="Arial"/>
          <w:lang w:val="en-US"/>
        </w:rPr>
        <w:t xml:space="preserve">n </w:t>
      </w:r>
      <w:r w:rsidR="00871BA1" w:rsidRPr="00B85214">
        <w:rPr>
          <w:rFonts w:cs="Arial"/>
          <w:lang w:val="en-US"/>
        </w:rPr>
        <w:t>a general level,</w:t>
      </w:r>
      <w:r w:rsidRPr="00B85214">
        <w:rPr>
          <w:rFonts w:cs="Arial"/>
          <w:lang w:val="en-US"/>
        </w:rPr>
        <w:t xml:space="preserve"> there is a</w:t>
      </w:r>
      <w:r w:rsidR="00871BA1" w:rsidRPr="00B85214">
        <w:rPr>
          <w:rFonts w:cs="Arial"/>
          <w:lang w:val="en-US"/>
        </w:rPr>
        <w:t xml:space="preserve"> need for political empowerment on energy issues</w:t>
      </w:r>
      <w:r w:rsidR="00624B99" w:rsidRPr="00B85214">
        <w:rPr>
          <w:rFonts w:cs="Arial"/>
          <w:lang w:val="en-US"/>
        </w:rPr>
        <w:t>.</w:t>
      </w:r>
      <w:r w:rsidRPr="00B85214">
        <w:rPr>
          <w:rFonts w:cs="Arial"/>
          <w:lang w:val="en-US"/>
        </w:rPr>
        <w:t xml:space="preserve"> Moreover, </w:t>
      </w:r>
      <w:r w:rsidR="00624B99" w:rsidRPr="00B85214">
        <w:rPr>
          <w:rFonts w:cs="Arial"/>
          <w:lang w:val="en-US"/>
        </w:rPr>
        <w:t>the NEEAP needs to be further implemented</w:t>
      </w:r>
      <w:r w:rsidR="009E63CF" w:rsidRPr="00B85214">
        <w:rPr>
          <w:rFonts w:cs="Arial"/>
          <w:lang w:val="en-US"/>
        </w:rPr>
        <w:t xml:space="preserve"> and there is a strong demand from most of the partners of the project to see the project contributing to this objective as much as possible</w:t>
      </w:r>
      <w:r w:rsidR="00624B99" w:rsidRPr="00B85214">
        <w:rPr>
          <w:rFonts w:cs="Arial"/>
          <w:lang w:val="en-US"/>
        </w:rPr>
        <w:t xml:space="preserve">. </w:t>
      </w:r>
    </w:p>
    <w:p w:rsidR="00267E91" w:rsidRPr="00B85214" w:rsidRDefault="00267E91" w:rsidP="003E552B">
      <w:pPr>
        <w:pStyle w:val="BodyText"/>
        <w:spacing w:after="0" w:line="240" w:lineRule="auto"/>
        <w:rPr>
          <w:rFonts w:cs="Arial"/>
          <w:lang w:val="en-US"/>
        </w:rPr>
      </w:pPr>
    </w:p>
    <w:p w:rsidR="009820A1" w:rsidRPr="00B85214" w:rsidRDefault="00611D60" w:rsidP="003E552B">
      <w:pPr>
        <w:pStyle w:val="Heading3"/>
        <w:spacing w:after="0"/>
        <w:rPr>
          <w:rFonts w:cs="Arial"/>
          <w:lang w:val="en-US"/>
        </w:rPr>
      </w:pPr>
      <w:bookmarkStart w:id="146" w:name="_Toc377638591"/>
      <w:bookmarkStart w:id="147" w:name="_Toc372911241"/>
      <w:bookmarkStart w:id="148" w:name="_Toc373065641"/>
      <w:r w:rsidRPr="00B85214">
        <w:rPr>
          <w:rFonts w:cs="Arial"/>
          <w:lang w:val="en-US"/>
        </w:rPr>
        <w:t>Effectiveness</w:t>
      </w:r>
      <w:bookmarkEnd w:id="146"/>
      <w:r w:rsidRPr="00B85214">
        <w:rPr>
          <w:rFonts w:cs="Arial"/>
          <w:lang w:val="en-US"/>
        </w:rPr>
        <w:t xml:space="preserve"> </w:t>
      </w:r>
      <w:bookmarkEnd w:id="147"/>
      <w:bookmarkEnd w:id="148"/>
    </w:p>
    <w:p w:rsidR="00A20E2F" w:rsidRPr="00B85214" w:rsidRDefault="00A20E2F" w:rsidP="003E552B">
      <w:pPr>
        <w:pStyle w:val="BodyText"/>
        <w:spacing w:after="0" w:line="240" w:lineRule="auto"/>
        <w:rPr>
          <w:rFonts w:cs="Arial"/>
          <w:lang w:val="en-US"/>
        </w:rPr>
      </w:pPr>
    </w:p>
    <w:p w:rsidR="000827CD" w:rsidRPr="00B85214" w:rsidRDefault="004D5ED1" w:rsidP="003E552B">
      <w:pPr>
        <w:pStyle w:val="BodyText"/>
        <w:spacing w:after="0" w:line="240" w:lineRule="auto"/>
        <w:rPr>
          <w:rFonts w:cs="Arial"/>
          <w:lang w:val="en-US"/>
        </w:rPr>
      </w:pPr>
      <w:r w:rsidRPr="00B85214">
        <w:rPr>
          <w:rFonts w:cs="Arial"/>
          <w:lang w:val="en-US"/>
        </w:rPr>
        <w:t>The effectiveness of the project depends on the quality of the</w:t>
      </w:r>
      <w:r w:rsidR="00B50F43" w:rsidRPr="00B85214">
        <w:rPr>
          <w:rFonts w:cs="Arial"/>
          <w:lang w:val="en-US"/>
        </w:rPr>
        <w:t xml:space="preserve"> PMU</w:t>
      </w:r>
      <w:r w:rsidRPr="00B85214">
        <w:rPr>
          <w:rFonts w:cs="Arial"/>
          <w:lang w:val="en-US"/>
        </w:rPr>
        <w:t xml:space="preserve">, which </w:t>
      </w:r>
      <w:r w:rsidR="007E73D6" w:rsidRPr="00B85214">
        <w:rPr>
          <w:rFonts w:cs="Arial"/>
          <w:lang w:val="en-US"/>
        </w:rPr>
        <w:t>is</w:t>
      </w:r>
      <w:r w:rsidRPr="00B85214">
        <w:rPr>
          <w:rFonts w:cs="Arial"/>
          <w:lang w:val="en-US"/>
        </w:rPr>
        <w:t xml:space="preserve"> here headed</w:t>
      </w:r>
      <w:r w:rsidR="00B50F43" w:rsidRPr="00B85214">
        <w:rPr>
          <w:rFonts w:cs="Arial"/>
          <w:lang w:val="en-US"/>
        </w:rPr>
        <w:t xml:space="preserve"> by </w:t>
      </w:r>
      <w:r w:rsidR="00B337CF" w:rsidRPr="00B85214">
        <w:rPr>
          <w:rFonts w:cs="Arial"/>
          <w:lang w:val="en-US"/>
        </w:rPr>
        <w:t xml:space="preserve">an </w:t>
      </w:r>
      <w:r w:rsidR="00B50F43" w:rsidRPr="00B85214">
        <w:rPr>
          <w:rFonts w:cs="Arial"/>
          <w:lang w:val="en-US"/>
        </w:rPr>
        <w:t>experienced and recognized expert</w:t>
      </w:r>
      <w:r w:rsidR="00B337CF" w:rsidRPr="00B85214">
        <w:rPr>
          <w:rFonts w:cs="Arial"/>
          <w:lang w:val="en-US"/>
        </w:rPr>
        <w:t xml:space="preserve">, Dr Ibrahim Yassin, who worked for many years in the Government on the information system of the Egyptian grid. </w:t>
      </w:r>
      <w:r w:rsidR="007E73D6" w:rsidRPr="00B85214">
        <w:rPr>
          <w:rFonts w:cs="Arial"/>
          <w:lang w:val="en-US"/>
        </w:rPr>
        <w:t>.</w:t>
      </w:r>
    </w:p>
    <w:p w:rsidR="00A20E2F" w:rsidRPr="00B85214" w:rsidRDefault="00A20E2F" w:rsidP="003E552B">
      <w:pPr>
        <w:pStyle w:val="BodyText"/>
        <w:spacing w:after="0" w:line="240" w:lineRule="auto"/>
        <w:rPr>
          <w:rFonts w:cs="Arial"/>
          <w:lang w:val="en-US"/>
        </w:rPr>
      </w:pPr>
    </w:p>
    <w:p w:rsidR="000827CD" w:rsidRPr="00B85214" w:rsidRDefault="007E73D6" w:rsidP="003E552B">
      <w:pPr>
        <w:pStyle w:val="BodyText"/>
        <w:spacing w:after="0" w:line="240" w:lineRule="auto"/>
        <w:rPr>
          <w:rFonts w:cs="Arial"/>
          <w:lang w:val="en-US"/>
        </w:rPr>
      </w:pPr>
      <w:r w:rsidRPr="00B85214">
        <w:rPr>
          <w:rFonts w:cs="Arial"/>
          <w:lang w:val="en-US"/>
        </w:rPr>
        <w:t>P</w:t>
      </w:r>
      <w:r w:rsidR="00B50F43" w:rsidRPr="00B85214">
        <w:rPr>
          <w:rFonts w:cs="Arial"/>
          <w:lang w:val="en-US"/>
        </w:rPr>
        <w:t>artnerships and relations wit</w:t>
      </w:r>
      <w:r w:rsidRPr="00B85214">
        <w:rPr>
          <w:rFonts w:cs="Arial"/>
          <w:lang w:val="en-US"/>
        </w:rPr>
        <w:t xml:space="preserve">h different </w:t>
      </w:r>
      <w:r w:rsidR="00267E91" w:rsidRPr="00B85214">
        <w:rPr>
          <w:rFonts w:cs="Arial"/>
          <w:lang w:val="en-US"/>
        </w:rPr>
        <w:t xml:space="preserve">Government </w:t>
      </w:r>
      <w:r w:rsidRPr="00B85214">
        <w:rPr>
          <w:rFonts w:cs="Arial"/>
          <w:lang w:val="en-US"/>
        </w:rPr>
        <w:t>bodies</w:t>
      </w:r>
      <w:r w:rsidR="00B50F43" w:rsidRPr="00B85214">
        <w:rPr>
          <w:rFonts w:cs="Arial"/>
          <w:lang w:val="en-US"/>
        </w:rPr>
        <w:t xml:space="preserve"> and the private sector</w:t>
      </w:r>
      <w:r w:rsidRPr="00B85214">
        <w:rPr>
          <w:rFonts w:cs="Arial"/>
          <w:lang w:val="en-US"/>
        </w:rPr>
        <w:t xml:space="preserve"> have proven </w:t>
      </w:r>
      <w:r w:rsidR="00267E91" w:rsidRPr="00B85214">
        <w:rPr>
          <w:rFonts w:cs="Arial"/>
          <w:lang w:val="en-US"/>
        </w:rPr>
        <w:t xml:space="preserve">to be </w:t>
      </w:r>
      <w:r w:rsidRPr="00B85214">
        <w:rPr>
          <w:rFonts w:cs="Arial"/>
          <w:lang w:val="en-US"/>
        </w:rPr>
        <w:t xml:space="preserve">very effective (see </w:t>
      </w:r>
      <w:r w:rsidR="00267E91" w:rsidRPr="00B85214">
        <w:rPr>
          <w:rFonts w:cs="Arial"/>
          <w:lang w:val="en-US"/>
        </w:rPr>
        <w:t xml:space="preserve">Section </w:t>
      </w:r>
      <w:r w:rsidRPr="00B85214">
        <w:rPr>
          <w:rFonts w:cs="Arial"/>
          <w:lang w:val="en-US"/>
        </w:rPr>
        <w:t>3.3.</w:t>
      </w:r>
      <w:r w:rsidR="00BA7F89" w:rsidRPr="00B85214">
        <w:rPr>
          <w:rFonts w:cs="Arial"/>
          <w:lang w:val="en-US"/>
        </w:rPr>
        <w:t>1</w:t>
      </w:r>
      <w:r w:rsidRPr="00B85214">
        <w:rPr>
          <w:rFonts w:cs="Arial"/>
          <w:lang w:val="en-US"/>
        </w:rPr>
        <w:t>)</w:t>
      </w:r>
      <w:r w:rsidR="00267E91" w:rsidRPr="00B85214">
        <w:rPr>
          <w:rFonts w:cs="Arial"/>
          <w:lang w:val="en-US"/>
        </w:rPr>
        <w:t>.</w:t>
      </w:r>
    </w:p>
    <w:p w:rsidR="00A20E2F" w:rsidRPr="00B85214" w:rsidRDefault="00A20E2F" w:rsidP="003E552B">
      <w:pPr>
        <w:pStyle w:val="BodyText"/>
        <w:spacing w:after="0" w:line="240" w:lineRule="auto"/>
        <w:rPr>
          <w:rFonts w:cs="Arial"/>
          <w:lang w:val="en-US"/>
        </w:rPr>
      </w:pPr>
    </w:p>
    <w:p w:rsidR="000827CD" w:rsidRPr="00B85214" w:rsidRDefault="0049742E" w:rsidP="003E552B">
      <w:pPr>
        <w:pStyle w:val="BodyText"/>
        <w:spacing w:after="0" w:line="240" w:lineRule="auto"/>
        <w:rPr>
          <w:rFonts w:cs="Arial"/>
          <w:lang w:val="en-US"/>
        </w:rPr>
      </w:pPr>
      <w:r w:rsidRPr="00B85214">
        <w:rPr>
          <w:rFonts w:cs="Arial"/>
          <w:lang w:val="en-US"/>
        </w:rPr>
        <w:t>The project has a k</w:t>
      </w:r>
      <w:r w:rsidR="00B50F43" w:rsidRPr="00B85214">
        <w:rPr>
          <w:rFonts w:cs="Arial"/>
          <w:lang w:val="en-US"/>
        </w:rPr>
        <w:t>ey role in helping civil society to better protect consumers</w:t>
      </w:r>
      <w:r w:rsidR="00BA7F89" w:rsidRPr="00B85214">
        <w:rPr>
          <w:rFonts w:cs="Arial"/>
          <w:lang w:val="en-US"/>
        </w:rPr>
        <w:t xml:space="preserve"> because it will improve the energy efficiency of end-use equipment, namely building appliances and lighting systems manufactured, marketed and used in Egypt. This will </w:t>
      </w:r>
      <w:r w:rsidR="00267E91" w:rsidRPr="00B85214">
        <w:rPr>
          <w:rFonts w:cs="Arial"/>
          <w:lang w:val="en-US"/>
        </w:rPr>
        <w:t>help to slow the growth of rising domestic electricity bills.</w:t>
      </w:r>
      <w:r w:rsidR="00BA7F89" w:rsidRPr="00B85214">
        <w:rPr>
          <w:rFonts w:cs="Arial"/>
          <w:lang w:val="en-US"/>
        </w:rPr>
        <w:t xml:space="preserve">  </w:t>
      </w:r>
    </w:p>
    <w:p w:rsidR="00A20E2F" w:rsidRPr="00B85214" w:rsidRDefault="00A20E2F" w:rsidP="003E552B">
      <w:pPr>
        <w:pStyle w:val="BodyText"/>
        <w:spacing w:after="0" w:line="240" w:lineRule="auto"/>
        <w:rPr>
          <w:rFonts w:cs="Arial"/>
          <w:lang w:val="en-US"/>
        </w:rPr>
      </w:pPr>
    </w:p>
    <w:p w:rsidR="00E02999" w:rsidRPr="00B85214" w:rsidRDefault="00ED188C" w:rsidP="003E552B">
      <w:pPr>
        <w:pStyle w:val="BodyText"/>
        <w:spacing w:after="0" w:line="240" w:lineRule="auto"/>
        <w:rPr>
          <w:rFonts w:cs="Arial"/>
          <w:lang w:val="en-US"/>
        </w:rPr>
      </w:pPr>
      <w:r w:rsidRPr="00B85214">
        <w:rPr>
          <w:rFonts w:cs="Arial"/>
          <w:lang w:val="en-US"/>
        </w:rPr>
        <w:t>Because of the difficult p</w:t>
      </w:r>
      <w:r w:rsidR="0049742E" w:rsidRPr="00B85214">
        <w:rPr>
          <w:rFonts w:cs="Arial"/>
          <w:lang w:val="en-US"/>
        </w:rPr>
        <w:t>olitical context,</w:t>
      </w:r>
      <w:r w:rsidRPr="00B85214">
        <w:rPr>
          <w:rFonts w:cs="Arial"/>
          <w:lang w:val="en-US"/>
        </w:rPr>
        <w:t xml:space="preserve"> a lot of output activities have needed more time </w:t>
      </w:r>
      <w:r w:rsidR="0071463D" w:rsidRPr="00B85214">
        <w:rPr>
          <w:rFonts w:cs="Arial"/>
          <w:lang w:val="en-US"/>
        </w:rPr>
        <w:t xml:space="preserve">than </w:t>
      </w:r>
      <w:r w:rsidRPr="00B85214">
        <w:rPr>
          <w:rFonts w:cs="Arial"/>
          <w:lang w:val="en-US"/>
        </w:rPr>
        <w:t>expected to be fully implemented.</w:t>
      </w:r>
      <w:r w:rsidR="00187657" w:rsidRPr="00B85214">
        <w:rPr>
          <w:rFonts w:cs="Arial"/>
          <w:lang w:val="en-US"/>
        </w:rPr>
        <w:t xml:space="preserve"> T</w:t>
      </w:r>
      <w:r w:rsidRPr="00B85214">
        <w:rPr>
          <w:rFonts w:cs="Arial"/>
          <w:lang w:val="en-US"/>
        </w:rPr>
        <w:t>he inception report and the mid-term review were 8 months behind schedule. However,</w:t>
      </w:r>
      <w:r w:rsidR="0049742E" w:rsidRPr="00B85214">
        <w:rPr>
          <w:rFonts w:cs="Arial"/>
          <w:lang w:val="en-US"/>
        </w:rPr>
        <w:t xml:space="preserve"> effective decisions</w:t>
      </w:r>
      <w:r w:rsidR="006B061E" w:rsidRPr="00B85214">
        <w:rPr>
          <w:rFonts w:cs="Arial"/>
          <w:lang w:val="en-US"/>
        </w:rPr>
        <w:t>,</w:t>
      </w:r>
      <w:r w:rsidR="0049742E" w:rsidRPr="00B85214">
        <w:rPr>
          <w:rFonts w:cs="Arial"/>
          <w:lang w:val="en-US"/>
        </w:rPr>
        <w:t xml:space="preserve"> </w:t>
      </w:r>
      <w:r w:rsidR="006B061E" w:rsidRPr="00B85214">
        <w:rPr>
          <w:rFonts w:cs="Arial"/>
          <w:lang w:val="en-US"/>
        </w:rPr>
        <w:t xml:space="preserve">such as setting up the Expert Working Group, </w:t>
      </w:r>
      <w:r w:rsidR="0049742E" w:rsidRPr="00B85214">
        <w:rPr>
          <w:rFonts w:cs="Arial"/>
          <w:lang w:val="en-US"/>
        </w:rPr>
        <w:t>have been taken during the first half of the project</w:t>
      </w:r>
      <w:r w:rsidRPr="00B85214">
        <w:rPr>
          <w:rFonts w:cs="Arial"/>
          <w:lang w:val="en-US"/>
        </w:rPr>
        <w:t xml:space="preserve"> in order to optimize the first outcomes and the project managers have to be congratulated for </w:t>
      </w:r>
      <w:r w:rsidR="00267E91" w:rsidRPr="00B85214">
        <w:rPr>
          <w:rFonts w:cs="Arial"/>
          <w:lang w:val="en-US"/>
        </w:rPr>
        <w:t>doing so</w:t>
      </w:r>
      <w:r w:rsidRPr="00B85214">
        <w:rPr>
          <w:rFonts w:cs="Arial"/>
          <w:lang w:val="en-US"/>
        </w:rPr>
        <w:t>.</w:t>
      </w:r>
    </w:p>
    <w:p w:rsidR="00267E91" w:rsidRPr="00B85214" w:rsidRDefault="00267E91" w:rsidP="003E552B">
      <w:pPr>
        <w:pStyle w:val="BodyText"/>
        <w:spacing w:after="0" w:line="240" w:lineRule="auto"/>
        <w:rPr>
          <w:rFonts w:cs="Arial"/>
          <w:lang w:val="en-US"/>
        </w:rPr>
      </w:pPr>
    </w:p>
    <w:p w:rsidR="00E02999" w:rsidRPr="00B85214" w:rsidRDefault="00E02999" w:rsidP="003E552B">
      <w:pPr>
        <w:pStyle w:val="Heading3"/>
        <w:spacing w:after="0"/>
        <w:rPr>
          <w:rFonts w:cs="Arial"/>
          <w:lang w:val="en-US"/>
        </w:rPr>
      </w:pPr>
      <w:bookmarkStart w:id="149" w:name="_Toc377638592"/>
      <w:r w:rsidRPr="00B85214">
        <w:rPr>
          <w:rFonts w:cs="Arial"/>
          <w:lang w:val="en-US"/>
        </w:rPr>
        <w:t>Efficiency</w:t>
      </w:r>
      <w:bookmarkEnd w:id="149"/>
      <w:r w:rsidRPr="00B85214">
        <w:rPr>
          <w:rFonts w:cs="Arial"/>
          <w:lang w:val="en-US"/>
        </w:rPr>
        <w:t xml:space="preserve"> </w:t>
      </w:r>
    </w:p>
    <w:p w:rsidR="00A20E2F" w:rsidRPr="00B85214" w:rsidRDefault="00A20E2F" w:rsidP="003E552B">
      <w:pPr>
        <w:pStyle w:val="BodyText"/>
        <w:spacing w:after="0" w:line="240" w:lineRule="auto"/>
        <w:rPr>
          <w:rFonts w:cs="Arial"/>
          <w:szCs w:val="20"/>
          <w:lang w:val="en-US"/>
        </w:rPr>
      </w:pPr>
    </w:p>
    <w:p w:rsidR="00D41299" w:rsidRPr="00B85214" w:rsidRDefault="00D41299" w:rsidP="003E552B">
      <w:pPr>
        <w:pStyle w:val="BodyText"/>
        <w:spacing w:after="0" w:line="240" w:lineRule="auto"/>
        <w:rPr>
          <w:rFonts w:cs="Arial"/>
          <w:szCs w:val="20"/>
          <w:lang w:val="en-US"/>
        </w:rPr>
      </w:pPr>
      <w:r w:rsidRPr="00B85214">
        <w:rPr>
          <w:rFonts w:cs="Arial"/>
          <w:szCs w:val="20"/>
          <w:lang w:val="en-US"/>
        </w:rPr>
        <w:t xml:space="preserve">The support provided by the project covers some essential steps to </w:t>
      </w:r>
      <w:r w:rsidR="006732FE" w:rsidRPr="00B85214">
        <w:rPr>
          <w:rFonts w:cs="Arial"/>
          <w:szCs w:val="20"/>
          <w:lang w:val="en-US"/>
        </w:rPr>
        <w:t xml:space="preserve">achieving </w:t>
      </w:r>
      <w:r w:rsidRPr="00B85214">
        <w:rPr>
          <w:rFonts w:cs="Arial"/>
          <w:szCs w:val="20"/>
          <w:lang w:val="en-US"/>
        </w:rPr>
        <w:t xml:space="preserve">the </w:t>
      </w:r>
      <w:r w:rsidR="006732FE" w:rsidRPr="00B85214">
        <w:rPr>
          <w:rFonts w:cs="Arial"/>
          <w:szCs w:val="20"/>
          <w:lang w:val="en-US"/>
        </w:rPr>
        <w:t xml:space="preserve">expected </w:t>
      </w:r>
      <w:r w:rsidRPr="00B85214">
        <w:rPr>
          <w:rFonts w:cs="Arial"/>
          <w:szCs w:val="20"/>
          <w:lang w:val="en-US"/>
        </w:rPr>
        <w:t xml:space="preserve">results and </w:t>
      </w:r>
      <w:r w:rsidR="006732FE" w:rsidRPr="00B85214">
        <w:rPr>
          <w:rFonts w:cs="Arial"/>
          <w:szCs w:val="20"/>
          <w:lang w:val="en-US"/>
        </w:rPr>
        <w:t xml:space="preserve">to </w:t>
      </w:r>
      <w:r w:rsidRPr="00B85214">
        <w:rPr>
          <w:rFonts w:cs="Arial"/>
          <w:szCs w:val="20"/>
          <w:lang w:val="en-US"/>
        </w:rPr>
        <w:t>prepare a scaling</w:t>
      </w:r>
      <w:r w:rsidR="00863906" w:rsidRPr="00B85214">
        <w:rPr>
          <w:rFonts w:cs="Arial"/>
          <w:szCs w:val="20"/>
          <w:lang w:val="en-US"/>
        </w:rPr>
        <w:t>-</w:t>
      </w:r>
      <w:r w:rsidRPr="00B85214">
        <w:rPr>
          <w:rFonts w:cs="Arial"/>
          <w:szCs w:val="20"/>
          <w:lang w:val="en-US"/>
        </w:rPr>
        <w:t>up</w:t>
      </w:r>
      <w:r w:rsidR="008C24CC" w:rsidRPr="00B85214">
        <w:rPr>
          <w:rFonts w:cs="Arial"/>
          <w:szCs w:val="20"/>
          <w:lang w:val="en-US"/>
        </w:rPr>
        <w:t xml:space="preserve">. </w:t>
      </w:r>
      <w:r w:rsidR="0082206B" w:rsidRPr="00B85214">
        <w:rPr>
          <w:rFonts w:cs="Arial"/>
          <w:szCs w:val="20"/>
          <w:lang w:val="en-US"/>
        </w:rPr>
        <w:t xml:space="preserve">The strength of the project </w:t>
      </w:r>
      <w:r w:rsidR="006732FE" w:rsidRPr="00B85214">
        <w:rPr>
          <w:rFonts w:cs="Arial"/>
          <w:szCs w:val="20"/>
          <w:lang w:val="en-US"/>
        </w:rPr>
        <w:t>lies in its interventions</w:t>
      </w:r>
      <w:r w:rsidR="0082206B" w:rsidRPr="00B85214">
        <w:rPr>
          <w:rFonts w:cs="Arial"/>
          <w:szCs w:val="20"/>
          <w:lang w:val="en-US"/>
        </w:rPr>
        <w:t xml:space="preserve"> on all aspect</w:t>
      </w:r>
      <w:r w:rsidR="006732FE" w:rsidRPr="00B85214">
        <w:rPr>
          <w:rFonts w:cs="Arial"/>
          <w:szCs w:val="20"/>
          <w:lang w:val="en-US"/>
        </w:rPr>
        <w:t>s</w:t>
      </w:r>
      <w:r w:rsidR="0082206B" w:rsidRPr="00B85214">
        <w:rPr>
          <w:rFonts w:cs="Arial"/>
          <w:szCs w:val="20"/>
          <w:lang w:val="en-US"/>
        </w:rPr>
        <w:t xml:space="preserve"> of market transformation, including capacity building and awareness</w:t>
      </w:r>
      <w:r w:rsidR="006732FE" w:rsidRPr="00B85214">
        <w:rPr>
          <w:rFonts w:cs="Arial"/>
          <w:szCs w:val="20"/>
          <w:lang w:val="en-US"/>
        </w:rPr>
        <w:t>-</w:t>
      </w:r>
      <w:r w:rsidR="0082206B" w:rsidRPr="00B85214">
        <w:rPr>
          <w:rFonts w:cs="Arial"/>
          <w:szCs w:val="20"/>
          <w:lang w:val="en-US"/>
        </w:rPr>
        <w:t xml:space="preserve">raising with </w:t>
      </w:r>
      <w:r w:rsidR="00A72D7F" w:rsidRPr="00B85214">
        <w:rPr>
          <w:rFonts w:cs="Arial"/>
          <w:szCs w:val="20"/>
          <w:lang w:val="en-US"/>
        </w:rPr>
        <w:t xml:space="preserve">the project partners. The combination of those different activities is needed to ensure </w:t>
      </w:r>
      <w:r w:rsidR="00CD72FB" w:rsidRPr="00B85214">
        <w:rPr>
          <w:rFonts w:cs="Arial"/>
          <w:szCs w:val="20"/>
          <w:lang w:val="en-US"/>
        </w:rPr>
        <w:t>the</w:t>
      </w:r>
      <w:r w:rsidR="00A72D7F" w:rsidRPr="00B85214">
        <w:rPr>
          <w:rFonts w:cs="Arial"/>
          <w:szCs w:val="20"/>
          <w:lang w:val="en-US"/>
        </w:rPr>
        <w:t xml:space="preserve"> efficiency</w:t>
      </w:r>
      <w:r w:rsidR="00CD72FB" w:rsidRPr="00B85214">
        <w:rPr>
          <w:rFonts w:cs="Arial"/>
          <w:szCs w:val="20"/>
          <w:lang w:val="en-US"/>
        </w:rPr>
        <w:t xml:space="preserve"> of the project.</w:t>
      </w:r>
    </w:p>
    <w:p w:rsidR="00A20E2F" w:rsidRPr="00B85214" w:rsidRDefault="00A20E2F" w:rsidP="003E552B">
      <w:pPr>
        <w:pStyle w:val="BodyText"/>
        <w:spacing w:after="0" w:line="240" w:lineRule="auto"/>
        <w:rPr>
          <w:rFonts w:cs="Arial"/>
          <w:szCs w:val="20"/>
          <w:lang w:val="en-US"/>
        </w:rPr>
      </w:pPr>
    </w:p>
    <w:p w:rsidR="00F440AE" w:rsidRPr="00B85214" w:rsidRDefault="008C24CC" w:rsidP="003E552B">
      <w:pPr>
        <w:pStyle w:val="BodyText"/>
        <w:spacing w:after="0" w:line="240" w:lineRule="auto"/>
        <w:rPr>
          <w:rFonts w:cs="Arial"/>
          <w:szCs w:val="20"/>
          <w:lang w:val="en-US"/>
        </w:rPr>
      </w:pPr>
      <w:r w:rsidRPr="00B85214">
        <w:rPr>
          <w:rFonts w:cs="Arial"/>
          <w:szCs w:val="20"/>
          <w:lang w:val="en-US"/>
        </w:rPr>
        <w:t xml:space="preserve">However, </w:t>
      </w:r>
      <w:r w:rsidR="000F574D" w:rsidRPr="00B85214">
        <w:rPr>
          <w:rFonts w:cs="Arial"/>
          <w:szCs w:val="20"/>
          <w:lang w:val="en-US"/>
        </w:rPr>
        <w:t xml:space="preserve">the impacts of </w:t>
      </w:r>
      <w:r w:rsidR="005627D1" w:rsidRPr="00B85214">
        <w:rPr>
          <w:rStyle w:val="undpStyle"/>
          <w:rFonts w:ascii="Arial" w:hAnsi="Arial" w:cs="Arial"/>
          <w:sz w:val="20"/>
          <w:szCs w:val="20"/>
          <w:lang w:val="en-US"/>
        </w:rPr>
        <w:t xml:space="preserve">several EE initiatives </w:t>
      </w:r>
      <w:r w:rsidR="006732FE" w:rsidRPr="00B85214">
        <w:rPr>
          <w:rStyle w:val="undpStyle"/>
          <w:rFonts w:ascii="Arial" w:hAnsi="Arial" w:cs="Arial"/>
          <w:sz w:val="20"/>
          <w:szCs w:val="20"/>
          <w:lang w:val="en-US"/>
        </w:rPr>
        <w:t xml:space="preserve">that </w:t>
      </w:r>
      <w:r w:rsidR="005627D1" w:rsidRPr="00B85214">
        <w:rPr>
          <w:rStyle w:val="undpStyle"/>
          <w:rFonts w:ascii="Arial" w:hAnsi="Arial" w:cs="Arial"/>
          <w:sz w:val="20"/>
          <w:szCs w:val="20"/>
          <w:lang w:val="en-US"/>
        </w:rPr>
        <w:t xml:space="preserve">have been implemented under the umbrella of the GEF project (notably the initiative to sell </w:t>
      </w:r>
      <w:r w:rsidR="0040099D" w:rsidRPr="00B85214">
        <w:rPr>
          <w:rStyle w:val="undpStyle"/>
          <w:rFonts w:ascii="Arial" w:hAnsi="Arial" w:cs="Arial"/>
          <w:sz w:val="20"/>
          <w:szCs w:val="20"/>
          <w:lang w:val="en-US"/>
        </w:rPr>
        <w:t>subsidized</w:t>
      </w:r>
      <w:r w:rsidR="005627D1" w:rsidRPr="00B85214">
        <w:rPr>
          <w:rStyle w:val="undpStyle"/>
          <w:rFonts w:ascii="Arial" w:hAnsi="Arial" w:cs="Arial"/>
          <w:sz w:val="20"/>
          <w:szCs w:val="20"/>
          <w:lang w:val="en-US"/>
        </w:rPr>
        <w:t xml:space="preserve"> CFLs through the electricity distribution companies)</w:t>
      </w:r>
      <w:r w:rsidR="006732FE" w:rsidRPr="00B85214">
        <w:rPr>
          <w:rStyle w:val="undpStyle"/>
          <w:rFonts w:ascii="Arial" w:hAnsi="Arial" w:cs="Arial"/>
          <w:sz w:val="20"/>
          <w:szCs w:val="20"/>
          <w:lang w:val="en-US"/>
        </w:rPr>
        <w:t xml:space="preserve"> </w:t>
      </w:r>
      <w:r w:rsidR="005627D1" w:rsidRPr="00B85214">
        <w:rPr>
          <w:rStyle w:val="undpStyle"/>
          <w:rFonts w:ascii="Arial" w:hAnsi="Arial" w:cs="Arial"/>
          <w:sz w:val="20"/>
          <w:szCs w:val="20"/>
          <w:lang w:val="en-US"/>
        </w:rPr>
        <w:t>have not been thoroughly measured or quantified</w:t>
      </w:r>
      <w:r w:rsidR="000F574D" w:rsidRPr="00B85214">
        <w:rPr>
          <w:rFonts w:cs="Arial"/>
          <w:szCs w:val="20"/>
          <w:lang w:val="en-US"/>
        </w:rPr>
        <w:t xml:space="preserve"> due to a </w:t>
      </w:r>
      <w:r w:rsidRPr="00B85214">
        <w:rPr>
          <w:rFonts w:cs="Arial"/>
          <w:szCs w:val="20"/>
          <w:lang w:val="en-US"/>
        </w:rPr>
        <w:t>l</w:t>
      </w:r>
      <w:r w:rsidR="00D41299" w:rsidRPr="00B85214">
        <w:rPr>
          <w:rFonts w:cs="Arial"/>
          <w:szCs w:val="20"/>
          <w:lang w:val="en-US"/>
        </w:rPr>
        <w:t>ack of statistical data</w:t>
      </w:r>
      <w:r w:rsidRPr="00B85214">
        <w:rPr>
          <w:rFonts w:cs="Arial"/>
          <w:szCs w:val="20"/>
          <w:lang w:val="en-US"/>
        </w:rPr>
        <w:t>. Data collection is one of the difficulties encountered by the project</w:t>
      </w:r>
      <w:r w:rsidR="0082206B" w:rsidRPr="00B85214">
        <w:rPr>
          <w:rFonts w:cs="Arial"/>
          <w:szCs w:val="20"/>
          <w:lang w:val="en-US"/>
        </w:rPr>
        <w:t>, in particular concerning the sales of energy efficient lighting systems and appliances.</w:t>
      </w:r>
    </w:p>
    <w:p w:rsidR="00A20E2F" w:rsidRPr="00B85214" w:rsidRDefault="00A20E2F" w:rsidP="003E552B">
      <w:pPr>
        <w:pStyle w:val="BodyText"/>
        <w:spacing w:after="0" w:line="240" w:lineRule="auto"/>
        <w:rPr>
          <w:rFonts w:cs="Arial"/>
          <w:szCs w:val="20"/>
          <w:lang w:val="en-US"/>
        </w:rPr>
      </w:pPr>
    </w:p>
    <w:p w:rsidR="00BA2EF1" w:rsidRPr="00B85214" w:rsidRDefault="00611D60" w:rsidP="003E552B">
      <w:pPr>
        <w:pStyle w:val="Heading3"/>
        <w:spacing w:after="0"/>
        <w:rPr>
          <w:rFonts w:cs="Arial"/>
          <w:lang w:val="en-US"/>
        </w:rPr>
      </w:pPr>
      <w:bookmarkStart w:id="150" w:name="_Toc372911242"/>
      <w:bookmarkStart w:id="151" w:name="_Toc373065642"/>
      <w:bookmarkStart w:id="152" w:name="_Toc377638593"/>
      <w:r w:rsidRPr="00B85214">
        <w:rPr>
          <w:rFonts w:cs="Arial"/>
          <w:lang w:val="en-US"/>
        </w:rPr>
        <w:t>Country ownership</w:t>
      </w:r>
      <w:bookmarkEnd w:id="150"/>
      <w:bookmarkEnd w:id="151"/>
      <w:bookmarkEnd w:id="152"/>
    </w:p>
    <w:p w:rsidR="00A20E2F" w:rsidRPr="00B85214" w:rsidRDefault="00A20E2F" w:rsidP="003E552B">
      <w:pPr>
        <w:pStyle w:val="BodyTextIndent"/>
        <w:widowControl/>
        <w:tabs>
          <w:tab w:val="left" w:pos="0"/>
          <w:tab w:val="left" w:pos="519"/>
        </w:tabs>
        <w:suppressAutoHyphens w:val="0"/>
        <w:autoSpaceDN w:val="0"/>
        <w:spacing w:after="0"/>
        <w:ind w:left="0"/>
        <w:jc w:val="both"/>
        <w:rPr>
          <w:rFonts w:cs="Arial"/>
          <w:sz w:val="20"/>
          <w:lang w:val="en-US"/>
        </w:rPr>
      </w:pPr>
    </w:p>
    <w:p w:rsidR="00F34F3F" w:rsidRDefault="006732FE" w:rsidP="003E552B">
      <w:pPr>
        <w:pStyle w:val="BodyTextIndent"/>
        <w:widowControl/>
        <w:tabs>
          <w:tab w:val="left" w:pos="0"/>
          <w:tab w:val="left" w:pos="519"/>
        </w:tabs>
        <w:suppressAutoHyphens w:val="0"/>
        <w:autoSpaceDN w:val="0"/>
        <w:spacing w:after="0"/>
        <w:ind w:left="0"/>
        <w:jc w:val="both"/>
        <w:rPr>
          <w:rFonts w:cs="Arial"/>
          <w:sz w:val="20"/>
          <w:lang w:val="en-US"/>
        </w:rPr>
      </w:pPr>
      <w:r w:rsidRPr="00B85214">
        <w:rPr>
          <w:rFonts w:cs="Arial"/>
          <w:sz w:val="20"/>
          <w:lang w:val="en-US"/>
        </w:rPr>
        <w:t xml:space="preserve">The </w:t>
      </w:r>
      <w:r w:rsidR="00CD72FB" w:rsidRPr="00B85214">
        <w:rPr>
          <w:rFonts w:cs="Arial"/>
          <w:sz w:val="20"/>
          <w:lang w:val="en-US"/>
        </w:rPr>
        <w:t xml:space="preserve">EE project is well integrated in the energy strategy of the country. It is perfectly in accordance with the target of reducing national energy consumption by 20% by 2020. Energy efficiency is also a necessity if the </w:t>
      </w:r>
      <w:r w:rsidRPr="00B85214">
        <w:rPr>
          <w:rFonts w:cs="Arial"/>
          <w:sz w:val="20"/>
          <w:lang w:val="en-US"/>
        </w:rPr>
        <w:t xml:space="preserve">Government </w:t>
      </w:r>
      <w:r w:rsidR="00CD72FB" w:rsidRPr="00B85214">
        <w:rPr>
          <w:rFonts w:cs="Arial"/>
          <w:sz w:val="20"/>
          <w:lang w:val="en-US"/>
        </w:rPr>
        <w:t>intends to reduce energy subsidies.</w:t>
      </w:r>
      <w:r w:rsidR="00AA1B04" w:rsidRPr="00B85214">
        <w:rPr>
          <w:rFonts w:cs="Arial"/>
          <w:sz w:val="20"/>
          <w:lang w:val="en-US"/>
        </w:rPr>
        <w:t xml:space="preserve"> Accordingly, the </w:t>
      </w:r>
      <w:r w:rsidR="002616DA">
        <w:rPr>
          <w:rFonts w:cs="Arial"/>
          <w:sz w:val="20"/>
          <w:lang w:val="en-US"/>
        </w:rPr>
        <w:t>Cabinet</w:t>
      </w:r>
      <w:r w:rsidR="00162E3D" w:rsidRPr="00B85214">
        <w:rPr>
          <w:rFonts w:cs="Arial"/>
          <w:sz w:val="20"/>
          <w:lang w:val="en-US"/>
        </w:rPr>
        <w:t xml:space="preserve"> considers EE as a priority</w:t>
      </w:r>
      <w:r w:rsidR="00B02325" w:rsidRPr="00740591">
        <w:rPr>
          <w:sz w:val="20"/>
          <w:szCs w:val="22"/>
          <w:lang w:val="en-US"/>
        </w:rPr>
        <w:t>:</w:t>
      </w:r>
      <w:r w:rsidR="00162E3D" w:rsidRPr="00B85214">
        <w:rPr>
          <w:rFonts w:cs="Arial"/>
          <w:sz w:val="20"/>
          <w:lang w:val="en-US"/>
        </w:rPr>
        <w:t xml:space="preserve"> </w:t>
      </w:r>
    </w:p>
    <w:p w:rsidR="00F34F3F" w:rsidRPr="00B267F4" w:rsidRDefault="00F34F3F" w:rsidP="003E552B">
      <w:pPr>
        <w:pStyle w:val="BodyTextIndent"/>
        <w:widowControl/>
        <w:tabs>
          <w:tab w:val="left" w:pos="0"/>
          <w:tab w:val="left" w:pos="519"/>
        </w:tabs>
        <w:suppressAutoHyphens w:val="0"/>
        <w:autoSpaceDN w:val="0"/>
        <w:spacing w:after="0"/>
        <w:ind w:left="0"/>
        <w:jc w:val="both"/>
        <w:rPr>
          <w:rFonts w:cs="Arial"/>
          <w:sz w:val="20"/>
          <w:lang w:val="en-US"/>
        </w:rPr>
      </w:pPr>
      <w:r w:rsidRPr="00B267F4">
        <w:rPr>
          <w:rFonts w:cs="Arial"/>
          <w:sz w:val="20"/>
          <w:lang w:val="en-US"/>
        </w:rPr>
        <w:lastRenderedPageBreak/>
        <w:t xml:space="preserve">- </w:t>
      </w:r>
      <w:r w:rsidR="008C21D4">
        <w:rPr>
          <w:rFonts w:cs="Arial"/>
          <w:sz w:val="20"/>
          <w:lang w:val="en-US"/>
        </w:rPr>
        <w:t>T</w:t>
      </w:r>
      <w:r w:rsidR="00162E3D" w:rsidRPr="00B267F4">
        <w:rPr>
          <w:rFonts w:cs="Arial"/>
          <w:sz w:val="20"/>
          <w:lang w:val="en-US"/>
        </w:rPr>
        <w:t xml:space="preserve">he </w:t>
      </w:r>
      <w:r w:rsidR="002616DA">
        <w:rPr>
          <w:rFonts w:cs="Arial"/>
          <w:sz w:val="20"/>
          <w:lang w:val="en-US"/>
        </w:rPr>
        <w:t>Supreme Energy Council</w:t>
      </w:r>
      <w:r w:rsidR="002616DA" w:rsidRPr="00B267F4">
        <w:rPr>
          <w:rFonts w:cs="Arial"/>
          <w:sz w:val="20"/>
          <w:lang w:val="en-US"/>
        </w:rPr>
        <w:t xml:space="preserve"> </w:t>
      </w:r>
      <w:r w:rsidR="00162E3D" w:rsidRPr="00B267F4">
        <w:rPr>
          <w:rFonts w:cs="Arial"/>
          <w:sz w:val="20"/>
          <w:lang w:val="en-US"/>
        </w:rPr>
        <w:t xml:space="preserve">recommended </w:t>
      </w:r>
      <w:r w:rsidR="002616DA" w:rsidRPr="00B267F4">
        <w:rPr>
          <w:rFonts w:cs="Arial"/>
          <w:sz w:val="20"/>
          <w:lang w:val="en-US"/>
        </w:rPr>
        <w:t>the implementation of EE programmes in the residential sector and street lighting</w:t>
      </w:r>
      <w:r w:rsidR="002616DA" w:rsidRPr="00B267F4">
        <w:rPr>
          <w:rStyle w:val="FootnoteReference"/>
          <w:rFonts w:cs="Arial"/>
          <w:sz w:val="20"/>
          <w:lang w:val="en-US"/>
        </w:rPr>
        <w:footnoteReference w:id="5"/>
      </w:r>
      <w:r w:rsidR="002616DA">
        <w:rPr>
          <w:rFonts w:cs="Arial"/>
          <w:sz w:val="20"/>
          <w:lang w:val="en-US"/>
        </w:rPr>
        <w:t xml:space="preserve"> </w:t>
      </w:r>
      <w:r w:rsidR="00162E3D" w:rsidRPr="00B267F4">
        <w:rPr>
          <w:rFonts w:cs="Arial"/>
          <w:sz w:val="20"/>
          <w:lang w:val="en-US"/>
        </w:rPr>
        <w:t xml:space="preserve">on 11 March 2009. </w:t>
      </w:r>
    </w:p>
    <w:p w:rsidR="00740591" w:rsidRPr="00740591" w:rsidRDefault="00740591" w:rsidP="00740591">
      <w:pPr>
        <w:pStyle w:val="BodyTextIndent"/>
        <w:widowControl/>
        <w:tabs>
          <w:tab w:val="left" w:pos="0"/>
          <w:tab w:val="left" w:pos="519"/>
        </w:tabs>
        <w:suppressAutoHyphens w:val="0"/>
        <w:autoSpaceDN w:val="0"/>
        <w:spacing w:after="0"/>
        <w:ind w:left="0"/>
        <w:jc w:val="both"/>
        <w:rPr>
          <w:sz w:val="20"/>
          <w:szCs w:val="22"/>
          <w:lang w:val="en-US"/>
        </w:rPr>
      </w:pPr>
      <w:r w:rsidRPr="00B267F4">
        <w:rPr>
          <w:rFonts w:cs="Arial"/>
          <w:sz w:val="20"/>
          <w:lang w:val="en-US"/>
        </w:rPr>
        <w:t xml:space="preserve">- </w:t>
      </w:r>
      <w:r>
        <w:rPr>
          <w:rFonts w:cs="Arial"/>
          <w:sz w:val="20"/>
          <w:lang w:val="en-US"/>
        </w:rPr>
        <w:t xml:space="preserve">There are </w:t>
      </w:r>
      <w:r w:rsidRPr="00740591">
        <w:rPr>
          <w:sz w:val="20"/>
          <w:szCs w:val="22"/>
          <w:lang w:val="en-US"/>
        </w:rPr>
        <w:t>frequent requests from the Minister of Electricity to the people to rationalize use of electricity</w:t>
      </w:r>
      <w:r w:rsidR="002616DA">
        <w:rPr>
          <w:sz w:val="20"/>
          <w:szCs w:val="22"/>
          <w:lang w:val="en-US"/>
        </w:rPr>
        <w:t>.</w:t>
      </w:r>
    </w:p>
    <w:p w:rsidR="00740591" w:rsidRPr="00740591" w:rsidRDefault="00740591" w:rsidP="00740591">
      <w:pPr>
        <w:pStyle w:val="BodyTextIndent"/>
        <w:widowControl/>
        <w:tabs>
          <w:tab w:val="left" w:pos="0"/>
          <w:tab w:val="left" w:pos="519"/>
        </w:tabs>
        <w:suppressAutoHyphens w:val="0"/>
        <w:autoSpaceDN w:val="0"/>
        <w:spacing w:after="0"/>
        <w:ind w:left="0"/>
        <w:jc w:val="both"/>
        <w:rPr>
          <w:sz w:val="20"/>
          <w:szCs w:val="22"/>
          <w:lang w:val="en-US"/>
        </w:rPr>
      </w:pPr>
      <w:r w:rsidRPr="00740591">
        <w:rPr>
          <w:sz w:val="20"/>
          <w:szCs w:val="22"/>
          <w:lang w:val="en-US"/>
        </w:rPr>
        <w:t xml:space="preserve">- </w:t>
      </w:r>
      <w:r w:rsidR="002616DA">
        <w:rPr>
          <w:sz w:val="20"/>
          <w:szCs w:val="22"/>
          <w:lang w:val="en-US"/>
        </w:rPr>
        <w:t>A</w:t>
      </w:r>
      <w:r w:rsidRPr="00740591">
        <w:rPr>
          <w:sz w:val="20"/>
          <w:szCs w:val="22"/>
          <w:lang w:val="en-US"/>
        </w:rPr>
        <w:t xml:space="preserve"> note </w:t>
      </w:r>
      <w:r w:rsidR="002616DA">
        <w:rPr>
          <w:sz w:val="20"/>
          <w:szCs w:val="22"/>
          <w:lang w:val="en-US"/>
        </w:rPr>
        <w:t xml:space="preserve">was </w:t>
      </w:r>
      <w:r w:rsidRPr="00740591">
        <w:rPr>
          <w:sz w:val="20"/>
          <w:szCs w:val="22"/>
          <w:lang w:val="en-US"/>
        </w:rPr>
        <w:t xml:space="preserve">sent </w:t>
      </w:r>
      <w:r>
        <w:rPr>
          <w:sz w:val="20"/>
          <w:szCs w:val="22"/>
          <w:lang w:val="en-US"/>
        </w:rPr>
        <w:t>in 2014</w:t>
      </w:r>
      <w:r w:rsidRPr="00740591">
        <w:rPr>
          <w:sz w:val="20"/>
          <w:szCs w:val="22"/>
          <w:lang w:val="en-US"/>
        </w:rPr>
        <w:t xml:space="preserve"> from the Cabinet of Ministers to all Ministries to reduce electricity consumption by 20% in all </w:t>
      </w:r>
      <w:r>
        <w:rPr>
          <w:sz w:val="20"/>
          <w:szCs w:val="22"/>
          <w:lang w:val="en-US"/>
        </w:rPr>
        <w:t>G</w:t>
      </w:r>
      <w:r w:rsidRPr="00740591">
        <w:rPr>
          <w:sz w:val="20"/>
          <w:szCs w:val="22"/>
          <w:lang w:val="en-US"/>
        </w:rPr>
        <w:t>overnment buildings</w:t>
      </w:r>
      <w:r w:rsidR="002616DA">
        <w:rPr>
          <w:sz w:val="20"/>
          <w:szCs w:val="22"/>
          <w:lang w:val="en-US"/>
        </w:rPr>
        <w:t>.</w:t>
      </w:r>
    </w:p>
    <w:p w:rsidR="00740591" w:rsidRPr="00740591" w:rsidRDefault="00740591" w:rsidP="00740591">
      <w:pPr>
        <w:pStyle w:val="BodyTextIndent"/>
        <w:widowControl/>
        <w:tabs>
          <w:tab w:val="left" w:pos="0"/>
          <w:tab w:val="left" w:pos="519"/>
        </w:tabs>
        <w:suppressAutoHyphens w:val="0"/>
        <w:autoSpaceDN w:val="0"/>
        <w:spacing w:after="0"/>
        <w:ind w:left="0"/>
        <w:jc w:val="both"/>
        <w:rPr>
          <w:sz w:val="20"/>
          <w:szCs w:val="22"/>
          <w:lang w:val="en-US"/>
        </w:rPr>
      </w:pPr>
      <w:r w:rsidRPr="00740591">
        <w:rPr>
          <w:sz w:val="20"/>
          <w:szCs w:val="22"/>
          <w:lang w:val="en-US"/>
        </w:rPr>
        <w:t>- The new</w:t>
      </w:r>
      <w:r>
        <w:rPr>
          <w:sz w:val="20"/>
          <w:szCs w:val="22"/>
          <w:lang w:val="en-US"/>
        </w:rPr>
        <w:t>ly</w:t>
      </w:r>
      <w:r w:rsidR="002616DA">
        <w:rPr>
          <w:sz w:val="20"/>
          <w:szCs w:val="22"/>
          <w:lang w:val="en-US"/>
        </w:rPr>
        <w:t>-</w:t>
      </w:r>
      <w:r w:rsidRPr="00740591">
        <w:rPr>
          <w:sz w:val="20"/>
          <w:szCs w:val="22"/>
          <w:lang w:val="en-US"/>
        </w:rPr>
        <w:t xml:space="preserve">elected </w:t>
      </w:r>
      <w:r>
        <w:rPr>
          <w:sz w:val="20"/>
          <w:szCs w:val="22"/>
          <w:lang w:val="en-US"/>
        </w:rPr>
        <w:t>P</w:t>
      </w:r>
      <w:r w:rsidRPr="00740591">
        <w:rPr>
          <w:sz w:val="20"/>
          <w:szCs w:val="22"/>
          <w:lang w:val="en-US"/>
        </w:rPr>
        <w:t xml:space="preserve">resident </w:t>
      </w:r>
      <w:r w:rsidR="002616DA">
        <w:rPr>
          <w:sz w:val="20"/>
          <w:szCs w:val="22"/>
          <w:lang w:val="en-US"/>
        </w:rPr>
        <w:t>of</w:t>
      </w:r>
      <w:r w:rsidRPr="00740591">
        <w:rPr>
          <w:sz w:val="20"/>
          <w:szCs w:val="22"/>
          <w:lang w:val="en-US"/>
        </w:rPr>
        <w:t xml:space="preserve"> Egypt</w:t>
      </w:r>
      <w:r w:rsidR="002616DA">
        <w:rPr>
          <w:sz w:val="20"/>
          <w:szCs w:val="22"/>
          <w:lang w:val="en-US"/>
        </w:rPr>
        <w:t xml:space="preserve">, </w:t>
      </w:r>
      <w:r w:rsidR="002616DA" w:rsidRPr="000137BF">
        <w:rPr>
          <w:sz w:val="20"/>
          <w:szCs w:val="22"/>
          <w:lang w:val="en-US"/>
        </w:rPr>
        <w:t>Abdul Fattah al-Sisi,</w:t>
      </w:r>
      <w:r w:rsidRPr="00740591">
        <w:rPr>
          <w:sz w:val="20"/>
          <w:szCs w:val="22"/>
          <w:lang w:val="en-US"/>
        </w:rPr>
        <w:t xml:space="preserve"> </w:t>
      </w:r>
      <w:r w:rsidR="002616DA">
        <w:rPr>
          <w:sz w:val="20"/>
          <w:szCs w:val="22"/>
          <w:lang w:val="en-US"/>
        </w:rPr>
        <w:t>has indicated</w:t>
      </w:r>
      <w:r w:rsidRPr="00740591">
        <w:rPr>
          <w:sz w:val="20"/>
          <w:szCs w:val="22"/>
          <w:lang w:val="en-US"/>
        </w:rPr>
        <w:t xml:space="preserve"> that he will push for market transformation to energy efficient lighting systems in Egypt</w:t>
      </w:r>
      <w:r w:rsidR="002616DA">
        <w:rPr>
          <w:sz w:val="20"/>
          <w:szCs w:val="22"/>
          <w:lang w:val="en-US"/>
        </w:rPr>
        <w:t>.</w:t>
      </w:r>
    </w:p>
    <w:p w:rsidR="00B267F4" w:rsidRDefault="00B267F4" w:rsidP="003E552B">
      <w:pPr>
        <w:pStyle w:val="BodyTextIndent"/>
        <w:widowControl/>
        <w:tabs>
          <w:tab w:val="left" w:pos="0"/>
          <w:tab w:val="left" w:pos="519"/>
        </w:tabs>
        <w:suppressAutoHyphens w:val="0"/>
        <w:autoSpaceDN w:val="0"/>
        <w:spacing w:after="0"/>
        <w:ind w:left="0"/>
        <w:jc w:val="both"/>
        <w:rPr>
          <w:rFonts w:cs="Arial"/>
          <w:sz w:val="20"/>
          <w:lang w:val="en-US"/>
        </w:rPr>
      </w:pPr>
    </w:p>
    <w:p w:rsidR="00CD72FB" w:rsidRPr="00B85214" w:rsidRDefault="00162E3D" w:rsidP="003E552B">
      <w:pPr>
        <w:pStyle w:val="BodyTextIndent"/>
        <w:widowControl/>
        <w:tabs>
          <w:tab w:val="left" w:pos="0"/>
          <w:tab w:val="left" w:pos="519"/>
        </w:tabs>
        <w:suppressAutoHyphens w:val="0"/>
        <w:autoSpaceDN w:val="0"/>
        <w:spacing w:after="0"/>
        <w:ind w:left="0"/>
        <w:jc w:val="both"/>
        <w:rPr>
          <w:rFonts w:cs="Arial"/>
          <w:sz w:val="20"/>
          <w:lang w:val="en-US"/>
        </w:rPr>
      </w:pPr>
      <w:r w:rsidRPr="00B85214">
        <w:rPr>
          <w:rFonts w:cs="Arial"/>
          <w:sz w:val="20"/>
          <w:lang w:val="en-US"/>
        </w:rPr>
        <w:t>T</w:t>
      </w:r>
      <w:r w:rsidR="00AA1B04" w:rsidRPr="00B85214">
        <w:rPr>
          <w:rFonts w:cs="Arial"/>
          <w:sz w:val="20"/>
          <w:lang w:val="en-US"/>
        </w:rPr>
        <w:t xml:space="preserve">he </w:t>
      </w:r>
      <w:r w:rsidR="006732FE" w:rsidRPr="00B85214">
        <w:rPr>
          <w:rFonts w:cs="Arial"/>
          <w:sz w:val="20"/>
          <w:lang w:val="en-US"/>
        </w:rPr>
        <w:t xml:space="preserve">Government </w:t>
      </w:r>
      <w:r w:rsidR="00AA1B04" w:rsidRPr="00B85214">
        <w:rPr>
          <w:rFonts w:cs="Arial"/>
          <w:sz w:val="20"/>
          <w:lang w:val="en-US"/>
        </w:rPr>
        <w:t xml:space="preserve">has been strongly involved in the project </w:t>
      </w:r>
      <w:r w:rsidR="00E6407D" w:rsidRPr="00B85214">
        <w:rPr>
          <w:rFonts w:cs="Arial"/>
          <w:sz w:val="20"/>
          <w:lang w:val="en-US"/>
        </w:rPr>
        <w:t>thanks to its financial participation (</w:t>
      </w:r>
      <w:r w:rsidR="006732FE" w:rsidRPr="00B85214">
        <w:rPr>
          <w:rFonts w:cs="Arial"/>
          <w:sz w:val="20"/>
          <w:lang w:val="en-US"/>
        </w:rPr>
        <w:t xml:space="preserve">Section </w:t>
      </w:r>
      <w:r w:rsidR="00E6407D" w:rsidRPr="00B85214">
        <w:rPr>
          <w:rFonts w:cs="Arial"/>
          <w:sz w:val="20"/>
          <w:lang w:val="en-US"/>
        </w:rPr>
        <w:t>3.2.3) and its participation</w:t>
      </w:r>
      <w:r w:rsidR="00AA1B04" w:rsidRPr="00B85214">
        <w:rPr>
          <w:rFonts w:cs="Arial"/>
          <w:sz w:val="20"/>
          <w:lang w:val="en-US"/>
        </w:rPr>
        <w:t xml:space="preserve"> </w:t>
      </w:r>
      <w:r w:rsidR="00351D8A" w:rsidRPr="00B85214">
        <w:rPr>
          <w:rFonts w:cs="Arial"/>
          <w:sz w:val="20"/>
          <w:lang w:val="en-US"/>
        </w:rPr>
        <w:t xml:space="preserve">in </w:t>
      </w:r>
      <w:r w:rsidR="00AA1B04" w:rsidRPr="00B85214">
        <w:rPr>
          <w:rFonts w:cs="Arial"/>
          <w:sz w:val="20"/>
          <w:lang w:val="en-US"/>
        </w:rPr>
        <w:t>the implemented activities</w:t>
      </w:r>
      <w:r w:rsidR="0056448E" w:rsidRPr="00B85214">
        <w:rPr>
          <w:rFonts w:cs="Arial"/>
          <w:sz w:val="20"/>
          <w:lang w:val="en-US"/>
        </w:rPr>
        <w:t>.</w:t>
      </w:r>
    </w:p>
    <w:p w:rsidR="00A20E2F" w:rsidRPr="00B85214" w:rsidRDefault="00A20E2F" w:rsidP="003E552B">
      <w:pPr>
        <w:pStyle w:val="BodyText"/>
        <w:spacing w:after="0" w:line="240" w:lineRule="auto"/>
        <w:rPr>
          <w:rFonts w:cs="Arial"/>
          <w:lang w:val="en-US"/>
        </w:rPr>
      </w:pPr>
    </w:p>
    <w:p w:rsidR="00387204" w:rsidRPr="00B85214" w:rsidRDefault="00E6407D" w:rsidP="003E552B">
      <w:pPr>
        <w:pStyle w:val="BodyText"/>
        <w:spacing w:after="0" w:line="240" w:lineRule="auto"/>
        <w:rPr>
          <w:rFonts w:cs="Arial"/>
          <w:lang w:val="en-US"/>
        </w:rPr>
      </w:pPr>
      <w:r w:rsidRPr="00B85214">
        <w:rPr>
          <w:rFonts w:cs="Arial"/>
          <w:lang w:val="en-US"/>
        </w:rPr>
        <w:t xml:space="preserve">The transformation of lighting systems in </w:t>
      </w:r>
      <w:r w:rsidR="006732FE" w:rsidRPr="00B85214">
        <w:rPr>
          <w:rFonts w:cs="Arial"/>
          <w:lang w:val="en-US"/>
        </w:rPr>
        <w:t xml:space="preserve">Government </w:t>
      </w:r>
      <w:r w:rsidRPr="00B85214">
        <w:rPr>
          <w:rFonts w:cs="Arial"/>
          <w:lang w:val="en-US"/>
        </w:rPr>
        <w:t>buildings</w:t>
      </w:r>
      <w:r w:rsidR="006732FE" w:rsidRPr="00B85214">
        <w:rPr>
          <w:rFonts w:cs="Arial"/>
          <w:lang w:val="en-US"/>
        </w:rPr>
        <w:t>,</w:t>
      </w:r>
      <w:r w:rsidRPr="00B85214">
        <w:rPr>
          <w:rFonts w:cs="Arial"/>
          <w:lang w:val="en-US"/>
        </w:rPr>
        <w:t xml:space="preserve"> which figures among project</w:t>
      </w:r>
      <w:r w:rsidR="006732FE" w:rsidRPr="00B85214">
        <w:rPr>
          <w:rFonts w:cs="Arial"/>
          <w:lang w:val="en-US"/>
        </w:rPr>
        <w:t>-</w:t>
      </w:r>
      <w:r w:rsidRPr="00B85214">
        <w:rPr>
          <w:rFonts w:cs="Arial"/>
          <w:lang w:val="en-US"/>
        </w:rPr>
        <w:t xml:space="preserve"> implemented activities</w:t>
      </w:r>
      <w:r w:rsidR="006732FE" w:rsidRPr="00B85214">
        <w:rPr>
          <w:rFonts w:cs="Arial"/>
          <w:lang w:val="en-US"/>
        </w:rPr>
        <w:t>,</w:t>
      </w:r>
      <w:r w:rsidRPr="00B85214">
        <w:rPr>
          <w:rFonts w:cs="Arial"/>
          <w:lang w:val="en-US"/>
        </w:rPr>
        <w:t xml:space="preserve"> also </w:t>
      </w:r>
      <w:r w:rsidR="000F574D" w:rsidRPr="00B85214">
        <w:rPr>
          <w:rFonts w:cs="Arial"/>
          <w:lang w:val="en-US"/>
        </w:rPr>
        <w:t>shows</w:t>
      </w:r>
      <w:r w:rsidRPr="00B85214">
        <w:rPr>
          <w:rFonts w:cs="Arial"/>
          <w:lang w:val="en-US"/>
        </w:rPr>
        <w:t xml:space="preserve"> country </w:t>
      </w:r>
      <w:r w:rsidR="000F574D" w:rsidRPr="00B85214">
        <w:rPr>
          <w:rFonts w:cs="Arial"/>
          <w:lang w:val="en-US"/>
        </w:rPr>
        <w:t>involvement</w:t>
      </w:r>
      <w:r w:rsidR="00B708A8" w:rsidRPr="00B85214">
        <w:rPr>
          <w:rFonts w:cs="Arial"/>
          <w:lang w:val="en-US"/>
        </w:rPr>
        <w:t xml:space="preserve"> in</w:t>
      </w:r>
      <w:r w:rsidRPr="00B85214">
        <w:rPr>
          <w:rFonts w:cs="Arial"/>
          <w:lang w:val="en-US"/>
        </w:rPr>
        <w:t xml:space="preserve"> the project.</w:t>
      </w:r>
    </w:p>
    <w:p w:rsidR="00A20E2F" w:rsidRPr="00B85214" w:rsidRDefault="00A20E2F" w:rsidP="003E552B">
      <w:pPr>
        <w:pStyle w:val="BodyText"/>
        <w:spacing w:after="0" w:line="240" w:lineRule="auto"/>
        <w:rPr>
          <w:rFonts w:cs="Arial"/>
          <w:lang w:val="en-US"/>
        </w:rPr>
      </w:pPr>
    </w:p>
    <w:p w:rsidR="00E6407D" w:rsidRPr="00B85214" w:rsidRDefault="00E6407D" w:rsidP="003E552B">
      <w:pPr>
        <w:pStyle w:val="BodyText"/>
        <w:spacing w:after="0" w:line="240" w:lineRule="auto"/>
        <w:rPr>
          <w:rFonts w:cs="Arial"/>
          <w:lang w:val="en-US"/>
        </w:rPr>
      </w:pPr>
      <w:r w:rsidRPr="00B85214">
        <w:rPr>
          <w:rFonts w:cs="Arial"/>
          <w:lang w:val="en-US"/>
        </w:rPr>
        <w:t>Finally, the country ownership is ensured by the</w:t>
      </w:r>
      <w:r w:rsidR="009F7DD2" w:rsidRPr="00B85214">
        <w:rPr>
          <w:rFonts w:cs="Arial"/>
          <w:lang w:val="en-US"/>
        </w:rPr>
        <w:t xml:space="preserve"> active participation of the </w:t>
      </w:r>
      <w:r w:rsidR="0056448E" w:rsidRPr="00B85214">
        <w:rPr>
          <w:rFonts w:cs="Arial"/>
          <w:lang w:val="en-US"/>
        </w:rPr>
        <w:t>G</w:t>
      </w:r>
      <w:r w:rsidR="009F7DD2" w:rsidRPr="00B85214">
        <w:rPr>
          <w:rFonts w:cs="Arial"/>
          <w:lang w:val="en-US"/>
        </w:rPr>
        <w:t>overnment in the project management.</w:t>
      </w:r>
      <w:r w:rsidR="006B061E" w:rsidRPr="00B85214">
        <w:rPr>
          <w:rFonts w:cs="Arial"/>
          <w:lang w:val="en-US"/>
        </w:rPr>
        <w:t xml:space="preserve"> </w:t>
      </w:r>
      <w:r w:rsidR="006B061E" w:rsidRPr="00B85214">
        <w:rPr>
          <w:lang w:val="en-US"/>
        </w:rPr>
        <w:t>T</w:t>
      </w:r>
      <w:r w:rsidR="005627D1" w:rsidRPr="00B85214">
        <w:rPr>
          <w:lang w:val="en-US"/>
        </w:rPr>
        <w:t xml:space="preserve">he test of ownership at the policy level will come with the adoption and enforcement of the various policy instruments, such as appropriate tariff setting, and appliance standards and </w:t>
      </w:r>
      <w:r w:rsidR="0040099D" w:rsidRPr="00B85214">
        <w:rPr>
          <w:lang w:val="en-US"/>
        </w:rPr>
        <w:t>labeling</w:t>
      </w:r>
      <w:r w:rsidR="005627D1" w:rsidRPr="00B85214">
        <w:rPr>
          <w:lang w:val="en-US"/>
        </w:rPr>
        <w:t xml:space="preserve">. </w:t>
      </w:r>
      <w:r w:rsidR="00491440" w:rsidRPr="00B85214">
        <w:rPr>
          <w:rFonts w:cs="Arial"/>
          <w:lang w:val="en-US"/>
        </w:rPr>
        <w:t>Moreover,</w:t>
      </w:r>
      <w:r w:rsidR="006732FE" w:rsidRPr="00B85214">
        <w:rPr>
          <w:rFonts w:cs="Arial"/>
          <w:lang w:val="en-US"/>
        </w:rPr>
        <w:t xml:space="preserve"> t</w:t>
      </w:r>
      <w:r w:rsidR="009F7DD2" w:rsidRPr="00B85214">
        <w:rPr>
          <w:rFonts w:cs="Arial"/>
          <w:lang w:val="en-US"/>
        </w:rPr>
        <w:t>he Ministry of Electricity and Energy is responsible for the overall achievement of the project goal as executing agency.</w:t>
      </w:r>
      <w:r w:rsidR="00491440" w:rsidRPr="00B85214">
        <w:rPr>
          <w:rFonts w:cs="Arial"/>
          <w:lang w:val="en-US"/>
        </w:rPr>
        <w:t xml:space="preserve"> The Ministry sent a circular to all </w:t>
      </w:r>
      <w:r w:rsidR="006732FE" w:rsidRPr="00B85214">
        <w:rPr>
          <w:rFonts w:cs="Arial"/>
          <w:lang w:val="en-US"/>
        </w:rPr>
        <w:t>G</w:t>
      </w:r>
      <w:r w:rsidR="00491440" w:rsidRPr="00B85214">
        <w:rPr>
          <w:rFonts w:cs="Arial"/>
          <w:lang w:val="en-US"/>
        </w:rPr>
        <w:t xml:space="preserve">overnment agencies and municipalities to adopt the Minimum Energy Performance Standard (MEPS) for lighting systems in any tender documents issued for lighting systems procurement.   </w:t>
      </w:r>
    </w:p>
    <w:p w:rsidR="00A20E2F" w:rsidRPr="00B85214" w:rsidRDefault="00A20E2F" w:rsidP="003E552B">
      <w:pPr>
        <w:pStyle w:val="BodyText"/>
        <w:spacing w:after="0" w:line="240" w:lineRule="auto"/>
        <w:rPr>
          <w:rFonts w:cs="Arial"/>
          <w:lang w:val="en-US"/>
        </w:rPr>
      </w:pPr>
    </w:p>
    <w:p w:rsidR="009820A1" w:rsidRPr="00B85214" w:rsidRDefault="00611D60" w:rsidP="003E552B">
      <w:pPr>
        <w:pStyle w:val="Heading3"/>
        <w:spacing w:after="0"/>
        <w:rPr>
          <w:rFonts w:cs="Arial"/>
          <w:lang w:val="en-US"/>
        </w:rPr>
      </w:pPr>
      <w:bookmarkStart w:id="153" w:name="_Toc372911244"/>
      <w:bookmarkStart w:id="154" w:name="_Toc373065644"/>
      <w:bookmarkStart w:id="155" w:name="_Toc377638594"/>
      <w:r w:rsidRPr="00B85214">
        <w:rPr>
          <w:rFonts w:cs="Arial"/>
          <w:lang w:val="en-US"/>
        </w:rPr>
        <w:t>Sustainability</w:t>
      </w:r>
      <w:bookmarkEnd w:id="153"/>
      <w:bookmarkEnd w:id="154"/>
      <w:bookmarkEnd w:id="155"/>
    </w:p>
    <w:p w:rsidR="00A20E2F" w:rsidRPr="00B85214" w:rsidRDefault="00A20E2F" w:rsidP="003E552B">
      <w:pPr>
        <w:pStyle w:val="BodyText"/>
        <w:spacing w:after="0" w:line="240" w:lineRule="auto"/>
        <w:rPr>
          <w:rFonts w:cs="Arial"/>
          <w:lang w:val="en-US"/>
        </w:rPr>
      </w:pPr>
    </w:p>
    <w:p w:rsidR="000827CD" w:rsidRPr="00B85214" w:rsidRDefault="0085317F" w:rsidP="003E552B">
      <w:pPr>
        <w:pStyle w:val="BodyText"/>
        <w:spacing w:after="0" w:line="240" w:lineRule="auto"/>
        <w:rPr>
          <w:rFonts w:cs="Arial"/>
          <w:lang w:val="en-US"/>
        </w:rPr>
      </w:pPr>
      <w:r w:rsidRPr="00B85214">
        <w:rPr>
          <w:rFonts w:cs="Arial"/>
          <w:lang w:val="en-US"/>
        </w:rPr>
        <w:t>Regarding sustainability, UNDP has embarked</w:t>
      </w:r>
      <w:r w:rsidR="004D2DF8">
        <w:rPr>
          <w:rFonts w:cs="Arial"/>
          <w:lang w:val="en-US"/>
        </w:rPr>
        <w:t>, together</w:t>
      </w:r>
      <w:r w:rsidRPr="00B85214">
        <w:rPr>
          <w:rFonts w:cs="Arial"/>
          <w:lang w:val="en-US"/>
        </w:rPr>
        <w:t xml:space="preserve"> with 5 other UN agencies</w:t>
      </w:r>
      <w:r w:rsidR="004D2DF8">
        <w:rPr>
          <w:rFonts w:cs="Arial"/>
          <w:lang w:val="en-US"/>
        </w:rPr>
        <w:t>,</w:t>
      </w:r>
      <w:r w:rsidRPr="00B85214">
        <w:rPr>
          <w:rFonts w:cs="Arial"/>
          <w:lang w:val="en-US"/>
        </w:rPr>
        <w:t xml:space="preserve"> on a</w:t>
      </w:r>
      <w:r w:rsidR="004D2DF8">
        <w:rPr>
          <w:rFonts w:cs="Arial"/>
          <w:lang w:val="en-US"/>
        </w:rPr>
        <w:t xml:space="preserve">n </w:t>
      </w:r>
      <w:r w:rsidRPr="00B85214">
        <w:rPr>
          <w:rFonts w:cs="Arial"/>
          <w:lang w:val="en-US"/>
        </w:rPr>
        <w:t>initiative</w:t>
      </w:r>
      <w:r w:rsidR="004D2DF8">
        <w:rPr>
          <w:rFonts w:cs="Arial"/>
          <w:lang w:val="en-US"/>
        </w:rPr>
        <w:t>,</w:t>
      </w:r>
      <w:r w:rsidRPr="00B85214">
        <w:rPr>
          <w:rFonts w:cs="Arial"/>
          <w:lang w:val="en-US"/>
        </w:rPr>
        <w:t xml:space="preserve"> </w:t>
      </w:r>
      <w:r w:rsidR="004D2DF8" w:rsidRPr="00B85214">
        <w:rPr>
          <w:rFonts w:cs="Arial"/>
          <w:lang w:val="en-US"/>
        </w:rPr>
        <w:t>‘Climate Change Risk Management in Egypt’</w:t>
      </w:r>
      <w:r w:rsidR="004D2DF8">
        <w:rPr>
          <w:rFonts w:cs="Arial"/>
          <w:lang w:val="en-US"/>
        </w:rPr>
        <w:t xml:space="preserve">, </w:t>
      </w:r>
      <w:r w:rsidRPr="00B85214">
        <w:rPr>
          <w:rFonts w:cs="Arial"/>
          <w:lang w:val="en-US"/>
        </w:rPr>
        <w:t xml:space="preserve">funded by the MDG Spanish Fund to provide policy advice and coordination efforts to the </w:t>
      </w:r>
      <w:r w:rsidR="006732FE" w:rsidRPr="00B85214">
        <w:rPr>
          <w:rFonts w:cs="Arial"/>
          <w:lang w:val="en-US"/>
        </w:rPr>
        <w:t>Supreme Energy Council</w:t>
      </w:r>
      <w:r w:rsidR="008B182E" w:rsidRPr="00B85214">
        <w:rPr>
          <w:rFonts w:cs="Arial"/>
          <w:lang w:val="en-US"/>
        </w:rPr>
        <w:t xml:space="preserve"> (SEC)</w:t>
      </w:r>
      <w:r w:rsidRPr="00B85214">
        <w:rPr>
          <w:rFonts w:cs="Arial"/>
          <w:lang w:val="en-US"/>
        </w:rPr>
        <w:t xml:space="preserve">. </w:t>
      </w:r>
      <w:r w:rsidR="004D2DF8">
        <w:rPr>
          <w:rFonts w:cs="Arial"/>
          <w:lang w:val="en-US"/>
        </w:rPr>
        <w:t>The programme</w:t>
      </w:r>
      <w:r w:rsidR="008B182E" w:rsidRPr="00B85214">
        <w:rPr>
          <w:rFonts w:cs="Arial"/>
          <w:lang w:val="en-US"/>
        </w:rPr>
        <w:t xml:space="preserve"> </w:t>
      </w:r>
      <w:r w:rsidRPr="00B85214">
        <w:rPr>
          <w:rFonts w:cs="Arial"/>
          <w:lang w:val="en-US"/>
        </w:rPr>
        <w:t>consist</w:t>
      </w:r>
      <w:r w:rsidR="008B182E" w:rsidRPr="00B85214">
        <w:rPr>
          <w:rFonts w:cs="Arial"/>
          <w:lang w:val="en-US"/>
        </w:rPr>
        <w:t>s</w:t>
      </w:r>
      <w:r w:rsidRPr="00B85214">
        <w:rPr>
          <w:rFonts w:cs="Arial"/>
          <w:lang w:val="en-US"/>
        </w:rPr>
        <w:t xml:space="preserve"> of a number of activities. In one of these, UNEP and UNDP </w:t>
      </w:r>
      <w:r w:rsidR="004D2DF8">
        <w:rPr>
          <w:rFonts w:cs="Arial"/>
          <w:lang w:val="en-US"/>
        </w:rPr>
        <w:t>have been working</w:t>
      </w:r>
      <w:r w:rsidRPr="00B85214">
        <w:rPr>
          <w:rFonts w:cs="Arial"/>
          <w:lang w:val="en-US"/>
        </w:rPr>
        <w:t xml:space="preserve"> together to support the Technical Secretariat of the SEC of the Cabinet of Ministers in its ongoing endeavours in reforming national energy policies, including the energy subsidy scheme and </w:t>
      </w:r>
      <w:r w:rsidR="008B182E" w:rsidRPr="00B85214">
        <w:rPr>
          <w:rFonts w:cs="Arial"/>
          <w:lang w:val="en-US"/>
        </w:rPr>
        <w:t xml:space="preserve">the </w:t>
      </w:r>
      <w:r w:rsidRPr="00B85214">
        <w:rPr>
          <w:rFonts w:cs="Arial"/>
          <w:lang w:val="en-US"/>
        </w:rPr>
        <w:t xml:space="preserve">promotion of renewable energy and energy efficiency. The joint programme </w:t>
      </w:r>
      <w:r w:rsidR="004D2DF8">
        <w:rPr>
          <w:rFonts w:cs="Arial"/>
          <w:lang w:val="en-US"/>
        </w:rPr>
        <w:t>is providing</w:t>
      </w:r>
      <w:r w:rsidRPr="00B85214">
        <w:rPr>
          <w:rFonts w:cs="Arial"/>
          <w:lang w:val="en-US"/>
        </w:rPr>
        <w:t xml:space="preserve"> technical assistance to assimilate and convert </w:t>
      </w:r>
      <w:r w:rsidR="008B182E" w:rsidRPr="00B85214">
        <w:rPr>
          <w:rFonts w:cs="Arial"/>
          <w:lang w:val="en-US"/>
        </w:rPr>
        <w:t xml:space="preserve">the </w:t>
      </w:r>
      <w:r w:rsidRPr="00B85214">
        <w:rPr>
          <w:rFonts w:cs="Arial"/>
          <w:lang w:val="en-US"/>
        </w:rPr>
        <w:t xml:space="preserve">existing wealth of studies and information into policy papers for SEC as a step towards institutional transformation to an energy efficient economy, and also ensure coordination among ministries on implementing </w:t>
      </w:r>
      <w:r w:rsidR="008B182E" w:rsidRPr="00B85214">
        <w:rPr>
          <w:rFonts w:cs="Arial"/>
          <w:lang w:val="en-US"/>
        </w:rPr>
        <w:t xml:space="preserve">the </w:t>
      </w:r>
      <w:r w:rsidRPr="00B85214">
        <w:rPr>
          <w:rFonts w:cs="Arial"/>
          <w:lang w:val="en-US"/>
        </w:rPr>
        <w:t xml:space="preserve">decisions of </w:t>
      </w:r>
      <w:r w:rsidR="008B182E" w:rsidRPr="00B85214">
        <w:rPr>
          <w:rFonts w:cs="Arial"/>
          <w:lang w:val="en-US"/>
        </w:rPr>
        <w:t xml:space="preserve">the </w:t>
      </w:r>
      <w:r w:rsidRPr="00B85214">
        <w:rPr>
          <w:rFonts w:cs="Arial"/>
          <w:lang w:val="en-US"/>
        </w:rPr>
        <w:t>SEC and mobilizing additional resources to support longer</w:t>
      </w:r>
      <w:r w:rsidR="008B182E" w:rsidRPr="00B85214">
        <w:rPr>
          <w:rFonts w:cs="Arial"/>
          <w:lang w:val="en-US"/>
        </w:rPr>
        <w:t>-</w:t>
      </w:r>
      <w:r w:rsidRPr="00B85214">
        <w:rPr>
          <w:rFonts w:cs="Arial"/>
          <w:lang w:val="en-US"/>
        </w:rPr>
        <w:t xml:space="preserve">term studies serving national energy priorities. </w:t>
      </w:r>
      <w:r w:rsidR="00B114A0" w:rsidRPr="00B85214">
        <w:rPr>
          <w:rFonts w:cs="Arial"/>
          <w:lang w:val="en-US"/>
        </w:rPr>
        <w:t xml:space="preserve">The </w:t>
      </w:r>
      <w:r w:rsidR="008B182E" w:rsidRPr="00B85214">
        <w:rPr>
          <w:rFonts w:cs="Arial"/>
          <w:lang w:val="en-US"/>
        </w:rPr>
        <w:t xml:space="preserve">solid </w:t>
      </w:r>
      <w:r w:rsidR="00B50F43" w:rsidRPr="00B85214">
        <w:rPr>
          <w:rFonts w:cs="Arial"/>
          <w:lang w:val="en-US"/>
        </w:rPr>
        <w:t xml:space="preserve">institutional </w:t>
      </w:r>
      <w:r w:rsidR="000E35AA" w:rsidRPr="00B85214">
        <w:rPr>
          <w:rFonts w:cs="Arial"/>
          <w:lang w:val="en-US"/>
        </w:rPr>
        <w:t>framework of the project favo</w:t>
      </w:r>
      <w:r w:rsidR="008B182E" w:rsidRPr="00B85214">
        <w:rPr>
          <w:rFonts w:cs="Arial"/>
          <w:lang w:val="en-US"/>
        </w:rPr>
        <w:t>u</w:t>
      </w:r>
      <w:r w:rsidR="000E35AA" w:rsidRPr="00B85214">
        <w:rPr>
          <w:rFonts w:cs="Arial"/>
          <w:lang w:val="en-US"/>
        </w:rPr>
        <w:t>rs</w:t>
      </w:r>
      <w:r w:rsidR="00B114A0" w:rsidRPr="00B85214">
        <w:rPr>
          <w:rFonts w:cs="Arial"/>
          <w:lang w:val="en-US"/>
        </w:rPr>
        <w:t xml:space="preserve"> sustainability. </w:t>
      </w:r>
    </w:p>
    <w:p w:rsidR="00A20E2F" w:rsidRPr="00B85214" w:rsidRDefault="00A20E2F" w:rsidP="003E552B">
      <w:pPr>
        <w:pStyle w:val="BodyText"/>
        <w:spacing w:after="0" w:line="240" w:lineRule="auto"/>
        <w:rPr>
          <w:rFonts w:cs="Arial"/>
          <w:lang w:val="en-US"/>
        </w:rPr>
      </w:pPr>
    </w:p>
    <w:p w:rsidR="00C8253B" w:rsidRPr="00B85214" w:rsidRDefault="00B50F43" w:rsidP="003E552B">
      <w:pPr>
        <w:pStyle w:val="BodyText"/>
        <w:spacing w:after="0" w:line="240" w:lineRule="auto"/>
        <w:rPr>
          <w:rFonts w:cs="Arial"/>
          <w:lang w:val="en-US"/>
        </w:rPr>
      </w:pPr>
      <w:r w:rsidRPr="00B85214">
        <w:rPr>
          <w:rFonts w:cs="Arial"/>
          <w:lang w:val="en-US"/>
        </w:rPr>
        <w:t xml:space="preserve">Government bodies </w:t>
      </w:r>
      <w:r w:rsidR="00C8253B" w:rsidRPr="00B85214">
        <w:rPr>
          <w:rFonts w:cs="Arial"/>
          <w:lang w:val="en-US"/>
        </w:rPr>
        <w:t xml:space="preserve">are committed </w:t>
      </w:r>
      <w:r w:rsidRPr="00B85214">
        <w:rPr>
          <w:rFonts w:cs="Arial"/>
          <w:lang w:val="en-US"/>
        </w:rPr>
        <w:t>to foster</w:t>
      </w:r>
      <w:r w:rsidR="008B182E" w:rsidRPr="00B85214">
        <w:rPr>
          <w:rFonts w:cs="Arial"/>
          <w:lang w:val="en-US"/>
        </w:rPr>
        <w:t>ing</w:t>
      </w:r>
      <w:r w:rsidRPr="00B85214">
        <w:rPr>
          <w:rFonts w:cs="Arial"/>
          <w:lang w:val="en-US"/>
        </w:rPr>
        <w:t xml:space="preserve"> EE in the long</w:t>
      </w:r>
      <w:r w:rsidR="008B182E" w:rsidRPr="00B85214">
        <w:rPr>
          <w:rFonts w:cs="Arial"/>
          <w:lang w:val="en-US"/>
        </w:rPr>
        <w:t>-</w:t>
      </w:r>
      <w:r w:rsidRPr="00B85214">
        <w:rPr>
          <w:rFonts w:cs="Arial"/>
          <w:lang w:val="en-US"/>
        </w:rPr>
        <w:t>run</w:t>
      </w:r>
      <w:r w:rsidR="009E6409" w:rsidRPr="00B85214">
        <w:rPr>
          <w:rFonts w:cs="Arial"/>
          <w:lang w:val="en-US"/>
        </w:rPr>
        <w:t xml:space="preserve"> (</w:t>
      </w:r>
      <w:r w:rsidR="008B182E" w:rsidRPr="00B85214">
        <w:rPr>
          <w:rFonts w:cs="Arial"/>
          <w:lang w:val="en-US"/>
        </w:rPr>
        <w:t xml:space="preserve">Section </w:t>
      </w:r>
      <w:r w:rsidR="009E6409" w:rsidRPr="00B85214">
        <w:rPr>
          <w:rFonts w:cs="Arial"/>
          <w:lang w:val="en-US"/>
        </w:rPr>
        <w:t>3.3.4).</w:t>
      </w:r>
      <w:r w:rsidR="00C8253B" w:rsidRPr="00B85214">
        <w:rPr>
          <w:rFonts w:cs="Arial"/>
          <w:lang w:val="en-US"/>
        </w:rPr>
        <w:t xml:space="preserve"> However, the EE market cannot be developed if tariff reform is not effective and if </w:t>
      </w:r>
      <w:r w:rsidR="000E35AA" w:rsidRPr="00B85214">
        <w:rPr>
          <w:rFonts w:cs="Arial"/>
          <w:lang w:val="en-US"/>
        </w:rPr>
        <w:t xml:space="preserve">nothing is done to </w:t>
      </w:r>
      <w:r w:rsidR="008B182E" w:rsidRPr="00B85214">
        <w:rPr>
          <w:rFonts w:cs="Arial"/>
          <w:lang w:val="en-US"/>
        </w:rPr>
        <w:t xml:space="preserve">reduce </w:t>
      </w:r>
      <w:r w:rsidR="000E35AA" w:rsidRPr="00B85214">
        <w:rPr>
          <w:rFonts w:cs="Arial"/>
          <w:lang w:val="en-US"/>
        </w:rPr>
        <w:t>subsidies. Sustainability of the project will be guarantee</w:t>
      </w:r>
      <w:r w:rsidR="008B182E" w:rsidRPr="00B85214">
        <w:rPr>
          <w:rFonts w:cs="Arial"/>
          <w:lang w:val="en-US"/>
        </w:rPr>
        <w:t>d</w:t>
      </w:r>
      <w:r w:rsidR="000E35AA" w:rsidRPr="00B85214">
        <w:rPr>
          <w:rFonts w:cs="Arial"/>
          <w:lang w:val="en-US"/>
        </w:rPr>
        <w:t xml:space="preserve"> only if </w:t>
      </w:r>
      <w:r w:rsidR="008B182E" w:rsidRPr="00B85214">
        <w:rPr>
          <w:rFonts w:cs="Arial"/>
          <w:lang w:val="en-US"/>
        </w:rPr>
        <w:t xml:space="preserve">electricity </w:t>
      </w:r>
      <w:r w:rsidR="000E35AA" w:rsidRPr="00B85214">
        <w:rPr>
          <w:rFonts w:cs="Arial"/>
          <w:lang w:val="en-US"/>
        </w:rPr>
        <w:t>tariff</w:t>
      </w:r>
      <w:r w:rsidR="008B182E" w:rsidRPr="00B85214">
        <w:rPr>
          <w:rFonts w:cs="Arial"/>
          <w:lang w:val="en-US"/>
        </w:rPr>
        <w:t>s better</w:t>
      </w:r>
      <w:r w:rsidR="000E35AA" w:rsidRPr="00B85214">
        <w:rPr>
          <w:rFonts w:cs="Arial"/>
          <w:lang w:val="en-US"/>
        </w:rPr>
        <w:t xml:space="preserve"> reflect the costs of energy generation, energy distribution and environmental impact, which is not the case </w:t>
      </w:r>
      <w:r w:rsidR="008B182E" w:rsidRPr="00B85214">
        <w:rPr>
          <w:rFonts w:cs="Arial"/>
          <w:lang w:val="en-US"/>
        </w:rPr>
        <w:t xml:space="preserve">at </w:t>
      </w:r>
      <w:r w:rsidR="000E35AA" w:rsidRPr="00B85214">
        <w:rPr>
          <w:rFonts w:cs="Arial"/>
          <w:lang w:val="en-US"/>
        </w:rPr>
        <w:t>the moment.</w:t>
      </w:r>
    </w:p>
    <w:p w:rsidR="00A20E2F" w:rsidRPr="00B85214" w:rsidRDefault="00A20E2F" w:rsidP="003E552B">
      <w:pPr>
        <w:pStyle w:val="BodyText"/>
        <w:spacing w:after="0" w:line="240" w:lineRule="auto"/>
        <w:rPr>
          <w:rFonts w:cs="Arial"/>
          <w:lang w:val="en-US"/>
        </w:rPr>
      </w:pPr>
    </w:p>
    <w:p w:rsidR="000827CD" w:rsidRPr="00B85214" w:rsidRDefault="009F7DD2" w:rsidP="003E552B">
      <w:pPr>
        <w:pStyle w:val="BodyText"/>
        <w:spacing w:after="0" w:line="240" w:lineRule="auto"/>
        <w:rPr>
          <w:rFonts w:cs="Arial"/>
          <w:lang w:val="en-US"/>
        </w:rPr>
      </w:pPr>
      <w:r w:rsidRPr="00B85214">
        <w:rPr>
          <w:rFonts w:cs="Arial"/>
          <w:lang w:val="en-US"/>
        </w:rPr>
        <w:t>Financial sustainability is favo</w:t>
      </w:r>
      <w:r w:rsidR="008B182E" w:rsidRPr="00B85214">
        <w:rPr>
          <w:rFonts w:cs="Arial"/>
          <w:lang w:val="en-US"/>
        </w:rPr>
        <w:t>u</w:t>
      </w:r>
      <w:r w:rsidRPr="00B85214">
        <w:rPr>
          <w:rFonts w:cs="Arial"/>
          <w:lang w:val="en-US"/>
        </w:rPr>
        <w:t>red by c</w:t>
      </w:r>
      <w:r w:rsidR="00B50F43" w:rsidRPr="00B85214">
        <w:rPr>
          <w:rFonts w:cs="Arial"/>
          <w:lang w:val="en-US"/>
        </w:rPr>
        <w:t>ooperation with a financial partner (</w:t>
      </w:r>
      <w:r w:rsidR="008B182E" w:rsidRPr="00B85214">
        <w:rPr>
          <w:rFonts w:cs="Arial"/>
          <w:lang w:val="en-US"/>
        </w:rPr>
        <w:t xml:space="preserve">the </w:t>
      </w:r>
      <w:r w:rsidR="00B50F43" w:rsidRPr="00B85214">
        <w:rPr>
          <w:rFonts w:cs="Arial"/>
          <w:lang w:val="en-US"/>
        </w:rPr>
        <w:t>Credit Guarantee Company) to finance EE projects in the long run</w:t>
      </w:r>
      <w:r w:rsidRPr="00B85214">
        <w:rPr>
          <w:rFonts w:cs="Arial"/>
          <w:lang w:val="en-US"/>
        </w:rPr>
        <w:t xml:space="preserve">. However, the implementation of the credit line to fund energy efficiency project that was expected to be implemented in partnership with KfW, IFC and AFD has been delayed because of political instability.  </w:t>
      </w:r>
    </w:p>
    <w:p w:rsidR="00A20E2F" w:rsidRPr="00B85214" w:rsidRDefault="00A20E2F" w:rsidP="003E552B">
      <w:pPr>
        <w:pStyle w:val="BodyText"/>
        <w:spacing w:after="0" w:line="240" w:lineRule="auto"/>
        <w:rPr>
          <w:rFonts w:cs="Arial"/>
          <w:lang w:val="en-US"/>
        </w:rPr>
      </w:pPr>
    </w:p>
    <w:p w:rsidR="002837D1" w:rsidRPr="00B85214" w:rsidRDefault="002D7977" w:rsidP="003E552B">
      <w:pPr>
        <w:pStyle w:val="BodyText"/>
        <w:spacing w:after="0" w:line="240" w:lineRule="auto"/>
        <w:rPr>
          <w:rFonts w:cs="Arial"/>
          <w:lang w:val="en-US"/>
        </w:rPr>
      </w:pPr>
      <w:r w:rsidRPr="00B85214">
        <w:rPr>
          <w:rFonts w:cs="Arial"/>
          <w:lang w:val="en-US"/>
        </w:rPr>
        <w:t>Communication and awareness</w:t>
      </w:r>
      <w:r w:rsidR="008B182E" w:rsidRPr="00B85214">
        <w:rPr>
          <w:rFonts w:cs="Arial"/>
          <w:lang w:val="en-US"/>
        </w:rPr>
        <w:t>-</w:t>
      </w:r>
      <w:r w:rsidRPr="00B85214">
        <w:rPr>
          <w:rFonts w:cs="Arial"/>
          <w:lang w:val="en-US"/>
        </w:rPr>
        <w:t>raising activities have been successfully implemented (Facebook page, EE guidebook, training</w:t>
      </w:r>
      <w:r w:rsidR="008B182E" w:rsidRPr="00B85214">
        <w:rPr>
          <w:rFonts w:cs="Arial"/>
          <w:lang w:val="en-US"/>
        </w:rPr>
        <w:t>, etc.</w:t>
      </w:r>
      <w:r w:rsidRPr="00B85214">
        <w:rPr>
          <w:rFonts w:cs="Arial"/>
          <w:lang w:val="en-US"/>
        </w:rPr>
        <w:t>)</w:t>
      </w:r>
      <w:r w:rsidR="008B182E" w:rsidRPr="00B85214">
        <w:rPr>
          <w:rFonts w:cs="Arial"/>
          <w:lang w:val="en-US"/>
        </w:rPr>
        <w:t>,</w:t>
      </w:r>
      <w:r w:rsidRPr="00B85214">
        <w:rPr>
          <w:rFonts w:cs="Arial"/>
          <w:lang w:val="en-US"/>
        </w:rPr>
        <w:t xml:space="preserve"> which is crucial to </w:t>
      </w:r>
      <w:r w:rsidR="008B182E" w:rsidRPr="00B85214">
        <w:rPr>
          <w:rFonts w:cs="Arial"/>
          <w:lang w:val="en-US"/>
        </w:rPr>
        <w:t xml:space="preserve">ensuring </w:t>
      </w:r>
      <w:r w:rsidRPr="00B85214">
        <w:rPr>
          <w:rFonts w:cs="Arial"/>
          <w:lang w:val="en-US"/>
        </w:rPr>
        <w:t>project sustainability.</w:t>
      </w:r>
      <w:r w:rsidR="002B60B0" w:rsidRPr="00B85214">
        <w:rPr>
          <w:rFonts w:cs="Arial"/>
          <w:lang w:val="en-US"/>
        </w:rPr>
        <w:t xml:space="preserve"> </w:t>
      </w:r>
      <w:r w:rsidR="008B182E" w:rsidRPr="00B85214">
        <w:rPr>
          <w:rFonts w:cs="Arial"/>
          <w:lang w:val="en-US"/>
        </w:rPr>
        <w:t>A</w:t>
      </w:r>
      <w:r w:rsidR="002B60B0" w:rsidRPr="00B85214">
        <w:rPr>
          <w:rFonts w:cs="Arial"/>
          <w:lang w:val="en-US"/>
        </w:rPr>
        <w:t xml:space="preserve">n effective S&amp;L scheme is necessary to ensure the quality of the energy efficient appliances and the confidence of consumers. Some work is still needed to </w:t>
      </w:r>
      <w:r w:rsidR="00B50F43" w:rsidRPr="00B85214">
        <w:rPr>
          <w:rFonts w:cs="Arial"/>
          <w:lang w:val="en-US"/>
        </w:rPr>
        <w:t>support better quality control process</w:t>
      </w:r>
      <w:r w:rsidR="008B182E" w:rsidRPr="00B85214">
        <w:rPr>
          <w:rFonts w:cs="Arial"/>
          <w:lang w:val="en-US"/>
        </w:rPr>
        <w:t>es</w:t>
      </w:r>
      <w:r w:rsidR="00B50F43" w:rsidRPr="00B85214">
        <w:rPr>
          <w:rFonts w:cs="Arial"/>
          <w:lang w:val="en-US"/>
        </w:rPr>
        <w:t xml:space="preserve"> for some appliances</w:t>
      </w:r>
      <w:r w:rsidR="002B60B0" w:rsidRPr="00B85214">
        <w:rPr>
          <w:rFonts w:cs="Arial"/>
          <w:lang w:val="en-US"/>
        </w:rPr>
        <w:t>, in particular those manufactured in Egypt.</w:t>
      </w:r>
    </w:p>
    <w:p w:rsidR="00A20E2F" w:rsidRPr="00B85214" w:rsidRDefault="00A20E2F" w:rsidP="003E552B">
      <w:pPr>
        <w:pStyle w:val="BodyText"/>
        <w:spacing w:after="0" w:line="240" w:lineRule="auto"/>
        <w:rPr>
          <w:rFonts w:cs="Arial"/>
          <w:lang w:val="en-US"/>
        </w:rPr>
      </w:pPr>
    </w:p>
    <w:p w:rsidR="006A472A" w:rsidRPr="00B85214" w:rsidRDefault="00611D60" w:rsidP="003E552B">
      <w:pPr>
        <w:pStyle w:val="Heading3"/>
        <w:spacing w:after="0"/>
        <w:rPr>
          <w:rFonts w:cs="Arial"/>
          <w:lang w:val="en-US"/>
        </w:rPr>
      </w:pPr>
      <w:bookmarkStart w:id="156" w:name="_Toc372911245"/>
      <w:bookmarkStart w:id="157" w:name="_Toc373065645"/>
      <w:bookmarkStart w:id="158" w:name="_Toc377638595"/>
      <w:r w:rsidRPr="00B85214">
        <w:rPr>
          <w:rFonts w:cs="Arial"/>
          <w:lang w:val="en-US"/>
        </w:rPr>
        <w:t>Impact</w:t>
      </w:r>
      <w:bookmarkEnd w:id="156"/>
      <w:bookmarkEnd w:id="157"/>
      <w:bookmarkEnd w:id="158"/>
    </w:p>
    <w:p w:rsidR="006546FB" w:rsidRPr="00B85214" w:rsidRDefault="006546FB" w:rsidP="003E552B">
      <w:pPr>
        <w:pStyle w:val="BodyText"/>
        <w:spacing w:after="0" w:line="240" w:lineRule="auto"/>
        <w:rPr>
          <w:rFonts w:cs="Arial"/>
          <w:lang w:val="en-US"/>
        </w:rPr>
      </w:pPr>
    </w:p>
    <w:p w:rsidR="00012ADC" w:rsidRPr="00B85214" w:rsidRDefault="00F3261F" w:rsidP="003E552B">
      <w:pPr>
        <w:pStyle w:val="BodyText"/>
        <w:spacing w:after="0" w:line="240" w:lineRule="auto"/>
        <w:rPr>
          <w:rFonts w:cs="Arial"/>
          <w:lang w:val="en-US"/>
        </w:rPr>
      </w:pPr>
      <w:r w:rsidRPr="00B85214">
        <w:rPr>
          <w:rFonts w:cs="Arial"/>
          <w:lang w:val="en-US"/>
        </w:rPr>
        <w:t xml:space="preserve">Impacts of the project are </w:t>
      </w:r>
      <w:r w:rsidR="006E5C2F" w:rsidRPr="00B85214">
        <w:rPr>
          <w:rFonts w:cs="Arial"/>
          <w:lang w:val="en-US"/>
        </w:rPr>
        <w:t>various</w:t>
      </w:r>
      <w:r w:rsidRPr="00B85214">
        <w:rPr>
          <w:rFonts w:cs="Arial"/>
          <w:lang w:val="en-US"/>
        </w:rPr>
        <w:t xml:space="preserve">. First, in economic terms, the markets for energy efficient appliances are </w:t>
      </w:r>
      <w:r w:rsidR="006546FB" w:rsidRPr="00B85214">
        <w:rPr>
          <w:rFonts w:cs="Arial"/>
          <w:lang w:val="en-US"/>
        </w:rPr>
        <w:t>growing</w:t>
      </w:r>
      <w:r w:rsidRPr="00B85214">
        <w:rPr>
          <w:rFonts w:cs="Arial"/>
          <w:lang w:val="en-US"/>
        </w:rPr>
        <w:t xml:space="preserve">. </w:t>
      </w:r>
      <w:r w:rsidR="001A4AF6" w:rsidRPr="00B85214">
        <w:rPr>
          <w:rFonts w:cs="Arial"/>
          <w:lang w:val="en-US"/>
        </w:rPr>
        <w:t>With</w:t>
      </w:r>
      <w:r w:rsidR="006E5C2F" w:rsidRPr="00B85214">
        <w:rPr>
          <w:rFonts w:cs="Arial"/>
          <w:lang w:val="en-US"/>
        </w:rPr>
        <w:t xml:space="preserve"> the local unit in the Ministry of Local Development </w:t>
      </w:r>
      <w:r w:rsidR="006546FB" w:rsidRPr="00B85214">
        <w:rPr>
          <w:rFonts w:cs="Arial"/>
          <w:lang w:val="en-US"/>
        </w:rPr>
        <w:t>which</w:t>
      </w:r>
      <w:r w:rsidR="006E5C2F" w:rsidRPr="00B85214">
        <w:rPr>
          <w:rFonts w:cs="Arial"/>
          <w:lang w:val="en-US"/>
        </w:rPr>
        <w:t xml:space="preserve"> </w:t>
      </w:r>
      <w:r w:rsidR="00D12024" w:rsidRPr="00B85214">
        <w:rPr>
          <w:rFonts w:cs="Arial"/>
          <w:lang w:val="en-US"/>
        </w:rPr>
        <w:t>supervise</w:t>
      </w:r>
      <w:r w:rsidR="00D12024">
        <w:rPr>
          <w:rFonts w:cs="Arial"/>
          <w:lang w:val="en-US"/>
        </w:rPr>
        <w:t>s</w:t>
      </w:r>
      <w:r w:rsidR="00D12024" w:rsidRPr="00B85214">
        <w:rPr>
          <w:rFonts w:cs="Arial"/>
          <w:lang w:val="en-US"/>
        </w:rPr>
        <w:t xml:space="preserve"> </w:t>
      </w:r>
      <w:r w:rsidR="006E5C2F" w:rsidRPr="00B85214">
        <w:rPr>
          <w:rFonts w:cs="Arial"/>
          <w:lang w:val="en-US"/>
        </w:rPr>
        <w:t xml:space="preserve">the promotion of energy efficient street lighting </w:t>
      </w:r>
      <w:r w:rsidR="006546FB" w:rsidRPr="00B85214">
        <w:rPr>
          <w:rFonts w:cs="Arial"/>
          <w:lang w:val="en-US"/>
        </w:rPr>
        <w:t xml:space="preserve">now </w:t>
      </w:r>
      <w:r w:rsidR="006E5C2F" w:rsidRPr="00B85214">
        <w:rPr>
          <w:rFonts w:cs="Arial"/>
          <w:lang w:val="en-US"/>
        </w:rPr>
        <w:t>established,</w:t>
      </w:r>
      <w:r w:rsidR="006546FB" w:rsidRPr="00B85214">
        <w:rPr>
          <w:rFonts w:cs="Arial"/>
          <w:lang w:val="en-US"/>
        </w:rPr>
        <w:t xml:space="preserve"> </w:t>
      </w:r>
      <w:r w:rsidR="006E5C2F" w:rsidRPr="00B85214">
        <w:rPr>
          <w:rFonts w:cs="Arial"/>
          <w:lang w:val="en-US"/>
        </w:rPr>
        <w:t>t</w:t>
      </w:r>
      <w:r w:rsidRPr="00B85214">
        <w:rPr>
          <w:rFonts w:cs="Arial"/>
          <w:lang w:val="en-US"/>
        </w:rPr>
        <w:t>he estimated number of CFLs sold up to 2</w:t>
      </w:r>
      <w:r w:rsidR="002A6F48" w:rsidRPr="00B85214">
        <w:rPr>
          <w:rFonts w:cs="Arial"/>
          <w:lang w:val="en-US"/>
        </w:rPr>
        <w:t xml:space="preserve">013 </w:t>
      </w:r>
      <w:r w:rsidR="005627D1" w:rsidRPr="00B85214">
        <w:rPr>
          <w:rFonts w:cs="Arial"/>
          <w:lang w:val="en-US"/>
        </w:rPr>
        <w:t>w</w:t>
      </w:r>
      <w:r w:rsidR="00442607" w:rsidRPr="00B85214">
        <w:rPr>
          <w:rFonts w:cs="Arial"/>
          <w:lang w:val="en-US"/>
        </w:rPr>
        <w:t>a</w:t>
      </w:r>
      <w:r w:rsidR="005627D1" w:rsidRPr="00B85214">
        <w:rPr>
          <w:rFonts w:cs="Arial"/>
          <w:lang w:val="en-US"/>
        </w:rPr>
        <w:t>s</w:t>
      </w:r>
      <w:r w:rsidRPr="00B85214">
        <w:rPr>
          <w:rFonts w:cs="Arial"/>
          <w:lang w:val="en-US"/>
        </w:rPr>
        <w:t xml:space="preserve"> around 26 million</w:t>
      </w:r>
      <w:r w:rsidR="00D85975">
        <w:rPr>
          <w:rFonts w:cs="Arial"/>
          <w:lang w:val="en-US"/>
        </w:rPr>
        <w:t xml:space="preserve"> </w:t>
      </w:r>
      <w:r w:rsidR="00E450BC" w:rsidRPr="00B85214">
        <w:rPr>
          <w:rFonts w:cs="Calibri"/>
          <w:szCs w:val="18"/>
          <w:lang w:val="en-US"/>
        </w:rPr>
        <w:t xml:space="preserve">as </w:t>
      </w:r>
      <w:r w:rsidR="00D85975">
        <w:rPr>
          <w:rFonts w:cs="Calibri"/>
          <w:szCs w:val="18"/>
          <w:lang w:val="en-US"/>
        </w:rPr>
        <w:t xml:space="preserve">a </w:t>
      </w:r>
      <w:r w:rsidR="00E450BC" w:rsidRPr="00B85214">
        <w:rPr>
          <w:rFonts w:cs="Calibri"/>
          <w:szCs w:val="18"/>
          <w:lang w:val="en-US"/>
        </w:rPr>
        <w:t>result of the project’s market promotion activities</w:t>
      </w:r>
      <w:r w:rsidRPr="00B85214">
        <w:rPr>
          <w:rFonts w:cs="Arial"/>
          <w:lang w:val="en-US"/>
        </w:rPr>
        <w:t>.</w:t>
      </w:r>
      <w:r w:rsidR="00FE1400" w:rsidRPr="00B85214">
        <w:rPr>
          <w:rFonts w:cs="Arial"/>
          <w:lang w:val="en-US"/>
        </w:rPr>
        <w:t xml:space="preserve"> Indeed, </w:t>
      </w:r>
      <w:r w:rsidR="00D85975">
        <w:rPr>
          <w:rFonts w:cs="Calibri"/>
          <w:szCs w:val="18"/>
          <w:lang w:val="en-US"/>
        </w:rPr>
        <w:t>t</w:t>
      </w:r>
      <w:r w:rsidR="00D85975" w:rsidRPr="00B85214">
        <w:rPr>
          <w:rFonts w:cs="Calibri"/>
          <w:szCs w:val="18"/>
          <w:lang w:val="en-US"/>
        </w:rPr>
        <w:t>he</w:t>
      </w:r>
      <w:r w:rsidR="00D85975">
        <w:rPr>
          <w:rFonts w:cs="Calibri"/>
          <w:szCs w:val="18"/>
          <w:lang w:val="en-US"/>
        </w:rPr>
        <w:t xml:space="preserve"> </w:t>
      </w:r>
      <w:r w:rsidR="00E450BC" w:rsidRPr="00B85214">
        <w:rPr>
          <w:rFonts w:cs="Calibri"/>
          <w:szCs w:val="18"/>
          <w:lang w:val="en-US"/>
        </w:rPr>
        <w:t>project supported a committee from the Egyptian Electricity Holding Company and EOS to revise standard specifications for efficient lighting systems - including street lighting - and to unify these standards at the national level in conformity with the Egyptian lighting MEPS and IEC Standards. The project has provided capacity building and training workshops in the field of lighting auditing to managers of public buildings and municipalities</w:t>
      </w:r>
      <w:r w:rsidR="00D12024">
        <w:rPr>
          <w:rFonts w:cs="Calibri"/>
          <w:szCs w:val="18"/>
          <w:lang w:val="en-US"/>
        </w:rPr>
        <w:t xml:space="preserve">. </w:t>
      </w:r>
      <w:r w:rsidR="006546FB" w:rsidRPr="00B85214">
        <w:rPr>
          <w:rFonts w:cs="Arial"/>
          <w:lang w:val="en-US"/>
        </w:rPr>
        <w:t>The f</w:t>
      </w:r>
      <w:r w:rsidR="00F85E4B" w:rsidRPr="00B85214">
        <w:rPr>
          <w:rFonts w:cs="Arial"/>
          <w:lang w:val="en-US"/>
        </w:rPr>
        <w:t xml:space="preserve">inancial impact for the </w:t>
      </w:r>
      <w:r w:rsidR="006546FB" w:rsidRPr="00B85214">
        <w:rPr>
          <w:rFonts w:cs="Arial"/>
          <w:lang w:val="en-US"/>
        </w:rPr>
        <w:t xml:space="preserve">Government </w:t>
      </w:r>
      <w:r w:rsidR="00F85E4B" w:rsidRPr="00B85214">
        <w:rPr>
          <w:rFonts w:cs="Arial"/>
          <w:lang w:val="en-US"/>
        </w:rPr>
        <w:t>(</w:t>
      </w:r>
      <w:r w:rsidR="006546FB" w:rsidRPr="00B85214">
        <w:rPr>
          <w:rFonts w:cs="Arial"/>
          <w:lang w:val="en-US"/>
        </w:rPr>
        <w:t xml:space="preserve">the </w:t>
      </w:r>
      <w:r w:rsidR="00F85E4B" w:rsidRPr="00B85214">
        <w:rPr>
          <w:rFonts w:cs="Arial"/>
          <w:lang w:val="en-US"/>
        </w:rPr>
        <w:t>saving in energy subsidies</w:t>
      </w:r>
      <w:r w:rsidR="00281D66" w:rsidRPr="00B85214">
        <w:rPr>
          <w:rFonts w:cs="Arial"/>
          <w:lang w:val="en-US"/>
        </w:rPr>
        <w:t xml:space="preserve"> and in avoided capacity increases</w:t>
      </w:r>
      <w:r w:rsidR="00F85E4B" w:rsidRPr="00B85214">
        <w:rPr>
          <w:rFonts w:cs="Arial"/>
          <w:lang w:val="en-US"/>
        </w:rPr>
        <w:t xml:space="preserve">) has not been clearly assessed and should be more precisely evaluated. </w:t>
      </w:r>
      <w:r w:rsidR="006546FB" w:rsidRPr="00B85214">
        <w:rPr>
          <w:rFonts w:cs="Arial"/>
          <w:lang w:val="en-US"/>
        </w:rPr>
        <w:t>The e</w:t>
      </w:r>
      <w:r w:rsidR="00F85E4B" w:rsidRPr="00B85214">
        <w:rPr>
          <w:rFonts w:cs="Arial"/>
          <w:lang w:val="en-US"/>
        </w:rPr>
        <w:t>nvironmental impact has been assessed: the achieved energy savings have been estimated at 558,093 MWh, which equates to 0.3 million tonnes of CO</w:t>
      </w:r>
      <w:r w:rsidR="00F85E4B" w:rsidRPr="00B85214">
        <w:rPr>
          <w:rFonts w:cs="Arial"/>
          <w:vertAlign w:val="subscript"/>
          <w:lang w:val="en-US"/>
        </w:rPr>
        <w:t>2</w:t>
      </w:r>
      <w:r w:rsidR="00F85E4B" w:rsidRPr="00B85214">
        <w:rPr>
          <w:rFonts w:cs="Arial"/>
          <w:lang w:val="en-US"/>
        </w:rPr>
        <w:t xml:space="preserve"> reduction.</w:t>
      </w:r>
      <w:r w:rsidR="006546FB" w:rsidRPr="00B85214">
        <w:rPr>
          <w:rFonts w:cs="Arial"/>
          <w:lang w:val="en-US"/>
        </w:rPr>
        <w:t xml:space="preserve"> </w:t>
      </w:r>
      <w:r w:rsidR="005D1853" w:rsidRPr="00B85214">
        <w:rPr>
          <w:rFonts w:cs="Arial"/>
          <w:lang w:val="en-US"/>
        </w:rPr>
        <w:t>The project emissions reduct</w:t>
      </w:r>
      <w:r w:rsidR="005B1BF2" w:rsidRPr="00B85214">
        <w:rPr>
          <w:rFonts w:cs="Arial"/>
          <w:lang w:val="en-US"/>
        </w:rPr>
        <w:t>ion target is for</w:t>
      </w:r>
      <w:r w:rsidR="005627D1" w:rsidRPr="00B85214">
        <w:rPr>
          <w:lang w:val="en-US"/>
        </w:rPr>
        <w:t xml:space="preserve"> </w:t>
      </w:r>
      <w:r w:rsidR="005B1BF2" w:rsidRPr="00B85214">
        <w:rPr>
          <w:rFonts w:cs="Arial"/>
          <w:lang w:val="en-US"/>
        </w:rPr>
        <w:t>d</w:t>
      </w:r>
      <w:r w:rsidR="005D1853" w:rsidRPr="00B85214">
        <w:rPr>
          <w:rFonts w:cs="Arial"/>
          <w:lang w:val="en-US"/>
        </w:rPr>
        <w:t>irect increment</w:t>
      </w:r>
      <w:r w:rsidR="005B1BF2" w:rsidRPr="00B85214">
        <w:rPr>
          <w:rFonts w:cs="Arial"/>
          <w:lang w:val="en-US"/>
        </w:rPr>
        <w:t>al reduction of GHG emissions</w:t>
      </w:r>
      <w:r w:rsidR="005D1853" w:rsidRPr="00B85214">
        <w:rPr>
          <w:rFonts w:cs="Arial"/>
          <w:lang w:val="en-US"/>
        </w:rPr>
        <w:t xml:space="preserve"> 0.95 million ton</w:t>
      </w:r>
      <w:r w:rsidR="00CE0B85" w:rsidRPr="00B85214">
        <w:rPr>
          <w:rFonts w:cs="Arial"/>
          <w:lang w:val="en-US"/>
        </w:rPr>
        <w:t>ne</w:t>
      </w:r>
      <w:r w:rsidR="005D1853" w:rsidRPr="00B85214">
        <w:rPr>
          <w:rFonts w:cs="Arial"/>
          <w:lang w:val="en-US"/>
        </w:rPr>
        <w:t>s of CO2eq by the end of the project and cumulative in</w:t>
      </w:r>
      <w:r w:rsidR="005B1BF2" w:rsidRPr="00B85214">
        <w:rPr>
          <w:rFonts w:cs="Arial"/>
          <w:lang w:val="en-US"/>
        </w:rPr>
        <w:t>direct GHG emission reduction</w:t>
      </w:r>
      <w:r w:rsidR="00CE0B85" w:rsidRPr="00B85214">
        <w:rPr>
          <w:rFonts w:cs="Arial"/>
          <w:lang w:val="en-US"/>
        </w:rPr>
        <w:t xml:space="preserve">s of </w:t>
      </w:r>
      <w:r w:rsidR="005D1853" w:rsidRPr="00B85214">
        <w:rPr>
          <w:rFonts w:cs="Arial"/>
          <w:lang w:val="en-US"/>
        </w:rPr>
        <w:t>at least 53 million ton</w:t>
      </w:r>
      <w:r w:rsidR="00CE0B85" w:rsidRPr="00B85214">
        <w:rPr>
          <w:rFonts w:cs="Arial"/>
          <w:lang w:val="en-US"/>
        </w:rPr>
        <w:t>ne</w:t>
      </w:r>
      <w:r w:rsidR="005D1853" w:rsidRPr="00B85214">
        <w:rPr>
          <w:rFonts w:cs="Arial"/>
          <w:lang w:val="en-US"/>
        </w:rPr>
        <w:t>s of CO2eq by 2025.</w:t>
      </w:r>
      <w:r w:rsidR="002A6F48" w:rsidRPr="00B85214">
        <w:rPr>
          <w:rFonts w:cs="Arial"/>
          <w:lang w:val="en-US"/>
        </w:rPr>
        <w:t xml:space="preserve"> The project has also implemented far</w:t>
      </w:r>
      <w:r w:rsidR="00CE0B85" w:rsidRPr="00B85214">
        <w:rPr>
          <w:rFonts w:cs="Arial"/>
          <w:lang w:val="en-US"/>
        </w:rPr>
        <w:t>-</w:t>
      </w:r>
      <w:r w:rsidR="002A6F48" w:rsidRPr="00B85214">
        <w:rPr>
          <w:rFonts w:cs="Arial"/>
          <w:lang w:val="en-US"/>
        </w:rPr>
        <w:t xml:space="preserve">reaching </w:t>
      </w:r>
      <w:r w:rsidR="003C514B" w:rsidRPr="00B85214">
        <w:rPr>
          <w:rFonts w:cs="Arial"/>
          <w:lang w:val="en-US"/>
        </w:rPr>
        <w:t>activities</w:t>
      </w:r>
      <w:r w:rsidR="00CE0B85" w:rsidRPr="00B85214">
        <w:rPr>
          <w:rFonts w:cs="Arial"/>
          <w:lang w:val="en-US"/>
        </w:rPr>
        <w:t>, such as</w:t>
      </w:r>
      <w:r w:rsidR="003C514B" w:rsidRPr="00B85214">
        <w:rPr>
          <w:rFonts w:cs="Arial"/>
          <w:lang w:val="en-US"/>
        </w:rPr>
        <w:t xml:space="preserve"> awareness</w:t>
      </w:r>
      <w:r w:rsidR="00CE0B85" w:rsidRPr="00B85214">
        <w:rPr>
          <w:rFonts w:cs="Arial"/>
          <w:lang w:val="en-US"/>
        </w:rPr>
        <w:t>-</w:t>
      </w:r>
      <w:r w:rsidR="003C514B" w:rsidRPr="00B85214">
        <w:rPr>
          <w:rFonts w:cs="Arial"/>
          <w:lang w:val="en-US"/>
        </w:rPr>
        <w:t xml:space="preserve">raising </w:t>
      </w:r>
      <w:r w:rsidR="00CE0B85" w:rsidRPr="00B85214">
        <w:rPr>
          <w:rFonts w:cs="Arial"/>
          <w:lang w:val="en-US"/>
        </w:rPr>
        <w:t>and institutional strengthening, whose</w:t>
      </w:r>
      <w:r w:rsidR="003C514B" w:rsidRPr="00B85214">
        <w:rPr>
          <w:rFonts w:cs="Arial"/>
          <w:lang w:val="en-US"/>
        </w:rPr>
        <w:t xml:space="preserve"> consequences are not always visible in the short term.</w:t>
      </w:r>
    </w:p>
    <w:p w:rsidR="006546FB" w:rsidRPr="00B85214" w:rsidRDefault="006546FB" w:rsidP="003E552B">
      <w:pPr>
        <w:pStyle w:val="BodyText"/>
        <w:spacing w:after="0" w:line="240" w:lineRule="auto"/>
        <w:rPr>
          <w:rFonts w:cs="Arial"/>
          <w:lang w:val="en-US"/>
        </w:rPr>
      </w:pPr>
    </w:p>
    <w:p w:rsidR="009820A1" w:rsidRPr="00B85214" w:rsidRDefault="00611D60" w:rsidP="003E552B">
      <w:pPr>
        <w:pStyle w:val="Heading3"/>
        <w:spacing w:after="0"/>
        <w:rPr>
          <w:rFonts w:cs="Arial"/>
          <w:lang w:val="en-US"/>
        </w:rPr>
      </w:pPr>
      <w:bookmarkStart w:id="159" w:name="_Toc372911246"/>
      <w:bookmarkStart w:id="160" w:name="_Toc373065646"/>
      <w:bookmarkStart w:id="161" w:name="_Toc377638596"/>
      <w:r w:rsidRPr="00B85214">
        <w:rPr>
          <w:rFonts w:cs="Arial"/>
          <w:lang w:val="en-US"/>
        </w:rPr>
        <w:t>Cross</w:t>
      </w:r>
      <w:r w:rsidR="006546FB" w:rsidRPr="00B85214">
        <w:rPr>
          <w:rFonts w:cs="Arial"/>
          <w:lang w:val="en-US"/>
        </w:rPr>
        <w:t>-</w:t>
      </w:r>
      <w:r w:rsidRPr="00B85214">
        <w:rPr>
          <w:rFonts w:cs="Arial"/>
          <w:lang w:val="en-US"/>
        </w:rPr>
        <w:t>cutting issues</w:t>
      </w:r>
      <w:bookmarkEnd w:id="159"/>
      <w:bookmarkEnd w:id="160"/>
      <w:bookmarkEnd w:id="161"/>
    </w:p>
    <w:p w:rsidR="006546FB" w:rsidRPr="00B85214" w:rsidRDefault="006546FB" w:rsidP="003E552B">
      <w:pPr>
        <w:pStyle w:val="BodyText"/>
        <w:spacing w:after="0" w:line="240" w:lineRule="auto"/>
        <w:rPr>
          <w:rFonts w:cs="Arial"/>
          <w:lang w:val="en-US"/>
        </w:rPr>
      </w:pPr>
    </w:p>
    <w:p w:rsidR="000827CD" w:rsidRPr="00B85214" w:rsidRDefault="00C274B4" w:rsidP="003E552B">
      <w:pPr>
        <w:pStyle w:val="BodyText"/>
        <w:spacing w:after="0" w:line="240" w:lineRule="auto"/>
        <w:rPr>
          <w:rFonts w:cs="Arial"/>
          <w:lang w:val="en-US"/>
        </w:rPr>
      </w:pPr>
      <w:r w:rsidRPr="00B85214">
        <w:rPr>
          <w:rFonts w:cs="Arial"/>
          <w:lang w:val="en-US"/>
        </w:rPr>
        <w:t>C</w:t>
      </w:r>
      <w:r w:rsidR="00B50F43" w:rsidRPr="00B85214">
        <w:rPr>
          <w:rFonts w:cs="Arial"/>
          <w:lang w:val="en-US"/>
        </w:rPr>
        <w:t>ross-cutting issues indirectly addressed by the project</w:t>
      </w:r>
      <w:r w:rsidRPr="00B85214">
        <w:rPr>
          <w:rFonts w:cs="Arial"/>
          <w:lang w:val="en-US"/>
        </w:rPr>
        <w:t xml:space="preserve"> include</w:t>
      </w:r>
      <w:r w:rsidR="00B50F43" w:rsidRPr="00B85214">
        <w:rPr>
          <w:rFonts w:cs="Arial"/>
          <w:lang w:val="en-US"/>
        </w:rPr>
        <w:t xml:space="preserve"> the strengthening of social benefits, as beneficiaries are households and the use of CFLs </w:t>
      </w:r>
      <w:r w:rsidRPr="00B85214">
        <w:rPr>
          <w:rFonts w:cs="Arial"/>
          <w:lang w:val="en-US"/>
        </w:rPr>
        <w:t xml:space="preserve">and energy efficient appliances </w:t>
      </w:r>
      <w:r w:rsidR="00B50F43" w:rsidRPr="00B85214">
        <w:rPr>
          <w:rFonts w:cs="Arial"/>
          <w:lang w:val="en-US"/>
        </w:rPr>
        <w:t>will generate costs savings.</w:t>
      </w:r>
    </w:p>
    <w:p w:rsidR="006546FB" w:rsidRPr="00B85214" w:rsidRDefault="006546FB" w:rsidP="003E552B">
      <w:pPr>
        <w:pStyle w:val="BodyText"/>
        <w:spacing w:after="0" w:line="240" w:lineRule="auto"/>
        <w:rPr>
          <w:rFonts w:cs="Arial"/>
          <w:lang w:val="en-US"/>
        </w:rPr>
      </w:pPr>
    </w:p>
    <w:p w:rsidR="000827CD" w:rsidRPr="00B85214" w:rsidRDefault="00B50F43" w:rsidP="003E552B">
      <w:pPr>
        <w:pStyle w:val="BodyText"/>
        <w:spacing w:after="0" w:line="240" w:lineRule="auto"/>
        <w:rPr>
          <w:rFonts w:cs="Arial"/>
          <w:lang w:val="en-US"/>
        </w:rPr>
      </w:pPr>
      <w:r w:rsidRPr="00B85214">
        <w:rPr>
          <w:rFonts w:cs="Arial"/>
          <w:lang w:val="en-US"/>
        </w:rPr>
        <w:t>Within the PMU, the</w:t>
      </w:r>
      <w:r w:rsidR="00C274B4" w:rsidRPr="00B85214">
        <w:rPr>
          <w:rFonts w:cs="Arial"/>
          <w:lang w:val="en-US"/>
        </w:rPr>
        <w:t>re is gender balance</w:t>
      </w:r>
      <w:r w:rsidR="00F16327">
        <w:rPr>
          <w:rFonts w:cs="Arial"/>
          <w:lang w:val="en-US"/>
        </w:rPr>
        <w:t>,</w:t>
      </w:r>
      <w:r w:rsidR="000A1652" w:rsidRPr="00B85214">
        <w:rPr>
          <w:rFonts w:cs="Arial"/>
          <w:lang w:val="en-US"/>
        </w:rPr>
        <w:t xml:space="preserve"> with 11 males and 12 females (as of January 5, 2014)</w:t>
      </w:r>
      <w:r w:rsidRPr="00B85214">
        <w:rPr>
          <w:rFonts w:cs="Arial"/>
          <w:lang w:val="en-US"/>
        </w:rPr>
        <w:t>.</w:t>
      </w:r>
      <w:r w:rsidR="00012ADC" w:rsidRPr="00B85214">
        <w:rPr>
          <w:rFonts w:cs="Arial"/>
          <w:lang w:val="en-US"/>
        </w:rPr>
        <w:t xml:space="preserve"> </w:t>
      </w:r>
      <w:r w:rsidR="00F43EFA" w:rsidRPr="00B85214">
        <w:rPr>
          <w:rFonts w:cs="Arial"/>
          <w:lang w:val="en-US"/>
        </w:rPr>
        <w:t xml:space="preserve">The project has provided technical assistance to the Energy Efficiency </w:t>
      </w:r>
      <w:r w:rsidR="00C274B4" w:rsidRPr="00B85214">
        <w:rPr>
          <w:rFonts w:cs="Arial"/>
          <w:lang w:val="en-US"/>
        </w:rPr>
        <w:t xml:space="preserve">Unit </w:t>
      </w:r>
      <w:r w:rsidR="00F43EFA" w:rsidRPr="00B85214">
        <w:rPr>
          <w:rFonts w:cs="Arial"/>
          <w:lang w:val="en-US"/>
        </w:rPr>
        <w:t xml:space="preserve">and JCEE to organize a workshop for members of the Women’s Councils from Egyptian Governorates. These workshops </w:t>
      </w:r>
      <w:r w:rsidR="00C274B4" w:rsidRPr="00B85214">
        <w:rPr>
          <w:rFonts w:cs="Arial"/>
          <w:lang w:val="en-US"/>
        </w:rPr>
        <w:t>serve to</w:t>
      </w:r>
      <w:r w:rsidR="00F43EFA" w:rsidRPr="00B85214">
        <w:rPr>
          <w:rFonts w:cs="Arial"/>
          <w:lang w:val="en-US"/>
        </w:rPr>
        <w:t xml:space="preserve"> rais</w:t>
      </w:r>
      <w:r w:rsidR="00092C3D" w:rsidRPr="00B85214">
        <w:rPr>
          <w:rFonts w:cs="Arial"/>
          <w:lang w:val="en-US"/>
        </w:rPr>
        <w:t>e</w:t>
      </w:r>
      <w:r w:rsidR="00F43EFA" w:rsidRPr="00B85214">
        <w:rPr>
          <w:rFonts w:cs="Arial"/>
          <w:lang w:val="en-US"/>
        </w:rPr>
        <w:t xml:space="preserve"> </w:t>
      </w:r>
      <w:r w:rsidR="00C274B4" w:rsidRPr="00B85214">
        <w:rPr>
          <w:rFonts w:cs="Arial"/>
          <w:lang w:val="en-US"/>
        </w:rPr>
        <w:t xml:space="preserve">women’s </w:t>
      </w:r>
      <w:r w:rsidR="00F43EFA" w:rsidRPr="00B85214">
        <w:rPr>
          <w:rFonts w:cs="Arial"/>
          <w:lang w:val="en-US"/>
        </w:rPr>
        <w:t xml:space="preserve">awareness of energy saving and energy efficient lighting systems and appliances. </w:t>
      </w:r>
      <w:r w:rsidR="00FD159F">
        <w:rPr>
          <w:rFonts w:cs="Arial"/>
          <w:lang w:val="en-US"/>
        </w:rPr>
        <w:t>Although</w:t>
      </w:r>
      <w:r w:rsidR="00F43EFA" w:rsidRPr="00B85214">
        <w:rPr>
          <w:rFonts w:cs="Arial"/>
          <w:lang w:val="en-US"/>
        </w:rPr>
        <w:t xml:space="preserve"> no gender </w:t>
      </w:r>
      <w:r w:rsidR="005028CA" w:rsidRPr="00B85214">
        <w:rPr>
          <w:rFonts w:cs="Arial"/>
          <w:lang w:val="en-US"/>
        </w:rPr>
        <w:t>assessment has</w:t>
      </w:r>
      <w:r w:rsidR="00F43EFA" w:rsidRPr="00B85214">
        <w:rPr>
          <w:rFonts w:cs="Arial"/>
          <w:lang w:val="en-US"/>
        </w:rPr>
        <w:t xml:space="preserve"> been carried out</w:t>
      </w:r>
      <w:r w:rsidR="00FD159F">
        <w:rPr>
          <w:rFonts w:cs="Arial"/>
          <w:lang w:val="en-US"/>
        </w:rPr>
        <w:t xml:space="preserve">, </w:t>
      </w:r>
      <w:r w:rsidR="00F43EFA" w:rsidRPr="00B85214">
        <w:rPr>
          <w:rFonts w:cs="Arial"/>
          <w:lang w:val="en-US"/>
        </w:rPr>
        <w:t xml:space="preserve">the importance of gender issues in developing </w:t>
      </w:r>
      <w:r w:rsidR="00C274B4" w:rsidRPr="00B85214">
        <w:rPr>
          <w:rFonts w:cs="Arial"/>
          <w:lang w:val="en-US"/>
        </w:rPr>
        <w:t xml:space="preserve">an </w:t>
      </w:r>
      <w:r w:rsidR="00F43EFA" w:rsidRPr="00B85214">
        <w:rPr>
          <w:rFonts w:cs="Arial"/>
          <w:lang w:val="en-US"/>
        </w:rPr>
        <w:t xml:space="preserve">energy efficiency market </w:t>
      </w:r>
      <w:r w:rsidR="00FD159F">
        <w:rPr>
          <w:rFonts w:cs="Arial"/>
          <w:lang w:val="en-US"/>
        </w:rPr>
        <w:t>seems limited</w:t>
      </w:r>
      <w:r w:rsidR="00F43EFA" w:rsidRPr="00B85214">
        <w:rPr>
          <w:rFonts w:cs="Arial"/>
          <w:lang w:val="en-US"/>
        </w:rPr>
        <w:t>.</w:t>
      </w:r>
      <w:r w:rsidR="00C274B4" w:rsidRPr="00B85214">
        <w:rPr>
          <w:rFonts w:cs="Arial"/>
          <w:lang w:val="en-US"/>
        </w:rPr>
        <w:t xml:space="preserve"> </w:t>
      </w:r>
    </w:p>
    <w:p w:rsidR="006546FB" w:rsidRPr="00B85214" w:rsidRDefault="006546FB" w:rsidP="003E552B">
      <w:pPr>
        <w:pStyle w:val="BodyText"/>
        <w:spacing w:after="0" w:line="240" w:lineRule="auto"/>
        <w:rPr>
          <w:rFonts w:cs="Arial"/>
          <w:lang w:val="en-US"/>
        </w:rPr>
      </w:pPr>
    </w:p>
    <w:p w:rsidR="00F811C3" w:rsidRDefault="00F811C3" w:rsidP="003E552B">
      <w:pPr>
        <w:pStyle w:val="BodyText"/>
        <w:spacing w:after="0" w:line="240" w:lineRule="auto"/>
        <w:rPr>
          <w:rFonts w:cs="Arial"/>
          <w:lang w:val="en-US"/>
        </w:rPr>
      </w:pPr>
      <w:r w:rsidRPr="00B85214">
        <w:rPr>
          <w:rFonts w:cs="Arial"/>
          <w:lang w:val="en-US"/>
        </w:rPr>
        <w:t>In conclusion</w:t>
      </w:r>
      <w:r w:rsidR="00C274B4" w:rsidRPr="00B85214">
        <w:rPr>
          <w:rFonts w:cs="Arial"/>
          <w:lang w:val="en-US"/>
        </w:rPr>
        <w:t>,</w:t>
      </w:r>
      <w:r w:rsidRPr="00B85214">
        <w:rPr>
          <w:rFonts w:cs="Arial"/>
          <w:lang w:val="en-US"/>
        </w:rPr>
        <w:t xml:space="preserve"> the cross-cutting issues are appropriately addressed by</w:t>
      </w:r>
      <w:r w:rsidR="001A4AF6" w:rsidRPr="00B85214">
        <w:rPr>
          <w:rFonts w:cs="Arial"/>
          <w:lang w:val="en-US"/>
        </w:rPr>
        <w:t xml:space="preserve"> the</w:t>
      </w:r>
      <w:r w:rsidRPr="00B85214">
        <w:rPr>
          <w:rFonts w:cs="Arial"/>
          <w:lang w:val="en-US"/>
        </w:rPr>
        <w:t xml:space="preserve"> project. </w:t>
      </w:r>
    </w:p>
    <w:p w:rsidR="0040099D" w:rsidRPr="00B85214" w:rsidRDefault="0040099D" w:rsidP="003E552B">
      <w:pPr>
        <w:pStyle w:val="BodyText"/>
        <w:spacing w:after="0" w:line="240" w:lineRule="auto"/>
        <w:rPr>
          <w:rFonts w:cs="Arial"/>
          <w:lang w:val="en-US"/>
        </w:rPr>
      </w:pPr>
    </w:p>
    <w:p w:rsidR="009E63CF" w:rsidRPr="00B85214" w:rsidRDefault="009E63CF" w:rsidP="003E552B">
      <w:pPr>
        <w:pStyle w:val="BodyText"/>
        <w:spacing w:after="0" w:line="240" w:lineRule="auto"/>
        <w:rPr>
          <w:rFonts w:cs="Arial"/>
          <w:lang w:val="en-US"/>
        </w:rPr>
      </w:pPr>
    </w:p>
    <w:p w:rsidR="003018A2" w:rsidRPr="00B85214" w:rsidRDefault="0020279E" w:rsidP="003E552B">
      <w:pPr>
        <w:pStyle w:val="Heading2"/>
        <w:spacing w:after="0"/>
        <w:rPr>
          <w:rFonts w:cs="Arial"/>
          <w:lang w:val="en-US"/>
        </w:rPr>
      </w:pPr>
      <w:bookmarkStart w:id="162" w:name="_Toc377638597"/>
      <w:r w:rsidRPr="00B85214">
        <w:rPr>
          <w:rFonts w:cs="Arial"/>
          <w:lang w:val="en-US"/>
        </w:rPr>
        <w:t>Monitoring and</w:t>
      </w:r>
      <w:r w:rsidR="00CA310D" w:rsidRPr="00B85214">
        <w:rPr>
          <w:rFonts w:cs="Arial"/>
          <w:lang w:val="en-US"/>
        </w:rPr>
        <w:t xml:space="preserve"> Evaluation and Reporting</w:t>
      </w:r>
      <w:bookmarkEnd w:id="162"/>
    </w:p>
    <w:p w:rsidR="006546FB" w:rsidRPr="00B85214" w:rsidRDefault="006546FB" w:rsidP="003E552B">
      <w:pPr>
        <w:pStyle w:val="BodyText"/>
        <w:spacing w:after="0" w:line="240" w:lineRule="auto"/>
        <w:rPr>
          <w:rFonts w:cs="Arial"/>
          <w:lang w:val="en-US"/>
        </w:rPr>
      </w:pPr>
    </w:p>
    <w:p w:rsidR="001655A4" w:rsidRPr="00B85214" w:rsidRDefault="00F3300D" w:rsidP="003E552B">
      <w:pPr>
        <w:pStyle w:val="BodyText"/>
        <w:spacing w:after="0" w:line="240" w:lineRule="auto"/>
        <w:rPr>
          <w:rFonts w:cs="Arial"/>
          <w:lang w:val="en-US"/>
        </w:rPr>
      </w:pPr>
      <w:r w:rsidRPr="00B85214">
        <w:rPr>
          <w:rFonts w:cs="Arial"/>
          <w:lang w:val="en-US"/>
        </w:rPr>
        <w:t xml:space="preserve">The M&amp;E design is </w:t>
      </w:r>
      <w:r w:rsidR="00820E31" w:rsidRPr="00B85214">
        <w:rPr>
          <w:rFonts w:cs="Arial"/>
          <w:lang w:val="en-US"/>
        </w:rPr>
        <w:t xml:space="preserve">moderately </w:t>
      </w:r>
      <w:r w:rsidRPr="00B85214">
        <w:rPr>
          <w:rFonts w:cs="Arial"/>
          <w:lang w:val="en-US"/>
        </w:rPr>
        <w:t>satisfactory</w:t>
      </w:r>
      <w:r w:rsidR="001655A4" w:rsidRPr="00B85214">
        <w:rPr>
          <w:rFonts w:cs="Arial"/>
          <w:lang w:val="en-US"/>
        </w:rPr>
        <w:t xml:space="preserve">. Even if the M&amp;E is simple and easily comprehensible, it hides some </w:t>
      </w:r>
      <w:r w:rsidR="000727E0" w:rsidRPr="00B85214">
        <w:rPr>
          <w:rFonts w:cs="Arial"/>
          <w:lang w:val="en-US"/>
        </w:rPr>
        <w:t>significant challenges in measuring</w:t>
      </w:r>
      <w:r w:rsidR="001655A4" w:rsidRPr="00B85214">
        <w:rPr>
          <w:rFonts w:cs="Arial"/>
          <w:lang w:val="en-US"/>
        </w:rPr>
        <w:t xml:space="preserve"> the indicators. Difficulties have been identified in the third outcome</w:t>
      </w:r>
      <w:r w:rsidR="000727E0" w:rsidRPr="00B85214">
        <w:rPr>
          <w:rFonts w:cs="Arial"/>
          <w:lang w:val="en-US"/>
        </w:rPr>
        <w:t>,</w:t>
      </w:r>
      <w:r w:rsidR="001655A4" w:rsidRPr="00B85214">
        <w:rPr>
          <w:rFonts w:cs="Arial"/>
          <w:lang w:val="en-US"/>
        </w:rPr>
        <w:t xml:space="preserve"> obtain</w:t>
      </w:r>
      <w:r w:rsidR="000727E0" w:rsidRPr="00B85214">
        <w:rPr>
          <w:rFonts w:cs="Arial"/>
          <w:lang w:val="en-US"/>
        </w:rPr>
        <w:t>ing</w:t>
      </w:r>
      <w:r w:rsidR="001655A4" w:rsidRPr="00B85214">
        <w:rPr>
          <w:rFonts w:cs="Arial"/>
          <w:lang w:val="en-US"/>
        </w:rPr>
        <w:t xml:space="preserve"> data on the sales of efficient lighting systems and efficient household appliances and their impact on market transformation and energy savings. The project is aware of those challenges and has announced a Request for Proposal to develop a monitoring system for lighting systems and electric home appliances.</w:t>
      </w:r>
      <w:r w:rsidR="00820E31" w:rsidRPr="00B85214">
        <w:rPr>
          <w:rFonts w:cs="Arial"/>
          <w:lang w:val="en-US"/>
        </w:rPr>
        <w:t xml:space="preserve"> Moreover, the M&amp;E scheme is not </w:t>
      </w:r>
      <w:r w:rsidR="000727E0" w:rsidRPr="00B85214">
        <w:rPr>
          <w:rFonts w:cs="Arial"/>
          <w:lang w:val="en-US"/>
        </w:rPr>
        <w:t xml:space="preserve">sufficiently </w:t>
      </w:r>
      <w:r w:rsidR="00820E31" w:rsidRPr="00B85214">
        <w:rPr>
          <w:rFonts w:cs="Arial"/>
          <w:lang w:val="en-US"/>
        </w:rPr>
        <w:t>detailed and maybe too simple, which affects the assessment of outcomes.</w:t>
      </w:r>
    </w:p>
    <w:p w:rsidR="006546FB" w:rsidRPr="00B85214" w:rsidRDefault="006546FB" w:rsidP="003E552B">
      <w:pPr>
        <w:pStyle w:val="BodyText"/>
        <w:spacing w:after="0" w:line="240" w:lineRule="auto"/>
        <w:rPr>
          <w:rFonts w:cs="Arial"/>
          <w:lang w:val="en-US"/>
        </w:rPr>
      </w:pPr>
    </w:p>
    <w:p w:rsidR="0040099D" w:rsidRPr="00B85214" w:rsidRDefault="00EA4902" w:rsidP="003E552B">
      <w:pPr>
        <w:pStyle w:val="BodyText"/>
        <w:spacing w:after="0" w:line="240" w:lineRule="auto"/>
        <w:rPr>
          <w:rFonts w:cs="Arial"/>
          <w:lang w:val="en-US"/>
        </w:rPr>
      </w:pPr>
      <w:r w:rsidRPr="00B85214">
        <w:rPr>
          <w:rFonts w:cs="Arial"/>
          <w:lang w:val="en-US"/>
        </w:rPr>
        <w:t xml:space="preserve">The M&amp;E implementation is </w:t>
      </w:r>
      <w:r w:rsidR="00175FF4" w:rsidRPr="00B85214">
        <w:rPr>
          <w:rFonts w:cs="Arial"/>
          <w:lang w:val="en-US"/>
        </w:rPr>
        <w:t>moderately un</w:t>
      </w:r>
      <w:r w:rsidRPr="00B85214">
        <w:rPr>
          <w:rFonts w:cs="Arial"/>
          <w:lang w:val="en-US"/>
        </w:rPr>
        <w:t xml:space="preserve">satisfactory. Various monitoring tools have been </w:t>
      </w:r>
      <w:r w:rsidR="00820E31" w:rsidRPr="00B85214">
        <w:rPr>
          <w:rFonts w:cs="Arial"/>
          <w:lang w:val="en-US"/>
        </w:rPr>
        <w:t>defined</w:t>
      </w:r>
      <w:r w:rsidRPr="00B85214">
        <w:rPr>
          <w:rFonts w:cs="Arial"/>
          <w:lang w:val="en-US"/>
        </w:rPr>
        <w:t xml:space="preserve">, </w:t>
      </w:r>
      <w:r w:rsidR="000727E0" w:rsidRPr="00B85214">
        <w:rPr>
          <w:rFonts w:cs="Arial"/>
          <w:lang w:val="en-US"/>
        </w:rPr>
        <w:t>such as</w:t>
      </w:r>
      <w:r w:rsidRPr="00B85214">
        <w:rPr>
          <w:rFonts w:cs="Arial"/>
          <w:lang w:val="en-US"/>
        </w:rPr>
        <w:t xml:space="preserve"> field visits, spot check</w:t>
      </w:r>
      <w:r w:rsidR="000727E0" w:rsidRPr="00B85214">
        <w:rPr>
          <w:rFonts w:cs="Arial"/>
          <w:lang w:val="en-US"/>
        </w:rPr>
        <w:t>s</w:t>
      </w:r>
      <w:r w:rsidRPr="00B85214">
        <w:rPr>
          <w:rFonts w:cs="Arial"/>
          <w:lang w:val="en-US"/>
        </w:rPr>
        <w:t>, audit</w:t>
      </w:r>
      <w:r w:rsidR="000727E0" w:rsidRPr="00B85214">
        <w:rPr>
          <w:rFonts w:cs="Arial"/>
          <w:lang w:val="en-US"/>
        </w:rPr>
        <w:t>s</w:t>
      </w:r>
      <w:r w:rsidRPr="00B85214">
        <w:rPr>
          <w:rFonts w:cs="Arial"/>
          <w:lang w:val="en-US"/>
        </w:rPr>
        <w:t>, PIR</w:t>
      </w:r>
      <w:r w:rsidR="000727E0" w:rsidRPr="00B85214">
        <w:rPr>
          <w:rFonts w:cs="Arial"/>
          <w:lang w:val="en-US"/>
        </w:rPr>
        <w:t>s</w:t>
      </w:r>
      <w:r w:rsidRPr="00B85214">
        <w:rPr>
          <w:rFonts w:cs="Arial"/>
          <w:lang w:val="en-US"/>
        </w:rPr>
        <w:t xml:space="preserve">, </w:t>
      </w:r>
      <w:r w:rsidR="000727E0" w:rsidRPr="00B85214">
        <w:rPr>
          <w:rFonts w:cs="Arial"/>
          <w:lang w:val="en-US"/>
        </w:rPr>
        <w:t xml:space="preserve">and </w:t>
      </w:r>
      <w:r w:rsidRPr="00B85214">
        <w:rPr>
          <w:rFonts w:cs="Arial"/>
          <w:lang w:val="en-US"/>
        </w:rPr>
        <w:t xml:space="preserve">quarterly and annual progress reports. The tools have </w:t>
      </w:r>
      <w:r w:rsidR="00B2759B" w:rsidRPr="00B85214">
        <w:rPr>
          <w:rFonts w:cs="Arial"/>
          <w:lang w:val="en-US"/>
        </w:rPr>
        <w:t xml:space="preserve">not </w:t>
      </w:r>
      <w:r w:rsidRPr="00B85214">
        <w:rPr>
          <w:rFonts w:cs="Arial"/>
          <w:lang w:val="en-US"/>
        </w:rPr>
        <w:t xml:space="preserve">been </w:t>
      </w:r>
      <w:r w:rsidR="00B2759B" w:rsidRPr="00B85214">
        <w:rPr>
          <w:rFonts w:cs="Arial"/>
          <w:lang w:val="en-US"/>
        </w:rPr>
        <w:t>entir</w:t>
      </w:r>
      <w:r w:rsidR="009A7E86" w:rsidRPr="00B85214">
        <w:rPr>
          <w:rFonts w:cs="Arial"/>
          <w:lang w:val="en-US"/>
        </w:rPr>
        <w:t>e</w:t>
      </w:r>
      <w:r w:rsidR="00B2759B" w:rsidRPr="00B85214">
        <w:rPr>
          <w:rFonts w:cs="Arial"/>
          <w:lang w:val="en-US"/>
        </w:rPr>
        <w:t>ly</w:t>
      </w:r>
      <w:r w:rsidRPr="00B85214">
        <w:rPr>
          <w:rFonts w:cs="Arial"/>
          <w:lang w:val="en-US"/>
        </w:rPr>
        <w:t xml:space="preserve"> </w:t>
      </w:r>
      <w:r w:rsidR="000727E0" w:rsidRPr="00B85214">
        <w:rPr>
          <w:rFonts w:cs="Arial"/>
          <w:lang w:val="en-US"/>
        </w:rPr>
        <w:t>implemented</w:t>
      </w:r>
      <w:r w:rsidR="002616DA">
        <w:rPr>
          <w:rFonts w:cs="Arial"/>
          <w:lang w:val="en-US"/>
        </w:rPr>
        <w:t xml:space="preserve"> and their ad hoc nature (for some of them) means that data collection is not necessarily standardized between surveys or across time</w:t>
      </w:r>
      <w:r w:rsidR="00281D66" w:rsidRPr="00B85214">
        <w:rPr>
          <w:rFonts w:cs="Arial"/>
          <w:lang w:val="en-US"/>
        </w:rPr>
        <w:t>. T</w:t>
      </w:r>
      <w:r w:rsidR="00175FF4" w:rsidRPr="00B85214">
        <w:rPr>
          <w:rFonts w:cs="Arial"/>
          <w:lang w:val="en-US"/>
        </w:rPr>
        <w:t xml:space="preserve">he M&amp;E system is </w:t>
      </w:r>
      <w:r w:rsidR="00281D66" w:rsidRPr="00B85214">
        <w:rPr>
          <w:rFonts w:cs="Arial"/>
          <w:lang w:val="en-US"/>
        </w:rPr>
        <w:t xml:space="preserve">hence </w:t>
      </w:r>
      <w:r w:rsidR="00175FF4" w:rsidRPr="00B85214">
        <w:rPr>
          <w:rFonts w:cs="Arial"/>
          <w:lang w:val="en-US"/>
        </w:rPr>
        <w:t xml:space="preserve">not </w:t>
      </w:r>
      <w:r w:rsidR="00281D66" w:rsidRPr="00B85214">
        <w:rPr>
          <w:rFonts w:cs="Arial"/>
          <w:lang w:val="en-US"/>
        </w:rPr>
        <w:t>as strong as it should be</w:t>
      </w:r>
      <w:r w:rsidR="000727E0" w:rsidRPr="00B85214">
        <w:rPr>
          <w:rFonts w:cs="Arial"/>
          <w:lang w:val="en-US"/>
        </w:rPr>
        <w:t xml:space="preserve">, </w:t>
      </w:r>
      <w:r w:rsidR="00B2759B" w:rsidRPr="00B85214">
        <w:rPr>
          <w:rFonts w:cs="Arial"/>
          <w:lang w:val="en-US"/>
        </w:rPr>
        <w:t>which</w:t>
      </w:r>
      <w:r w:rsidR="000727E0" w:rsidRPr="00B85214">
        <w:rPr>
          <w:rFonts w:cs="Arial"/>
          <w:lang w:val="en-US"/>
        </w:rPr>
        <w:t xml:space="preserve"> has resulted in</w:t>
      </w:r>
      <w:r w:rsidR="00175FF4" w:rsidRPr="00B85214">
        <w:rPr>
          <w:rFonts w:cs="Arial"/>
          <w:lang w:val="en-US"/>
        </w:rPr>
        <w:t xml:space="preserve"> missing information </w:t>
      </w:r>
      <w:r w:rsidR="000727E0" w:rsidRPr="00B85214">
        <w:rPr>
          <w:rFonts w:cs="Arial"/>
          <w:lang w:val="en-US"/>
        </w:rPr>
        <w:t xml:space="preserve">needed </w:t>
      </w:r>
      <w:r w:rsidR="00175FF4" w:rsidRPr="00B85214">
        <w:rPr>
          <w:rFonts w:cs="Arial"/>
          <w:lang w:val="en-US"/>
        </w:rPr>
        <w:t>to quantify the impact</w:t>
      </w:r>
      <w:r w:rsidR="000727E0" w:rsidRPr="00B85214">
        <w:rPr>
          <w:rFonts w:cs="Arial"/>
          <w:lang w:val="en-US"/>
        </w:rPr>
        <w:t>s</w:t>
      </w:r>
      <w:r w:rsidR="00175FF4" w:rsidRPr="00B85214">
        <w:rPr>
          <w:rFonts w:cs="Arial"/>
          <w:lang w:val="en-US"/>
        </w:rPr>
        <w:t xml:space="preserve"> of the project.</w:t>
      </w:r>
      <w:r w:rsidR="00B02325">
        <w:rPr>
          <w:rFonts w:cs="Arial"/>
          <w:lang w:val="en-US"/>
        </w:rPr>
        <w:t xml:space="preserve"> </w:t>
      </w:r>
    </w:p>
    <w:p w:rsidR="0040099D" w:rsidRPr="0040099D" w:rsidRDefault="0040099D">
      <w:pPr>
        <w:widowControl/>
        <w:suppressAutoHyphens w:val="0"/>
        <w:rPr>
          <w:rFonts w:cs="Arial"/>
          <w:b/>
          <w:lang w:val="en-US"/>
        </w:rPr>
      </w:pPr>
      <w:r w:rsidRPr="0040099D">
        <w:rPr>
          <w:rFonts w:cs="Arial"/>
          <w:b/>
          <w:lang w:val="en-US"/>
        </w:rPr>
        <w:br w:type="page"/>
      </w:r>
    </w:p>
    <w:p w:rsidR="00F811C3" w:rsidRPr="00B85214" w:rsidRDefault="00F811C3" w:rsidP="006546FB">
      <w:pPr>
        <w:widowControl/>
        <w:suppressAutoHyphens w:val="0"/>
        <w:rPr>
          <w:rFonts w:cs="Arial"/>
          <w:b/>
          <w:highlight w:val="yellow"/>
          <w:lang w:val="en-US"/>
        </w:rPr>
      </w:pPr>
    </w:p>
    <w:p w:rsidR="001916FA" w:rsidRPr="00B85214" w:rsidRDefault="00611D60" w:rsidP="003E552B">
      <w:pPr>
        <w:pStyle w:val="Heading1"/>
        <w:numPr>
          <w:ilvl w:val="0"/>
          <w:numId w:val="2"/>
        </w:numPr>
        <w:spacing w:after="0"/>
        <w:rPr>
          <w:rFonts w:cs="Arial"/>
          <w:lang w:val="en-US"/>
        </w:rPr>
      </w:pPr>
      <w:bookmarkStart w:id="163" w:name="_Toc377638598"/>
      <w:r w:rsidRPr="00B85214">
        <w:rPr>
          <w:rFonts w:cs="Arial"/>
          <w:lang w:val="en-US"/>
        </w:rPr>
        <w:t xml:space="preserve">Lessons </w:t>
      </w:r>
      <w:r w:rsidR="00705616" w:rsidRPr="00B85214">
        <w:rPr>
          <w:rFonts w:cs="Arial"/>
          <w:lang w:val="en-US"/>
        </w:rPr>
        <w:t xml:space="preserve">learned </w:t>
      </w:r>
      <w:r w:rsidRPr="00B85214">
        <w:rPr>
          <w:rFonts w:cs="Arial"/>
          <w:lang w:val="en-US"/>
        </w:rPr>
        <w:t>and recommendations</w:t>
      </w:r>
      <w:bookmarkEnd w:id="163"/>
    </w:p>
    <w:p w:rsidR="00953BA1" w:rsidRPr="00B85214" w:rsidRDefault="00953BA1" w:rsidP="003E552B">
      <w:pPr>
        <w:pStyle w:val="BodyText"/>
        <w:spacing w:after="0" w:line="240" w:lineRule="auto"/>
        <w:rPr>
          <w:lang w:val="en-US"/>
        </w:rPr>
      </w:pPr>
    </w:p>
    <w:p w:rsidR="00D15517" w:rsidRPr="00B85214" w:rsidRDefault="00611D60" w:rsidP="003E552B">
      <w:pPr>
        <w:pStyle w:val="Heading2"/>
        <w:spacing w:after="0"/>
        <w:rPr>
          <w:rFonts w:cs="Arial"/>
          <w:lang w:val="en-US"/>
        </w:rPr>
      </w:pPr>
      <w:bookmarkStart w:id="164" w:name="_Toc377638599"/>
      <w:r w:rsidRPr="00B85214">
        <w:rPr>
          <w:rFonts w:cs="Arial"/>
          <w:lang w:val="en-US"/>
        </w:rPr>
        <w:t xml:space="preserve">Lessons </w:t>
      </w:r>
      <w:bookmarkEnd w:id="164"/>
      <w:r w:rsidR="00705616" w:rsidRPr="00B85214">
        <w:rPr>
          <w:rFonts w:cs="Arial"/>
          <w:lang w:val="en-US"/>
        </w:rPr>
        <w:t>learned</w:t>
      </w:r>
    </w:p>
    <w:p w:rsidR="00016D66" w:rsidRPr="00B85214" w:rsidRDefault="00016D66" w:rsidP="003E552B">
      <w:pPr>
        <w:pStyle w:val="Heading3"/>
        <w:numPr>
          <w:ilvl w:val="0"/>
          <w:numId w:val="0"/>
        </w:numPr>
        <w:spacing w:after="0"/>
        <w:ind w:left="720"/>
        <w:rPr>
          <w:rFonts w:cs="Arial"/>
          <w:lang w:val="en-US"/>
        </w:rPr>
      </w:pPr>
      <w:bookmarkStart w:id="165" w:name="_Toc377638600"/>
      <w:bookmarkStart w:id="166" w:name="_Toc372911254"/>
      <w:bookmarkStart w:id="167" w:name="_Toc373065654"/>
    </w:p>
    <w:p w:rsidR="00CC14F7" w:rsidRPr="00B85214" w:rsidRDefault="00D15517" w:rsidP="003E552B">
      <w:pPr>
        <w:pStyle w:val="Heading3"/>
        <w:spacing w:after="0"/>
        <w:rPr>
          <w:rFonts w:cs="Arial"/>
          <w:lang w:val="en-US"/>
        </w:rPr>
      </w:pPr>
      <w:r w:rsidRPr="00B85214">
        <w:rPr>
          <w:rFonts w:cs="Arial"/>
          <w:lang w:val="en-US"/>
        </w:rPr>
        <w:t>A need to focus on data collection</w:t>
      </w:r>
      <w:bookmarkEnd w:id="165"/>
    </w:p>
    <w:p w:rsidR="00016D66" w:rsidRPr="0094533D" w:rsidRDefault="00016D66" w:rsidP="003E552B">
      <w:pPr>
        <w:pStyle w:val="BodyText"/>
        <w:spacing w:after="0" w:line="240" w:lineRule="auto"/>
        <w:rPr>
          <w:rStyle w:val="undpStyle"/>
          <w:rFonts w:eastAsia="Arial Unicode MS"/>
          <w:b/>
          <w:bCs/>
          <w:color w:val="6DB33F"/>
          <w:kern w:val="1"/>
          <w:lang w:val="en-US"/>
        </w:rPr>
      </w:pPr>
    </w:p>
    <w:p w:rsidR="00D15517" w:rsidRPr="0094533D" w:rsidRDefault="00B2759B" w:rsidP="003E552B">
      <w:pPr>
        <w:pStyle w:val="BodyText"/>
        <w:spacing w:after="0" w:line="240" w:lineRule="auto"/>
        <w:rPr>
          <w:rStyle w:val="undpStyle"/>
          <w:lang w:val="en-US"/>
        </w:rPr>
      </w:pPr>
      <w:r w:rsidRPr="00B85214">
        <w:rPr>
          <w:rStyle w:val="undpStyle"/>
          <w:rFonts w:ascii="Arial" w:hAnsi="Arial" w:cs="Arial"/>
          <w:sz w:val="20"/>
          <w:szCs w:val="20"/>
          <w:lang w:val="en-US"/>
        </w:rPr>
        <w:t>T</w:t>
      </w:r>
      <w:r w:rsidR="00B87FA8" w:rsidRPr="00B85214">
        <w:rPr>
          <w:rStyle w:val="undpStyle"/>
          <w:rFonts w:ascii="Arial" w:hAnsi="Arial" w:cs="Arial"/>
          <w:sz w:val="20"/>
          <w:szCs w:val="20"/>
          <w:lang w:val="en-US"/>
        </w:rPr>
        <w:t xml:space="preserve">he </w:t>
      </w:r>
      <w:r w:rsidR="007A3002" w:rsidRPr="00B85214">
        <w:rPr>
          <w:rStyle w:val="undpStyle"/>
          <w:rFonts w:ascii="Arial" w:hAnsi="Arial" w:cs="Arial"/>
          <w:sz w:val="20"/>
          <w:szCs w:val="20"/>
          <w:lang w:val="en-US"/>
        </w:rPr>
        <w:t>M&amp;E</w:t>
      </w:r>
      <w:r w:rsidR="00B87FA8" w:rsidRPr="00B85214">
        <w:rPr>
          <w:rStyle w:val="undpStyle"/>
          <w:rFonts w:ascii="Arial" w:hAnsi="Arial" w:cs="Arial"/>
          <w:sz w:val="20"/>
          <w:szCs w:val="20"/>
          <w:lang w:val="en-US"/>
        </w:rPr>
        <w:t xml:space="preserve"> </w:t>
      </w:r>
      <w:r w:rsidR="00281D66" w:rsidRPr="00B85214">
        <w:rPr>
          <w:rStyle w:val="undpStyle"/>
          <w:rFonts w:ascii="Arial" w:hAnsi="Arial" w:cs="Arial"/>
          <w:sz w:val="20"/>
          <w:szCs w:val="20"/>
          <w:lang w:val="en-US"/>
        </w:rPr>
        <w:t>is not fully satisfactory, because</w:t>
      </w:r>
      <w:r w:rsidR="00B87FA8" w:rsidRPr="00B85214">
        <w:rPr>
          <w:rStyle w:val="undpStyle"/>
          <w:rFonts w:ascii="Arial" w:hAnsi="Arial" w:cs="Arial"/>
          <w:sz w:val="20"/>
          <w:szCs w:val="20"/>
          <w:lang w:val="en-US"/>
        </w:rPr>
        <w:t xml:space="preserve"> </w:t>
      </w:r>
      <w:r w:rsidR="00016D66" w:rsidRPr="00B85214">
        <w:rPr>
          <w:rStyle w:val="undpStyle"/>
          <w:rFonts w:ascii="Arial" w:hAnsi="Arial" w:cs="Arial"/>
          <w:sz w:val="20"/>
          <w:szCs w:val="20"/>
          <w:lang w:val="en-US"/>
        </w:rPr>
        <w:t xml:space="preserve">the </w:t>
      </w:r>
      <w:r w:rsidR="00B87FA8" w:rsidRPr="00B85214">
        <w:rPr>
          <w:rStyle w:val="undpStyle"/>
          <w:rFonts w:ascii="Arial" w:hAnsi="Arial" w:cs="Arial"/>
          <w:sz w:val="20"/>
          <w:szCs w:val="20"/>
          <w:lang w:val="en-US"/>
        </w:rPr>
        <w:t>i</w:t>
      </w:r>
      <w:r w:rsidR="00D15517" w:rsidRPr="00B85214">
        <w:rPr>
          <w:rStyle w:val="undpStyle"/>
          <w:rFonts w:ascii="Arial" w:hAnsi="Arial" w:cs="Arial"/>
          <w:sz w:val="20"/>
          <w:szCs w:val="20"/>
          <w:lang w:val="en-US"/>
        </w:rPr>
        <w:t>mpacts</w:t>
      </w:r>
      <w:r w:rsidR="00B87FA8" w:rsidRPr="00B85214">
        <w:rPr>
          <w:rStyle w:val="undpStyle"/>
          <w:rFonts w:ascii="Arial" w:hAnsi="Arial" w:cs="Arial"/>
          <w:sz w:val="20"/>
          <w:szCs w:val="20"/>
          <w:lang w:val="en-US"/>
        </w:rPr>
        <w:t xml:space="preserve"> of EE initiatives</w:t>
      </w:r>
      <w:r w:rsidR="00D15517" w:rsidRPr="00B85214">
        <w:rPr>
          <w:rStyle w:val="undpStyle"/>
          <w:rFonts w:ascii="Arial" w:hAnsi="Arial" w:cs="Arial"/>
          <w:sz w:val="20"/>
          <w:szCs w:val="20"/>
          <w:lang w:val="en-US"/>
        </w:rPr>
        <w:t xml:space="preserve"> have not been thoroughly </w:t>
      </w:r>
      <w:r w:rsidR="00B87FA8" w:rsidRPr="00B85214">
        <w:rPr>
          <w:rStyle w:val="undpStyle"/>
          <w:rFonts w:ascii="Arial" w:hAnsi="Arial" w:cs="Arial"/>
          <w:sz w:val="20"/>
          <w:szCs w:val="20"/>
          <w:lang w:val="en-US"/>
        </w:rPr>
        <w:t>quantified</w:t>
      </w:r>
      <w:r w:rsidR="00281D66" w:rsidRPr="00B85214">
        <w:rPr>
          <w:rStyle w:val="undpStyle"/>
          <w:rFonts w:ascii="Arial" w:hAnsi="Arial" w:cs="Arial"/>
          <w:sz w:val="20"/>
          <w:szCs w:val="20"/>
          <w:lang w:val="en-US"/>
        </w:rPr>
        <w:t>. This is mainly due to</w:t>
      </w:r>
      <w:r w:rsidR="00B87FA8" w:rsidRPr="00B85214">
        <w:rPr>
          <w:rStyle w:val="undpStyle"/>
          <w:rFonts w:ascii="Arial" w:hAnsi="Arial" w:cs="Arial"/>
          <w:sz w:val="20"/>
          <w:szCs w:val="20"/>
          <w:lang w:val="en-US"/>
        </w:rPr>
        <w:t xml:space="preserve"> </w:t>
      </w:r>
      <w:r w:rsidR="00FF5626" w:rsidRPr="00B85214">
        <w:rPr>
          <w:rStyle w:val="undpStyle"/>
          <w:rFonts w:ascii="Arial" w:hAnsi="Arial" w:cs="Arial"/>
          <w:sz w:val="20"/>
          <w:szCs w:val="20"/>
          <w:lang w:val="en-US"/>
        </w:rPr>
        <w:t xml:space="preserve">difficulties </w:t>
      </w:r>
      <w:r w:rsidR="00016D66" w:rsidRPr="00B85214">
        <w:rPr>
          <w:rStyle w:val="undpStyle"/>
          <w:rFonts w:ascii="Arial" w:hAnsi="Arial" w:cs="Arial"/>
          <w:sz w:val="20"/>
          <w:szCs w:val="20"/>
          <w:lang w:val="en-US"/>
        </w:rPr>
        <w:t>associated with gathering the</w:t>
      </w:r>
      <w:r w:rsidR="00FF5626" w:rsidRPr="00B85214">
        <w:rPr>
          <w:rStyle w:val="undpStyle"/>
          <w:rFonts w:ascii="Arial" w:hAnsi="Arial" w:cs="Arial"/>
          <w:sz w:val="20"/>
          <w:szCs w:val="20"/>
          <w:lang w:val="en-US"/>
        </w:rPr>
        <w:t xml:space="preserve"> relevant </w:t>
      </w:r>
      <w:r w:rsidR="00281D66" w:rsidRPr="00B85214">
        <w:rPr>
          <w:rStyle w:val="undpStyle"/>
          <w:rFonts w:ascii="Arial" w:hAnsi="Arial" w:cs="Arial"/>
          <w:sz w:val="20"/>
          <w:szCs w:val="20"/>
          <w:lang w:val="en-US"/>
        </w:rPr>
        <w:t xml:space="preserve">quantitative </w:t>
      </w:r>
      <w:r w:rsidR="00FF5626" w:rsidRPr="00B85214">
        <w:rPr>
          <w:rStyle w:val="undpStyle"/>
          <w:rFonts w:ascii="Arial" w:hAnsi="Arial" w:cs="Arial"/>
          <w:sz w:val="20"/>
          <w:szCs w:val="20"/>
          <w:lang w:val="en-US"/>
        </w:rPr>
        <w:t>data.</w:t>
      </w:r>
      <w:r w:rsidR="007A3002" w:rsidRPr="00B85214">
        <w:rPr>
          <w:rStyle w:val="undpStyle"/>
          <w:rFonts w:ascii="Arial" w:hAnsi="Arial" w:cs="Arial"/>
          <w:sz w:val="20"/>
          <w:szCs w:val="20"/>
          <w:lang w:val="en-US"/>
        </w:rPr>
        <w:t xml:space="preserve"> </w:t>
      </w:r>
      <w:r w:rsidR="00FF5626" w:rsidRPr="00B85214">
        <w:rPr>
          <w:rStyle w:val="undpStyle"/>
          <w:rFonts w:ascii="Arial" w:hAnsi="Arial" w:cs="Arial"/>
          <w:sz w:val="20"/>
          <w:szCs w:val="20"/>
          <w:lang w:val="en-US"/>
        </w:rPr>
        <w:t>Data collection is particularly needed to estimate the size of the Egyptian electric appliances market</w:t>
      </w:r>
      <w:r w:rsidR="00C229F8" w:rsidRPr="00B85214">
        <w:rPr>
          <w:rStyle w:val="undpStyle"/>
          <w:rFonts w:ascii="Arial" w:hAnsi="Arial" w:cs="Arial"/>
          <w:sz w:val="20"/>
          <w:szCs w:val="20"/>
          <w:lang w:val="en-US"/>
        </w:rPr>
        <w:t>. For this purpose, the project has announced a call for proposal to monitor</w:t>
      </w:r>
      <w:r w:rsidR="007A3002" w:rsidRPr="00B85214">
        <w:rPr>
          <w:rStyle w:val="undpStyle"/>
          <w:rFonts w:ascii="Arial" w:hAnsi="Arial" w:cs="Arial"/>
          <w:sz w:val="20"/>
          <w:szCs w:val="20"/>
          <w:lang w:val="en-US"/>
        </w:rPr>
        <w:t xml:space="preserve"> the</w:t>
      </w:r>
      <w:r w:rsidR="00C229F8" w:rsidRPr="00B85214">
        <w:rPr>
          <w:rStyle w:val="undpStyle"/>
          <w:rFonts w:ascii="Arial" w:hAnsi="Arial" w:cs="Arial"/>
          <w:sz w:val="20"/>
          <w:szCs w:val="20"/>
          <w:lang w:val="en-US"/>
        </w:rPr>
        <w:t xml:space="preserve"> sales of electric appliances</w:t>
      </w:r>
      <w:r w:rsidR="00B87A3E" w:rsidRPr="00B85214">
        <w:rPr>
          <w:rStyle w:val="undpStyle"/>
          <w:rFonts w:ascii="Arial" w:hAnsi="Arial" w:cs="Arial"/>
          <w:sz w:val="20"/>
          <w:szCs w:val="20"/>
          <w:lang w:val="en-US"/>
        </w:rPr>
        <w:t>.</w:t>
      </w:r>
    </w:p>
    <w:p w:rsidR="00B87A3E" w:rsidRPr="00B85214" w:rsidRDefault="00B87A3E" w:rsidP="003E552B">
      <w:pPr>
        <w:pStyle w:val="BodyText"/>
        <w:spacing w:after="0" w:line="240" w:lineRule="auto"/>
        <w:rPr>
          <w:rFonts w:cs="Arial"/>
          <w:szCs w:val="20"/>
          <w:lang w:val="en-US"/>
        </w:rPr>
      </w:pPr>
    </w:p>
    <w:p w:rsidR="0005534A" w:rsidRPr="00B85214" w:rsidRDefault="00790072" w:rsidP="003E552B">
      <w:pPr>
        <w:pStyle w:val="Heading3"/>
        <w:spacing w:after="0"/>
        <w:rPr>
          <w:rFonts w:cs="Arial"/>
          <w:lang w:val="en-US"/>
        </w:rPr>
      </w:pPr>
      <w:bookmarkStart w:id="168" w:name="_Toc377638601"/>
      <w:bookmarkEnd w:id="166"/>
      <w:bookmarkEnd w:id="167"/>
      <w:r w:rsidRPr="00B85214">
        <w:rPr>
          <w:rFonts w:cs="Arial"/>
          <w:lang w:val="en-US"/>
        </w:rPr>
        <w:t xml:space="preserve">Need </w:t>
      </w:r>
      <w:r w:rsidR="00B87A3E" w:rsidRPr="00B85214">
        <w:rPr>
          <w:rFonts w:cs="Arial"/>
          <w:lang w:val="en-US"/>
        </w:rPr>
        <w:t xml:space="preserve">for </w:t>
      </w:r>
      <w:r w:rsidRPr="00B85214">
        <w:rPr>
          <w:rFonts w:cs="Arial"/>
          <w:lang w:val="en-US"/>
        </w:rPr>
        <w:t>awareness programmes</w:t>
      </w:r>
      <w:bookmarkEnd w:id="168"/>
    </w:p>
    <w:p w:rsidR="00B87A3E" w:rsidRPr="00B85214" w:rsidRDefault="00B87A3E" w:rsidP="003E552B">
      <w:pPr>
        <w:pStyle w:val="npara"/>
        <w:spacing w:after="0" w:line="240" w:lineRule="auto"/>
        <w:jc w:val="both"/>
        <w:rPr>
          <w:rStyle w:val="undpStyle"/>
          <w:rFonts w:eastAsia="Arial Unicode MS"/>
          <w:b/>
          <w:bCs/>
          <w:color w:val="6DB33F"/>
          <w:kern w:val="1"/>
          <w:lang w:val="fr-FR" w:eastAsia="fr-FR" w:bidi="ar-SA"/>
        </w:rPr>
      </w:pPr>
    </w:p>
    <w:p w:rsidR="00B87A3E" w:rsidRPr="0040099D" w:rsidRDefault="00B87A3E" w:rsidP="0040099D">
      <w:pPr>
        <w:pStyle w:val="npara"/>
        <w:spacing w:after="0" w:line="240" w:lineRule="auto"/>
        <w:jc w:val="both"/>
        <w:rPr>
          <w:rStyle w:val="undpStyle"/>
        </w:rPr>
      </w:pPr>
      <w:r w:rsidRPr="00B85214">
        <w:rPr>
          <w:rStyle w:val="undpStyle"/>
          <w:rFonts w:ascii="Arial" w:hAnsi="Arial" w:cs="Arial"/>
          <w:sz w:val="20"/>
          <w:szCs w:val="20"/>
        </w:rPr>
        <w:t xml:space="preserve">Additional </w:t>
      </w:r>
      <w:r w:rsidR="002061DC" w:rsidRPr="00B85214">
        <w:rPr>
          <w:rStyle w:val="undpStyle"/>
          <w:rFonts w:ascii="Arial" w:hAnsi="Arial" w:cs="Arial"/>
          <w:sz w:val="20"/>
          <w:szCs w:val="20"/>
        </w:rPr>
        <w:t xml:space="preserve">activities </w:t>
      </w:r>
      <w:r w:rsidRPr="00B85214">
        <w:rPr>
          <w:rStyle w:val="undpStyle"/>
          <w:rFonts w:ascii="Arial" w:hAnsi="Arial" w:cs="Arial"/>
          <w:sz w:val="20"/>
          <w:szCs w:val="20"/>
        </w:rPr>
        <w:t xml:space="preserve">need </w:t>
      </w:r>
      <w:r w:rsidR="002061DC" w:rsidRPr="0040099D">
        <w:rPr>
          <w:rStyle w:val="undpStyle"/>
          <w:rFonts w:ascii="Arial" w:hAnsi="Arial" w:cs="Arial"/>
          <w:sz w:val="20"/>
          <w:szCs w:val="20"/>
        </w:rPr>
        <w:t xml:space="preserve">to be carried out to increase the demand for energy efficient appliances. Indeed, </w:t>
      </w:r>
      <w:r w:rsidR="007A3002" w:rsidRPr="0040099D">
        <w:rPr>
          <w:rStyle w:val="undpStyle"/>
          <w:rFonts w:ascii="Arial" w:hAnsi="Arial" w:cs="Arial"/>
          <w:sz w:val="20"/>
          <w:szCs w:val="20"/>
        </w:rPr>
        <w:t xml:space="preserve">qualitative </w:t>
      </w:r>
      <w:r w:rsidR="00802CA6" w:rsidRPr="0040099D">
        <w:rPr>
          <w:rStyle w:val="undpStyle"/>
          <w:rFonts w:ascii="Arial" w:hAnsi="Arial" w:cs="Arial"/>
          <w:sz w:val="20"/>
          <w:szCs w:val="20"/>
        </w:rPr>
        <w:t xml:space="preserve">data show that </w:t>
      </w:r>
      <w:r w:rsidR="002061DC" w:rsidRPr="0040099D">
        <w:rPr>
          <w:rStyle w:val="undpStyle"/>
          <w:rFonts w:ascii="Arial" w:hAnsi="Arial" w:cs="Arial"/>
          <w:sz w:val="20"/>
          <w:szCs w:val="20"/>
        </w:rPr>
        <w:t xml:space="preserve">customers are still reluctant </w:t>
      </w:r>
      <w:r w:rsidR="007673B6" w:rsidRPr="0040099D">
        <w:rPr>
          <w:rStyle w:val="undpStyle"/>
          <w:rFonts w:ascii="Arial" w:hAnsi="Arial" w:cs="Arial"/>
          <w:sz w:val="20"/>
          <w:szCs w:val="20"/>
        </w:rPr>
        <w:t xml:space="preserve">to invest in energy efficient appliances </w:t>
      </w:r>
      <w:r w:rsidR="00285A9D" w:rsidRPr="0040099D">
        <w:rPr>
          <w:rStyle w:val="undpStyle"/>
          <w:rFonts w:ascii="Arial" w:hAnsi="Arial" w:cs="Arial"/>
          <w:sz w:val="20"/>
          <w:szCs w:val="20"/>
        </w:rPr>
        <w:t xml:space="preserve"> in spite of several awareness campaigns on TV and radio, </w:t>
      </w:r>
      <w:r w:rsidR="007673B6" w:rsidRPr="0040099D">
        <w:rPr>
          <w:rStyle w:val="undpStyle"/>
          <w:rFonts w:ascii="Arial" w:hAnsi="Arial" w:cs="Arial"/>
          <w:sz w:val="20"/>
          <w:szCs w:val="20"/>
        </w:rPr>
        <w:t xml:space="preserve">and </w:t>
      </w:r>
      <w:r w:rsidRPr="0040099D">
        <w:rPr>
          <w:rStyle w:val="undpStyle"/>
          <w:rFonts w:ascii="Arial" w:hAnsi="Arial" w:cs="Arial"/>
          <w:sz w:val="20"/>
          <w:szCs w:val="20"/>
        </w:rPr>
        <w:t xml:space="preserve">that </w:t>
      </w:r>
      <w:r w:rsidR="007673B6" w:rsidRPr="0040099D">
        <w:rPr>
          <w:rStyle w:val="undpStyle"/>
          <w:rFonts w:ascii="Arial" w:hAnsi="Arial" w:cs="Arial"/>
          <w:sz w:val="20"/>
          <w:szCs w:val="20"/>
        </w:rPr>
        <w:t>they are not aware of the benefits of those appliances. Stakeholders</w:t>
      </w:r>
      <w:r w:rsidRPr="0040099D">
        <w:rPr>
          <w:rStyle w:val="undpStyle"/>
          <w:rFonts w:ascii="Arial" w:hAnsi="Arial" w:cs="Arial"/>
          <w:sz w:val="20"/>
          <w:szCs w:val="20"/>
        </w:rPr>
        <w:t>, such as NGOs and community groups,</w:t>
      </w:r>
      <w:r w:rsidR="007673B6" w:rsidRPr="0040099D">
        <w:rPr>
          <w:rStyle w:val="undpStyle"/>
          <w:rFonts w:ascii="Arial" w:hAnsi="Arial" w:cs="Arial"/>
          <w:sz w:val="20"/>
          <w:szCs w:val="20"/>
        </w:rPr>
        <w:t xml:space="preserve"> directly in contact with local population</w:t>
      </w:r>
      <w:r w:rsidRPr="0040099D">
        <w:rPr>
          <w:rStyle w:val="undpStyle"/>
          <w:rFonts w:ascii="Arial" w:hAnsi="Arial" w:cs="Arial"/>
          <w:sz w:val="20"/>
          <w:szCs w:val="20"/>
        </w:rPr>
        <w:t>s</w:t>
      </w:r>
      <w:r w:rsidR="007673B6" w:rsidRPr="0040099D">
        <w:rPr>
          <w:rStyle w:val="undpStyle"/>
          <w:rFonts w:ascii="Arial" w:hAnsi="Arial" w:cs="Arial"/>
          <w:sz w:val="20"/>
          <w:szCs w:val="20"/>
        </w:rPr>
        <w:t xml:space="preserve"> should be encouraged </w:t>
      </w:r>
      <w:r w:rsidR="00471020" w:rsidRPr="0040099D">
        <w:rPr>
          <w:rStyle w:val="undpStyle"/>
          <w:rFonts w:ascii="Arial" w:hAnsi="Arial" w:cs="Arial"/>
          <w:sz w:val="20"/>
          <w:szCs w:val="20"/>
        </w:rPr>
        <w:t>to be involved in training</w:t>
      </w:r>
      <w:r w:rsidRPr="0040099D">
        <w:rPr>
          <w:rStyle w:val="undpStyle"/>
          <w:rFonts w:ascii="Arial" w:hAnsi="Arial" w:cs="Arial"/>
          <w:sz w:val="20"/>
          <w:szCs w:val="20"/>
        </w:rPr>
        <w:t xml:space="preserve"> and</w:t>
      </w:r>
      <w:r w:rsidR="00471020" w:rsidRPr="0040099D">
        <w:rPr>
          <w:rStyle w:val="undpStyle"/>
          <w:rFonts w:ascii="Arial" w:hAnsi="Arial" w:cs="Arial"/>
          <w:sz w:val="20"/>
          <w:szCs w:val="20"/>
        </w:rPr>
        <w:t xml:space="preserve"> other awareness</w:t>
      </w:r>
      <w:r w:rsidRPr="0040099D">
        <w:rPr>
          <w:rStyle w:val="undpStyle"/>
          <w:rFonts w:ascii="Arial" w:hAnsi="Arial" w:cs="Arial"/>
          <w:sz w:val="20"/>
          <w:szCs w:val="20"/>
        </w:rPr>
        <w:t>-raising</w:t>
      </w:r>
      <w:r w:rsidR="00471020" w:rsidRPr="0040099D">
        <w:rPr>
          <w:rStyle w:val="undpStyle"/>
          <w:rFonts w:ascii="Arial" w:hAnsi="Arial" w:cs="Arial"/>
          <w:sz w:val="20"/>
          <w:szCs w:val="20"/>
        </w:rPr>
        <w:t xml:space="preserve"> activities.</w:t>
      </w:r>
      <w:r w:rsidR="00405CDF" w:rsidRPr="0040099D">
        <w:rPr>
          <w:rStyle w:val="undpStyle"/>
          <w:rFonts w:ascii="Arial" w:hAnsi="Arial" w:cs="Arial"/>
          <w:sz w:val="20"/>
          <w:szCs w:val="20"/>
        </w:rPr>
        <w:t xml:space="preserve"> </w:t>
      </w:r>
      <w:r w:rsidR="00802CA6" w:rsidRPr="0040099D">
        <w:rPr>
          <w:rStyle w:val="undpStyle"/>
          <w:rFonts w:ascii="Arial" w:hAnsi="Arial" w:cs="Arial"/>
          <w:sz w:val="20"/>
          <w:szCs w:val="20"/>
        </w:rPr>
        <w:t xml:space="preserve">The </w:t>
      </w:r>
      <w:r w:rsidR="00405CDF" w:rsidRPr="0040099D">
        <w:rPr>
          <w:rStyle w:val="undpStyle"/>
          <w:rFonts w:ascii="Arial" w:hAnsi="Arial" w:cs="Arial"/>
          <w:sz w:val="20"/>
          <w:szCs w:val="20"/>
        </w:rPr>
        <w:t xml:space="preserve">project has </w:t>
      </w:r>
      <w:r w:rsidRPr="0040099D">
        <w:rPr>
          <w:rStyle w:val="undpStyle"/>
          <w:rFonts w:ascii="Arial" w:hAnsi="Arial" w:cs="Arial"/>
          <w:sz w:val="20"/>
          <w:szCs w:val="20"/>
        </w:rPr>
        <w:t>already</w:t>
      </w:r>
      <w:r w:rsidR="00802CA6" w:rsidRPr="0040099D">
        <w:rPr>
          <w:rStyle w:val="undpStyle"/>
          <w:rFonts w:ascii="Arial" w:hAnsi="Arial" w:cs="Arial"/>
          <w:sz w:val="20"/>
          <w:szCs w:val="20"/>
        </w:rPr>
        <w:t xml:space="preserve"> </w:t>
      </w:r>
      <w:r w:rsidR="00405CDF" w:rsidRPr="0040099D">
        <w:rPr>
          <w:rStyle w:val="undpStyle"/>
          <w:rFonts w:ascii="Arial" w:hAnsi="Arial" w:cs="Arial"/>
          <w:sz w:val="20"/>
          <w:szCs w:val="20"/>
        </w:rPr>
        <w:t xml:space="preserve">supported an NGO, </w:t>
      </w:r>
      <w:r w:rsidRPr="0040099D">
        <w:rPr>
          <w:rStyle w:val="undpStyle"/>
          <w:rFonts w:ascii="Arial" w:hAnsi="Arial" w:cs="Arial"/>
          <w:sz w:val="20"/>
          <w:szCs w:val="20"/>
        </w:rPr>
        <w:t>‘</w:t>
      </w:r>
      <w:r w:rsidR="00405CDF" w:rsidRPr="0040099D">
        <w:rPr>
          <w:rStyle w:val="undpStyle"/>
          <w:rFonts w:ascii="Arial" w:hAnsi="Arial" w:cs="Arial"/>
          <w:sz w:val="20"/>
          <w:szCs w:val="20"/>
        </w:rPr>
        <w:t>Eye of Egypt for Consumer Protection</w:t>
      </w:r>
      <w:r w:rsidRPr="0040099D">
        <w:rPr>
          <w:rStyle w:val="undpStyle"/>
          <w:rFonts w:ascii="Arial" w:hAnsi="Arial" w:cs="Arial"/>
          <w:sz w:val="20"/>
          <w:szCs w:val="20"/>
        </w:rPr>
        <w:t>’</w:t>
      </w:r>
      <w:r w:rsidR="00405CDF" w:rsidRPr="0040099D">
        <w:rPr>
          <w:rStyle w:val="undpStyle"/>
          <w:rFonts w:ascii="Arial" w:hAnsi="Arial" w:cs="Arial"/>
          <w:sz w:val="20"/>
          <w:szCs w:val="20"/>
        </w:rPr>
        <w:t>, in preparing request documents for obtaining funds from the GEF-SGP</w:t>
      </w:r>
      <w:r w:rsidRPr="0040099D">
        <w:rPr>
          <w:rStyle w:val="undpStyle"/>
          <w:rFonts w:ascii="Arial" w:hAnsi="Arial" w:cs="Arial"/>
          <w:sz w:val="20"/>
          <w:szCs w:val="20"/>
        </w:rPr>
        <w:t>, and such collaboration could usefully be expanded and extended.</w:t>
      </w:r>
    </w:p>
    <w:p w:rsidR="00405CDF" w:rsidRPr="0040099D" w:rsidRDefault="00405CDF" w:rsidP="0040099D">
      <w:pPr>
        <w:pStyle w:val="npara"/>
        <w:spacing w:after="0" w:line="240" w:lineRule="auto"/>
        <w:jc w:val="both"/>
        <w:rPr>
          <w:rStyle w:val="undpStyle"/>
        </w:rPr>
      </w:pPr>
    </w:p>
    <w:p w:rsidR="002061DC" w:rsidRPr="0040099D" w:rsidRDefault="00405CDF" w:rsidP="0040099D">
      <w:pPr>
        <w:pStyle w:val="npara"/>
        <w:spacing w:after="0" w:line="240" w:lineRule="auto"/>
        <w:jc w:val="both"/>
        <w:rPr>
          <w:sz w:val="20"/>
          <w:szCs w:val="20"/>
        </w:rPr>
      </w:pPr>
      <w:r w:rsidRPr="0040099D">
        <w:rPr>
          <w:rStyle w:val="undpStyle"/>
          <w:rFonts w:ascii="Arial" w:hAnsi="Arial" w:cs="Arial"/>
          <w:sz w:val="20"/>
          <w:szCs w:val="20"/>
        </w:rPr>
        <w:t xml:space="preserve">The main objective of </w:t>
      </w:r>
      <w:r w:rsidR="003A20B1" w:rsidRPr="0040099D">
        <w:rPr>
          <w:rStyle w:val="undpStyle"/>
          <w:rFonts w:ascii="Arial" w:hAnsi="Arial" w:cs="Arial"/>
          <w:sz w:val="20"/>
          <w:szCs w:val="20"/>
        </w:rPr>
        <w:t xml:space="preserve">the </w:t>
      </w:r>
      <w:r w:rsidR="00B87A3E" w:rsidRPr="0040099D">
        <w:rPr>
          <w:rStyle w:val="undpStyle"/>
          <w:rFonts w:ascii="Arial" w:hAnsi="Arial" w:cs="Arial"/>
          <w:sz w:val="20"/>
          <w:szCs w:val="20"/>
        </w:rPr>
        <w:t>Eye of Egypt</w:t>
      </w:r>
      <w:r w:rsidRPr="0040099D">
        <w:rPr>
          <w:rStyle w:val="undpStyle"/>
          <w:rFonts w:ascii="Arial" w:hAnsi="Arial" w:cs="Arial"/>
          <w:sz w:val="20"/>
          <w:szCs w:val="20"/>
        </w:rPr>
        <w:t xml:space="preserve"> SGP project </w:t>
      </w:r>
      <w:r w:rsidR="00802CA6" w:rsidRPr="0040099D">
        <w:rPr>
          <w:rStyle w:val="undpStyle"/>
          <w:rFonts w:ascii="Arial" w:hAnsi="Arial" w:cs="Arial"/>
          <w:sz w:val="20"/>
          <w:szCs w:val="20"/>
        </w:rPr>
        <w:t>is</w:t>
      </w:r>
      <w:r w:rsidRPr="0040099D">
        <w:rPr>
          <w:rStyle w:val="undpStyle"/>
          <w:rFonts w:ascii="Arial" w:hAnsi="Arial" w:cs="Arial"/>
          <w:sz w:val="20"/>
          <w:szCs w:val="20"/>
        </w:rPr>
        <w:t xml:space="preserve"> to build awareness for energy efficiency and, especially, the use of high-efficiency appliances. </w:t>
      </w:r>
      <w:r w:rsidR="003B5A4F" w:rsidRPr="0040099D">
        <w:rPr>
          <w:rStyle w:val="undpStyle"/>
          <w:rFonts w:ascii="Arial" w:hAnsi="Arial" w:cs="Arial"/>
          <w:sz w:val="20"/>
          <w:szCs w:val="20"/>
        </w:rPr>
        <w:t>Besides</w:t>
      </w:r>
      <w:r w:rsidR="00B87A3E" w:rsidRPr="0040099D">
        <w:rPr>
          <w:rStyle w:val="undpStyle"/>
          <w:rFonts w:ascii="Arial" w:hAnsi="Arial" w:cs="Arial"/>
          <w:sz w:val="20"/>
          <w:szCs w:val="20"/>
        </w:rPr>
        <w:t xml:space="preserve"> locally-based activities,</w:t>
      </w:r>
      <w:r w:rsidR="003B5A4F" w:rsidRPr="0040099D">
        <w:rPr>
          <w:rStyle w:val="undpStyle"/>
          <w:rFonts w:ascii="Arial" w:hAnsi="Arial" w:cs="Arial"/>
          <w:sz w:val="20"/>
          <w:szCs w:val="20"/>
        </w:rPr>
        <w:t xml:space="preserve"> </w:t>
      </w:r>
      <w:r w:rsidR="003B5A4F" w:rsidRPr="0040099D">
        <w:rPr>
          <w:sz w:val="20"/>
          <w:szCs w:val="20"/>
        </w:rPr>
        <w:t xml:space="preserve">the project has developed a website and Facebook page that are linked to the UNDP CO webpage. The </w:t>
      </w:r>
      <w:r w:rsidR="00B87A3E" w:rsidRPr="0040099D">
        <w:rPr>
          <w:sz w:val="20"/>
          <w:szCs w:val="20"/>
        </w:rPr>
        <w:t>website</w:t>
      </w:r>
      <w:r w:rsidR="003B5A4F" w:rsidRPr="0040099D">
        <w:rPr>
          <w:sz w:val="20"/>
          <w:szCs w:val="20"/>
        </w:rPr>
        <w:t xml:space="preserve"> includes some useful energy efficiency and conservation tips but some communication efforts are still needed to promote the </w:t>
      </w:r>
      <w:r w:rsidR="00B87A3E" w:rsidRPr="0040099D">
        <w:rPr>
          <w:sz w:val="20"/>
          <w:szCs w:val="20"/>
        </w:rPr>
        <w:t>site</w:t>
      </w:r>
      <w:r w:rsidR="003B5A4F" w:rsidRPr="0040099D">
        <w:rPr>
          <w:sz w:val="20"/>
          <w:szCs w:val="20"/>
        </w:rPr>
        <w:t xml:space="preserve"> at the national level</w:t>
      </w:r>
      <w:r w:rsidR="00B87A3E" w:rsidRPr="0040099D">
        <w:rPr>
          <w:sz w:val="20"/>
          <w:szCs w:val="20"/>
        </w:rPr>
        <w:t>.</w:t>
      </w:r>
    </w:p>
    <w:p w:rsidR="00B87A3E" w:rsidRPr="00B85214" w:rsidRDefault="00B87A3E" w:rsidP="003E552B">
      <w:pPr>
        <w:pStyle w:val="npara"/>
        <w:spacing w:after="0" w:line="240" w:lineRule="auto"/>
        <w:jc w:val="both"/>
        <w:rPr>
          <w:rStyle w:val="undpStyle"/>
        </w:rPr>
      </w:pPr>
    </w:p>
    <w:p w:rsidR="00F55065" w:rsidRPr="00B85214" w:rsidRDefault="00790072" w:rsidP="003E552B">
      <w:pPr>
        <w:pStyle w:val="Heading3"/>
        <w:spacing w:after="0"/>
        <w:rPr>
          <w:rFonts w:cs="Arial"/>
          <w:lang w:val="en-US"/>
        </w:rPr>
      </w:pPr>
      <w:bookmarkStart w:id="169" w:name="_Toc377638602"/>
      <w:r w:rsidRPr="00B85214">
        <w:rPr>
          <w:rFonts w:cs="Arial"/>
          <w:lang w:val="en-US"/>
        </w:rPr>
        <w:t>Overcoming the poor quality of some appliances</w:t>
      </w:r>
      <w:bookmarkEnd w:id="169"/>
    </w:p>
    <w:p w:rsidR="00B87A3E" w:rsidRPr="00B85214" w:rsidRDefault="00B87A3E" w:rsidP="003E552B">
      <w:pPr>
        <w:jc w:val="both"/>
        <w:rPr>
          <w:rFonts w:cs="Arial"/>
          <w:sz w:val="20"/>
          <w:szCs w:val="20"/>
          <w:lang w:val="en-US"/>
        </w:rPr>
      </w:pPr>
    </w:p>
    <w:p w:rsidR="00D30DD9" w:rsidRPr="00B85214" w:rsidRDefault="00E22BD3" w:rsidP="003E552B">
      <w:pPr>
        <w:jc w:val="both"/>
        <w:rPr>
          <w:rFonts w:cs="Arial"/>
          <w:sz w:val="20"/>
          <w:szCs w:val="20"/>
          <w:lang w:val="en-US"/>
        </w:rPr>
      </w:pPr>
      <w:r w:rsidRPr="00B85214">
        <w:rPr>
          <w:rFonts w:cs="Arial"/>
          <w:sz w:val="20"/>
          <w:szCs w:val="20"/>
          <w:lang w:val="en-US"/>
        </w:rPr>
        <w:t>Quality assurance and quality control</w:t>
      </w:r>
      <w:r w:rsidR="00D30DD9" w:rsidRPr="00B85214">
        <w:rPr>
          <w:rFonts w:cs="Arial"/>
          <w:sz w:val="20"/>
          <w:szCs w:val="20"/>
          <w:lang w:val="en-US"/>
        </w:rPr>
        <w:t xml:space="preserve"> should </w:t>
      </w:r>
      <w:r w:rsidR="00B87A3E" w:rsidRPr="00B85214">
        <w:rPr>
          <w:rFonts w:cs="Arial"/>
          <w:sz w:val="20"/>
          <w:szCs w:val="20"/>
          <w:lang w:val="en-US"/>
        </w:rPr>
        <w:t>receive greater</w:t>
      </w:r>
      <w:r w:rsidR="00D30DD9" w:rsidRPr="00B85214">
        <w:rPr>
          <w:rFonts w:cs="Arial"/>
          <w:sz w:val="20"/>
          <w:szCs w:val="20"/>
          <w:lang w:val="en-US"/>
        </w:rPr>
        <w:t xml:space="preserve"> emphasi</w:t>
      </w:r>
      <w:r w:rsidR="00B87A3E" w:rsidRPr="00B85214">
        <w:rPr>
          <w:rFonts w:cs="Arial"/>
          <w:sz w:val="20"/>
          <w:szCs w:val="20"/>
          <w:lang w:val="en-US"/>
        </w:rPr>
        <w:t>s</w:t>
      </w:r>
      <w:r w:rsidR="00D30DD9" w:rsidRPr="00B85214">
        <w:rPr>
          <w:rFonts w:cs="Arial"/>
          <w:sz w:val="20"/>
          <w:szCs w:val="20"/>
          <w:lang w:val="en-US"/>
        </w:rPr>
        <w:t xml:space="preserve">, not only for imported products, but also for domestic </w:t>
      </w:r>
      <w:r w:rsidR="00B87A3E" w:rsidRPr="00B85214">
        <w:rPr>
          <w:rFonts w:cs="Arial"/>
          <w:sz w:val="20"/>
          <w:szCs w:val="20"/>
          <w:lang w:val="en-US"/>
        </w:rPr>
        <w:t>models</w:t>
      </w:r>
      <w:r w:rsidRPr="00B85214">
        <w:rPr>
          <w:rFonts w:cs="Arial"/>
          <w:sz w:val="20"/>
          <w:szCs w:val="20"/>
          <w:lang w:val="en-US"/>
        </w:rPr>
        <w:t>. There is still a gap in the S&amp;L schemes concerning appliances manufactured in Egypt</w:t>
      </w:r>
      <w:r w:rsidR="007A3002" w:rsidRPr="00B85214">
        <w:rPr>
          <w:rFonts w:cs="Arial"/>
          <w:sz w:val="20"/>
          <w:szCs w:val="20"/>
          <w:lang w:val="en-US"/>
        </w:rPr>
        <w:t xml:space="preserve"> and efforts should be made to support the local manufacturers</w:t>
      </w:r>
      <w:r w:rsidRPr="00B85214">
        <w:rPr>
          <w:rFonts w:cs="Arial"/>
          <w:sz w:val="20"/>
          <w:szCs w:val="20"/>
          <w:lang w:val="en-US"/>
        </w:rPr>
        <w:t>.</w:t>
      </w:r>
      <w:r w:rsidR="00FE1400" w:rsidRPr="00B85214">
        <w:rPr>
          <w:rFonts w:cs="Arial"/>
          <w:sz w:val="20"/>
          <w:szCs w:val="20"/>
          <w:lang w:val="en-US"/>
        </w:rPr>
        <w:t xml:space="preserve"> For locally-manufactured appliances, the compliance rate is 77% for refrigerators, 95% for automatic washing machines and 80% for electric water heaters. The </w:t>
      </w:r>
      <w:r w:rsidR="007A3002" w:rsidRPr="00B85214">
        <w:rPr>
          <w:rFonts w:cs="Arial"/>
          <w:sz w:val="20"/>
          <w:szCs w:val="20"/>
          <w:lang w:val="en-US"/>
        </w:rPr>
        <w:t xml:space="preserve">compliance </w:t>
      </w:r>
      <w:r w:rsidR="00FE1400" w:rsidRPr="00B85214">
        <w:rPr>
          <w:rFonts w:cs="Arial"/>
          <w:sz w:val="20"/>
          <w:szCs w:val="20"/>
          <w:lang w:val="en-US"/>
        </w:rPr>
        <w:t>rate for air conditioners is 25% for imported models and 7% for local models</w:t>
      </w:r>
      <w:r w:rsidR="007A3002" w:rsidRPr="00B85214">
        <w:rPr>
          <w:rFonts w:cs="Arial"/>
          <w:sz w:val="20"/>
          <w:szCs w:val="20"/>
          <w:lang w:val="en-US"/>
        </w:rPr>
        <w:t xml:space="preserve">. The </w:t>
      </w:r>
      <w:r w:rsidR="00FE1400" w:rsidRPr="00B85214">
        <w:rPr>
          <w:rFonts w:cs="Arial"/>
          <w:sz w:val="20"/>
          <w:szCs w:val="20"/>
          <w:lang w:val="en-US"/>
        </w:rPr>
        <w:t xml:space="preserve">project is working in cooperation with the Egyptian Organization for Standards (EOS) in revising and updating the EE specifications for efficient lighting products in compliance with international standards and unification of the standards at the national level. </w:t>
      </w:r>
    </w:p>
    <w:p w:rsidR="00D15517" w:rsidRPr="00B85214" w:rsidRDefault="00D15517" w:rsidP="00016D66">
      <w:pPr>
        <w:jc w:val="both"/>
        <w:rPr>
          <w:rFonts w:cs="Arial"/>
          <w:sz w:val="20"/>
          <w:szCs w:val="20"/>
          <w:lang w:val="en-US"/>
        </w:rPr>
      </w:pPr>
    </w:p>
    <w:p w:rsidR="00D30DD9" w:rsidRPr="00B85214" w:rsidRDefault="008B3501" w:rsidP="003E552B">
      <w:pPr>
        <w:pStyle w:val="Heading3"/>
        <w:spacing w:after="0"/>
        <w:rPr>
          <w:rFonts w:cs="Arial"/>
          <w:lang w:val="en-US"/>
        </w:rPr>
      </w:pPr>
      <w:bookmarkStart w:id="170" w:name="_Toc377638603"/>
      <w:r w:rsidRPr="00B85214">
        <w:rPr>
          <w:rFonts w:cs="Arial"/>
          <w:lang w:val="en-US"/>
        </w:rPr>
        <w:t>Recycling of the CFL components and materials</w:t>
      </w:r>
      <w:bookmarkEnd w:id="170"/>
    </w:p>
    <w:p w:rsidR="00B87A3E" w:rsidRPr="00B85214" w:rsidRDefault="00B87A3E" w:rsidP="003E552B">
      <w:pPr>
        <w:jc w:val="both"/>
        <w:rPr>
          <w:rFonts w:cs="Arial"/>
          <w:sz w:val="20"/>
          <w:szCs w:val="20"/>
          <w:lang w:val="en-US"/>
        </w:rPr>
      </w:pPr>
    </w:p>
    <w:p w:rsidR="008B3501" w:rsidRPr="00B85214" w:rsidRDefault="003D6574" w:rsidP="003E552B">
      <w:pPr>
        <w:jc w:val="both"/>
        <w:rPr>
          <w:rFonts w:cs="Arial"/>
          <w:sz w:val="20"/>
          <w:szCs w:val="20"/>
          <w:lang w:val="en-US"/>
        </w:rPr>
      </w:pPr>
      <w:r w:rsidRPr="00B85214">
        <w:rPr>
          <w:rFonts w:cs="Arial"/>
          <w:sz w:val="20"/>
          <w:szCs w:val="20"/>
          <w:lang w:val="en-US"/>
        </w:rPr>
        <w:t>O</w:t>
      </w:r>
      <w:r w:rsidR="000C638B" w:rsidRPr="00B85214">
        <w:rPr>
          <w:rFonts w:cs="Arial"/>
          <w:sz w:val="20"/>
          <w:szCs w:val="20"/>
          <w:lang w:val="en-US"/>
        </w:rPr>
        <w:t xml:space="preserve">ne </w:t>
      </w:r>
      <w:r w:rsidR="00B87A3E" w:rsidRPr="00B85214">
        <w:rPr>
          <w:rFonts w:cs="Arial"/>
          <w:sz w:val="20"/>
          <w:szCs w:val="20"/>
          <w:lang w:val="en-US"/>
        </w:rPr>
        <w:t xml:space="preserve">has </w:t>
      </w:r>
      <w:r w:rsidR="000C638B" w:rsidRPr="00B85214">
        <w:rPr>
          <w:rFonts w:cs="Arial"/>
          <w:sz w:val="20"/>
          <w:szCs w:val="20"/>
          <w:lang w:val="en-US"/>
        </w:rPr>
        <w:t>to make</w:t>
      </w:r>
      <w:r w:rsidR="00D15517" w:rsidRPr="00B85214">
        <w:rPr>
          <w:rFonts w:cs="Arial"/>
          <w:sz w:val="20"/>
          <w:szCs w:val="20"/>
          <w:lang w:val="en-US"/>
        </w:rPr>
        <w:t xml:space="preserve"> sure that</w:t>
      </w:r>
      <w:r w:rsidR="000C638B" w:rsidRPr="00B85214">
        <w:rPr>
          <w:rFonts w:cs="Arial"/>
          <w:sz w:val="20"/>
          <w:szCs w:val="20"/>
          <w:lang w:val="en-US"/>
        </w:rPr>
        <w:t>,</w:t>
      </w:r>
      <w:r w:rsidR="00D15517" w:rsidRPr="00B85214">
        <w:rPr>
          <w:rFonts w:cs="Arial"/>
          <w:sz w:val="20"/>
          <w:szCs w:val="20"/>
          <w:lang w:val="en-US"/>
        </w:rPr>
        <w:t xml:space="preserve"> in the recycling of some appliances, </w:t>
      </w:r>
      <w:r w:rsidR="00B87A3E" w:rsidRPr="00B85214">
        <w:rPr>
          <w:rFonts w:cs="Arial"/>
          <w:sz w:val="20"/>
          <w:szCs w:val="20"/>
          <w:lang w:val="en-US"/>
        </w:rPr>
        <w:t>toxic components</w:t>
      </w:r>
      <w:r w:rsidR="002A7D51" w:rsidRPr="00B85214">
        <w:rPr>
          <w:rFonts w:cs="Arial"/>
          <w:sz w:val="20"/>
          <w:szCs w:val="20"/>
          <w:lang w:val="en-US"/>
        </w:rPr>
        <w:t xml:space="preserve"> are properly handled.</w:t>
      </w:r>
      <w:r w:rsidR="00D15517" w:rsidRPr="00B85214">
        <w:rPr>
          <w:rFonts w:cs="Arial"/>
          <w:sz w:val="20"/>
          <w:szCs w:val="20"/>
          <w:lang w:val="en-US"/>
        </w:rPr>
        <w:t xml:space="preserve"> As </w:t>
      </w:r>
      <w:r w:rsidR="00B87A3E" w:rsidRPr="00B85214">
        <w:rPr>
          <w:rFonts w:cs="Arial"/>
          <w:sz w:val="20"/>
          <w:szCs w:val="20"/>
          <w:lang w:val="en-US"/>
        </w:rPr>
        <w:t xml:space="preserve">Egyptian </w:t>
      </w:r>
      <w:r w:rsidR="00802CA6" w:rsidRPr="00B85214">
        <w:rPr>
          <w:rFonts w:cs="Arial"/>
          <w:sz w:val="20"/>
          <w:szCs w:val="20"/>
          <w:lang w:val="en-US"/>
        </w:rPr>
        <w:t>waste management</w:t>
      </w:r>
      <w:r w:rsidR="00D15517" w:rsidRPr="00B85214">
        <w:rPr>
          <w:rFonts w:cs="Arial"/>
          <w:sz w:val="20"/>
          <w:szCs w:val="20"/>
          <w:lang w:val="en-US"/>
        </w:rPr>
        <w:t xml:space="preserve"> organizations are not specialized in recycling bulbs, there is a risk in handling used bulbs because of the presence of arsenic and mercury.</w:t>
      </w:r>
      <w:r w:rsidR="008B3501" w:rsidRPr="00B85214">
        <w:rPr>
          <w:rFonts w:cs="Arial"/>
          <w:sz w:val="20"/>
          <w:szCs w:val="20"/>
          <w:lang w:val="en-US"/>
        </w:rPr>
        <w:t xml:space="preserve"> Limiting the mercury content of the lamps </w:t>
      </w:r>
      <w:r w:rsidR="00B87A3E" w:rsidRPr="00B85214">
        <w:rPr>
          <w:rFonts w:cs="Arial"/>
          <w:sz w:val="20"/>
          <w:szCs w:val="20"/>
          <w:lang w:val="en-US"/>
        </w:rPr>
        <w:t>to be in line with</w:t>
      </w:r>
      <w:r w:rsidRPr="00B85214">
        <w:rPr>
          <w:rFonts w:cs="Arial"/>
          <w:sz w:val="20"/>
          <w:szCs w:val="20"/>
          <w:lang w:val="en-US"/>
        </w:rPr>
        <w:t xml:space="preserve"> EU standards </w:t>
      </w:r>
      <w:r w:rsidR="00B87A3E" w:rsidRPr="00B85214">
        <w:rPr>
          <w:rFonts w:cs="Arial"/>
          <w:sz w:val="20"/>
          <w:szCs w:val="20"/>
          <w:lang w:val="en-US"/>
        </w:rPr>
        <w:t xml:space="preserve">(3 mg of mercury per lamp) </w:t>
      </w:r>
      <w:r w:rsidR="008B3501" w:rsidRPr="00B85214">
        <w:rPr>
          <w:rFonts w:cs="Arial"/>
          <w:sz w:val="20"/>
          <w:szCs w:val="20"/>
          <w:lang w:val="en-US"/>
        </w:rPr>
        <w:t xml:space="preserve">is </w:t>
      </w:r>
      <w:r w:rsidRPr="00B85214">
        <w:rPr>
          <w:rFonts w:cs="Arial"/>
          <w:sz w:val="20"/>
          <w:szCs w:val="20"/>
          <w:lang w:val="en-US"/>
        </w:rPr>
        <w:t>also a point of discussion</w:t>
      </w:r>
      <w:r w:rsidR="008B3501" w:rsidRPr="00B85214">
        <w:rPr>
          <w:rFonts w:cs="Arial"/>
          <w:sz w:val="20"/>
          <w:szCs w:val="20"/>
          <w:lang w:val="en-US"/>
        </w:rPr>
        <w:t>.</w:t>
      </w:r>
      <w:r w:rsidR="00F57379" w:rsidRPr="00B85214">
        <w:rPr>
          <w:rFonts w:cs="Arial"/>
          <w:sz w:val="20"/>
          <w:szCs w:val="20"/>
          <w:lang w:val="en-US"/>
        </w:rPr>
        <w:t xml:space="preserve"> </w:t>
      </w:r>
      <w:r w:rsidR="00802CA6" w:rsidRPr="00B85214">
        <w:rPr>
          <w:rFonts w:cs="Arial"/>
          <w:sz w:val="20"/>
          <w:szCs w:val="20"/>
          <w:lang w:val="en-US"/>
        </w:rPr>
        <w:t>T</w:t>
      </w:r>
      <w:r w:rsidR="00F57379" w:rsidRPr="00B85214">
        <w:rPr>
          <w:rFonts w:cs="Arial"/>
          <w:sz w:val="20"/>
          <w:szCs w:val="20"/>
          <w:lang w:val="en-US"/>
        </w:rPr>
        <w:t xml:space="preserve">he project team </w:t>
      </w:r>
      <w:r w:rsidR="00B87A3E" w:rsidRPr="00B85214">
        <w:rPr>
          <w:rFonts w:cs="Arial"/>
          <w:sz w:val="20"/>
          <w:szCs w:val="20"/>
          <w:lang w:val="en-US"/>
        </w:rPr>
        <w:t>has approached</w:t>
      </w:r>
      <w:r w:rsidR="00F57379" w:rsidRPr="00B85214">
        <w:rPr>
          <w:rFonts w:cs="Arial"/>
          <w:sz w:val="20"/>
          <w:szCs w:val="20"/>
          <w:lang w:val="en-US"/>
        </w:rPr>
        <w:t xml:space="preserve"> local CFL manufacturers </w:t>
      </w:r>
      <w:r w:rsidR="00B87A3E" w:rsidRPr="00B85214">
        <w:rPr>
          <w:rFonts w:cs="Arial"/>
          <w:sz w:val="20"/>
          <w:szCs w:val="20"/>
          <w:lang w:val="en-US"/>
        </w:rPr>
        <w:t xml:space="preserve">with a proposal </w:t>
      </w:r>
      <w:r w:rsidR="00F57379" w:rsidRPr="00B85214">
        <w:rPr>
          <w:rFonts w:cs="Arial"/>
          <w:sz w:val="20"/>
          <w:szCs w:val="20"/>
          <w:lang w:val="en-US"/>
        </w:rPr>
        <w:t>to recycle burnt</w:t>
      </w:r>
      <w:r w:rsidR="00B87A3E" w:rsidRPr="00B85214">
        <w:rPr>
          <w:rFonts w:cs="Arial"/>
          <w:sz w:val="20"/>
          <w:szCs w:val="20"/>
          <w:lang w:val="en-US"/>
        </w:rPr>
        <w:t>-</w:t>
      </w:r>
      <w:r w:rsidR="00F57379" w:rsidRPr="00B85214">
        <w:rPr>
          <w:rFonts w:cs="Arial"/>
          <w:sz w:val="20"/>
          <w:szCs w:val="20"/>
          <w:lang w:val="en-US"/>
        </w:rPr>
        <w:t xml:space="preserve">out CFLs </w:t>
      </w:r>
      <w:r w:rsidR="00B87A3E" w:rsidRPr="00B85214">
        <w:rPr>
          <w:rFonts w:cs="Arial"/>
          <w:sz w:val="20"/>
          <w:szCs w:val="20"/>
          <w:lang w:val="en-US"/>
        </w:rPr>
        <w:t>and</w:t>
      </w:r>
      <w:r w:rsidR="00F57379" w:rsidRPr="00B85214">
        <w:rPr>
          <w:rFonts w:cs="Arial"/>
          <w:sz w:val="20"/>
          <w:szCs w:val="20"/>
          <w:lang w:val="en-US"/>
        </w:rPr>
        <w:t xml:space="preserve"> extract</w:t>
      </w:r>
      <w:r w:rsidR="00B87A3E" w:rsidRPr="00B85214">
        <w:rPr>
          <w:rFonts w:cs="Arial"/>
          <w:sz w:val="20"/>
          <w:szCs w:val="20"/>
          <w:lang w:val="en-US"/>
        </w:rPr>
        <w:t>ing</w:t>
      </w:r>
      <w:r w:rsidR="00F57379" w:rsidRPr="00B85214">
        <w:rPr>
          <w:rFonts w:cs="Arial"/>
          <w:sz w:val="20"/>
          <w:szCs w:val="20"/>
          <w:lang w:val="en-US"/>
        </w:rPr>
        <w:t xml:space="preserve"> mercury from the washed glass.</w:t>
      </w:r>
      <w:r w:rsidR="00F64F30" w:rsidRPr="00B85214">
        <w:rPr>
          <w:rFonts w:cs="Arial"/>
          <w:sz w:val="20"/>
          <w:szCs w:val="20"/>
          <w:lang w:val="en-US"/>
        </w:rPr>
        <w:t xml:space="preserve"> But they </w:t>
      </w:r>
      <w:r w:rsidR="00A57AEB">
        <w:rPr>
          <w:rFonts w:cs="Arial"/>
          <w:sz w:val="20"/>
          <w:szCs w:val="20"/>
          <w:lang w:val="en-US"/>
        </w:rPr>
        <w:t>have not yet</w:t>
      </w:r>
      <w:r w:rsidR="00A57AEB" w:rsidRPr="00B85214">
        <w:rPr>
          <w:rFonts w:cs="Arial"/>
          <w:sz w:val="20"/>
          <w:szCs w:val="20"/>
          <w:lang w:val="en-US"/>
        </w:rPr>
        <w:t xml:space="preserve"> </w:t>
      </w:r>
      <w:r w:rsidR="00F64F30" w:rsidRPr="00B85214">
        <w:rPr>
          <w:rFonts w:cs="Arial"/>
          <w:sz w:val="20"/>
          <w:szCs w:val="20"/>
          <w:lang w:val="en-US"/>
        </w:rPr>
        <w:t xml:space="preserve">reached an agreement. </w:t>
      </w:r>
    </w:p>
    <w:p w:rsidR="00D15517" w:rsidRPr="00B85214" w:rsidRDefault="00D15517" w:rsidP="003E552B">
      <w:pPr>
        <w:jc w:val="both"/>
        <w:rPr>
          <w:rFonts w:cs="Arial"/>
          <w:sz w:val="20"/>
          <w:szCs w:val="20"/>
          <w:lang w:val="en-US"/>
        </w:rPr>
      </w:pPr>
    </w:p>
    <w:p w:rsidR="00573DE2" w:rsidRPr="00B85214" w:rsidRDefault="00573DE2" w:rsidP="003E552B">
      <w:pPr>
        <w:pStyle w:val="Heading3"/>
        <w:spacing w:after="0"/>
        <w:rPr>
          <w:rFonts w:cs="Arial"/>
          <w:lang w:val="en-US"/>
        </w:rPr>
      </w:pPr>
      <w:bookmarkStart w:id="171" w:name="_Toc377638604"/>
      <w:r w:rsidRPr="00B85214">
        <w:rPr>
          <w:rFonts w:cs="Arial"/>
          <w:lang w:val="en-US"/>
        </w:rPr>
        <w:t>Increase the rate of disbursement</w:t>
      </w:r>
      <w:bookmarkEnd w:id="171"/>
    </w:p>
    <w:p w:rsidR="00B87A3E" w:rsidRPr="00B85214" w:rsidRDefault="00B87A3E" w:rsidP="00016D66">
      <w:pPr>
        <w:jc w:val="both"/>
        <w:rPr>
          <w:rFonts w:cs="Arial"/>
          <w:sz w:val="20"/>
          <w:szCs w:val="20"/>
          <w:lang w:val="en-US"/>
        </w:rPr>
      </w:pPr>
    </w:p>
    <w:p w:rsidR="00D15517" w:rsidRPr="00B85214" w:rsidRDefault="002A7D51" w:rsidP="00016D66">
      <w:pPr>
        <w:jc w:val="both"/>
        <w:rPr>
          <w:rFonts w:cs="Arial"/>
          <w:sz w:val="20"/>
          <w:szCs w:val="20"/>
          <w:lang w:val="en-US"/>
        </w:rPr>
      </w:pPr>
      <w:r w:rsidRPr="00B85214">
        <w:rPr>
          <w:rFonts w:cs="Arial"/>
          <w:sz w:val="20"/>
          <w:szCs w:val="20"/>
          <w:lang w:val="en-US"/>
        </w:rPr>
        <w:t>D</w:t>
      </w:r>
      <w:r w:rsidR="00D15517" w:rsidRPr="00B85214">
        <w:rPr>
          <w:rFonts w:cs="Arial"/>
          <w:sz w:val="20"/>
          <w:szCs w:val="20"/>
          <w:lang w:val="en-US"/>
        </w:rPr>
        <w:t xml:space="preserve">uring the first half of the project, only </w:t>
      </w:r>
      <w:r w:rsidRPr="00B85214">
        <w:rPr>
          <w:rFonts w:cs="Arial"/>
          <w:sz w:val="20"/>
          <w:szCs w:val="20"/>
          <w:lang w:val="en-US"/>
        </w:rPr>
        <w:t xml:space="preserve">approximately </w:t>
      </w:r>
      <w:r w:rsidR="00D15517" w:rsidRPr="00B85214">
        <w:rPr>
          <w:rFonts w:cs="Arial"/>
          <w:sz w:val="20"/>
          <w:szCs w:val="20"/>
          <w:lang w:val="en-US"/>
        </w:rPr>
        <w:t xml:space="preserve">10% of the total budget </w:t>
      </w:r>
      <w:r w:rsidR="00C46AED" w:rsidRPr="00B85214">
        <w:rPr>
          <w:rFonts w:cs="Arial"/>
          <w:sz w:val="20"/>
          <w:szCs w:val="20"/>
          <w:lang w:val="en-US"/>
        </w:rPr>
        <w:t xml:space="preserve">has been </w:t>
      </w:r>
      <w:r w:rsidR="00D15517" w:rsidRPr="00B85214">
        <w:rPr>
          <w:rFonts w:cs="Arial"/>
          <w:sz w:val="20"/>
          <w:szCs w:val="20"/>
          <w:lang w:val="en-US"/>
        </w:rPr>
        <w:t>spent. The political context</w:t>
      </w:r>
      <w:r w:rsidR="003B5A4F" w:rsidRPr="00B85214">
        <w:rPr>
          <w:rFonts w:cs="Arial"/>
          <w:sz w:val="20"/>
          <w:szCs w:val="20"/>
          <w:lang w:val="en-US"/>
        </w:rPr>
        <w:t xml:space="preserve"> and the delayed start-up of project activities</w:t>
      </w:r>
      <w:r w:rsidR="00D15517" w:rsidRPr="00B85214">
        <w:rPr>
          <w:rFonts w:cs="Arial"/>
          <w:sz w:val="20"/>
          <w:szCs w:val="20"/>
          <w:lang w:val="en-US"/>
        </w:rPr>
        <w:t xml:space="preserve"> explain this situation. It is important to concentrate on th</w:t>
      </w:r>
      <w:r w:rsidR="00C46AED" w:rsidRPr="00B85214">
        <w:rPr>
          <w:rFonts w:cs="Arial"/>
          <w:sz w:val="20"/>
          <w:szCs w:val="20"/>
          <w:lang w:val="en-US"/>
        </w:rPr>
        <w:t>is issue during the second half</w:t>
      </w:r>
      <w:r w:rsidR="003B5A4F" w:rsidRPr="00B85214">
        <w:rPr>
          <w:rFonts w:cs="Arial"/>
          <w:sz w:val="20"/>
          <w:szCs w:val="20"/>
          <w:lang w:val="en-US"/>
        </w:rPr>
        <w:t xml:space="preserve"> by monitoring the contracts which are about to be </w:t>
      </w:r>
      <w:r w:rsidR="003B5A4F" w:rsidRPr="00B85214">
        <w:rPr>
          <w:rFonts w:cs="Arial"/>
          <w:sz w:val="20"/>
          <w:szCs w:val="20"/>
          <w:lang w:val="en-US"/>
        </w:rPr>
        <w:lastRenderedPageBreak/>
        <w:t>issued</w:t>
      </w:r>
      <w:r w:rsidR="00485B8D" w:rsidRPr="00B85214">
        <w:rPr>
          <w:rFonts w:cs="Arial"/>
          <w:sz w:val="20"/>
          <w:szCs w:val="20"/>
          <w:lang w:val="en-US"/>
        </w:rPr>
        <w:t xml:space="preserve"> and </w:t>
      </w:r>
      <w:r w:rsidR="0077426B">
        <w:rPr>
          <w:rFonts w:cs="Arial"/>
          <w:sz w:val="20"/>
          <w:szCs w:val="20"/>
          <w:lang w:val="en-US"/>
        </w:rPr>
        <w:t>reduce</w:t>
      </w:r>
      <w:r w:rsidR="0077426B" w:rsidRPr="00B85214">
        <w:rPr>
          <w:rFonts w:cs="Arial"/>
          <w:sz w:val="20"/>
          <w:szCs w:val="20"/>
          <w:lang w:val="en-US"/>
        </w:rPr>
        <w:t xml:space="preserve"> </w:t>
      </w:r>
      <w:r w:rsidR="00485B8D" w:rsidRPr="00B85214">
        <w:rPr>
          <w:rFonts w:cs="Arial"/>
          <w:sz w:val="20"/>
          <w:szCs w:val="20"/>
          <w:lang w:val="en-US"/>
        </w:rPr>
        <w:t>the time required for disbursement</w:t>
      </w:r>
      <w:r w:rsidR="00B87A3E" w:rsidRPr="00B85214">
        <w:rPr>
          <w:rFonts w:cs="Arial"/>
          <w:sz w:val="20"/>
          <w:szCs w:val="20"/>
          <w:lang w:val="en-US"/>
        </w:rPr>
        <w:t>.</w:t>
      </w:r>
    </w:p>
    <w:p w:rsidR="00CA4E64" w:rsidRPr="00B85214" w:rsidRDefault="00CA4E64" w:rsidP="00016D66">
      <w:pPr>
        <w:rPr>
          <w:rFonts w:cs="Arial"/>
          <w:b/>
          <w:lang w:val="en-US"/>
        </w:rPr>
      </w:pPr>
    </w:p>
    <w:p w:rsidR="00CA4E64" w:rsidRPr="00B85214" w:rsidRDefault="00611D60" w:rsidP="003E552B">
      <w:pPr>
        <w:pStyle w:val="Heading2"/>
        <w:spacing w:after="0"/>
        <w:rPr>
          <w:rFonts w:cs="Arial"/>
          <w:lang w:val="en-US"/>
        </w:rPr>
      </w:pPr>
      <w:bookmarkStart w:id="172" w:name="_Toc377638605"/>
      <w:r w:rsidRPr="00B85214">
        <w:rPr>
          <w:rFonts w:cs="Arial"/>
          <w:lang w:val="en-US"/>
        </w:rPr>
        <w:t>Recommendations</w:t>
      </w:r>
      <w:bookmarkEnd w:id="172"/>
    </w:p>
    <w:p w:rsidR="00A7407A" w:rsidRPr="00B85214" w:rsidRDefault="00A7407A" w:rsidP="003E552B">
      <w:pPr>
        <w:pStyle w:val="Heading3"/>
        <w:numPr>
          <w:ilvl w:val="0"/>
          <w:numId w:val="0"/>
        </w:numPr>
        <w:spacing w:after="0"/>
        <w:ind w:left="720"/>
        <w:rPr>
          <w:rFonts w:cs="Arial"/>
          <w:lang w:val="en-US"/>
        </w:rPr>
      </w:pPr>
      <w:bookmarkStart w:id="173" w:name="_Toc377638606"/>
    </w:p>
    <w:p w:rsidR="004E2756" w:rsidRPr="00B85214" w:rsidRDefault="00175FF4" w:rsidP="003E552B">
      <w:pPr>
        <w:pStyle w:val="Heading3"/>
        <w:spacing w:after="0"/>
        <w:rPr>
          <w:rFonts w:cs="Arial"/>
          <w:lang w:val="en-US"/>
        </w:rPr>
      </w:pPr>
      <w:r w:rsidRPr="00B85214">
        <w:rPr>
          <w:rFonts w:cs="Arial"/>
          <w:lang w:val="en-US"/>
        </w:rPr>
        <w:t>Consider increasing financial supporting mechanisms regarding EE loans</w:t>
      </w:r>
      <w:bookmarkEnd w:id="173"/>
    </w:p>
    <w:p w:rsidR="00A7407A" w:rsidRPr="00B85214" w:rsidRDefault="00A7407A" w:rsidP="003E552B">
      <w:pPr>
        <w:pStyle w:val="BodyText"/>
        <w:spacing w:after="0" w:line="240" w:lineRule="auto"/>
        <w:rPr>
          <w:rFonts w:cs="Arial"/>
          <w:lang w:val="en-US"/>
        </w:rPr>
      </w:pPr>
    </w:p>
    <w:p w:rsidR="000827CD" w:rsidRPr="00B85214" w:rsidRDefault="006D121B" w:rsidP="003E552B">
      <w:pPr>
        <w:pStyle w:val="BodyText"/>
        <w:spacing w:after="0" w:line="240" w:lineRule="auto"/>
        <w:rPr>
          <w:rFonts w:cs="Arial"/>
          <w:lang w:val="en-US"/>
        </w:rPr>
      </w:pPr>
      <w:r w:rsidRPr="00B85214">
        <w:rPr>
          <w:rFonts w:cs="Arial"/>
          <w:lang w:val="en-US"/>
        </w:rPr>
        <w:t>As of December 2013, 70 loans</w:t>
      </w:r>
      <w:r w:rsidR="00EE0B2A" w:rsidRPr="00B85214">
        <w:rPr>
          <w:rFonts w:cs="Arial"/>
          <w:lang w:val="en-US"/>
        </w:rPr>
        <w:t xml:space="preserve"> to invest in EE</w:t>
      </w:r>
      <w:r w:rsidR="00B50F43" w:rsidRPr="00B85214">
        <w:rPr>
          <w:rFonts w:cs="Arial"/>
          <w:lang w:val="en-US"/>
        </w:rPr>
        <w:t xml:space="preserve"> </w:t>
      </w:r>
      <w:r w:rsidR="00EE0B2A" w:rsidRPr="00B85214">
        <w:rPr>
          <w:rFonts w:cs="Arial"/>
          <w:lang w:val="en-US"/>
        </w:rPr>
        <w:t xml:space="preserve">appliances </w:t>
      </w:r>
      <w:r w:rsidR="00B50F43" w:rsidRPr="00B85214">
        <w:rPr>
          <w:rFonts w:cs="Arial"/>
          <w:lang w:val="en-US"/>
        </w:rPr>
        <w:t xml:space="preserve">have been contracted with 6 banks and guaranteed by the project through CGC. It is recommended to expand this by </w:t>
      </w:r>
      <w:r w:rsidR="003A20B1" w:rsidRPr="00B85214">
        <w:rPr>
          <w:rFonts w:cs="Arial"/>
          <w:lang w:val="en-US"/>
        </w:rPr>
        <w:t xml:space="preserve">significantly </w:t>
      </w:r>
      <w:r w:rsidR="00B50F43" w:rsidRPr="00B85214">
        <w:rPr>
          <w:rFonts w:cs="Arial"/>
          <w:lang w:val="en-US"/>
        </w:rPr>
        <w:t xml:space="preserve">increasing the </w:t>
      </w:r>
      <w:r w:rsidR="003A20B1" w:rsidRPr="00B85214">
        <w:rPr>
          <w:rFonts w:cs="Arial"/>
          <w:lang w:val="en-US"/>
        </w:rPr>
        <w:t>guarantees underlying these loans</w:t>
      </w:r>
      <w:r w:rsidR="00B50F43" w:rsidRPr="00B85214">
        <w:rPr>
          <w:rFonts w:cs="Arial"/>
          <w:lang w:val="en-US"/>
        </w:rPr>
        <w:t>, together with identifying a</w:t>
      </w:r>
      <w:r w:rsidRPr="00B85214">
        <w:rPr>
          <w:rFonts w:cs="Arial"/>
          <w:lang w:val="en-US"/>
        </w:rPr>
        <w:t>n</w:t>
      </w:r>
      <w:r w:rsidR="00B50F43" w:rsidRPr="00B85214">
        <w:rPr>
          <w:rFonts w:cs="Arial"/>
          <w:lang w:val="en-US"/>
        </w:rPr>
        <w:t xml:space="preserve"> international lending partner (e.g. KfW). </w:t>
      </w:r>
      <w:r w:rsidR="009C5F66">
        <w:rPr>
          <w:rFonts w:cs="Arial"/>
          <w:lang w:val="en-US"/>
        </w:rPr>
        <w:t>A</w:t>
      </w:r>
      <w:r w:rsidR="009C5F66" w:rsidRPr="00B85214">
        <w:rPr>
          <w:rFonts w:cs="Arial"/>
          <w:lang w:val="en-US"/>
        </w:rPr>
        <w:t xml:space="preserve"> </w:t>
      </w:r>
      <w:r w:rsidR="00B50F43" w:rsidRPr="00B85214">
        <w:rPr>
          <w:rFonts w:cs="Arial"/>
          <w:lang w:val="en-US"/>
        </w:rPr>
        <w:t xml:space="preserve">preliminary business plan might be considered to pave </w:t>
      </w:r>
      <w:r w:rsidR="009C5F66">
        <w:rPr>
          <w:rFonts w:cs="Arial"/>
          <w:lang w:val="en-US"/>
        </w:rPr>
        <w:t>the</w:t>
      </w:r>
      <w:r w:rsidR="009C5F66" w:rsidRPr="00B85214">
        <w:rPr>
          <w:rFonts w:cs="Arial"/>
          <w:lang w:val="en-US"/>
        </w:rPr>
        <w:t xml:space="preserve"> </w:t>
      </w:r>
      <w:r w:rsidR="00B50F43" w:rsidRPr="00B85214">
        <w:rPr>
          <w:rFonts w:cs="Arial"/>
          <w:lang w:val="en-US"/>
        </w:rPr>
        <w:t>way for such a scaling</w:t>
      </w:r>
      <w:r w:rsidR="003A20B1" w:rsidRPr="00B85214">
        <w:rPr>
          <w:rFonts w:cs="Arial"/>
          <w:lang w:val="en-US"/>
        </w:rPr>
        <w:t>-</w:t>
      </w:r>
      <w:r w:rsidR="00B50F43" w:rsidRPr="00B85214">
        <w:rPr>
          <w:rFonts w:cs="Arial"/>
          <w:lang w:val="en-US"/>
        </w:rPr>
        <w:t>up.</w:t>
      </w:r>
    </w:p>
    <w:p w:rsidR="00A7407A" w:rsidRPr="00B85214" w:rsidRDefault="00A7407A" w:rsidP="003E552B">
      <w:pPr>
        <w:pStyle w:val="BodyText"/>
        <w:spacing w:after="0" w:line="240" w:lineRule="auto"/>
        <w:rPr>
          <w:rFonts w:cs="Arial"/>
          <w:lang w:val="en-US"/>
        </w:rPr>
      </w:pPr>
    </w:p>
    <w:p w:rsidR="0054409F" w:rsidRPr="00B85214" w:rsidRDefault="0054409F" w:rsidP="003E552B">
      <w:pPr>
        <w:pStyle w:val="Heading3"/>
        <w:spacing w:after="0"/>
        <w:rPr>
          <w:rFonts w:cs="Arial"/>
          <w:lang w:val="en-US"/>
        </w:rPr>
      </w:pPr>
      <w:bookmarkStart w:id="174" w:name="_Toc377638607"/>
      <w:r w:rsidRPr="00B85214">
        <w:rPr>
          <w:rFonts w:cs="Arial"/>
          <w:lang w:val="en-US"/>
        </w:rPr>
        <w:t>Focus on new market mechanisms such as NAMA</w:t>
      </w:r>
      <w:bookmarkEnd w:id="174"/>
      <w:r w:rsidR="003A20B1" w:rsidRPr="00B85214">
        <w:rPr>
          <w:rFonts w:cs="Arial"/>
          <w:lang w:val="en-US"/>
        </w:rPr>
        <w:t>s</w:t>
      </w:r>
    </w:p>
    <w:p w:rsidR="003A20B1" w:rsidRPr="00B85214" w:rsidRDefault="003A20B1" w:rsidP="003E552B">
      <w:pPr>
        <w:pStyle w:val="BodyText"/>
        <w:spacing w:after="0" w:line="240" w:lineRule="auto"/>
        <w:rPr>
          <w:rFonts w:cs="Arial"/>
          <w:lang w:val="en-US"/>
        </w:rPr>
      </w:pPr>
    </w:p>
    <w:p w:rsidR="0054409F" w:rsidRPr="00B85214" w:rsidRDefault="00B50F43" w:rsidP="003E552B">
      <w:pPr>
        <w:pStyle w:val="BodyText"/>
        <w:spacing w:after="0" w:line="240" w:lineRule="auto"/>
        <w:rPr>
          <w:rFonts w:cs="Arial"/>
          <w:lang w:val="en-US"/>
        </w:rPr>
      </w:pPr>
      <w:r w:rsidRPr="00B85214">
        <w:rPr>
          <w:rFonts w:cs="Arial"/>
          <w:lang w:val="en-US"/>
        </w:rPr>
        <w:t>Since project formulation, the context has changed</w:t>
      </w:r>
      <w:r w:rsidR="006D121B" w:rsidRPr="00B85214">
        <w:rPr>
          <w:rFonts w:cs="Arial"/>
          <w:lang w:val="en-US"/>
        </w:rPr>
        <w:t xml:space="preserve"> for </w:t>
      </w:r>
      <w:r w:rsidR="003A20B1" w:rsidRPr="00B85214">
        <w:rPr>
          <w:rFonts w:cs="Arial"/>
          <w:lang w:val="en-US"/>
        </w:rPr>
        <w:t>climate finance</w:t>
      </w:r>
      <w:r w:rsidR="006D121B" w:rsidRPr="00B85214">
        <w:rPr>
          <w:rFonts w:cs="Arial"/>
          <w:lang w:val="en-US"/>
        </w:rPr>
        <w:t xml:space="preserve">, </w:t>
      </w:r>
      <w:r w:rsidR="003A20B1" w:rsidRPr="00B85214">
        <w:rPr>
          <w:rFonts w:cs="Arial"/>
          <w:lang w:val="en-US"/>
        </w:rPr>
        <w:t>notably with</w:t>
      </w:r>
      <w:r w:rsidRPr="00B85214">
        <w:rPr>
          <w:rFonts w:cs="Arial"/>
          <w:lang w:val="en-US"/>
        </w:rPr>
        <w:t xml:space="preserve"> the</w:t>
      </w:r>
      <w:r w:rsidR="006D121B" w:rsidRPr="00B85214">
        <w:rPr>
          <w:rFonts w:cs="Arial"/>
          <w:lang w:val="en-US"/>
        </w:rPr>
        <w:t xml:space="preserve"> collapse of the CDM/CER market</w:t>
      </w:r>
      <w:r w:rsidRPr="00B85214">
        <w:rPr>
          <w:rFonts w:cs="Arial"/>
          <w:lang w:val="en-US"/>
        </w:rPr>
        <w:t xml:space="preserve">. It is important to orient the project towards new </w:t>
      </w:r>
      <w:r w:rsidR="003A20B1" w:rsidRPr="00B85214">
        <w:rPr>
          <w:rFonts w:cs="Arial"/>
          <w:lang w:val="en-US"/>
        </w:rPr>
        <w:t>opportunities</w:t>
      </w:r>
      <w:r w:rsidR="00EE0B2A" w:rsidRPr="00B85214">
        <w:rPr>
          <w:rFonts w:cs="Arial"/>
          <w:lang w:val="en-US"/>
        </w:rPr>
        <w:t xml:space="preserve"> as a substitute to </w:t>
      </w:r>
      <w:r w:rsidR="009C5F66">
        <w:rPr>
          <w:rFonts w:cs="Arial"/>
          <w:lang w:val="en-US"/>
        </w:rPr>
        <w:t>the carbon markets</w:t>
      </w:r>
      <w:r w:rsidR="003A20B1" w:rsidRPr="00B85214">
        <w:rPr>
          <w:rFonts w:cs="Arial"/>
          <w:lang w:val="en-US"/>
        </w:rPr>
        <w:t>, such as New M</w:t>
      </w:r>
      <w:r w:rsidRPr="00B85214">
        <w:rPr>
          <w:rFonts w:cs="Arial"/>
          <w:lang w:val="en-US"/>
        </w:rPr>
        <w:t xml:space="preserve">arket </w:t>
      </w:r>
      <w:r w:rsidR="003A20B1" w:rsidRPr="00B85214">
        <w:rPr>
          <w:rFonts w:cs="Arial"/>
          <w:lang w:val="en-US"/>
        </w:rPr>
        <w:t>M</w:t>
      </w:r>
      <w:r w:rsidRPr="00B85214">
        <w:rPr>
          <w:rFonts w:cs="Arial"/>
          <w:lang w:val="en-US"/>
        </w:rPr>
        <w:t>echanisms (NMM</w:t>
      </w:r>
      <w:r w:rsidR="003A20B1" w:rsidRPr="00B85214">
        <w:rPr>
          <w:rFonts w:cs="Arial"/>
          <w:lang w:val="en-US"/>
        </w:rPr>
        <w:t>s</w:t>
      </w:r>
      <w:r w:rsidRPr="00B85214">
        <w:rPr>
          <w:rFonts w:cs="Arial"/>
          <w:lang w:val="en-US"/>
        </w:rPr>
        <w:t xml:space="preserve">) </w:t>
      </w:r>
      <w:r w:rsidR="003A20B1" w:rsidRPr="00B85214">
        <w:rPr>
          <w:rFonts w:cs="Arial"/>
          <w:lang w:val="en-US"/>
        </w:rPr>
        <w:t>and Nationally Appropriate Mitigation Actions</w:t>
      </w:r>
      <w:r w:rsidRPr="00B85214">
        <w:rPr>
          <w:rFonts w:cs="Arial"/>
          <w:lang w:val="en-US"/>
        </w:rPr>
        <w:t xml:space="preserve"> </w:t>
      </w:r>
      <w:r w:rsidR="003A20B1" w:rsidRPr="00B85214">
        <w:rPr>
          <w:rFonts w:cs="Arial"/>
          <w:lang w:val="en-US"/>
        </w:rPr>
        <w:t>(</w:t>
      </w:r>
      <w:r w:rsidRPr="00B85214">
        <w:rPr>
          <w:rFonts w:cs="Arial"/>
          <w:lang w:val="en-US"/>
        </w:rPr>
        <w:t>NAMAs</w:t>
      </w:r>
      <w:r w:rsidR="003A20B1" w:rsidRPr="00B85214">
        <w:rPr>
          <w:rFonts w:cs="Arial"/>
          <w:lang w:val="en-US"/>
        </w:rPr>
        <w:t>)</w:t>
      </w:r>
      <w:r w:rsidR="00802CA6" w:rsidRPr="00B85214">
        <w:rPr>
          <w:rFonts w:cs="Arial"/>
          <w:lang w:val="en-US"/>
        </w:rPr>
        <w:t xml:space="preserve"> that are </w:t>
      </w:r>
      <w:r w:rsidR="003A20B1" w:rsidRPr="00B85214">
        <w:rPr>
          <w:rFonts w:cs="Arial"/>
          <w:lang w:val="en-US"/>
        </w:rPr>
        <w:t>aligned</w:t>
      </w:r>
      <w:r w:rsidR="00802CA6" w:rsidRPr="00B85214">
        <w:rPr>
          <w:rFonts w:cs="Arial"/>
          <w:lang w:val="en-US"/>
        </w:rPr>
        <w:t xml:space="preserve"> with the priorities of the UNFCCC</w:t>
      </w:r>
      <w:r w:rsidR="003A20B1" w:rsidRPr="00B85214">
        <w:rPr>
          <w:rFonts w:cs="Arial"/>
          <w:lang w:val="en-US"/>
        </w:rPr>
        <w:t xml:space="preserve"> and the international community</w:t>
      </w:r>
      <w:r w:rsidRPr="00B85214">
        <w:rPr>
          <w:rFonts w:cs="Arial"/>
          <w:lang w:val="en-US"/>
        </w:rPr>
        <w:t>.</w:t>
      </w:r>
      <w:r w:rsidR="009D4BAB" w:rsidRPr="00B85214">
        <w:rPr>
          <w:rFonts w:cs="Arial"/>
          <w:lang w:val="en-US"/>
        </w:rPr>
        <w:t xml:space="preserve"> This will enable Egypt to </w:t>
      </w:r>
      <w:r w:rsidR="009C5F66">
        <w:rPr>
          <w:rFonts w:cs="Arial"/>
          <w:lang w:val="en-US"/>
        </w:rPr>
        <w:t>develop</w:t>
      </w:r>
      <w:r w:rsidR="009C5F66" w:rsidRPr="00B85214">
        <w:rPr>
          <w:rFonts w:cs="Arial"/>
          <w:lang w:val="en-US"/>
        </w:rPr>
        <w:t xml:space="preserve"> </w:t>
      </w:r>
      <w:r w:rsidR="009D4BAB" w:rsidRPr="00B85214">
        <w:rPr>
          <w:rFonts w:cs="Arial"/>
          <w:lang w:val="en-US"/>
        </w:rPr>
        <w:t xml:space="preserve">new projects that </w:t>
      </w:r>
      <w:r w:rsidR="009C5F66">
        <w:rPr>
          <w:rFonts w:cs="Arial"/>
          <w:lang w:val="en-US"/>
        </w:rPr>
        <w:t>are supportive of a low-carbon economy</w:t>
      </w:r>
      <w:r w:rsidR="009D4BAB" w:rsidRPr="00B85214">
        <w:rPr>
          <w:rFonts w:cs="Arial"/>
          <w:lang w:val="en-US"/>
        </w:rPr>
        <w:t>.</w:t>
      </w:r>
    </w:p>
    <w:p w:rsidR="003A20B1" w:rsidRPr="00B85214" w:rsidRDefault="003A20B1" w:rsidP="003E552B">
      <w:pPr>
        <w:pStyle w:val="BodyText"/>
        <w:spacing w:after="0" w:line="240" w:lineRule="auto"/>
        <w:rPr>
          <w:rFonts w:cs="Arial"/>
          <w:lang w:val="en-US"/>
        </w:rPr>
      </w:pPr>
    </w:p>
    <w:p w:rsidR="0054409F" w:rsidRPr="00B85214" w:rsidRDefault="0054409F" w:rsidP="003E552B">
      <w:pPr>
        <w:pStyle w:val="Heading3"/>
        <w:spacing w:after="0"/>
        <w:rPr>
          <w:rFonts w:cs="Arial"/>
          <w:lang w:val="en-US"/>
        </w:rPr>
      </w:pPr>
      <w:bookmarkStart w:id="175" w:name="_Toc377638608"/>
      <w:r w:rsidRPr="00B85214">
        <w:rPr>
          <w:rFonts w:cs="Arial"/>
          <w:lang w:val="en-US"/>
        </w:rPr>
        <w:t>Provide the Ministry of Finance with a detailed cost</w:t>
      </w:r>
      <w:r w:rsidR="003A20B1" w:rsidRPr="00B85214">
        <w:rPr>
          <w:rFonts w:cs="Arial"/>
          <w:lang w:val="en-US"/>
        </w:rPr>
        <w:t>-</w:t>
      </w:r>
      <w:r w:rsidRPr="00B85214">
        <w:rPr>
          <w:rFonts w:cs="Arial"/>
          <w:lang w:val="en-US"/>
        </w:rPr>
        <w:t>benefit analysis of EE</w:t>
      </w:r>
      <w:bookmarkEnd w:id="175"/>
    </w:p>
    <w:p w:rsidR="003A20B1" w:rsidRPr="00B85214" w:rsidRDefault="003A20B1" w:rsidP="003E552B">
      <w:pPr>
        <w:pStyle w:val="BodyText"/>
        <w:spacing w:after="0" w:line="240" w:lineRule="auto"/>
        <w:rPr>
          <w:rFonts w:cs="Arial"/>
          <w:lang w:val="en-US"/>
        </w:rPr>
      </w:pPr>
    </w:p>
    <w:p w:rsidR="000827CD" w:rsidRPr="00B85214" w:rsidRDefault="00B50F43" w:rsidP="003E552B">
      <w:pPr>
        <w:pStyle w:val="BodyText"/>
        <w:spacing w:after="0" w:line="240" w:lineRule="auto"/>
        <w:rPr>
          <w:rFonts w:cs="Arial"/>
          <w:lang w:val="en-US"/>
        </w:rPr>
      </w:pPr>
      <w:r w:rsidRPr="00B85214">
        <w:rPr>
          <w:rFonts w:cs="Arial"/>
          <w:lang w:val="en-US"/>
        </w:rPr>
        <w:t xml:space="preserve">Decisions to further support EE appliances should be based on economic rationales. It is </w:t>
      </w:r>
      <w:r w:rsidR="00C05164" w:rsidRPr="00B85214">
        <w:rPr>
          <w:rFonts w:cs="Arial"/>
          <w:lang w:val="en-US"/>
        </w:rPr>
        <w:t xml:space="preserve">known </w:t>
      </w:r>
      <w:r w:rsidRPr="00B85214">
        <w:rPr>
          <w:rFonts w:cs="Arial"/>
          <w:lang w:val="en-US"/>
        </w:rPr>
        <w:t>that EE generates costs saving</w:t>
      </w:r>
      <w:r w:rsidR="00C05164" w:rsidRPr="00B85214">
        <w:rPr>
          <w:rFonts w:cs="Arial"/>
          <w:lang w:val="en-US"/>
        </w:rPr>
        <w:t>s</w:t>
      </w:r>
      <w:r w:rsidRPr="00B85214">
        <w:rPr>
          <w:rFonts w:cs="Arial"/>
          <w:lang w:val="en-US"/>
        </w:rPr>
        <w:t xml:space="preserve"> </w:t>
      </w:r>
      <w:r w:rsidR="00C05164" w:rsidRPr="00B85214">
        <w:rPr>
          <w:rFonts w:cs="Arial"/>
          <w:lang w:val="en-US"/>
        </w:rPr>
        <w:t xml:space="preserve">for </w:t>
      </w:r>
      <w:r w:rsidRPr="00B85214">
        <w:rPr>
          <w:rFonts w:cs="Arial"/>
          <w:lang w:val="en-US"/>
        </w:rPr>
        <w:t>the national budget</w:t>
      </w:r>
      <w:r w:rsidR="006D121B" w:rsidRPr="00B85214">
        <w:rPr>
          <w:rFonts w:cs="Arial"/>
          <w:lang w:val="en-US"/>
        </w:rPr>
        <w:t xml:space="preserve"> (in particular</w:t>
      </w:r>
      <w:r w:rsidR="00C05164" w:rsidRPr="00B85214">
        <w:rPr>
          <w:rFonts w:cs="Arial"/>
          <w:lang w:val="en-US"/>
        </w:rPr>
        <w:t>,</w:t>
      </w:r>
      <w:r w:rsidR="006D121B" w:rsidRPr="00B85214">
        <w:rPr>
          <w:rFonts w:cs="Arial"/>
          <w:lang w:val="en-US"/>
        </w:rPr>
        <w:t xml:space="preserve"> </w:t>
      </w:r>
      <w:r w:rsidR="00C05164" w:rsidRPr="00B85214">
        <w:rPr>
          <w:rFonts w:cs="Arial"/>
          <w:lang w:val="en-US"/>
        </w:rPr>
        <w:t xml:space="preserve">in relation to </w:t>
      </w:r>
      <w:r w:rsidR="00EB5CE1" w:rsidRPr="00B85214">
        <w:rPr>
          <w:rFonts w:cs="Arial"/>
          <w:lang w:val="en-US"/>
        </w:rPr>
        <w:t>the cost</w:t>
      </w:r>
      <w:r w:rsidR="00C05164" w:rsidRPr="00B85214">
        <w:rPr>
          <w:rFonts w:cs="Arial"/>
          <w:lang w:val="en-US"/>
        </w:rPr>
        <w:t xml:space="preserve"> of</w:t>
      </w:r>
      <w:r w:rsidR="00EB5CE1" w:rsidRPr="00B85214">
        <w:rPr>
          <w:rFonts w:cs="Arial"/>
          <w:lang w:val="en-US"/>
        </w:rPr>
        <w:t xml:space="preserve"> energy subsidies)</w:t>
      </w:r>
      <w:r w:rsidRPr="00B85214">
        <w:rPr>
          <w:rFonts w:cs="Arial"/>
          <w:lang w:val="en-US"/>
        </w:rPr>
        <w:t xml:space="preserve">, but such savings are not </w:t>
      </w:r>
      <w:r w:rsidR="00C05164" w:rsidRPr="00B85214">
        <w:rPr>
          <w:rFonts w:cs="Arial"/>
          <w:lang w:val="en-US"/>
        </w:rPr>
        <w:t xml:space="preserve">currently </w:t>
      </w:r>
      <w:r w:rsidRPr="00B85214">
        <w:rPr>
          <w:rFonts w:cs="Arial"/>
          <w:lang w:val="en-US"/>
        </w:rPr>
        <w:t>assessed in a detailed way. It is recommended to undertake a</w:t>
      </w:r>
      <w:r w:rsidR="006D121B" w:rsidRPr="00B85214">
        <w:rPr>
          <w:rFonts w:cs="Arial"/>
          <w:lang w:val="en-US"/>
        </w:rPr>
        <w:t>n</w:t>
      </w:r>
      <w:r w:rsidRPr="00B85214">
        <w:rPr>
          <w:rFonts w:cs="Arial"/>
          <w:lang w:val="en-US"/>
        </w:rPr>
        <w:t xml:space="preserve"> in-depth economic analysis (by products and by sector) of EE measures to support the improvement </w:t>
      </w:r>
      <w:r w:rsidR="006D121B" w:rsidRPr="00B85214">
        <w:rPr>
          <w:rFonts w:cs="Arial"/>
          <w:lang w:val="en-US"/>
        </w:rPr>
        <w:t>of rational</w:t>
      </w:r>
      <w:r w:rsidRPr="00B85214">
        <w:rPr>
          <w:rFonts w:cs="Arial"/>
          <w:lang w:val="en-US"/>
        </w:rPr>
        <w:t xml:space="preserve"> incentives for energy</w:t>
      </w:r>
      <w:r w:rsidR="006D121B" w:rsidRPr="00B85214">
        <w:rPr>
          <w:rFonts w:cs="Arial"/>
          <w:lang w:val="en-US"/>
        </w:rPr>
        <w:t xml:space="preserve"> efficiency.</w:t>
      </w:r>
      <w:r w:rsidR="00EB5CE1" w:rsidRPr="00B85214">
        <w:rPr>
          <w:rFonts w:cs="Arial"/>
          <w:lang w:val="en-US"/>
        </w:rPr>
        <w:t xml:space="preserve"> This could </w:t>
      </w:r>
      <w:r w:rsidR="00C05164" w:rsidRPr="00B85214">
        <w:rPr>
          <w:rFonts w:cs="Arial"/>
          <w:lang w:val="en-US"/>
        </w:rPr>
        <w:t xml:space="preserve">assist </w:t>
      </w:r>
      <w:r w:rsidR="00EB5CE1" w:rsidRPr="00B85214">
        <w:rPr>
          <w:rFonts w:cs="Arial"/>
          <w:lang w:val="en-US"/>
        </w:rPr>
        <w:t xml:space="preserve">the </w:t>
      </w:r>
      <w:r w:rsidR="00C05164" w:rsidRPr="00B85214">
        <w:rPr>
          <w:rFonts w:cs="Arial"/>
          <w:lang w:val="en-US"/>
        </w:rPr>
        <w:t xml:space="preserve">Government with its stated objective of revising </w:t>
      </w:r>
      <w:r w:rsidR="00EB5CE1" w:rsidRPr="00B85214">
        <w:rPr>
          <w:rFonts w:cs="Arial"/>
          <w:lang w:val="en-US"/>
        </w:rPr>
        <w:t xml:space="preserve">tariffs for energy and </w:t>
      </w:r>
      <w:r w:rsidR="00C05164" w:rsidRPr="00B85214">
        <w:rPr>
          <w:rFonts w:cs="Arial"/>
          <w:lang w:val="en-US"/>
        </w:rPr>
        <w:t>reducing</w:t>
      </w:r>
      <w:r w:rsidR="00EB5CE1" w:rsidRPr="00B85214">
        <w:rPr>
          <w:rFonts w:cs="Arial"/>
          <w:lang w:val="en-US"/>
        </w:rPr>
        <w:t xml:space="preserve"> energy subsidies.</w:t>
      </w:r>
    </w:p>
    <w:p w:rsidR="003A20B1" w:rsidRPr="00B85214" w:rsidRDefault="003A20B1" w:rsidP="003E552B">
      <w:pPr>
        <w:pStyle w:val="BodyText"/>
        <w:spacing w:after="0" w:line="240" w:lineRule="auto"/>
        <w:rPr>
          <w:rFonts w:cs="Arial"/>
          <w:lang w:val="en-US"/>
        </w:rPr>
      </w:pPr>
    </w:p>
    <w:p w:rsidR="0054409F" w:rsidRPr="00B85214" w:rsidRDefault="0054409F" w:rsidP="003E552B">
      <w:pPr>
        <w:pStyle w:val="Heading3"/>
        <w:spacing w:after="0"/>
        <w:rPr>
          <w:rFonts w:cs="Arial"/>
          <w:lang w:val="en-US"/>
        </w:rPr>
      </w:pPr>
      <w:bookmarkStart w:id="176" w:name="_Toc377638609"/>
      <w:r w:rsidRPr="00B85214">
        <w:rPr>
          <w:rFonts w:cs="Arial"/>
          <w:lang w:val="en-US"/>
        </w:rPr>
        <w:t>Support investment in quality control and further appliance testing</w:t>
      </w:r>
      <w:bookmarkEnd w:id="176"/>
    </w:p>
    <w:p w:rsidR="00C05164" w:rsidRPr="00B85214" w:rsidRDefault="00C05164" w:rsidP="003E552B">
      <w:pPr>
        <w:pStyle w:val="BodyText"/>
        <w:spacing w:after="0" w:line="240" w:lineRule="auto"/>
        <w:rPr>
          <w:rFonts w:cs="Arial"/>
          <w:lang w:val="en-US"/>
        </w:rPr>
      </w:pPr>
    </w:p>
    <w:p w:rsidR="000827CD" w:rsidRPr="00B85214" w:rsidRDefault="00B50F43" w:rsidP="003E552B">
      <w:pPr>
        <w:pStyle w:val="BodyText"/>
        <w:spacing w:after="0" w:line="240" w:lineRule="auto"/>
        <w:rPr>
          <w:rFonts w:cs="Arial"/>
          <w:lang w:val="en-US"/>
        </w:rPr>
      </w:pPr>
      <w:r w:rsidRPr="00B85214">
        <w:rPr>
          <w:rFonts w:cs="Arial"/>
          <w:lang w:val="en-US"/>
        </w:rPr>
        <w:t xml:space="preserve">The project </w:t>
      </w:r>
      <w:r w:rsidR="00C05164" w:rsidRPr="00B85214">
        <w:rPr>
          <w:rFonts w:cs="Arial"/>
          <w:lang w:val="en-US"/>
        </w:rPr>
        <w:t xml:space="preserve">originally </w:t>
      </w:r>
      <w:r w:rsidRPr="00B85214">
        <w:rPr>
          <w:rFonts w:cs="Arial"/>
          <w:lang w:val="en-US"/>
        </w:rPr>
        <w:t xml:space="preserve">started </w:t>
      </w:r>
      <w:r w:rsidR="00C05164" w:rsidRPr="00B85214">
        <w:rPr>
          <w:rFonts w:cs="Arial"/>
          <w:lang w:val="en-US"/>
        </w:rPr>
        <w:t xml:space="preserve">with the objective of </w:t>
      </w:r>
      <w:r w:rsidRPr="00B85214">
        <w:rPr>
          <w:rFonts w:cs="Arial"/>
          <w:lang w:val="en-US"/>
        </w:rPr>
        <w:t>help</w:t>
      </w:r>
      <w:r w:rsidR="00C05164" w:rsidRPr="00B85214">
        <w:rPr>
          <w:rFonts w:cs="Arial"/>
          <w:lang w:val="en-US"/>
        </w:rPr>
        <w:t>ing to develop Egypt’s</w:t>
      </w:r>
      <w:r w:rsidRPr="00B85214">
        <w:rPr>
          <w:rFonts w:cs="Arial"/>
          <w:lang w:val="en-US"/>
        </w:rPr>
        <w:t xml:space="preserve"> tes</w:t>
      </w:r>
      <w:r w:rsidR="00C80D3E" w:rsidRPr="00B85214">
        <w:rPr>
          <w:rFonts w:cs="Arial"/>
          <w:lang w:val="en-US"/>
        </w:rPr>
        <w:t>ting facilities, with labs for air conditioners,</w:t>
      </w:r>
      <w:r w:rsidRPr="00B85214">
        <w:rPr>
          <w:rFonts w:cs="Arial"/>
          <w:lang w:val="en-US"/>
        </w:rPr>
        <w:t xml:space="preserve"> </w:t>
      </w:r>
      <w:r w:rsidR="00790776" w:rsidRPr="00B85214">
        <w:rPr>
          <w:rFonts w:cs="Arial"/>
          <w:lang w:val="en-US"/>
        </w:rPr>
        <w:t>dish washer</w:t>
      </w:r>
      <w:r w:rsidR="00C05164" w:rsidRPr="00B85214">
        <w:rPr>
          <w:rFonts w:cs="Arial"/>
          <w:lang w:val="en-US"/>
        </w:rPr>
        <w:t>s</w:t>
      </w:r>
      <w:r w:rsidR="00790776" w:rsidRPr="00B85214">
        <w:rPr>
          <w:rFonts w:cs="Arial"/>
          <w:lang w:val="en-US"/>
        </w:rPr>
        <w:t xml:space="preserve"> </w:t>
      </w:r>
      <w:r w:rsidRPr="00B85214">
        <w:rPr>
          <w:rFonts w:cs="Arial"/>
          <w:lang w:val="en-US"/>
        </w:rPr>
        <w:t xml:space="preserve">and refrigerators. This </w:t>
      </w:r>
      <w:r w:rsidR="00EE0B2A" w:rsidRPr="00B85214">
        <w:rPr>
          <w:rFonts w:cs="Arial"/>
          <w:lang w:val="en-US"/>
        </w:rPr>
        <w:t xml:space="preserve">should </w:t>
      </w:r>
      <w:r w:rsidRPr="00B85214">
        <w:rPr>
          <w:rFonts w:cs="Arial"/>
          <w:lang w:val="en-US"/>
        </w:rPr>
        <w:t>be expanded to other appliances such as fans, pump motors</w:t>
      </w:r>
      <w:r w:rsidR="000758AE" w:rsidRPr="00B85214">
        <w:rPr>
          <w:rFonts w:cs="Arial"/>
          <w:lang w:val="en-US"/>
        </w:rPr>
        <w:t xml:space="preserve"> and</w:t>
      </w:r>
      <w:r w:rsidRPr="00B85214">
        <w:rPr>
          <w:rFonts w:cs="Arial"/>
          <w:lang w:val="en-US"/>
        </w:rPr>
        <w:t xml:space="preserve"> kettles</w:t>
      </w:r>
      <w:r w:rsidR="00EE0B2A" w:rsidRPr="00B85214">
        <w:rPr>
          <w:rFonts w:cs="Arial"/>
          <w:lang w:val="en-US"/>
        </w:rPr>
        <w:t>, given the fact that budget appears to be available</w:t>
      </w:r>
      <w:r w:rsidR="000758AE" w:rsidRPr="00B85214">
        <w:rPr>
          <w:rFonts w:cs="Arial"/>
          <w:lang w:val="en-US"/>
        </w:rPr>
        <w:t>.</w:t>
      </w:r>
      <w:r w:rsidRPr="00B85214">
        <w:rPr>
          <w:rFonts w:cs="Arial"/>
          <w:lang w:val="en-US"/>
        </w:rPr>
        <w:t xml:space="preserve"> Supporting </w:t>
      </w:r>
      <w:r w:rsidR="00C80D3E" w:rsidRPr="00B85214">
        <w:rPr>
          <w:rFonts w:cs="Arial"/>
          <w:lang w:val="en-US"/>
        </w:rPr>
        <w:t>the quality assurance and quality control</w:t>
      </w:r>
      <w:r w:rsidRPr="00B85214">
        <w:rPr>
          <w:rFonts w:cs="Arial"/>
          <w:lang w:val="en-US"/>
        </w:rPr>
        <w:t xml:space="preserve"> of </w:t>
      </w:r>
      <w:r w:rsidR="00EE0B2A" w:rsidRPr="00B85214">
        <w:rPr>
          <w:rFonts w:cs="Arial"/>
          <w:lang w:val="en-US"/>
        </w:rPr>
        <w:t>CFLs</w:t>
      </w:r>
      <w:r w:rsidRPr="00B85214">
        <w:rPr>
          <w:rFonts w:cs="Arial"/>
          <w:lang w:val="en-US"/>
        </w:rPr>
        <w:t xml:space="preserve"> is also </w:t>
      </w:r>
      <w:r w:rsidR="00143D90" w:rsidRPr="00B85214">
        <w:rPr>
          <w:rFonts w:cs="Arial"/>
          <w:lang w:val="en-US"/>
        </w:rPr>
        <w:t>crucial</w:t>
      </w:r>
      <w:r w:rsidRPr="00B85214">
        <w:rPr>
          <w:rFonts w:cs="Arial"/>
          <w:lang w:val="en-US"/>
        </w:rPr>
        <w:t xml:space="preserve">. </w:t>
      </w:r>
    </w:p>
    <w:p w:rsidR="00C05164" w:rsidRPr="00B85214" w:rsidRDefault="00C05164" w:rsidP="003E552B">
      <w:pPr>
        <w:pStyle w:val="BodyText"/>
        <w:spacing w:after="0" w:line="240" w:lineRule="auto"/>
        <w:rPr>
          <w:rFonts w:cs="Arial"/>
          <w:lang w:val="en-US"/>
        </w:rPr>
      </w:pPr>
    </w:p>
    <w:p w:rsidR="0054409F" w:rsidRPr="00B85214" w:rsidRDefault="0054409F" w:rsidP="003E552B">
      <w:pPr>
        <w:pStyle w:val="Heading3"/>
        <w:spacing w:after="0"/>
        <w:rPr>
          <w:rFonts w:cs="Arial"/>
          <w:lang w:val="en-US"/>
        </w:rPr>
      </w:pPr>
      <w:bookmarkStart w:id="177" w:name="_Toc377638610"/>
      <w:r w:rsidRPr="00B85214">
        <w:rPr>
          <w:rFonts w:cs="Arial"/>
          <w:lang w:val="en-US"/>
        </w:rPr>
        <w:t>Assess the situation of EE in the IT and telecommunication sectors</w:t>
      </w:r>
      <w:bookmarkEnd w:id="177"/>
    </w:p>
    <w:p w:rsidR="00C05164" w:rsidRPr="00B85214" w:rsidRDefault="00C05164" w:rsidP="003E552B">
      <w:pPr>
        <w:pStyle w:val="BodyText"/>
        <w:spacing w:after="0" w:line="240" w:lineRule="auto"/>
        <w:rPr>
          <w:rFonts w:cs="Arial"/>
          <w:lang w:val="en-US"/>
        </w:rPr>
      </w:pPr>
    </w:p>
    <w:p w:rsidR="000827CD" w:rsidRPr="00B85214" w:rsidRDefault="00B50F43" w:rsidP="003E552B">
      <w:pPr>
        <w:pStyle w:val="BodyText"/>
        <w:spacing w:after="0" w:line="240" w:lineRule="auto"/>
        <w:rPr>
          <w:rFonts w:cs="Arial"/>
          <w:lang w:val="en-US"/>
        </w:rPr>
      </w:pPr>
      <w:r w:rsidRPr="00B85214">
        <w:rPr>
          <w:rFonts w:cs="Arial"/>
          <w:lang w:val="en-US"/>
        </w:rPr>
        <w:t>IT and telecommunications are becoming increasingly electricity</w:t>
      </w:r>
      <w:r w:rsidR="00C05164" w:rsidRPr="00B85214">
        <w:rPr>
          <w:rFonts w:cs="Arial"/>
          <w:lang w:val="en-US"/>
        </w:rPr>
        <w:t>-</w:t>
      </w:r>
      <w:r w:rsidRPr="00B85214">
        <w:rPr>
          <w:rFonts w:cs="Arial"/>
          <w:lang w:val="en-US"/>
        </w:rPr>
        <w:t xml:space="preserve">intensive, for instance </w:t>
      </w:r>
      <w:r w:rsidR="00C05164" w:rsidRPr="00B85214">
        <w:rPr>
          <w:rFonts w:cs="Arial"/>
          <w:lang w:val="en-US"/>
        </w:rPr>
        <w:t xml:space="preserve">in the proliferation of </w:t>
      </w:r>
      <w:r w:rsidRPr="00B85214">
        <w:rPr>
          <w:rFonts w:cs="Arial"/>
          <w:lang w:val="en-US"/>
        </w:rPr>
        <w:t>data</w:t>
      </w:r>
      <w:r w:rsidR="00C05164" w:rsidRPr="00B85214">
        <w:rPr>
          <w:rFonts w:cs="Arial"/>
          <w:lang w:val="en-US"/>
        </w:rPr>
        <w:t>-</w:t>
      </w:r>
      <w:r w:rsidRPr="00B85214">
        <w:rPr>
          <w:rFonts w:cs="Arial"/>
          <w:lang w:val="en-US"/>
        </w:rPr>
        <w:t>cent</w:t>
      </w:r>
      <w:r w:rsidR="00C05164" w:rsidRPr="00B85214">
        <w:rPr>
          <w:rFonts w:cs="Arial"/>
          <w:lang w:val="en-US"/>
        </w:rPr>
        <w:t>re</w:t>
      </w:r>
      <w:r w:rsidRPr="00B85214">
        <w:rPr>
          <w:rFonts w:cs="Arial"/>
          <w:lang w:val="en-US"/>
        </w:rPr>
        <w:t xml:space="preserve">s. It is recommended to work with the IT/telecommunication sector to further explore the </w:t>
      </w:r>
      <w:r w:rsidR="00143D90" w:rsidRPr="00B85214">
        <w:rPr>
          <w:rFonts w:cs="Arial"/>
          <w:lang w:val="en-US"/>
        </w:rPr>
        <w:t>potential for EE in this sector</w:t>
      </w:r>
      <w:r w:rsidRPr="00B85214">
        <w:rPr>
          <w:rFonts w:cs="Arial"/>
          <w:lang w:val="en-US"/>
        </w:rPr>
        <w:t>.</w:t>
      </w:r>
    </w:p>
    <w:p w:rsidR="00C05164" w:rsidRPr="00B85214" w:rsidRDefault="00C05164" w:rsidP="003E552B">
      <w:pPr>
        <w:pStyle w:val="BodyText"/>
        <w:spacing w:after="0" w:line="240" w:lineRule="auto"/>
        <w:rPr>
          <w:rFonts w:cs="Arial"/>
          <w:lang w:val="en-US"/>
        </w:rPr>
      </w:pPr>
    </w:p>
    <w:p w:rsidR="0054409F" w:rsidRPr="00B85214" w:rsidRDefault="0054409F" w:rsidP="003E552B">
      <w:pPr>
        <w:pStyle w:val="Heading3"/>
        <w:spacing w:after="0"/>
        <w:rPr>
          <w:rFonts w:cs="Arial"/>
          <w:lang w:val="en-US"/>
        </w:rPr>
      </w:pPr>
      <w:bookmarkStart w:id="178" w:name="_Toc377638611"/>
      <w:r w:rsidRPr="00B85214">
        <w:rPr>
          <w:rFonts w:cs="Arial"/>
          <w:lang w:val="en-US"/>
        </w:rPr>
        <w:t>Develop a demonstration project on street lighting</w:t>
      </w:r>
      <w:bookmarkEnd w:id="178"/>
    </w:p>
    <w:p w:rsidR="00536DC4" w:rsidRDefault="00536DC4" w:rsidP="003E552B">
      <w:pPr>
        <w:pStyle w:val="BodyText"/>
        <w:spacing w:after="0" w:line="240" w:lineRule="auto"/>
        <w:rPr>
          <w:rFonts w:cs="Arial"/>
          <w:lang w:val="en-US"/>
        </w:rPr>
      </w:pPr>
    </w:p>
    <w:p w:rsidR="000827CD" w:rsidRPr="00B85214" w:rsidRDefault="00B50F43" w:rsidP="003E552B">
      <w:pPr>
        <w:pStyle w:val="BodyText"/>
        <w:spacing w:after="0" w:line="240" w:lineRule="auto"/>
        <w:rPr>
          <w:rFonts w:cs="Arial"/>
          <w:lang w:val="en-US"/>
        </w:rPr>
      </w:pPr>
      <w:r w:rsidRPr="00B85214">
        <w:rPr>
          <w:rFonts w:cs="Arial"/>
          <w:lang w:val="en-US"/>
        </w:rPr>
        <w:t>Another already</w:t>
      </w:r>
      <w:r w:rsidR="00C05164" w:rsidRPr="00B85214">
        <w:rPr>
          <w:rFonts w:cs="Arial"/>
          <w:lang w:val="en-US"/>
        </w:rPr>
        <w:t>-</w:t>
      </w:r>
      <w:r w:rsidRPr="00B85214">
        <w:rPr>
          <w:rFonts w:cs="Arial"/>
          <w:lang w:val="en-US"/>
        </w:rPr>
        <w:t>addressed sector is street lighting. Some pilot/demonstration project</w:t>
      </w:r>
      <w:r w:rsidR="00C05164" w:rsidRPr="00B85214">
        <w:rPr>
          <w:rFonts w:cs="Arial"/>
          <w:lang w:val="en-US"/>
        </w:rPr>
        <w:t>s</w:t>
      </w:r>
      <w:r w:rsidRPr="00B85214">
        <w:rPr>
          <w:rFonts w:cs="Arial"/>
          <w:lang w:val="en-US"/>
        </w:rPr>
        <w:t xml:space="preserve"> in</w:t>
      </w:r>
      <w:r w:rsidR="00697244" w:rsidRPr="00B85214">
        <w:rPr>
          <w:rFonts w:cs="Arial"/>
          <w:lang w:val="en-US"/>
        </w:rPr>
        <w:t xml:space="preserve"> this field might be considered, as pilot projects have been implemented in </w:t>
      </w:r>
      <w:r w:rsidR="00C05164" w:rsidRPr="00B85214">
        <w:rPr>
          <w:rFonts w:cs="Arial"/>
          <w:lang w:val="en-US"/>
        </w:rPr>
        <w:t xml:space="preserve">Government </w:t>
      </w:r>
      <w:r w:rsidR="00697244" w:rsidRPr="00B85214">
        <w:rPr>
          <w:rFonts w:cs="Arial"/>
          <w:lang w:val="en-US"/>
        </w:rPr>
        <w:t>buildings for building lighting</w:t>
      </w:r>
      <w:r w:rsidR="004C7D44" w:rsidRPr="00B85214">
        <w:rPr>
          <w:rFonts w:cs="Arial"/>
          <w:lang w:val="en-US"/>
        </w:rPr>
        <w:t>.</w:t>
      </w:r>
    </w:p>
    <w:p w:rsidR="00C05164" w:rsidRPr="00B85214" w:rsidRDefault="00C05164" w:rsidP="003E552B">
      <w:pPr>
        <w:pStyle w:val="BodyText"/>
        <w:spacing w:after="0" w:line="240" w:lineRule="auto"/>
        <w:rPr>
          <w:rFonts w:cs="Arial"/>
          <w:lang w:val="en-US"/>
        </w:rPr>
      </w:pPr>
    </w:p>
    <w:p w:rsidR="0054409F" w:rsidRPr="00B85214" w:rsidRDefault="0054409F" w:rsidP="003E552B">
      <w:pPr>
        <w:pStyle w:val="Heading3"/>
        <w:spacing w:after="0"/>
        <w:rPr>
          <w:rFonts w:cs="Arial"/>
          <w:lang w:val="en-US"/>
        </w:rPr>
      </w:pPr>
      <w:bookmarkStart w:id="179" w:name="_Toc377638612"/>
      <w:r w:rsidRPr="00B85214">
        <w:rPr>
          <w:rFonts w:cs="Arial"/>
          <w:lang w:val="en-US"/>
        </w:rPr>
        <w:t>Support the development of product eco</w:t>
      </w:r>
      <w:r w:rsidR="00C05164" w:rsidRPr="00B85214">
        <w:rPr>
          <w:rFonts w:cs="Arial"/>
          <w:lang w:val="en-US"/>
        </w:rPr>
        <w:t>-</w:t>
      </w:r>
      <w:r w:rsidR="0040099D" w:rsidRPr="00B85214">
        <w:rPr>
          <w:rFonts w:cs="Arial"/>
          <w:lang w:val="en-US"/>
        </w:rPr>
        <w:t>labeling</w:t>
      </w:r>
      <w:r w:rsidRPr="00B85214">
        <w:rPr>
          <w:rFonts w:cs="Arial"/>
          <w:lang w:val="en-US"/>
        </w:rPr>
        <w:t xml:space="preserve"> in the short-term, and for buildings/sectoral eco</w:t>
      </w:r>
      <w:r w:rsidR="00C05164" w:rsidRPr="00B85214">
        <w:rPr>
          <w:rFonts w:cs="Arial"/>
          <w:lang w:val="en-US"/>
        </w:rPr>
        <w:t>-</w:t>
      </w:r>
      <w:r w:rsidR="0040099D" w:rsidRPr="00B85214">
        <w:rPr>
          <w:rFonts w:cs="Arial"/>
          <w:lang w:val="en-US"/>
        </w:rPr>
        <w:t>labeling</w:t>
      </w:r>
      <w:r w:rsidRPr="00B85214">
        <w:rPr>
          <w:rFonts w:cs="Arial"/>
          <w:lang w:val="en-US"/>
        </w:rPr>
        <w:t xml:space="preserve"> in the mid-term</w:t>
      </w:r>
      <w:bookmarkEnd w:id="179"/>
    </w:p>
    <w:p w:rsidR="00C05164" w:rsidRPr="00B85214" w:rsidRDefault="00C05164" w:rsidP="003E552B">
      <w:pPr>
        <w:pStyle w:val="BodyText"/>
        <w:spacing w:after="0" w:line="240" w:lineRule="auto"/>
        <w:rPr>
          <w:rFonts w:cs="Arial"/>
          <w:lang w:val="en-US"/>
        </w:rPr>
      </w:pPr>
    </w:p>
    <w:p w:rsidR="000827CD" w:rsidRPr="00B85214" w:rsidRDefault="00B50F43" w:rsidP="003E552B">
      <w:pPr>
        <w:pStyle w:val="BodyText"/>
        <w:spacing w:after="0" w:line="240" w:lineRule="auto"/>
        <w:rPr>
          <w:rFonts w:cs="Arial"/>
          <w:lang w:val="en-US"/>
        </w:rPr>
      </w:pPr>
      <w:r w:rsidRPr="00B85214">
        <w:rPr>
          <w:rFonts w:cs="Arial"/>
          <w:lang w:val="en-US"/>
        </w:rPr>
        <w:t xml:space="preserve">EE </w:t>
      </w:r>
      <w:r w:rsidR="0040099D" w:rsidRPr="00B85214">
        <w:rPr>
          <w:rFonts w:cs="Arial"/>
          <w:lang w:val="en-US"/>
        </w:rPr>
        <w:t>labeling</w:t>
      </w:r>
      <w:r w:rsidRPr="00B85214">
        <w:rPr>
          <w:rFonts w:cs="Arial"/>
          <w:lang w:val="en-US"/>
        </w:rPr>
        <w:t xml:space="preserve"> is being implemented for some appliances through the project</w:t>
      </w:r>
      <w:r w:rsidR="00850E64" w:rsidRPr="00B85214">
        <w:rPr>
          <w:rFonts w:cs="Arial"/>
          <w:lang w:val="en-US"/>
        </w:rPr>
        <w:t xml:space="preserve"> (refrigerators/ freezers, automatic washing machines, air conditioners, efficient lighting systems (CFLs and electronic ballasts), and electric water heaters)</w:t>
      </w:r>
      <w:r w:rsidRPr="00B85214">
        <w:rPr>
          <w:rFonts w:cs="Arial"/>
          <w:lang w:val="en-US"/>
        </w:rPr>
        <w:t>. This should be continued for other appliances</w:t>
      </w:r>
      <w:r w:rsidR="00C05164" w:rsidRPr="00B85214">
        <w:rPr>
          <w:rFonts w:cs="Arial"/>
          <w:lang w:val="en-US"/>
        </w:rPr>
        <w:t>,</w:t>
      </w:r>
      <w:r w:rsidRPr="00B85214">
        <w:rPr>
          <w:rFonts w:cs="Arial"/>
          <w:lang w:val="en-US"/>
        </w:rPr>
        <w:t xml:space="preserve"> such as pump motors. At the same time, proposing eco-labels for sectors (tourism/hotels, cement, etc.) should be con</w:t>
      </w:r>
      <w:r w:rsidR="00DE099D" w:rsidRPr="00B85214">
        <w:rPr>
          <w:rFonts w:cs="Arial"/>
          <w:lang w:val="en-US"/>
        </w:rPr>
        <w:t>sidered as a mid-term objective.</w:t>
      </w:r>
    </w:p>
    <w:p w:rsidR="00C05164" w:rsidRPr="00B85214" w:rsidRDefault="00C05164" w:rsidP="003E552B">
      <w:pPr>
        <w:pStyle w:val="BodyText"/>
        <w:spacing w:after="0" w:line="240" w:lineRule="auto"/>
        <w:rPr>
          <w:rFonts w:cs="Arial"/>
          <w:lang w:val="en-US"/>
        </w:rPr>
      </w:pPr>
    </w:p>
    <w:p w:rsidR="0054409F" w:rsidRPr="00B85214" w:rsidRDefault="00C44867" w:rsidP="003E552B">
      <w:pPr>
        <w:pStyle w:val="Heading3"/>
        <w:spacing w:after="0"/>
        <w:rPr>
          <w:rFonts w:cs="Arial"/>
          <w:lang w:val="en-US"/>
        </w:rPr>
      </w:pPr>
      <w:bookmarkStart w:id="180" w:name="_Toc377638613"/>
      <w:r w:rsidRPr="00B85214">
        <w:rPr>
          <w:rFonts w:cs="Arial"/>
          <w:lang w:val="en-US"/>
        </w:rPr>
        <w:lastRenderedPageBreak/>
        <w:t>Supporting simple measures such as the phase-out of GLS and limitation of heating in AC</w:t>
      </w:r>
      <w:bookmarkEnd w:id="180"/>
    </w:p>
    <w:p w:rsidR="00C05164" w:rsidRPr="00B85214" w:rsidRDefault="00C05164" w:rsidP="003E552B">
      <w:pPr>
        <w:pStyle w:val="BodyText"/>
        <w:spacing w:after="0" w:line="240" w:lineRule="auto"/>
        <w:rPr>
          <w:rFonts w:cs="Arial"/>
          <w:lang w:val="en-US"/>
        </w:rPr>
      </w:pPr>
    </w:p>
    <w:p w:rsidR="000827CD" w:rsidRPr="00B85214" w:rsidRDefault="00B50F43" w:rsidP="003E552B">
      <w:pPr>
        <w:pStyle w:val="BodyText"/>
        <w:spacing w:after="0" w:line="240" w:lineRule="auto"/>
        <w:rPr>
          <w:rFonts w:cs="Arial"/>
          <w:lang w:val="en-US"/>
        </w:rPr>
      </w:pPr>
      <w:r w:rsidRPr="00B85214">
        <w:rPr>
          <w:rFonts w:cs="Arial"/>
          <w:lang w:val="en-US"/>
        </w:rPr>
        <w:t>The project sta</w:t>
      </w:r>
      <w:r w:rsidR="00DE099D" w:rsidRPr="00B85214">
        <w:rPr>
          <w:rFonts w:cs="Arial"/>
          <w:lang w:val="en-US"/>
        </w:rPr>
        <w:t xml:space="preserve">rted to push for such measures, </w:t>
      </w:r>
      <w:r w:rsidRPr="00B85214">
        <w:rPr>
          <w:rFonts w:cs="Arial"/>
          <w:lang w:val="en-US"/>
        </w:rPr>
        <w:t>leading to the ba</w:t>
      </w:r>
      <w:r w:rsidR="00DE099D" w:rsidRPr="00B85214">
        <w:rPr>
          <w:rFonts w:cs="Arial"/>
          <w:lang w:val="en-US"/>
        </w:rPr>
        <w:t>nning of above</w:t>
      </w:r>
      <w:r w:rsidR="00C05164" w:rsidRPr="00B85214">
        <w:rPr>
          <w:rFonts w:cs="Arial"/>
          <w:lang w:val="en-US"/>
        </w:rPr>
        <w:t>-</w:t>
      </w:r>
      <w:r w:rsidR="004D4F90" w:rsidRPr="00B85214">
        <w:rPr>
          <w:rFonts w:cs="Arial"/>
          <w:lang w:val="en-US"/>
        </w:rPr>
        <w:t xml:space="preserve">40W </w:t>
      </w:r>
      <w:r w:rsidR="00DE099D" w:rsidRPr="00B85214">
        <w:rPr>
          <w:rFonts w:cs="Arial"/>
          <w:lang w:val="en-US"/>
        </w:rPr>
        <w:t>imported GLS</w:t>
      </w:r>
      <w:r w:rsidRPr="00B85214">
        <w:rPr>
          <w:rFonts w:cs="Arial"/>
          <w:lang w:val="en-US"/>
        </w:rPr>
        <w:t xml:space="preserve">. It is recommended to completely phase-out above </w:t>
      </w:r>
      <w:r w:rsidR="00C05164" w:rsidRPr="00B85214">
        <w:rPr>
          <w:rFonts w:cs="Arial"/>
          <w:lang w:val="en-US"/>
        </w:rPr>
        <w:t xml:space="preserve">40W </w:t>
      </w:r>
      <w:r w:rsidRPr="00B85214">
        <w:rPr>
          <w:rFonts w:cs="Arial"/>
          <w:lang w:val="en-US"/>
        </w:rPr>
        <w:t>GLS</w:t>
      </w:r>
      <w:r w:rsidR="004C7D44" w:rsidRPr="00B85214">
        <w:rPr>
          <w:rFonts w:cs="Arial"/>
          <w:lang w:val="en-US"/>
        </w:rPr>
        <w:t>.</w:t>
      </w:r>
    </w:p>
    <w:p w:rsidR="00C05164" w:rsidRPr="00B85214" w:rsidRDefault="00C05164" w:rsidP="003E552B">
      <w:pPr>
        <w:pStyle w:val="BodyText"/>
        <w:spacing w:after="0" w:line="240" w:lineRule="auto"/>
        <w:rPr>
          <w:rFonts w:cs="Arial"/>
          <w:lang w:val="en-US"/>
        </w:rPr>
      </w:pPr>
    </w:p>
    <w:p w:rsidR="006E5733" w:rsidRPr="00B85214" w:rsidRDefault="006E5733" w:rsidP="003E552B">
      <w:pPr>
        <w:pStyle w:val="Heading3"/>
        <w:spacing w:after="0"/>
        <w:rPr>
          <w:rFonts w:cs="Arial"/>
          <w:lang w:val="en-US"/>
        </w:rPr>
      </w:pPr>
      <w:bookmarkStart w:id="181" w:name="_Toc377638614"/>
      <w:r w:rsidRPr="00B85214">
        <w:rPr>
          <w:rFonts w:cs="Arial"/>
          <w:lang w:val="en-US"/>
        </w:rPr>
        <w:t xml:space="preserve">Support local manufacturers </w:t>
      </w:r>
      <w:r w:rsidR="00C05164" w:rsidRPr="00B85214">
        <w:rPr>
          <w:rFonts w:cs="Arial"/>
          <w:lang w:val="en-US"/>
        </w:rPr>
        <w:t xml:space="preserve">in </w:t>
      </w:r>
      <w:r w:rsidRPr="00B85214">
        <w:rPr>
          <w:rFonts w:cs="Arial"/>
          <w:lang w:val="en-US"/>
        </w:rPr>
        <w:t>better EE appliance calibration</w:t>
      </w:r>
      <w:bookmarkEnd w:id="181"/>
    </w:p>
    <w:p w:rsidR="00C05164" w:rsidRPr="00B85214" w:rsidRDefault="00C05164" w:rsidP="003E552B">
      <w:pPr>
        <w:pStyle w:val="BodyText"/>
        <w:spacing w:after="0" w:line="240" w:lineRule="auto"/>
        <w:rPr>
          <w:rFonts w:cs="Arial"/>
          <w:lang w:val="en-US"/>
        </w:rPr>
      </w:pPr>
    </w:p>
    <w:p w:rsidR="000827CD" w:rsidRPr="00B85214" w:rsidRDefault="00073F9D" w:rsidP="003E552B">
      <w:pPr>
        <w:pStyle w:val="BodyText"/>
        <w:spacing w:after="0" w:line="240" w:lineRule="auto"/>
        <w:rPr>
          <w:rFonts w:cs="Arial"/>
          <w:lang w:val="en-US"/>
        </w:rPr>
      </w:pPr>
      <w:r w:rsidRPr="00B85214">
        <w:rPr>
          <w:rFonts w:cs="Arial"/>
          <w:lang w:val="en-US"/>
        </w:rPr>
        <w:t xml:space="preserve">Local manufacturers have to be carefully supported </w:t>
      </w:r>
      <w:r w:rsidR="00847CCB">
        <w:rPr>
          <w:rFonts w:cs="Arial"/>
          <w:lang w:val="en-US"/>
        </w:rPr>
        <w:t>in the context of achieving</w:t>
      </w:r>
      <w:r w:rsidR="00847CCB" w:rsidRPr="00B85214">
        <w:rPr>
          <w:rFonts w:cs="Arial"/>
          <w:lang w:val="en-US"/>
        </w:rPr>
        <w:t xml:space="preserve"> </w:t>
      </w:r>
      <w:r w:rsidRPr="00B85214">
        <w:rPr>
          <w:rFonts w:cs="Arial"/>
          <w:lang w:val="en-US"/>
        </w:rPr>
        <w:t>market transformation</w:t>
      </w:r>
      <w:r w:rsidR="00C05164" w:rsidRPr="00B85214">
        <w:rPr>
          <w:rFonts w:cs="Arial"/>
          <w:lang w:val="en-US"/>
        </w:rPr>
        <w:t>, to enable them to remain</w:t>
      </w:r>
      <w:r w:rsidRPr="00B85214">
        <w:rPr>
          <w:rFonts w:cs="Arial"/>
          <w:lang w:val="en-US"/>
        </w:rPr>
        <w:t xml:space="preserve"> competitive </w:t>
      </w:r>
      <w:r w:rsidR="00C05164" w:rsidRPr="00B85214">
        <w:rPr>
          <w:rFonts w:cs="Arial"/>
          <w:lang w:val="en-US"/>
        </w:rPr>
        <w:t xml:space="preserve">in the context of </w:t>
      </w:r>
      <w:r w:rsidRPr="00B85214">
        <w:rPr>
          <w:rFonts w:cs="Arial"/>
          <w:lang w:val="en-US"/>
        </w:rPr>
        <w:t>the new regulations and S&amp;L schemes. More precisely, c</w:t>
      </w:r>
      <w:r w:rsidR="00B50F43" w:rsidRPr="00B85214">
        <w:rPr>
          <w:rFonts w:cs="Arial"/>
          <w:lang w:val="en-US"/>
        </w:rPr>
        <w:t>alibration</w:t>
      </w:r>
      <w:r w:rsidR="00382BEC" w:rsidRPr="00B85214">
        <w:rPr>
          <w:rFonts w:cs="Arial"/>
          <w:lang w:val="en-US"/>
        </w:rPr>
        <w:t xml:space="preserve"> of EE appliances (CFLs, AC, refrigerators, etc.)</w:t>
      </w:r>
      <w:r w:rsidR="00B50F43" w:rsidRPr="00B85214">
        <w:rPr>
          <w:rFonts w:cs="Arial"/>
          <w:lang w:val="en-US"/>
        </w:rPr>
        <w:t xml:space="preserve"> is one of the measures to improve the quality of the</w:t>
      </w:r>
      <w:r w:rsidR="00C05164" w:rsidRPr="00B85214">
        <w:rPr>
          <w:rFonts w:cs="Arial"/>
          <w:lang w:val="en-US"/>
        </w:rPr>
        <w:t>ir</w:t>
      </w:r>
      <w:r w:rsidR="00B50F43" w:rsidRPr="00B85214">
        <w:rPr>
          <w:rFonts w:cs="Arial"/>
          <w:lang w:val="en-US"/>
        </w:rPr>
        <w:t xml:space="preserve"> products. Efforts towards such calibration should be emphasized with the local manufacturers</w:t>
      </w:r>
      <w:r w:rsidR="00382BEC" w:rsidRPr="00B85214">
        <w:rPr>
          <w:rFonts w:cs="Arial"/>
          <w:lang w:val="en-US"/>
        </w:rPr>
        <w:t xml:space="preserve"> to be able to compete with imported products</w:t>
      </w:r>
      <w:r w:rsidR="00B50F43" w:rsidRPr="00B85214">
        <w:rPr>
          <w:rFonts w:cs="Arial"/>
          <w:lang w:val="en-US"/>
        </w:rPr>
        <w:t>.</w:t>
      </w:r>
      <w:r w:rsidR="00DE099D" w:rsidRPr="00B85214">
        <w:rPr>
          <w:rFonts w:cs="Arial"/>
          <w:lang w:val="en-US"/>
        </w:rPr>
        <w:t xml:space="preserve"> </w:t>
      </w:r>
    </w:p>
    <w:p w:rsidR="00C05164" w:rsidRPr="00B85214" w:rsidRDefault="00C05164" w:rsidP="003E552B">
      <w:pPr>
        <w:pStyle w:val="BodyText"/>
        <w:spacing w:after="0" w:line="240" w:lineRule="auto"/>
        <w:rPr>
          <w:rFonts w:cs="Arial"/>
          <w:lang w:val="en-US"/>
        </w:rPr>
      </w:pPr>
    </w:p>
    <w:p w:rsidR="00132880" w:rsidRPr="00B85214" w:rsidRDefault="006E5733" w:rsidP="003E552B">
      <w:pPr>
        <w:pStyle w:val="Heading3"/>
        <w:spacing w:after="0"/>
        <w:rPr>
          <w:rFonts w:cs="Arial"/>
          <w:lang w:val="en-US"/>
        </w:rPr>
      </w:pPr>
      <w:bookmarkStart w:id="182" w:name="_Toc377638615"/>
      <w:r w:rsidRPr="00B85214">
        <w:rPr>
          <w:rFonts w:cs="Arial"/>
          <w:lang w:val="en-US"/>
        </w:rPr>
        <w:t>Expand the capacity building and awareness</w:t>
      </w:r>
      <w:r w:rsidR="00C05164" w:rsidRPr="00B85214">
        <w:rPr>
          <w:rFonts w:cs="Arial"/>
          <w:lang w:val="en-US"/>
        </w:rPr>
        <w:t>-</w:t>
      </w:r>
      <w:r w:rsidRPr="00B85214">
        <w:rPr>
          <w:rFonts w:cs="Arial"/>
          <w:lang w:val="en-US"/>
        </w:rPr>
        <w:t>raising activities</w:t>
      </w:r>
      <w:bookmarkEnd w:id="182"/>
    </w:p>
    <w:p w:rsidR="00C05164" w:rsidRPr="00B85214" w:rsidRDefault="00C05164" w:rsidP="003E552B">
      <w:pPr>
        <w:pStyle w:val="BodyText"/>
        <w:spacing w:after="0" w:line="240" w:lineRule="auto"/>
        <w:rPr>
          <w:rFonts w:cs="Arial"/>
          <w:lang w:val="en-US"/>
        </w:rPr>
      </w:pPr>
    </w:p>
    <w:p w:rsidR="004C7D44" w:rsidRPr="00B85214" w:rsidRDefault="00073F9D" w:rsidP="003E552B">
      <w:pPr>
        <w:pStyle w:val="BodyText"/>
        <w:spacing w:after="0" w:line="240" w:lineRule="auto"/>
        <w:rPr>
          <w:rFonts w:cs="Arial"/>
          <w:lang w:val="en-US"/>
        </w:rPr>
      </w:pPr>
      <w:r w:rsidRPr="00B85214">
        <w:rPr>
          <w:rFonts w:cs="Arial"/>
          <w:lang w:val="en-US"/>
        </w:rPr>
        <w:t xml:space="preserve">As explained in </w:t>
      </w:r>
      <w:r w:rsidR="00062245" w:rsidRPr="00B85214">
        <w:rPr>
          <w:rFonts w:cs="Arial"/>
          <w:lang w:val="en-US"/>
        </w:rPr>
        <w:t>S</w:t>
      </w:r>
      <w:r w:rsidRPr="00B85214">
        <w:rPr>
          <w:rFonts w:cs="Arial"/>
          <w:lang w:val="en-US"/>
        </w:rPr>
        <w:t>ection 4.1.2, awareness</w:t>
      </w:r>
      <w:r w:rsidR="00062245" w:rsidRPr="00B85214">
        <w:rPr>
          <w:rFonts w:cs="Arial"/>
          <w:lang w:val="en-US"/>
        </w:rPr>
        <w:t>-raising</w:t>
      </w:r>
      <w:r w:rsidRPr="00B85214">
        <w:rPr>
          <w:rFonts w:cs="Arial"/>
          <w:lang w:val="en-US"/>
        </w:rPr>
        <w:t xml:space="preserve"> programmes are crucial and have to be further developed. Communication tools have </w:t>
      </w:r>
      <w:r w:rsidR="00062245" w:rsidRPr="00B85214">
        <w:rPr>
          <w:rFonts w:cs="Arial"/>
          <w:lang w:val="en-US"/>
        </w:rPr>
        <w:t xml:space="preserve">been </w:t>
      </w:r>
      <w:r w:rsidRPr="00B85214">
        <w:rPr>
          <w:rFonts w:cs="Arial"/>
          <w:lang w:val="en-US"/>
        </w:rPr>
        <w:t xml:space="preserve">successfully mobilized (website, </w:t>
      </w:r>
      <w:r w:rsidR="003417E6" w:rsidRPr="00B85214">
        <w:rPr>
          <w:rFonts w:cs="Arial"/>
          <w:lang w:val="en-US"/>
        </w:rPr>
        <w:t xml:space="preserve">Facebook </w:t>
      </w:r>
      <w:r w:rsidRPr="00B85214">
        <w:rPr>
          <w:rFonts w:cs="Arial"/>
          <w:lang w:val="en-US"/>
        </w:rPr>
        <w:t xml:space="preserve">page, </w:t>
      </w:r>
      <w:r w:rsidR="003417E6" w:rsidRPr="00B85214">
        <w:rPr>
          <w:rFonts w:cs="Arial"/>
          <w:lang w:val="en-US"/>
        </w:rPr>
        <w:t>Twitter</w:t>
      </w:r>
      <w:r w:rsidRPr="00B85214">
        <w:rPr>
          <w:rFonts w:cs="Arial"/>
          <w:lang w:val="en-US"/>
        </w:rPr>
        <w:t xml:space="preserve">, </w:t>
      </w:r>
      <w:r w:rsidR="00062245" w:rsidRPr="00B85214">
        <w:rPr>
          <w:rFonts w:cs="Arial"/>
          <w:lang w:val="en-US"/>
        </w:rPr>
        <w:t xml:space="preserve">YouTube, etc.) </w:t>
      </w:r>
      <w:r w:rsidRPr="00B85214">
        <w:rPr>
          <w:rFonts w:cs="Arial"/>
          <w:lang w:val="en-US"/>
        </w:rPr>
        <w:t xml:space="preserve">but contact between the project and </w:t>
      </w:r>
      <w:r w:rsidR="00062245" w:rsidRPr="00B85214">
        <w:rPr>
          <w:rFonts w:cs="Arial"/>
          <w:lang w:val="en-US"/>
        </w:rPr>
        <w:t>consumers</w:t>
      </w:r>
      <w:r w:rsidRPr="00B85214">
        <w:rPr>
          <w:rFonts w:cs="Arial"/>
          <w:lang w:val="en-US"/>
        </w:rPr>
        <w:t xml:space="preserve"> </w:t>
      </w:r>
      <w:r w:rsidR="00062245" w:rsidRPr="00B85214">
        <w:rPr>
          <w:rFonts w:cs="Arial"/>
          <w:lang w:val="en-US"/>
        </w:rPr>
        <w:t xml:space="preserve">has </w:t>
      </w:r>
      <w:r w:rsidRPr="00B85214">
        <w:rPr>
          <w:rFonts w:cs="Arial"/>
          <w:lang w:val="en-US"/>
        </w:rPr>
        <w:t xml:space="preserve">to be reinforced with trainings, seminars </w:t>
      </w:r>
      <w:r w:rsidR="00062245" w:rsidRPr="00B85214">
        <w:rPr>
          <w:rFonts w:cs="Arial"/>
          <w:lang w:val="en-US"/>
        </w:rPr>
        <w:t xml:space="preserve">and </w:t>
      </w:r>
      <w:r w:rsidRPr="00B85214">
        <w:rPr>
          <w:rFonts w:cs="Arial"/>
          <w:lang w:val="en-US"/>
        </w:rPr>
        <w:t xml:space="preserve">workshops. </w:t>
      </w:r>
      <w:r w:rsidR="008B4CCD" w:rsidRPr="00B85214">
        <w:rPr>
          <w:rFonts w:cs="Arial"/>
          <w:lang w:val="en-US"/>
        </w:rPr>
        <w:t xml:space="preserve">Moreover, the communication tools should be more </w:t>
      </w:r>
      <w:r w:rsidR="00062245" w:rsidRPr="00B85214">
        <w:rPr>
          <w:rFonts w:cs="Arial"/>
          <w:lang w:val="en-US"/>
        </w:rPr>
        <w:t xml:space="preserve">accessible </w:t>
      </w:r>
      <w:r w:rsidR="008B4CCD" w:rsidRPr="00B85214">
        <w:rPr>
          <w:rFonts w:cs="Arial"/>
          <w:lang w:val="en-US"/>
        </w:rPr>
        <w:t>at the national level (one should find the website more easily, for example thanks to links from other websites)</w:t>
      </w:r>
      <w:r w:rsidR="00062245" w:rsidRPr="00B85214">
        <w:rPr>
          <w:rFonts w:cs="Arial"/>
          <w:lang w:val="en-US"/>
        </w:rPr>
        <w:t>.</w:t>
      </w:r>
    </w:p>
    <w:p w:rsidR="00382BEC" w:rsidRPr="00B85214" w:rsidRDefault="00382BEC" w:rsidP="003E552B">
      <w:pPr>
        <w:pStyle w:val="BodyText"/>
        <w:spacing w:after="0" w:line="240" w:lineRule="auto"/>
        <w:rPr>
          <w:rFonts w:cs="Arial"/>
          <w:lang w:val="en-US"/>
        </w:rPr>
      </w:pPr>
    </w:p>
    <w:p w:rsidR="00DD3A6B" w:rsidRPr="00B85214" w:rsidRDefault="00062245" w:rsidP="003E552B">
      <w:pPr>
        <w:pStyle w:val="Heading3"/>
        <w:spacing w:after="0"/>
        <w:rPr>
          <w:rFonts w:cs="Arial"/>
          <w:lang w:val="en-US"/>
        </w:rPr>
      </w:pPr>
      <w:bookmarkStart w:id="183" w:name="_Toc377638617"/>
      <w:r w:rsidRPr="00B85214">
        <w:rPr>
          <w:rFonts w:cs="Arial"/>
          <w:lang w:val="en-US"/>
        </w:rPr>
        <w:t xml:space="preserve">Extension </w:t>
      </w:r>
      <w:r w:rsidR="00DD3A6B" w:rsidRPr="00B85214">
        <w:rPr>
          <w:rFonts w:cs="Arial"/>
          <w:lang w:val="en-US"/>
        </w:rPr>
        <w:t>of the project duration</w:t>
      </w:r>
      <w:bookmarkEnd w:id="183"/>
    </w:p>
    <w:p w:rsidR="00062245" w:rsidRPr="00B85214" w:rsidRDefault="00062245" w:rsidP="003E552B">
      <w:pPr>
        <w:pStyle w:val="BodyText"/>
        <w:spacing w:after="0" w:line="240" w:lineRule="auto"/>
        <w:rPr>
          <w:rFonts w:cs="Arial"/>
          <w:lang w:val="en-US"/>
        </w:rPr>
      </w:pPr>
    </w:p>
    <w:p w:rsidR="007C73C1" w:rsidRPr="00B85214" w:rsidRDefault="00062245" w:rsidP="003E552B">
      <w:pPr>
        <w:pStyle w:val="BodyText"/>
        <w:spacing w:after="0" w:line="240" w:lineRule="auto"/>
        <w:rPr>
          <w:rFonts w:cs="Arial"/>
          <w:lang w:val="en-US"/>
        </w:rPr>
      </w:pPr>
      <w:r w:rsidRPr="00B85214">
        <w:rPr>
          <w:rFonts w:cs="Arial"/>
          <w:lang w:val="en-US"/>
        </w:rPr>
        <w:t xml:space="preserve">Project </w:t>
      </w:r>
      <w:r w:rsidR="00DD3A6B" w:rsidRPr="00B85214">
        <w:rPr>
          <w:rFonts w:cs="Arial"/>
          <w:lang w:val="en-US"/>
        </w:rPr>
        <w:t>progress has been strongly affected by the external events linked with the political situation</w:t>
      </w:r>
      <w:r w:rsidRPr="00B85214">
        <w:rPr>
          <w:rFonts w:cs="Arial"/>
          <w:lang w:val="en-US"/>
        </w:rPr>
        <w:t xml:space="preserve"> in Egypt</w:t>
      </w:r>
      <w:r w:rsidR="00DD3A6B" w:rsidRPr="00B85214">
        <w:rPr>
          <w:rFonts w:cs="Arial"/>
          <w:lang w:val="en-US"/>
        </w:rPr>
        <w:t xml:space="preserve">. It is recommended to postpone the </w:t>
      </w:r>
      <w:r w:rsidRPr="00B85214">
        <w:rPr>
          <w:rFonts w:cs="Arial"/>
          <w:lang w:val="en-US"/>
        </w:rPr>
        <w:t>end-</w:t>
      </w:r>
      <w:r w:rsidR="00DD3A6B" w:rsidRPr="00B85214">
        <w:rPr>
          <w:rFonts w:cs="Arial"/>
          <w:lang w:val="en-US"/>
        </w:rPr>
        <w:t xml:space="preserve">date </w:t>
      </w:r>
      <w:r w:rsidRPr="00B85214">
        <w:rPr>
          <w:rFonts w:cs="Arial"/>
          <w:lang w:val="en-US"/>
        </w:rPr>
        <w:t>so as to enable the project</w:t>
      </w:r>
      <w:r w:rsidR="00DD3A6B" w:rsidRPr="00B85214">
        <w:rPr>
          <w:rFonts w:cs="Arial"/>
          <w:lang w:val="en-US"/>
        </w:rPr>
        <w:t xml:space="preserve"> to carry out all the activities proposed in the project document. </w:t>
      </w:r>
      <w:r w:rsidR="007C73C1" w:rsidRPr="00B85214">
        <w:rPr>
          <w:rFonts w:cs="Arial"/>
          <w:lang w:val="en-US"/>
        </w:rPr>
        <w:t>The MTR recommend</w:t>
      </w:r>
      <w:r w:rsidR="008B1A4C">
        <w:rPr>
          <w:rFonts w:cs="Arial"/>
          <w:lang w:val="en-US"/>
        </w:rPr>
        <w:t>s</w:t>
      </w:r>
      <w:r w:rsidR="007C73C1" w:rsidRPr="00B85214">
        <w:rPr>
          <w:rFonts w:cs="Arial"/>
          <w:lang w:val="en-US"/>
        </w:rPr>
        <w:t xml:space="preserve"> an extension of </w:t>
      </w:r>
      <w:r w:rsidR="00DD3A6B" w:rsidRPr="00B85214">
        <w:rPr>
          <w:rFonts w:cs="Arial"/>
          <w:lang w:val="en-US"/>
        </w:rPr>
        <w:t xml:space="preserve">18 </w:t>
      </w:r>
      <w:r w:rsidR="007C73C1" w:rsidRPr="00B85214">
        <w:rPr>
          <w:rFonts w:cs="Arial"/>
          <w:lang w:val="en-US"/>
        </w:rPr>
        <w:t>months</w:t>
      </w:r>
      <w:r w:rsidR="008B1A4C">
        <w:rPr>
          <w:rFonts w:cs="Arial"/>
          <w:lang w:val="en-US"/>
        </w:rPr>
        <w:t xml:space="preserve">. </w:t>
      </w:r>
      <w:r w:rsidR="00382BEC" w:rsidRPr="00B85214">
        <w:rPr>
          <w:rFonts w:cs="Arial"/>
          <w:lang w:val="en-US"/>
        </w:rPr>
        <w:t>The success of the extension is dependent of the evolution of the political context</w:t>
      </w:r>
      <w:r w:rsidR="00B85214" w:rsidRPr="00B85214">
        <w:rPr>
          <w:rFonts w:cs="Arial"/>
          <w:lang w:val="en-US"/>
        </w:rPr>
        <w:t xml:space="preserve">: </w:t>
      </w:r>
      <w:r w:rsidR="00382BEC" w:rsidRPr="00B85214">
        <w:rPr>
          <w:rFonts w:cs="Arial"/>
          <w:lang w:val="en-US"/>
        </w:rPr>
        <w:t xml:space="preserve">the hypothesis </w:t>
      </w:r>
      <w:r w:rsidR="008B1A4C">
        <w:rPr>
          <w:rFonts w:cs="Arial"/>
          <w:lang w:val="en-US"/>
        </w:rPr>
        <w:t>underlying</w:t>
      </w:r>
      <w:r w:rsidR="00382BEC" w:rsidRPr="00B85214">
        <w:rPr>
          <w:rFonts w:cs="Arial"/>
          <w:lang w:val="en-US"/>
        </w:rPr>
        <w:t xml:space="preserve"> this </w:t>
      </w:r>
      <w:r w:rsidR="00B85214" w:rsidRPr="00B85214">
        <w:rPr>
          <w:rFonts w:cs="Arial"/>
          <w:lang w:val="en-US"/>
        </w:rPr>
        <w:t>extension</w:t>
      </w:r>
      <w:r w:rsidR="00382BEC" w:rsidRPr="00B85214">
        <w:rPr>
          <w:rFonts w:cs="Arial"/>
          <w:lang w:val="en-US"/>
        </w:rPr>
        <w:t xml:space="preserve"> </w:t>
      </w:r>
      <w:r w:rsidR="008B1A4C">
        <w:rPr>
          <w:rFonts w:cs="Arial"/>
          <w:lang w:val="en-US"/>
        </w:rPr>
        <w:t xml:space="preserve">proposal </w:t>
      </w:r>
      <w:r w:rsidR="00382BEC" w:rsidRPr="00B85214">
        <w:rPr>
          <w:rFonts w:cs="Arial"/>
          <w:lang w:val="en-US"/>
        </w:rPr>
        <w:t xml:space="preserve">is a stabilization </w:t>
      </w:r>
      <w:r w:rsidR="00B85214" w:rsidRPr="00B85214">
        <w:rPr>
          <w:rFonts w:cs="Arial"/>
          <w:lang w:val="en-US"/>
        </w:rPr>
        <w:t>of the political situation.</w:t>
      </w:r>
    </w:p>
    <w:p w:rsidR="003018A2" w:rsidRPr="00B85214" w:rsidRDefault="00611D60" w:rsidP="00F3217E">
      <w:pPr>
        <w:pStyle w:val="BodyText"/>
        <w:rPr>
          <w:rFonts w:cs="Arial"/>
          <w:lang w:val="en-US"/>
        </w:rPr>
      </w:pPr>
      <w:r w:rsidRPr="00B85214">
        <w:rPr>
          <w:rFonts w:cs="Arial"/>
          <w:lang w:val="en-US"/>
        </w:rPr>
        <w:br w:type="page"/>
      </w:r>
    </w:p>
    <w:p w:rsidR="009820A1" w:rsidRPr="00B85214" w:rsidRDefault="00611D60" w:rsidP="003E552B">
      <w:pPr>
        <w:pStyle w:val="Heading1"/>
        <w:numPr>
          <w:ilvl w:val="0"/>
          <w:numId w:val="2"/>
        </w:numPr>
        <w:spacing w:after="0"/>
        <w:rPr>
          <w:rFonts w:cs="Arial"/>
          <w:lang w:val="en-US"/>
        </w:rPr>
      </w:pPr>
      <w:bookmarkStart w:id="184" w:name="_Toc377638618"/>
      <w:r w:rsidRPr="00B85214">
        <w:rPr>
          <w:rFonts w:cs="Arial"/>
          <w:lang w:val="en-US"/>
        </w:rPr>
        <w:lastRenderedPageBreak/>
        <w:t>Annexes</w:t>
      </w:r>
      <w:bookmarkEnd w:id="184"/>
    </w:p>
    <w:p w:rsidR="005526C7" w:rsidRPr="00B85214" w:rsidRDefault="005526C7" w:rsidP="003E552B">
      <w:pPr>
        <w:pStyle w:val="BodyText"/>
        <w:rPr>
          <w:lang w:val="en-US"/>
        </w:rPr>
      </w:pPr>
    </w:p>
    <w:p w:rsidR="009820A1" w:rsidRPr="00B85214" w:rsidRDefault="00611D60" w:rsidP="003E552B">
      <w:pPr>
        <w:pStyle w:val="Heading2"/>
        <w:spacing w:after="0"/>
        <w:rPr>
          <w:rFonts w:cs="Arial"/>
          <w:lang w:val="en-US"/>
        </w:rPr>
      </w:pPr>
      <w:bookmarkStart w:id="185" w:name="_Toc377638619"/>
      <w:r w:rsidRPr="00B85214">
        <w:rPr>
          <w:rFonts w:cs="Arial"/>
          <w:lang w:val="en-US"/>
        </w:rPr>
        <w:t>Terms of Reference</w:t>
      </w:r>
      <w:bookmarkEnd w:id="185"/>
    </w:p>
    <w:p w:rsidR="005526C7" w:rsidRPr="00B85214" w:rsidRDefault="005526C7" w:rsidP="003E552B">
      <w:pPr>
        <w:pStyle w:val="BodyText"/>
        <w:rPr>
          <w:lang w:val="en-US"/>
        </w:rPr>
      </w:pPr>
    </w:p>
    <w:p w:rsidR="006B71DB" w:rsidRPr="00DC15A3" w:rsidRDefault="006B71DB" w:rsidP="006B71DB">
      <w:pPr>
        <w:jc w:val="both"/>
        <w:rPr>
          <w:rStyle w:val="Strong"/>
          <w:kern w:val="18"/>
          <w:sz w:val="20"/>
        </w:rPr>
      </w:pPr>
      <w:r w:rsidRPr="00B85214">
        <w:rPr>
          <w:rStyle w:val="Strong"/>
          <w:color w:val="333333"/>
          <w:sz w:val="20"/>
          <w:szCs w:val="20"/>
        </w:rPr>
        <w:t>Objectives of the Review</w:t>
      </w:r>
    </w:p>
    <w:p w:rsidR="006B71DB" w:rsidRPr="006B71DB" w:rsidRDefault="006B71DB" w:rsidP="006B71DB">
      <w:pPr>
        <w:jc w:val="both"/>
        <w:rPr>
          <w:color w:val="333333"/>
          <w:sz w:val="20"/>
          <w:szCs w:val="20"/>
          <w:lang w:val="en-US"/>
        </w:rPr>
      </w:pPr>
      <w:r w:rsidRPr="006B71DB">
        <w:rPr>
          <w:color w:val="333333"/>
          <w:sz w:val="20"/>
          <w:szCs w:val="20"/>
          <w:lang w:val="en-US"/>
        </w:rPr>
        <w:br/>
        <w:t>This mid-term review is initiated by UNDP Egypt and will be conducted in accordance with established UNDP-GEF procedures.</w:t>
      </w:r>
    </w:p>
    <w:p w:rsidR="006B71DB" w:rsidRPr="006B71DB" w:rsidRDefault="006B71DB" w:rsidP="006B71DB">
      <w:pPr>
        <w:jc w:val="both"/>
        <w:rPr>
          <w:color w:val="333333"/>
          <w:sz w:val="20"/>
          <w:szCs w:val="20"/>
          <w:lang w:val="en-US"/>
        </w:rPr>
      </w:pPr>
    </w:p>
    <w:p w:rsidR="006B71DB" w:rsidRPr="0094533D" w:rsidRDefault="006B71DB" w:rsidP="006B71DB">
      <w:pPr>
        <w:pStyle w:val="NormalWeb"/>
        <w:spacing w:before="0" w:beforeAutospacing="0" w:after="0" w:afterAutospacing="0"/>
        <w:jc w:val="both"/>
        <w:rPr>
          <w:rStyle w:val="apple-converted-space"/>
          <w:rFonts w:ascii="Arial" w:eastAsia="DejaVu Sans" w:hAnsi="Arial"/>
          <w:kern w:val="1"/>
          <w:lang w:eastAsia="fr-FR"/>
        </w:rPr>
      </w:pPr>
      <w:r w:rsidRPr="00B85214">
        <w:rPr>
          <w:rFonts w:ascii="Arial" w:hAnsi="Arial"/>
          <w:color w:val="333333"/>
          <w:sz w:val="20"/>
          <w:szCs w:val="20"/>
        </w:rPr>
        <w:t>The overall purpose of the review is to assess the efficiency of the project, identify potential project design problems, assess progress towards the achievement of objectives, identify and document lessons-learned and to make recommendations to improve the project.</w:t>
      </w:r>
      <w:r w:rsidRPr="00B85214">
        <w:rPr>
          <w:rStyle w:val="apple-converted-space"/>
          <w:rFonts w:ascii="Arial" w:hAnsi="Arial"/>
          <w:color w:val="333333"/>
          <w:sz w:val="20"/>
          <w:szCs w:val="20"/>
        </w:rPr>
        <w:t> </w:t>
      </w:r>
    </w:p>
    <w:p w:rsidR="006B71DB" w:rsidRPr="00B85214" w:rsidRDefault="006B71DB" w:rsidP="006B71DB">
      <w:pPr>
        <w:pStyle w:val="NormalWeb"/>
        <w:spacing w:before="0" w:beforeAutospacing="0" w:after="0" w:afterAutospacing="0"/>
        <w:jc w:val="both"/>
        <w:rPr>
          <w:rFonts w:ascii="Arial" w:hAnsi="Arial"/>
          <w:color w:val="333333"/>
          <w:sz w:val="20"/>
          <w:szCs w:val="20"/>
        </w:rPr>
      </w:pPr>
    </w:p>
    <w:p w:rsidR="006B71DB" w:rsidRPr="00B85214" w:rsidRDefault="006B71DB" w:rsidP="006B71DB">
      <w:pPr>
        <w:pStyle w:val="NormalWeb"/>
        <w:spacing w:before="0" w:beforeAutospacing="0" w:after="0" w:afterAutospacing="0"/>
        <w:jc w:val="both"/>
        <w:rPr>
          <w:rFonts w:ascii="Arial" w:hAnsi="Arial"/>
          <w:color w:val="333333"/>
          <w:sz w:val="20"/>
          <w:szCs w:val="20"/>
        </w:rPr>
      </w:pPr>
      <w:r w:rsidRPr="00B85214">
        <w:rPr>
          <w:rFonts w:ascii="Arial" w:hAnsi="Arial"/>
          <w:color w:val="333333"/>
          <w:sz w:val="20"/>
          <w:szCs w:val="20"/>
        </w:rPr>
        <w:t>The mid-term review serves as an agent of change and plays a critical role in supporting accountability. Its main objectives are:</w:t>
      </w:r>
    </w:p>
    <w:p w:rsidR="006B71DB" w:rsidRPr="00B85214" w:rsidRDefault="006B71DB" w:rsidP="006B71DB">
      <w:pPr>
        <w:pStyle w:val="NormalWeb"/>
        <w:spacing w:before="0" w:beforeAutospacing="0" w:after="0" w:afterAutospacing="0"/>
        <w:jc w:val="both"/>
        <w:rPr>
          <w:rFonts w:ascii="Arial" w:hAnsi="Arial"/>
          <w:color w:val="333333"/>
          <w:sz w:val="20"/>
          <w:szCs w:val="20"/>
        </w:rPr>
      </w:pPr>
    </w:p>
    <w:p w:rsidR="006B71DB" w:rsidRPr="006B71DB" w:rsidRDefault="006B71DB" w:rsidP="006B71DB">
      <w:pPr>
        <w:widowControl/>
        <w:numPr>
          <w:ilvl w:val="0"/>
          <w:numId w:val="3"/>
        </w:numPr>
        <w:suppressAutoHyphens w:val="0"/>
        <w:jc w:val="both"/>
        <w:rPr>
          <w:color w:val="333333"/>
          <w:sz w:val="20"/>
          <w:szCs w:val="20"/>
          <w:lang w:val="en-US"/>
        </w:rPr>
      </w:pPr>
      <w:r w:rsidRPr="006B71DB">
        <w:rPr>
          <w:color w:val="333333"/>
          <w:sz w:val="20"/>
          <w:szCs w:val="20"/>
          <w:lang w:val="en-US"/>
        </w:rPr>
        <w:t>To strengthen the adaptive management and monitoring functions of the Project;</w:t>
      </w:r>
    </w:p>
    <w:p w:rsidR="006B71DB" w:rsidRPr="006B71DB" w:rsidRDefault="006B71DB" w:rsidP="006B71DB">
      <w:pPr>
        <w:widowControl/>
        <w:numPr>
          <w:ilvl w:val="0"/>
          <w:numId w:val="3"/>
        </w:numPr>
        <w:suppressAutoHyphens w:val="0"/>
        <w:jc w:val="both"/>
        <w:rPr>
          <w:color w:val="333333"/>
          <w:sz w:val="20"/>
          <w:szCs w:val="20"/>
          <w:lang w:val="en-US"/>
        </w:rPr>
      </w:pPr>
      <w:r w:rsidRPr="006B71DB">
        <w:rPr>
          <w:color w:val="333333"/>
          <w:sz w:val="20"/>
          <w:szCs w:val="20"/>
          <w:lang w:val="en-US"/>
        </w:rPr>
        <w:t>To ensure accountability for the achievement of the UNDP/GEF objective;</w:t>
      </w:r>
    </w:p>
    <w:p w:rsidR="006B71DB" w:rsidRPr="006B71DB" w:rsidRDefault="006B71DB" w:rsidP="006B71DB">
      <w:pPr>
        <w:widowControl/>
        <w:numPr>
          <w:ilvl w:val="0"/>
          <w:numId w:val="3"/>
        </w:numPr>
        <w:suppressAutoHyphens w:val="0"/>
        <w:jc w:val="both"/>
        <w:rPr>
          <w:color w:val="333333"/>
          <w:sz w:val="20"/>
          <w:szCs w:val="20"/>
          <w:lang w:val="en-US"/>
        </w:rPr>
      </w:pPr>
      <w:r w:rsidRPr="006B71DB">
        <w:rPr>
          <w:color w:val="333333"/>
          <w:sz w:val="20"/>
          <w:szCs w:val="20"/>
          <w:lang w:val="en-US"/>
        </w:rPr>
        <w:t>To enhance organizational and development learning;</w:t>
      </w:r>
    </w:p>
    <w:p w:rsidR="006B71DB" w:rsidRPr="006B71DB" w:rsidRDefault="006B71DB" w:rsidP="006B71DB">
      <w:pPr>
        <w:widowControl/>
        <w:numPr>
          <w:ilvl w:val="0"/>
          <w:numId w:val="3"/>
        </w:numPr>
        <w:suppressAutoHyphens w:val="0"/>
        <w:jc w:val="both"/>
        <w:rPr>
          <w:color w:val="333333"/>
          <w:sz w:val="20"/>
          <w:szCs w:val="20"/>
          <w:lang w:val="en-US"/>
        </w:rPr>
      </w:pPr>
      <w:r w:rsidRPr="006B71DB">
        <w:rPr>
          <w:color w:val="333333"/>
          <w:sz w:val="20"/>
          <w:szCs w:val="20"/>
          <w:lang w:val="en-US"/>
        </w:rPr>
        <w:t>To enable informed decision-making.</w:t>
      </w:r>
    </w:p>
    <w:p w:rsidR="006B71DB" w:rsidRPr="00B85214" w:rsidRDefault="006B71DB" w:rsidP="006B71DB">
      <w:pPr>
        <w:pStyle w:val="NormalWeb"/>
        <w:spacing w:before="0" w:beforeAutospacing="0" w:after="0" w:afterAutospacing="0"/>
        <w:jc w:val="both"/>
        <w:rPr>
          <w:rFonts w:ascii="Arial" w:hAnsi="Arial"/>
          <w:color w:val="333333"/>
          <w:sz w:val="20"/>
          <w:szCs w:val="20"/>
        </w:rPr>
      </w:pPr>
    </w:p>
    <w:p w:rsidR="006B71DB" w:rsidRPr="00B85214" w:rsidRDefault="006B71DB" w:rsidP="006B71DB">
      <w:pPr>
        <w:pStyle w:val="NormalWeb"/>
        <w:spacing w:before="0" w:beforeAutospacing="0" w:after="0" w:afterAutospacing="0"/>
        <w:jc w:val="both"/>
        <w:rPr>
          <w:rFonts w:ascii="Arial" w:hAnsi="Arial"/>
          <w:color w:val="333333"/>
          <w:sz w:val="20"/>
          <w:szCs w:val="20"/>
        </w:rPr>
      </w:pPr>
      <w:r w:rsidRPr="00B85214">
        <w:rPr>
          <w:rFonts w:ascii="Arial" w:hAnsi="Arial"/>
          <w:color w:val="333333"/>
          <w:sz w:val="20"/>
          <w:szCs w:val="20"/>
        </w:rPr>
        <w:t>The mid-term review will assess the overall performance of the project against the baseline data set at the beginning of the project. </w:t>
      </w:r>
    </w:p>
    <w:p w:rsidR="00EF21BD" w:rsidRDefault="00EF21BD" w:rsidP="00EF21BD">
      <w:pPr>
        <w:pStyle w:val="BodyText"/>
        <w:rPr>
          <w:rFonts w:cs="Arial"/>
          <w:lang w:val="en-US"/>
        </w:rPr>
      </w:pPr>
    </w:p>
    <w:p w:rsidR="006B71DB" w:rsidRPr="00B85214" w:rsidRDefault="006B71DB" w:rsidP="006B71DB">
      <w:pPr>
        <w:jc w:val="both"/>
        <w:rPr>
          <w:rStyle w:val="Strong"/>
          <w:kern w:val="18"/>
          <w:sz w:val="20"/>
        </w:rPr>
      </w:pPr>
      <w:r w:rsidRPr="00B85214">
        <w:rPr>
          <w:rStyle w:val="Strong"/>
          <w:color w:val="333333"/>
          <w:sz w:val="20"/>
          <w:szCs w:val="20"/>
        </w:rPr>
        <w:t>Scope of the evaluation:</w:t>
      </w:r>
    </w:p>
    <w:p w:rsidR="006B71DB" w:rsidRPr="00B85214" w:rsidRDefault="006B71DB" w:rsidP="006B71DB">
      <w:pPr>
        <w:jc w:val="both"/>
        <w:rPr>
          <w:color w:val="333333"/>
          <w:sz w:val="20"/>
          <w:szCs w:val="20"/>
        </w:rPr>
      </w:pPr>
    </w:p>
    <w:p w:rsidR="006B71DB" w:rsidRPr="006B71DB" w:rsidRDefault="006B71DB" w:rsidP="006B71DB">
      <w:pPr>
        <w:widowControl/>
        <w:numPr>
          <w:ilvl w:val="0"/>
          <w:numId w:val="4"/>
        </w:numPr>
        <w:suppressAutoHyphens w:val="0"/>
        <w:jc w:val="both"/>
        <w:rPr>
          <w:color w:val="333333"/>
          <w:sz w:val="20"/>
          <w:szCs w:val="20"/>
          <w:lang w:val="en-US"/>
        </w:rPr>
      </w:pPr>
      <w:r w:rsidRPr="006B71DB">
        <w:rPr>
          <w:color w:val="333333"/>
          <w:sz w:val="20"/>
          <w:szCs w:val="20"/>
          <w:lang w:val="en-US"/>
        </w:rPr>
        <w:t>Review of the status of the project activities and the possibility of achieving all the outcomes in the given timeframe, taking into consideration the speed at which the project is proceeding. Review of the effectiveness of the project implementation and the use of its financial resources, including adaptive management applied for the revision of the project implementation mechanisms and other actions to overcome the obstacles identified during the implementation of the project;</w:t>
      </w:r>
    </w:p>
    <w:p w:rsidR="006B71DB" w:rsidRPr="006B71DB" w:rsidRDefault="006B71DB" w:rsidP="006B71DB">
      <w:pPr>
        <w:widowControl/>
        <w:numPr>
          <w:ilvl w:val="0"/>
          <w:numId w:val="4"/>
        </w:numPr>
        <w:suppressAutoHyphens w:val="0"/>
        <w:jc w:val="both"/>
        <w:rPr>
          <w:color w:val="333333"/>
          <w:sz w:val="20"/>
          <w:szCs w:val="20"/>
          <w:lang w:val="en-US"/>
        </w:rPr>
      </w:pPr>
      <w:r w:rsidRPr="006B71DB">
        <w:rPr>
          <w:color w:val="333333"/>
          <w:sz w:val="20"/>
          <w:szCs w:val="20"/>
          <w:lang w:val="en-US"/>
        </w:rPr>
        <w:t>Review the current monitoring procedures and methodologies in place;</w:t>
      </w:r>
    </w:p>
    <w:p w:rsidR="006B71DB" w:rsidRPr="006B71DB" w:rsidRDefault="006B71DB" w:rsidP="006B71DB">
      <w:pPr>
        <w:widowControl/>
        <w:numPr>
          <w:ilvl w:val="0"/>
          <w:numId w:val="4"/>
        </w:numPr>
        <w:suppressAutoHyphens w:val="0"/>
        <w:jc w:val="both"/>
        <w:rPr>
          <w:color w:val="333333"/>
          <w:sz w:val="20"/>
          <w:szCs w:val="20"/>
          <w:lang w:val="en-US"/>
        </w:rPr>
      </w:pPr>
      <w:r w:rsidRPr="006B71DB">
        <w:rPr>
          <w:color w:val="333333"/>
          <w:sz w:val="20"/>
          <w:szCs w:val="20"/>
          <w:lang w:val="en-US"/>
        </w:rPr>
        <w:t>Assessment of co-financing and leveraged resources;</w:t>
      </w:r>
    </w:p>
    <w:p w:rsidR="006B71DB" w:rsidRPr="006B71DB" w:rsidRDefault="006B71DB" w:rsidP="006B71DB">
      <w:pPr>
        <w:widowControl/>
        <w:numPr>
          <w:ilvl w:val="0"/>
          <w:numId w:val="4"/>
        </w:numPr>
        <w:suppressAutoHyphens w:val="0"/>
        <w:jc w:val="both"/>
        <w:rPr>
          <w:color w:val="333333"/>
          <w:sz w:val="20"/>
          <w:szCs w:val="20"/>
          <w:lang w:val="en-US"/>
        </w:rPr>
      </w:pPr>
      <w:r w:rsidRPr="006B71DB">
        <w:rPr>
          <w:color w:val="333333"/>
          <w:sz w:val="20"/>
          <w:szCs w:val="20"/>
          <w:lang w:val="en-US"/>
        </w:rPr>
        <w:t>Provide recommendations for actions necessary for the long term sustainability and replicability of the achievements;</w:t>
      </w:r>
    </w:p>
    <w:p w:rsidR="006B71DB" w:rsidRPr="006B71DB" w:rsidRDefault="006B71DB" w:rsidP="006B71DB">
      <w:pPr>
        <w:widowControl/>
        <w:numPr>
          <w:ilvl w:val="0"/>
          <w:numId w:val="4"/>
        </w:numPr>
        <w:suppressAutoHyphens w:val="0"/>
        <w:jc w:val="both"/>
        <w:rPr>
          <w:color w:val="333333"/>
          <w:sz w:val="20"/>
          <w:szCs w:val="20"/>
          <w:lang w:val="en-US"/>
        </w:rPr>
      </w:pPr>
      <w:r w:rsidRPr="006B71DB">
        <w:rPr>
          <w:color w:val="333333"/>
          <w:sz w:val="20"/>
          <w:szCs w:val="20"/>
          <w:lang w:val="en-US"/>
        </w:rPr>
        <w:t>Provide recommendations on any changes needed, including the finalization of a concrete action plan to address the eventual pending needs or possible corrective action.</w:t>
      </w:r>
    </w:p>
    <w:p w:rsidR="006B71DB" w:rsidRPr="0094533D" w:rsidRDefault="006B71DB" w:rsidP="006B71DB">
      <w:pPr>
        <w:jc w:val="both"/>
        <w:rPr>
          <w:rStyle w:val="Strong"/>
          <w:lang w:val="en-US"/>
        </w:rPr>
      </w:pPr>
    </w:p>
    <w:p w:rsidR="006B71DB" w:rsidRPr="0094533D" w:rsidRDefault="006B71DB" w:rsidP="006B71DB">
      <w:pPr>
        <w:jc w:val="both"/>
        <w:rPr>
          <w:rStyle w:val="Strong"/>
          <w:lang w:val="en-US"/>
        </w:rPr>
      </w:pPr>
      <w:r w:rsidRPr="006B71DB">
        <w:rPr>
          <w:rStyle w:val="Strong"/>
          <w:color w:val="333333"/>
          <w:sz w:val="20"/>
          <w:szCs w:val="20"/>
          <w:lang w:val="en-US"/>
        </w:rPr>
        <w:t>Project concept and design:</w:t>
      </w:r>
    </w:p>
    <w:p w:rsidR="006B71DB" w:rsidRPr="0094533D" w:rsidRDefault="006B71DB" w:rsidP="006B71DB">
      <w:pPr>
        <w:jc w:val="both"/>
        <w:rPr>
          <w:rStyle w:val="apple-converted-space"/>
          <w:lang w:val="en-US"/>
        </w:rPr>
      </w:pPr>
      <w:r w:rsidRPr="006B71DB">
        <w:rPr>
          <w:color w:val="333333"/>
          <w:sz w:val="20"/>
          <w:szCs w:val="20"/>
          <w:lang w:val="en-US"/>
        </w:rPr>
        <w:br/>
        <w:t>The reviewer will assess the project design. He/she should review the problem addressed by the project and the project strategy, encompassing an assessment of the appropriateness of the objectives, outcomes, outputs, planned activities and inputs as compared to cost-effective alternatives. The executing modality and managerial arrangements should also be judged. The reviewer will assess the achievement of indicators and review the work plan, planned duration and budget of the project.</w:t>
      </w:r>
    </w:p>
    <w:p w:rsidR="006B71DB" w:rsidRPr="006B71DB" w:rsidRDefault="006B71DB" w:rsidP="006B71DB">
      <w:pPr>
        <w:jc w:val="both"/>
        <w:rPr>
          <w:color w:val="333333"/>
          <w:sz w:val="20"/>
          <w:szCs w:val="20"/>
          <w:lang w:val="en-US"/>
        </w:rPr>
      </w:pPr>
      <w:r w:rsidRPr="006B71DB">
        <w:rPr>
          <w:b/>
          <w:bCs/>
          <w:color w:val="333333"/>
          <w:sz w:val="20"/>
          <w:szCs w:val="20"/>
          <w:lang w:val="en-US"/>
        </w:rPr>
        <w:br/>
      </w:r>
      <w:r w:rsidRPr="006B71DB">
        <w:rPr>
          <w:rStyle w:val="Strong"/>
          <w:color w:val="333333"/>
          <w:sz w:val="20"/>
          <w:szCs w:val="20"/>
          <w:lang w:val="en-US"/>
        </w:rPr>
        <w:t>Implementation:</w:t>
      </w:r>
      <w:r w:rsidRPr="006B71DB">
        <w:rPr>
          <w:color w:val="333333"/>
          <w:sz w:val="20"/>
          <w:szCs w:val="20"/>
          <w:lang w:val="en-US"/>
        </w:rPr>
        <w:br/>
      </w:r>
      <w:r w:rsidRPr="006B71DB">
        <w:rPr>
          <w:color w:val="333333"/>
          <w:sz w:val="20"/>
          <w:szCs w:val="20"/>
          <w:lang w:val="en-US"/>
        </w:rPr>
        <w:br/>
        <w:t>The review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assessed. In particular, the review is to assess the project team’s use of adaptive management in project implementation.</w:t>
      </w:r>
    </w:p>
    <w:p w:rsidR="006B71DB" w:rsidRPr="0094533D" w:rsidRDefault="006B71DB" w:rsidP="006B71DB">
      <w:pPr>
        <w:jc w:val="both"/>
        <w:rPr>
          <w:rStyle w:val="Strong"/>
          <w:lang w:val="en-US"/>
        </w:rPr>
      </w:pPr>
      <w:r w:rsidRPr="006B71DB">
        <w:rPr>
          <w:b/>
          <w:bCs/>
          <w:color w:val="333333"/>
          <w:sz w:val="20"/>
          <w:szCs w:val="20"/>
          <w:lang w:val="en-US"/>
        </w:rPr>
        <w:lastRenderedPageBreak/>
        <w:br/>
      </w:r>
      <w:r w:rsidRPr="006B71DB">
        <w:rPr>
          <w:rStyle w:val="Strong"/>
          <w:color w:val="333333"/>
          <w:sz w:val="20"/>
          <w:szCs w:val="20"/>
          <w:lang w:val="en-US"/>
        </w:rPr>
        <w:t>Project outputs, outcomes and impact:</w:t>
      </w:r>
    </w:p>
    <w:p w:rsidR="006B71DB" w:rsidRPr="006B71DB" w:rsidRDefault="006B71DB" w:rsidP="006B71DB">
      <w:pPr>
        <w:jc w:val="both"/>
        <w:rPr>
          <w:color w:val="333333"/>
          <w:sz w:val="20"/>
          <w:szCs w:val="20"/>
          <w:lang w:val="en-US"/>
        </w:rPr>
      </w:pPr>
      <w:r w:rsidRPr="006B71DB">
        <w:rPr>
          <w:color w:val="333333"/>
          <w:sz w:val="20"/>
          <w:szCs w:val="20"/>
          <w:lang w:val="en-US"/>
        </w:rPr>
        <w:br/>
        <w:t>The review will assess the outputs, outcomes and impact achieved by the project as well as the likely sustainability of project results. This should encompass the following:</w:t>
      </w:r>
    </w:p>
    <w:p w:rsidR="006B71DB" w:rsidRPr="006B71DB" w:rsidRDefault="006B71DB" w:rsidP="006B71DB">
      <w:pPr>
        <w:jc w:val="both"/>
        <w:rPr>
          <w:color w:val="333333"/>
          <w:sz w:val="20"/>
          <w:szCs w:val="20"/>
          <w:lang w:val="en-US"/>
        </w:rPr>
      </w:pPr>
      <w:r w:rsidRPr="006B71DB">
        <w:rPr>
          <w:color w:val="333333"/>
          <w:sz w:val="20"/>
          <w:szCs w:val="20"/>
          <w:lang w:val="en-US"/>
        </w:rPr>
        <w:br/>
        <w:t>Attainment of objectives and planned results:</w:t>
      </w:r>
    </w:p>
    <w:p w:rsidR="006B71DB" w:rsidRPr="006B71DB" w:rsidRDefault="006B71DB" w:rsidP="006B71DB">
      <w:pPr>
        <w:jc w:val="both"/>
        <w:rPr>
          <w:color w:val="333333"/>
          <w:sz w:val="20"/>
          <w:szCs w:val="20"/>
          <w:lang w:val="en-US"/>
        </w:rPr>
      </w:pPr>
    </w:p>
    <w:p w:rsidR="006B71DB" w:rsidRPr="006B71DB" w:rsidRDefault="006B71DB" w:rsidP="006B71DB">
      <w:pPr>
        <w:widowControl/>
        <w:numPr>
          <w:ilvl w:val="0"/>
          <w:numId w:val="5"/>
        </w:numPr>
        <w:suppressAutoHyphens w:val="0"/>
        <w:jc w:val="both"/>
        <w:rPr>
          <w:color w:val="333333"/>
          <w:sz w:val="20"/>
          <w:szCs w:val="20"/>
          <w:lang w:val="en-US"/>
        </w:rPr>
      </w:pPr>
      <w:r w:rsidRPr="006B71DB">
        <w:rPr>
          <w:color w:val="333333"/>
          <w:sz w:val="20"/>
          <w:szCs w:val="20"/>
          <w:lang w:val="en-US"/>
        </w:rPr>
        <w:t>Evaluate how, and to what extent, the stated project objectives are being achieved; taking into account the “achievement indicators”. In addition, the team will assess the indicators matrix as to its utility for determining sustainability and replicability impact.</w:t>
      </w:r>
    </w:p>
    <w:p w:rsidR="006B71DB" w:rsidRPr="006B71DB" w:rsidRDefault="006B71DB" w:rsidP="006B71DB">
      <w:pPr>
        <w:jc w:val="both"/>
        <w:rPr>
          <w:color w:val="333333"/>
          <w:sz w:val="20"/>
          <w:szCs w:val="20"/>
          <w:lang w:val="en-US"/>
        </w:rPr>
      </w:pPr>
    </w:p>
    <w:p w:rsidR="006B71DB" w:rsidRPr="006B71DB" w:rsidRDefault="006B71DB" w:rsidP="006B71DB">
      <w:pPr>
        <w:jc w:val="both"/>
        <w:rPr>
          <w:color w:val="333333"/>
          <w:sz w:val="20"/>
          <w:szCs w:val="20"/>
          <w:lang w:val="en-US"/>
        </w:rPr>
      </w:pPr>
      <w:r w:rsidRPr="006B71DB">
        <w:rPr>
          <w:color w:val="333333"/>
          <w:sz w:val="20"/>
          <w:szCs w:val="20"/>
          <w:lang w:val="en-US"/>
        </w:rPr>
        <w:t>Achievement of outputs and activities:</w:t>
      </w:r>
    </w:p>
    <w:p w:rsidR="006B71DB" w:rsidRPr="006B71DB" w:rsidRDefault="006B71DB" w:rsidP="006B71DB">
      <w:pPr>
        <w:jc w:val="both"/>
        <w:rPr>
          <w:color w:val="333333"/>
          <w:sz w:val="20"/>
          <w:szCs w:val="20"/>
          <w:lang w:val="en-US"/>
        </w:rPr>
      </w:pPr>
    </w:p>
    <w:p w:rsidR="006B71DB" w:rsidRPr="006B71DB" w:rsidRDefault="006B71DB" w:rsidP="006B71DB">
      <w:pPr>
        <w:widowControl/>
        <w:numPr>
          <w:ilvl w:val="0"/>
          <w:numId w:val="6"/>
        </w:numPr>
        <w:suppressAutoHyphens w:val="0"/>
        <w:jc w:val="both"/>
        <w:rPr>
          <w:color w:val="333333"/>
          <w:sz w:val="20"/>
          <w:szCs w:val="20"/>
          <w:lang w:val="en-US"/>
        </w:rPr>
      </w:pPr>
      <w:r w:rsidRPr="006B71DB">
        <w:rPr>
          <w:color w:val="333333"/>
          <w:sz w:val="20"/>
          <w:szCs w:val="20"/>
          <w:lang w:val="en-US"/>
        </w:rPr>
        <w:t>Assess the scope, quality and usefulness of the project outputs produced so far in relation to its expected results;</w:t>
      </w:r>
    </w:p>
    <w:p w:rsidR="006B71DB" w:rsidRPr="006B71DB" w:rsidRDefault="006B71DB" w:rsidP="006B71DB">
      <w:pPr>
        <w:widowControl/>
        <w:numPr>
          <w:ilvl w:val="0"/>
          <w:numId w:val="6"/>
        </w:numPr>
        <w:suppressAutoHyphens w:val="0"/>
        <w:jc w:val="both"/>
        <w:rPr>
          <w:color w:val="333333"/>
          <w:sz w:val="20"/>
          <w:szCs w:val="20"/>
          <w:lang w:val="en-US"/>
        </w:rPr>
      </w:pPr>
      <w:r w:rsidRPr="006B71DB">
        <w:rPr>
          <w:color w:val="333333"/>
          <w:sz w:val="20"/>
          <w:szCs w:val="20"/>
          <w:lang w:val="en-US"/>
        </w:rPr>
        <w:t>Assess the feasibility and effectiveness of the work plan in implementing the components of the project;</w:t>
      </w:r>
    </w:p>
    <w:p w:rsidR="006B71DB" w:rsidRPr="006B71DB" w:rsidRDefault="006B71DB" w:rsidP="006B71DB">
      <w:pPr>
        <w:widowControl/>
        <w:numPr>
          <w:ilvl w:val="0"/>
          <w:numId w:val="6"/>
        </w:numPr>
        <w:suppressAutoHyphens w:val="0"/>
        <w:jc w:val="both"/>
        <w:rPr>
          <w:color w:val="333333"/>
          <w:sz w:val="20"/>
          <w:szCs w:val="20"/>
          <w:lang w:val="en-US"/>
        </w:rPr>
      </w:pPr>
      <w:r w:rsidRPr="006B71DB">
        <w:rPr>
          <w:color w:val="333333"/>
          <w:sz w:val="20"/>
          <w:szCs w:val="20"/>
          <w:lang w:val="en-US"/>
        </w:rPr>
        <w:t>Assess the quality, appropriateness and timeliness of the project concepts, project proposals, progress reports.</w:t>
      </w:r>
    </w:p>
    <w:p w:rsidR="006B71DB" w:rsidRDefault="006B71DB" w:rsidP="006B71DB">
      <w:pPr>
        <w:spacing w:line="276" w:lineRule="auto"/>
        <w:jc w:val="both"/>
        <w:rPr>
          <w:color w:val="333333"/>
          <w:sz w:val="20"/>
          <w:szCs w:val="20"/>
          <w:lang w:val="en-US"/>
        </w:rPr>
      </w:pPr>
    </w:p>
    <w:p w:rsidR="006B71DB" w:rsidRPr="0094533D" w:rsidRDefault="006B71DB" w:rsidP="006B71DB">
      <w:pPr>
        <w:spacing w:line="276" w:lineRule="auto"/>
        <w:jc w:val="both"/>
        <w:rPr>
          <w:rStyle w:val="Strong"/>
          <w:lang w:val="en-US"/>
        </w:rPr>
      </w:pPr>
      <w:r w:rsidRPr="006B71DB">
        <w:rPr>
          <w:color w:val="333333"/>
          <w:sz w:val="20"/>
          <w:szCs w:val="20"/>
          <w:lang w:val="en-US"/>
        </w:rPr>
        <w:t>In addition to a descriptive assessment, all criteria should be rated using the following divisions: Highly Satisfactory, Satisfactory, Marginally Satisfactory, Unsatisfactory with an explanation of the rating.</w:t>
      </w:r>
      <w:r w:rsidRPr="006B71DB">
        <w:rPr>
          <w:rStyle w:val="apple-converted-space"/>
          <w:color w:val="333333"/>
          <w:sz w:val="20"/>
          <w:szCs w:val="20"/>
          <w:lang w:val="en-US"/>
        </w:rPr>
        <w:t> </w:t>
      </w:r>
      <w:r w:rsidRPr="006B71DB">
        <w:rPr>
          <w:color w:val="333333"/>
          <w:sz w:val="20"/>
          <w:szCs w:val="20"/>
          <w:lang w:val="en-US"/>
        </w:rPr>
        <w:br/>
      </w:r>
      <w:r w:rsidRPr="006B71DB">
        <w:rPr>
          <w:color w:val="333333"/>
          <w:sz w:val="20"/>
          <w:szCs w:val="20"/>
          <w:lang w:val="en-US"/>
        </w:rPr>
        <w:br/>
      </w:r>
      <w:r w:rsidRPr="006B71DB">
        <w:rPr>
          <w:rStyle w:val="Strong"/>
          <w:color w:val="333333"/>
          <w:sz w:val="20"/>
          <w:szCs w:val="20"/>
          <w:lang w:val="en-US"/>
        </w:rPr>
        <w:t>Deliverables:</w:t>
      </w:r>
      <w:r w:rsidRPr="006B71DB">
        <w:rPr>
          <w:color w:val="333333"/>
          <w:sz w:val="20"/>
          <w:szCs w:val="20"/>
          <w:lang w:val="en-US"/>
        </w:rPr>
        <w:br/>
      </w:r>
      <w:r w:rsidRPr="006B71DB">
        <w:rPr>
          <w:color w:val="333333"/>
          <w:sz w:val="20"/>
          <w:szCs w:val="20"/>
          <w:lang w:val="en-US"/>
        </w:rPr>
        <w:br/>
        <w:t>The main product expected from the mid-term review is a comprehensive report following the structure in Annex I and including the Table attached in Annex II on the assessment of co-financing.</w:t>
      </w:r>
      <w:r w:rsidRPr="006B71DB">
        <w:rPr>
          <w:color w:val="333333"/>
          <w:sz w:val="20"/>
          <w:szCs w:val="20"/>
          <w:lang w:val="en-US"/>
        </w:rPr>
        <w:br/>
      </w:r>
      <w:r w:rsidRPr="006B71DB">
        <w:rPr>
          <w:color w:val="333333"/>
          <w:sz w:val="20"/>
          <w:szCs w:val="20"/>
          <w:lang w:val="en-US"/>
        </w:rPr>
        <w:br/>
      </w:r>
      <w:r w:rsidRPr="006B71DB">
        <w:rPr>
          <w:rStyle w:val="Strong"/>
          <w:color w:val="333333"/>
          <w:sz w:val="20"/>
          <w:szCs w:val="20"/>
          <w:lang w:val="en-US"/>
        </w:rPr>
        <w:t>Review Methodology:</w:t>
      </w:r>
    </w:p>
    <w:p w:rsidR="006B71DB" w:rsidRPr="006B71DB" w:rsidRDefault="006B71DB" w:rsidP="006B71DB">
      <w:pPr>
        <w:jc w:val="both"/>
        <w:rPr>
          <w:color w:val="333333"/>
          <w:sz w:val="20"/>
          <w:szCs w:val="20"/>
          <w:lang w:val="en-US"/>
        </w:rPr>
      </w:pPr>
      <w:r w:rsidRPr="006B71DB">
        <w:rPr>
          <w:color w:val="333333"/>
          <w:sz w:val="20"/>
          <w:szCs w:val="20"/>
          <w:lang w:val="en-US"/>
        </w:rPr>
        <w:br/>
        <w:t>An outline of a review approach is provided below; however, it should be made clear that the reviewer is responsible for revising the approach as necessary. Any changes should be in-line with international criteria and professional norms and standards. They must be also cleared by UNDP before being applied by the evaluation team.</w:t>
      </w:r>
    </w:p>
    <w:p w:rsidR="006B71DB" w:rsidRPr="0094533D" w:rsidRDefault="006B71DB" w:rsidP="006B71DB">
      <w:pPr>
        <w:jc w:val="both"/>
        <w:rPr>
          <w:rStyle w:val="apple-converted-space"/>
          <w:lang w:val="en-US"/>
        </w:rPr>
      </w:pPr>
      <w:r w:rsidRPr="006B71DB">
        <w:rPr>
          <w:color w:val="333333"/>
          <w:sz w:val="20"/>
          <w:szCs w:val="20"/>
          <w:lang w:val="en-US"/>
        </w:rPr>
        <w:br/>
        <w:t>The review must provide evidence-based information that is credible, reliable and useful. It must be easily understood by project partners and applicable to the remaining period of project duration.</w:t>
      </w:r>
      <w:r w:rsidRPr="006B71DB">
        <w:rPr>
          <w:color w:val="333333"/>
          <w:sz w:val="20"/>
          <w:szCs w:val="20"/>
          <w:lang w:val="en-US"/>
        </w:rPr>
        <w:br/>
      </w:r>
      <w:r w:rsidRPr="006B71DB">
        <w:rPr>
          <w:color w:val="333333"/>
          <w:sz w:val="20"/>
          <w:szCs w:val="20"/>
          <w:lang w:val="en-US"/>
        </w:rPr>
        <w:br/>
        <w:t>The mid-term review will be based on information obtained from reviewing relevant documents to the project such as the project document, project brief, Annual Project Reports /Project Implementation Reports (APR/PIR), minutes of Project Board Meetings, Project Technical Reports and minutes from relevant meetings.</w:t>
      </w:r>
    </w:p>
    <w:p w:rsidR="006B71DB" w:rsidRPr="006B71DB" w:rsidRDefault="006B71DB" w:rsidP="006B71DB">
      <w:pPr>
        <w:jc w:val="both"/>
        <w:rPr>
          <w:color w:val="333333"/>
          <w:sz w:val="20"/>
          <w:szCs w:val="20"/>
          <w:lang w:val="en-US"/>
        </w:rPr>
      </w:pPr>
      <w:r w:rsidRPr="006B71DB">
        <w:rPr>
          <w:color w:val="333333"/>
          <w:sz w:val="20"/>
          <w:szCs w:val="20"/>
          <w:lang w:val="en-US"/>
        </w:rPr>
        <w:br/>
        <w:t>The reviewer should also rely on information gathered through meetings and interviews with target beneficiaries and project staff, including Government officials, and/or consultants. Interviews should include Egyptian Environment Affairs Agency, UNDP and key stakeholders. The methodology that will be used by the reviewer should be presented in the report in detail. It shall include scrupulous information on documentation review, interviews held; field visits; participatory techniques and other approaches for the gathering and analysis of data.</w:t>
      </w:r>
    </w:p>
    <w:p w:rsidR="006B71DB" w:rsidRPr="00B85214" w:rsidRDefault="006B71DB" w:rsidP="006B71DB">
      <w:pPr>
        <w:jc w:val="both"/>
        <w:rPr>
          <w:rStyle w:val="apple-converted-space"/>
        </w:rPr>
      </w:pPr>
      <w:r w:rsidRPr="006B71DB">
        <w:rPr>
          <w:color w:val="333333"/>
          <w:sz w:val="20"/>
          <w:szCs w:val="20"/>
          <w:lang w:val="en-US"/>
        </w:rPr>
        <w:br/>
        <w:t>The evaluation should provide as much gender-disaggregated data as possible.</w:t>
      </w:r>
      <w:r w:rsidRPr="006B71DB">
        <w:rPr>
          <w:color w:val="333333"/>
          <w:sz w:val="20"/>
          <w:szCs w:val="20"/>
          <w:lang w:val="en-US"/>
        </w:rPr>
        <w:br/>
      </w:r>
      <w:r w:rsidRPr="006B71DB">
        <w:rPr>
          <w:color w:val="333333"/>
          <w:sz w:val="20"/>
          <w:szCs w:val="20"/>
          <w:lang w:val="en-US"/>
        </w:rPr>
        <w:br/>
        <w:t xml:space="preserve">The methodology to be used by the review team should be presented in the report in detail. </w:t>
      </w:r>
      <w:r w:rsidRPr="00B85214">
        <w:rPr>
          <w:color w:val="333333"/>
          <w:sz w:val="20"/>
          <w:szCs w:val="20"/>
        </w:rPr>
        <w:t>It shall include information on:</w:t>
      </w:r>
      <w:r w:rsidRPr="00B85214">
        <w:rPr>
          <w:rStyle w:val="apple-converted-space"/>
          <w:color w:val="333333"/>
          <w:sz w:val="20"/>
          <w:szCs w:val="20"/>
        </w:rPr>
        <w:t> </w:t>
      </w:r>
    </w:p>
    <w:p w:rsidR="006B71DB" w:rsidRPr="00B85214" w:rsidRDefault="006B71DB" w:rsidP="006B71DB">
      <w:pPr>
        <w:jc w:val="both"/>
        <w:rPr>
          <w:color w:val="333333"/>
          <w:sz w:val="20"/>
          <w:szCs w:val="20"/>
        </w:rPr>
      </w:pPr>
    </w:p>
    <w:p w:rsidR="006B71DB" w:rsidRPr="00B85214" w:rsidRDefault="006B71DB" w:rsidP="006B71DB">
      <w:pPr>
        <w:widowControl/>
        <w:numPr>
          <w:ilvl w:val="0"/>
          <w:numId w:val="7"/>
        </w:numPr>
        <w:suppressAutoHyphens w:val="0"/>
        <w:jc w:val="both"/>
        <w:rPr>
          <w:color w:val="333333"/>
          <w:sz w:val="20"/>
          <w:szCs w:val="20"/>
        </w:rPr>
      </w:pPr>
      <w:r w:rsidRPr="00B85214">
        <w:rPr>
          <w:color w:val="333333"/>
          <w:sz w:val="20"/>
          <w:szCs w:val="20"/>
        </w:rPr>
        <w:lastRenderedPageBreak/>
        <w:t>Documentation reviewed;</w:t>
      </w:r>
    </w:p>
    <w:p w:rsidR="006B71DB" w:rsidRPr="00B85214" w:rsidRDefault="006B71DB" w:rsidP="006B71DB">
      <w:pPr>
        <w:widowControl/>
        <w:numPr>
          <w:ilvl w:val="0"/>
          <w:numId w:val="7"/>
        </w:numPr>
        <w:suppressAutoHyphens w:val="0"/>
        <w:jc w:val="both"/>
        <w:rPr>
          <w:color w:val="333333"/>
          <w:sz w:val="20"/>
          <w:szCs w:val="20"/>
        </w:rPr>
      </w:pPr>
      <w:r w:rsidRPr="00B85214">
        <w:rPr>
          <w:color w:val="333333"/>
          <w:sz w:val="20"/>
          <w:szCs w:val="20"/>
        </w:rPr>
        <w:t>Interviews;</w:t>
      </w:r>
    </w:p>
    <w:p w:rsidR="006B71DB" w:rsidRPr="00B85214" w:rsidRDefault="006B71DB" w:rsidP="006B71DB">
      <w:pPr>
        <w:widowControl/>
        <w:numPr>
          <w:ilvl w:val="0"/>
          <w:numId w:val="7"/>
        </w:numPr>
        <w:suppressAutoHyphens w:val="0"/>
        <w:jc w:val="both"/>
        <w:rPr>
          <w:color w:val="333333"/>
          <w:sz w:val="20"/>
          <w:szCs w:val="20"/>
        </w:rPr>
      </w:pPr>
      <w:r w:rsidRPr="00B85214">
        <w:rPr>
          <w:color w:val="333333"/>
          <w:sz w:val="20"/>
          <w:szCs w:val="20"/>
        </w:rPr>
        <w:t>Field visits;</w:t>
      </w:r>
    </w:p>
    <w:p w:rsidR="006B71DB" w:rsidRPr="00B85214" w:rsidRDefault="006B71DB" w:rsidP="006B71DB">
      <w:pPr>
        <w:widowControl/>
        <w:numPr>
          <w:ilvl w:val="0"/>
          <w:numId w:val="7"/>
        </w:numPr>
        <w:suppressAutoHyphens w:val="0"/>
        <w:jc w:val="both"/>
        <w:rPr>
          <w:color w:val="333333"/>
          <w:sz w:val="20"/>
          <w:szCs w:val="20"/>
        </w:rPr>
      </w:pPr>
      <w:r w:rsidRPr="00B85214">
        <w:rPr>
          <w:color w:val="333333"/>
          <w:sz w:val="20"/>
          <w:szCs w:val="20"/>
        </w:rPr>
        <w:t>Questionnaires;</w:t>
      </w:r>
    </w:p>
    <w:p w:rsidR="006B71DB" w:rsidRPr="006B71DB" w:rsidRDefault="006B71DB" w:rsidP="006B71DB">
      <w:pPr>
        <w:widowControl/>
        <w:numPr>
          <w:ilvl w:val="0"/>
          <w:numId w:val="7"/>
        </w:numPr>
        <w:suppressAutoHyphens w:val="0"/>
        <w:jc w:val="both"/>
        <w:rPr>
          <w:color w:val="333333"/>
          <w:sz w:val="20"/>
          <w:szCs w:val="20"/>
          <w:lang w:val="en-US"/>
        </w:rPr>
      </w:pPr>
      <w:r w:rsidRPr="006B71DB">
        <w:rPr>
          <w:color w:val="333333"/>
          <w:sz w:val="20"/>
          <w:szCs w:val="20"/>
          <w:lang w:val="en-US"/>
        </w:rPr>
        <w:t>Participatory techniques and other approaches for the gathering and analysis of data.</w:t>
      </w:r>
    </w:p>
    <w:p w:rsidR="006B71DB" w:rsidRPr="006B71DB" w:rsidRDefault="006B71DB" w:rsidP="006B71DB">
      <w:pPr>
        <w:jc w:val="both"/>
        <w:rPr>
          <w:color w:val="333333"/>
          <w:sz w:val="20"/>
          <w:szCs w:val="20"/>
          <w:lang w:val="en-US"/>
        </w:rPr>
      </w:pPr>
    </w:p>
    <w:p w:rsidR="006B71DB" w:rsidRPr="006B71DB" w:rsidRDefault="006B71DB" w:rsidP="006B71DB">
      <w:pPr>
        <w:jc w:val="both"/>
        <w:rPr>
          <w:color w:val="333333"/>
          <w:sz w:val="20"/>
          <w:szCs w:val="20"/>
          <w:lang w:val="en-US"/>
        </w:rPr>
      </w:pPr>
      <w:r w:rsidRPr="006B71DB">
        <w:rPr>
          <w:color w:val="333333"/>
          <w:sz w:val="20"/>
          <w:szCs w:val="20"/>
          <w:lang w:val="en-US"/>
        </w:rPr>
        <w:t>Although the reviewer should feel free to discuss with the authorities concerned, all matters relevant to its assignment, it is not authorized to make any commitment or statement on behalf of UNDP or GEF or the project management.</w:t>
      </w:r>
    </w:p>
    <w:p w:rsidR="006B71DB" w:rsidRPr="0094533D" w:rsidRDefault="006B71DB" w:rsidP="006B71DB">
      <w:pPr>
        <w:jc w:val="both"/>
        <w:rPr>
          <w:rStyle w:val="Strong"/>
          <w:lang w:val="en-US"/>
        </w:rPr>
      </w:pPr>
      <w:r w:rsidRPr="006B71DB">
        <w:rPr>
          <w:b/>
          <w:bCs/>
          <w:color w:val="333333"/>
          <w:sz w:val="20"/>
          <w:szCs w:val="20"/>
          <w:lang w:val="en-US"/>
        </w:rPr>
        <w:br/>
      </w:r>
      <w:r w:rsidRPr="006B71DB">
        <w:rPr>
          <w:rStyle w:val="Strong"/>
          <w:color w:val="333333"/>
          <w:sz w:val="20"/>
          <w:szCs w:val="20"/>
          <w:lang w:val="en-US"/>
        </w:rPr>
        <w:t>Implementation Arrangements:</w:t>
      </w:r>
    </w:p>
    <w:p w:rsidR="006B71DB" w:rsidRPr="0094533D" w:rsidRDefault="006B71DB" w:rsidP="006B71DB">
      <w:pPr>
        <w:jc w:val="both"/>
        <w:rPr>
          <w:rStyle w:val="Strong"/>
          <w:lang w:val="en-US"/>
        </w:rPr>
      </w:pPr>
      <w:r w:rsidRPr="006B71DB">
        <w:rPr>
          <w:color w:val="333333"/>
          <w:sz w:val="20"/>
          <w:szCs w:val="20"/>
          <w:lang w:val="en-US"/>
        </w:rPr>
        <w:br/>
        <w:t>UNDP Egypt will contract the consultant and be responsible for liaising with the project team to set up stakeholder interviews, arrange field visits, and coordinate meetings with the Government Officials. The Project Management Unit will provide the evaluator will relevant project documentation and will accompany the evaluator in the meetings, as deemed necessary.</w:t>
      </w:r>
      <w:r w:rsidRPr="006B71DB">
        <w:rPr>
          <w:rStyle w:val="apple-converted-space"/>
          <w:color w:val="333333"/>
          <w:sz w:val="20"/>
          <w:szCs w:val="20"/>
          <w:lang w:val="en-US"/>
        </w:rPr>
        <w:t> </w:t>
      </w:r>
      <w:r w:rsidRPr="006B71DB">
        <w:rPr>
          <w:color w:val="333333"/>
          <w:sz w:val="20"/>
          <w:szCs w:val="20"/>
          <w:lang w:val="en-US"/>
        </w:rPr>
        <w:br/>
      </w:r>
      <w:r w:rsidRPr="006B71DB">
        <w:rPr>
          <w:color w:val="333333"/>
          <w:sz w:val="20"/>
          <w:szCs w:val="20"/>
          <w:lang w:val="en-US"/>
        </w:rPr>
        <w:br/>
      </w:r>
      <w:r w:rsidRPr="006B71DB">
        <w:rPr>
          <w:rStyle w:val="Strong"/>
          <w:color w:val="333333"/>
          <w:sz w:val="20"/>
          <w:szCs w:val="20"/>
          <w:lang w:val="en-US"/>
        </w:rPr>
        <w:t>Timing and Duration:</w:t>
      </w:r>
    </w:p>
    <w:p w:rsidR="006B71DB" w:rsidRPr="006B71DB" w:rsidRDefault="006B71DB" w:rsidP="006B71DB">
      <w:pPr>
        <w:jc w:val="both"/>
        <w:rPr>
          <w:color w:val="333333"/>
          <w:sz w:val="20"/>
          <w:szCs w:val="20"/>
          <w:lang w:val="en-US"/>
        </w:rPr>
      </w:pPr>
      <w:r w:rsidRPr="006B71DB">
        <w:rPr>
          <w:color w:val="333333"/>
          <w:sz w:val="20"/>
          <w:szCs w:val="20"/>
          <w:lang w:val="en-US"/>
        </w:rPr>
        <w:br/>
        <w:t>In total the evaluation timeframe is one month, incorporating circulation of initial reports for comments. The evaluation consultancy will be for 14 working days within the period of 45 days and the activities of the evaluator are broken down as follows:</w:t>
      </w:r>
    </w:p>
    <w:p w:rsidR="006B71DB" w:rsidRPr="006B71DB" w:rsidRDefault="006B71DB" w:rsidP="006B71DB">
      <w:pPr>
        <w:jc w:val="both"/>
        <w:rPr>
          <w:color w:val="333333"/>
          <w:sz w:val="20"/>
          <w:szCs w:val="20"/>
          <w:lang w:val="en-US"/>
        </w:rPr>
      </w:pPr>
    </w:p>
    <w:p w:rsidR="006B71DB" w:rsidRPr="00B85214" w:rsidRDefault="006B71DB" w:rsidP="006B71DB">
      <w:pPr>
        <w:widowControl/>
        <w:numPr>
          <w:ilvl w:val="0"/>
          <w:numId w:val="8"/>
        </w:numPr>
        <w:suppressAutoHyphens w:val="0"/>
        <w:jc w:val="both"/>
        <w:rPr>
          <w:color w:val="333333"/>
          <w:sz w:val="20"/>
          <w:szCs w:val="20"/>
        </w:rPr>
      </w:pPr>
      <w:r w:rsidRPr="00B85214">
        <w:rPr>
          <w:color w:val="333333"/>
          <w:sz w:val="20"/>
          <w:szCs w:val="20"/>
        </w:rPr>
        <w:t>Desk review 2 working days;</w:t>
      </w:r>
    </w:p>
    <w:p w:rsidR="006B71DB" w:rsidRPr="006B71DB" w:rsidRDefault="006B71DB" w:rsidP="006B71DB">
      <w:pPr>
        <w:widowControl/>
        <w:numPr>
          <w:ilvl w:val="0"/>
          <w:numId w:val="8"/>
        </w:numPr>
        <w:suppressAutoHyphens w:val="0"/>
        <w:jc w:val="both"/>
        <w:rPr>
          <w:color w:val="333333"/>
          <w:sz w:val="20"/>
          <w:szCs w:val="20"/>
          <w:lang w:val="en-US"/>
        </w:rPr>
      </w:pPr>
      <w:r w:rsidRPr="006B71DB">
        <w:rPr>
          <w:color w:val="333333"/>
          <w:sz w:val="20"/>
          <w:szCs w:val="20"/>
          <w:lang w:val="en-US"/>
        </w:rPr>
        <w:t>Meetings with the stakeholders 6 working days;</w:t>
      </w:r>
    </w:p>
    <w:p w:rsidR="006B71DB" w:rsidRPr="006B71DB" w:rsidRDefault="006B71DB" w:rsidP="006B71DB">
      <w:pPr>
        <w:widowControl/>
        <w:numPr>
          <w:ilvl w:val="0"/>
          <w:numId w:val="8"/>
        </w:numPr>
        <w:suppressAutoHyphens w:val="0"/>
        <w:jc w:val="both"/>
        <w:rPr>
          <w:color w:val="333333"/>
          <w:sz w:val="20"/>
          <w:szCs w:val="20"/>
          <w:lang w:val="en-US"/>
        </w:rPr>
      </w:pPr>
      <w:r w:rsidRPr="006B71DB">
        <w:rPr>
          <w:color w:val="333333"/>
          <w:sz w:val="20"/>
          <w:szCs w:val="20"/>
          <w:lang w:val="en-US"/>
        </w:rPr>
        <w:t>Writing draft report 4 working days;</w:t>
      </w:r>
    </w:p>
    <w:p w:rsidR="006B71DB" w:rsidRPr="006B71DB" w:rsidRDefault="006B71DB" w:rsidP="006B71DB">
      <w:pPr>
        <w:pStyle w:val="BodyText"/>
        <w:rPr>
          <w:rFonts w:cs="Arial"/>
          <w:lang w:val="en-US"/>
        </w:rPr>
      </w:pPr>
      <w:r w:rsidRPr="006B71DB">
        <w:rPr>
          <w:color w:val="333333"/>
          <w:szCs w:val="20"/>
          <w:lang w:val="en-US"/>
        </w:rPr>
        <w:t>Finalization of the evaluation report (incorporating comments received on first draft) 2 working days.</w:t>
      </w:r>
    </w:p>
    <w:p w:rsidR="00526D1C" w:rsidRPr="00B85214" w:rsidRDefault="00526D1C">
      <w:pPr>
        <w:widowControl/>
        <w:suppressAutoHyphens w:val="0"/>
        <w:rPr>
          <w:rFonts w:cs="Arial"/>
          <w:kern w:val="18"/>
          <w:sz w:val="20"/>
          <w:lang w:val="en-US"/>
        </w:rPr>
      </w:pPr>
      <w:r w:rsidRPr="00B85214">
        <w:rPr>
          <w:rFonts w:cs="Arial"/>
          <w:lang w:val="en-US"/>
        </w:rPr>
        <w:br w:type="page"/>
      </w:r>
    </w:p>
    <w:p w:rsidR="00526D1C" w:rsidRPr="00B85214" w:rsidRDefault="00526D1C" w:rsidP="00EF21BD">
      <w:pPr>
        <w:pStyle w:val="BodyText"/>
        <w:rPr>
          <w:rFonts w:cs="Arial"/>
          <w:lang w:val="en-US"/>
        </w:rPr>
      </w:pPr>
    </w:p>
    <w:p w:rsidR="000A20CD" w:rsidRPr="00B85214" w:rsidRDefault="00611D60" w:rsidP="000A20CD">
      <w:pPr>
        <w:pStyle w:val="Heading2"/>
        <w:rPr>
          <w:rFonts w:cs="Arial"/>
          <w:lang w:val="en-US"/>
        </w:rPr>
      </w:pPr>
      <w:bookmarkStart w:id="186" w:name="_Toc377638620"/>
      <w:r w:rsidRPr="00B85214">
        <w:rPr>
          <w:rFonts w:cs="Arial"/>
          <w:lang w:val="en-US"/>
        </w:rPr>
        <w:t>List of persons interviewed</w:t>
      </w:r>
      <w:bookmarkEnd w:id="186"/>
    </w:p>
    <w:p w:rsidR="000D4271" w:rsidRPr="00B85214" w:rsidRDefault="000D4271" w:rsidP="000D4271">
      <w:pPr>
        <w:pStyle w:val="BodyText"/>
        <w:rPr>
          <w:rFonts w:cs="Arial"/>
          <w:lang w:val="en-US"/>
        </w:rPr>
      </w:pPr>
    </w:p>
    <w:tbl>
      <w:tblPr>
        <w:tblStyle w:val="TableGrid"/>
        <w:tblW w:w="0" w:type="auto"/>
        <w:tblLook w:val="04A0" w:firstRow="1" w:lastRow="0" w:firstColumn="1" w:lastColumn="0" w:noHBand="0" w:noVBand="1"/>
      </w:tblPr>
      <w:tblGrid>
        <w:gridCol w:w="1809"/>
        <w:gridCol w:w="3310"/>
        <w:gridCol w:w="3544"/>
      </w:tblGrid>
      <w:tr w:rsidR="006322D1" w:rsidRPr="00B85214">
        <w:trPr>
          <w:trHeight w:val="447"/>
        </w:trPr>
        <w:tc>
          <w:tcPr>
            <w:tcW w:w="1809" w:type="dxa"/>
            <w:vAlign w:val="center"/>
          </w:tcPr>
          <w:p w:rsidR="006322D1" w:rsidRPr="00B85214" w:rsidRDefault="00611D60" w:rsidP="00E15FEE">
            <w:pPr>
              <w:pStyle w:val="BodyText"/>
              <w:spacing w:after="0" w:line="240" w:lineRule="auto"/>
              <w:jc w:val="left"/>
              <w:rPr>
                <w:rFonts w:cs="Arial"/>
                <w:b/>
                <w:sz w:val="18"/>
                <w:lang w:val="en-US"/>
              </w:rPr>
            </w:pPr>
            <w:r w:rsidRPr="00B85214">
              <w:rPr>
                <w:rFonts w:cs="Arial"/>
                <w:b/>
                <w:sz w:val="18"/>
                <w:lang w:val="en-US"/>
              </w:rPr>
              <w:t>Name</w:t>
            </w:r>
          </w:p>
        </w:tc>
        <w:tc>
          <w:tcPr>
            <w:tcW w:w="3310" w:type="dxa"/>
            <w:vAlign w:val="center"/>
          </w:tcPr>
          <w:p w:rsidR="006322D1" w:rsidRPr="00B85214" w:rsidRDefault="00611D60" w:rsidP="00E15FEE">
            <w:pPr>
              <w:pStyle w:val="BodyText"/>
              <w:spacing w:after="0" w:line="240" w:lineRule="auto"/>
              <w:jc w:val="left"/>
              <w:rPr>
                <w:rFonts w:cs="Arial"/>
                <w:b/>
                <w:sz w:val="18"/>
                <w:lang w:val="en-US"/>
              </w:rPr>
            </w:pPr>
            <w:r w:rsidRPr="00B85214">
              <w:rPr>
                <w:rFonts w:cs="Arial"/>
                <w:b/>
                <w:sz w:val="18"/>
                <w:lang w:val="en-US"/>
              </w:rPr>
              <w:t>Position</w:t>
            </w:r>
          </w:p>
        </w:tc>
        <w:tc>
          <w:tcPr>
            <w:tcW w:w="3544" w:type="dxa"/>
            <w:vAlign w:val="center"/>
          </w:tcPr>
          <w:p w:rsidR="006322D1" w:rsidRPr="00B85214" w:rsidRDefault="00611D60" w:rsidP="00E15FEE">
            <w:pPr>
              <w:pStyle w:val="BodyText"/>
              <w:spacing w:after="0" w:line="240" w:lineRule="auto"/>
              <w:jc w:val="left"/>
              <w:rPr>
                <w:rFonts w:cs="Arial"/>
                <w:b/>
                <w:sz w:val="18"/>
                <w:lang w:val="en-US"/>
              </w:rPr>
            </w:pPr>
            <w:r w:rsidRPr="00B85214">
              <w:rPr>
                <w:rFonts w:cs="Arial"/>
                <w:b/>
                <w:sz w:val="18"/>
                <w:lang w:val="en-US"/>
              </w:rPr>
              <w:t>Contact</w:t>
            </w:r>
          </w:p>
        </w:tc>
      </w:tr>
      <w:tr w:rsidR="00C5486B" w:rsidRPr="00B85214">
        <w:tc>
          <w:tcPr>
            <w:tcW w:w="8663" w:type="dxa"/>
            <w:gridSpan w:val="3"/>
            <w:shd w:val="clear" w:color="auto" w:fill="BFBFBF" w:themeFill="background1" w:themeFillShade="BF"/>
            <w:vAlign w:val="center"/>
          </w:tcPr>
          <w:p w:rsidR="00C5486B" w:rsidRPr="00B85214" w:rsidRDefault="00C5486B" w:rsidP="00C5486B">
            <w:pPr>
              <w:pStyle w:val="BodyText"/>
              <w:spacing w:after="0" w:line="240" w:lineRule="auto"/>
              <w:jc w:val="center"/>
              <w:rPr>
                <w:rFonts w:cs="Arial"/>
                <w:sz w:val="18"/>
                <w:lang w:val="en-US"/>
              </w:rPr>
            </w:pPr>
            <w:r w:rsidRPr="00B85214">
              <w:rPr>
                <w:rFonts w:cs="Arial"/>
                <w:b/>
                <w:sz w:val="18"/>
                <w:lang w:val="en-US"/>
              </w:rPr>
              <w:t>UNDP-GEF</w:t>
            </w:r>
          </w:p>
        </w:tc>
      </w:tr>
      <w:tr w:rsidR="00C5486B" w:rsidRPr="00A10152">
        <w:tc>
          <w:tcPr>
            <w:tcW w:w="1809" w:type="dxa"/>
            <w:vAlign w:val="center"/>
          </w:tcPr>
          <w:p w:rsidR="00C5486B" w:rsidRPr="00B85214" w:rsidRDefault="00C5486B" w:rsidP="00130CA0">
            <w:pPr>
              <w:pStyle w:val="BodyText"/>
              <w:spacing w:after="0" w:line="240" w:lineRule="auto"/>
              <w:jc w:val="left"/>
              <w:rPr>
                <w:rFonts w:cs="Arial"/>
                <w:b/>
                <w:sz w:val="18"/>
                <w:lang w:val="en-US"/>
              </w:rPr>
            </w:pPr>
            <w:r w:rsidRPr="00B85214">
              <w:rPr>
                <w:rFonts w:cs="Arial"/>
                <w:b/>
                <w:sz w:val="18"/>
                <w:lang w:val="en-US"/>
              </w:rPr>
              <w:t>Dr. Ibrahi Yassin Mahmoud</w:t>
            </w:r>
          </w:p>
        </w:tc>
        <w:tc>
          <w:tcPr>
            <w:tcW w:w="3310"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UNDP GEF, project manager</w:t>
            </w:r>
          </w:p>
        </w:tc>
        <w:tc>
          <w:tcPr>
            <w:tcW w:w="3544"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23422923</w:t>
            </w:r>
          </w:p>
          <w:p w:rsidR="00C5486B" w:rsidRPr="00B85214" w:rsidRDefault="000C75BC" w:rsidP="00130CA0">
            <w:pPr>
              <w:pStyle w:val="BodyText"/>
              <w:spacing w:after="0" w:line="240" w:lineRule="auto"/>
              <w:jc w:val="left"/>
              <w:rPr>
                <w:rFonts w:cs="Arial"/>
                <w:sz w:val="18"/>
                <w:lang w:val="en-US"/>
              </w:rPr>
            </w:pPr>
            <w:hyperlink r:id="rId25" w:history="1">
              <w:r w:rsidR="00C5486B" w:rsidRPr="00B85214">
                <w:rPr>
                  <w:rStyle w:val="Hyperlink"/>
                  <w:rFonts w:cs="Arial"/>
                  <w:sz w:val="18"/>
                  <w:lang w:val="en-US"/>
                </w:rPr>
                <w:t>ibrahim.yassin.mahmoud@gmail.com</w:t>
              </w:r>
            </w:hyperlink>
            <w:r w:rsidR="00C5486B" w:rsidRPr="00B85214">
              <w:rPr>
                <w:rFonts w:cs="Arial"/>
                <w:sz w:val="18"/>
                <w:lang w:val="en-US"/>
              </w:rPr>
              <w:t xml:space="preserve"> </w:t>
            </w:r>
          </w:p>
        </w:tc>
      </w:tr>
      <w:tr w:rsidR="00C5486B" w:rsidRPr="00B85214">
        <w:tc>
          <w:tcPr>
            <w:tcW w:w="1809" w:type="dxa"/>
            <w:vAlign w:val="center"/>
          </w:tcPr>
          <w:p w:rsidR="00C5486B" w:rsidRPr="00B85214" w:rsidRDefault="00C5486B" w:rsidP="00130CA0">
            <w:pPr>
              <w:pStyle w:val="BodyText"/>
              <w:spacing w:after="0" w:line="240" w:lineRule="auto"/>
              <w:jc w:val="left"/>
              <w:rPr>
                <w:rFonts w:cs="Arial"/>
                <w:b/>
                <w:sz w:val="18"/>
                <w:lang w:val="en-US"/>
              </w:rPr>
            </w:pPr>
            <w:r w:rsidRPr="00B85214">
              <w:rPr>
                <w:rFonts w:cs="Arial"/>
                <w:b/>
                <w:sz w:val="18"/>
                <w:lang w:val="en-US"/>
              </w:rPr>
              <w:t>Dr. Emad Adly</w:t>
            </w:r>
          </w:p>
        </w:tc>
        <w:tc>
          <w:tcPr>
            <w:tcW w:w="3310"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GEF SGP, national coordinator Egypt</w:t>
            </w:r>
          </w:p>
        </w:tc>
        <w:tc>
          <w:tcPr>
            <w:tcW w:w="3544"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25161519</w:t>
            </w:r>
          </w:p>
          <w:p w:rsidR="00C5486B" w:rsidRPr="00B85214" w:rsidRDefault="000C75BC" w:rsidP="00130CA0">
            <w:pPr>
              <w:pStyle w:val="BodyText"/>
              <w:spacing w:after="0" w:line="240" w:lineRule="auto"/>
              <w:jc w:val="left"/>
              <w:rPr>
                <w:rFonts w:cs="Arial"/>
                <w:sz w:val="18"/>
                <w:lang w:val="en-US"/>
              </w:rPr>
            </w:pPr>
            <w:hyperlink r:id="rId26" w:history="1">
              <w:r w:rsidR="00C5486B" w:rsidRPr="00B85214">
                <w:rPr>
                  <w:rStyle w:val="Hyperlink"/>
                  <w:rFonts w:cs="Arial"/>
                  <w:sz w:val="18"/>
                  <w:lang w:val="en-US"/>
                </w:rPr>
                <w:t>emada@unops.org</w:t>
              </w:r>
            </w:hyperlink>
            <w:r w:rsidR="00C5486B" w:rsidRPr="00B85214">
              <w:rPr>
                <w:rFonts w:cs="Arial"/>
                <w:sz w:val="18"/>
                <w:lang w:val="en-US"/>
              </w:rPr>
              <w:t xml:space="preserve"> </w:t>
            </w:r>
          </w:p>
        </w:tc>
      </w:tr>
      <w:tr w:rsidR="00C5486B" w:rsidRPr="00B85214">
        <w:tc>
          <w:tcPr>
            <w:tcW w:w="1809" w:type="dxa"/>
            <w:vAlign w:val="center"/>
          </w:tcPr>
          <w:p w:rsidR="00C5486B" w:rsidRPr="00B85214" w:rsidRDefault="00C5486B" w:rsidP="00130CA0">
            <w:pPr>
              <w:pStyle w:val="BodyText"/>
              <w:spacing w:after="0" w:line="240" w:lineRule="auto"/>
              <w:jc w:val="left"/>
              <w:rPr>
                <w:rFonts w:cs="Arial"/>
                <w:b/>
                <w:sz w:val="18"/>
                <w:lang w:val="en-US"/>
              </w:rPr>
            </w:pPr>
            <w:r w:rsidRPr="00B85214">
              <w:rPr>
                <w:rFonts w:cs="Arial"/>
                <w:b/>
                <w:sz w:val="18"/>
                <w:lang w:val="en-US"/>
              </w:rPr>
              <w:t>Mohamed Bayoumi</w:t>
            </w:r>
          </w:p>
        </w:tc>
        <w:tc>
          <w:tcPr>
            <w:tcW w:w="3310"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UNDP, assistant resident representative. Energy and environment team leader</w:t>
            </w:r>
          </w:p>
        </w:tc>
        <w:tc>
          <w:tcPr>
            <w:tcW w:w="3544" w:type="dxa"/>
            <w:vAlign w:val="center"/>
          </w:tcPr>
          <w:p w:rsidR="00C5486B" w:rsidRPr="00B85214" w:rsidRDefault="00C5486B" w:rsidP="00130CA0">
            <w:pPr>
              <w:pStyle w:val="BodyText"/>
              <w:keepNext/>
              <w:spacing w:after="0" w:line="240" w:lineRule="auto"/>
              <w:jc w:val="left"/>
              <w:rPr>
                <w:rFonts w:cs="Arial"/>
                <w:sz w:val="18"/>
                <w:lang w:val="en-US"/>
              </w:rPr>
            </w:pPr>
            <w:r w:rsidRPr="00B85214">
              <w:rPr>
                <w:rFonts w:cs="Arial"/>
                <w:sz w:val="18"/>
                <w:lang w:val="en-US"/>
              </w:rPr>
              <w:t>22566209</w:t>
            </w:r>
          </w:p>
          <w:p w:rsidR="00C5486B" w:rsidRPr="00B85214" w:rsidRDefault="000C75BC" w:rsidP="00130CA0">
            <w:pPr>
              <w:pStyle w:val="BodyText"/>
              <w:keepNext/>
              <w:spacing w:after="0" w:line="240" w:lineRule="auto"/>
              <w:jc w:val="left"/>
              <w:rPr>
                <w:rFonts w:cs="Arial"/>
                <w:sz w:val="18"/>
                <w:lang w:val="en-US"/>
              </w:rPr>
            </w:pPr>
            <w:hyperlink r:id="rId27" w:history="1">
              <w:r w:rsidR="00C5486B" w:rsidRPr="00B85214">
                <w:rPr>
                  <w:rStyle w:val="Hyperlink"/>
                  <w:rFonts w:cs="Arial"/>
                  <w:sz w:val="18"/>
                  <w:lang w:val="en-US"/>
                </w:rPr>
                <w:t>Mohamed.bayoumi@undp.org</w:t>
              </w:r>
            </w:hyperlink>
            <w:r w:rsidR="00C5486B" w:rsidRPr="00B85214">
              <w:rPr>
                <w:rFonts w:cs="Arial"/>
                <w:sz w:val="18"/>
                <w:lang w:val="en-US"/>
              </w:rPr>
              <w:t xml:space="preserve"> </w:t>
            </w:r>
          </w:p>
        </w:tc>
      </w:tr>
      <w:tr w:rsidR="00C5486B" w:rsidRPr="00A10152">
        <w:tc>
          <w:tcPr>
            <w:tcW w:w="1809" w:type="dxa"/>
            <w:vAlign w:val="center"/>
          </w:tcPr>
          <w:p w:rsidR="00C5486B" w:rsidRPr="00B85214" w:rsidRDefault="00C5486B" w:rsidP="00130CA0">
            <w:pPr>
              <w:pStyle w:val="BodyText"/>
              <w:spacing w:after="0" w:line="240" w:lineRule="auto"/>
              <w:jc w:val="left"/>
              <w:rPr>
                <w:rFonts w:cs="Arial"/>
                <w:b/>
                <w:sz w:val="18"/>
                <w:lang w:val="en-US"/>
              </w:rPr>
            </w:pPr>
            <w:r w:rsidRPr="00B85214">
              <w:rPr>
                <w:rFonts w:cs="Arial"/>
                <w:b/>
                <w:sz w:val="18"/>
                <w:lang w:val="en-US"/>
              </w:rPr>
              <w:t>Ignacio Artaza</w:t>
            </w:r>
          </w:p>
        </w:tc>
        <w:tc>
          <w:tcPr>
            <w:tcW w:w="3310"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UNDP, country director</w:t>
            </w:r>
          </w:p>
        </w:tc>
        <w:tc>
          <w:tcPr>
            <w:tcW w:w="3544"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22566209-12-23-26</w:t>
            </w:r>
          </w:p>
          <w:p w:rsidR="00C5486B" w:rsidRPr="00B85214" w:rsidRDefault="000C75BC" w:rsidP="00130CA0">
            <w:pPr>
              <w:pStyle w:val="BodyText"/>
              <w:spacing w:after="0" w:line="240" w:lineRule="auto"/>
              <w:jc w:val="left"/>
              <w:rPr>
                <w:rFonts w:cs="Arial"/>
                <w:sz w:val="18"/>
                <w:lang w:val="en-US"/>
              </w:rPr>
            </w:pPr>
            <w:hyperlink r:id="rId28" w:history="1">
              <w:r w:rsidR="00C5486B" w:rsidRPr="00B85214">
                <w:rPr>
                  <w:rStyle w:val="Hyperlink"/>
                  <w:rFonts w:cs="Arial"/>
                  <w:sz w:val="18"/>
                  <w:lang w:val="en-US"/>
                </w:rPr>
                <w:t>Ignacio-artaza-zuriarrain@undp.com</w:t>
              </w:r>
            </w:hyperlink>
            <w:r w:rsidR="00C5486B" w:rsidRPr="00B85214">
              <w:rPr>
                <w:rFonts w:cs="Arial"/>
                <w:sz w:val="18"/>
                <w:lang w:val="en-US"/>
              </w:rPr>
              <w:t xml:space="preserve"> </w:t>
            </w:r>
          </w:p>
        </w:tc>
      </w:tr>
      <w:tr w:rsidR="00FD0C46" w:rsidRPr="00B85214">
        <w:tc>
          <w:tcPr>
            <w:tcW w:w="8663" w:type="dxa"/>
            <w:gridSpan w:val="3"/>
            <w:shd w:val="clear" w:color="auto" w:fill="BFBFBF" w:themeFill="background1" w:themeFillShade="BF"/>
            <w:vAlign w:val="center"/>
          </w:tcPr>
          <w:p w:rsidR="00FD0C46" w:rsidRPr="00B85214" w:rsidRDefault="00FD0C46" w:rsidP="00FC2978">
            <w:pPr>
              <w:pStyle w:val="BodyText"/>
              <w:spacing w:after="0" w:line="240" w:lineRule="auto"/>
              <w:jc w:val="center"/>
              <w:rPr>
                <w:rFonts w:cs="Arial"/>
                <w:b/>
                <w:sz w:val="18"/>
                <w:lang w:val="en-US"/>
              </w:rPr>
            </w:pPr>
            <w:r w:rsidRPr="00B85214">
              <w:rPr>
                <w:rFonts w:cs="Arial"/>
                <w:b/>
                <w:sz w:val="18"/>
                <w:lang w:val="en-US"/>
              </w:rPr>
              <w:t>Government institutions</w:t>
            </w:r>
          </w:p>
        </w:tc>
      </w:tr>
      <w:tr w:rsidR="006322D1" w:rsidRPr="00B85214">
        <w:tc>
          <w:tcPr>
            <w:tcW w:w="1809" w:type="dxa"/>
            <w:vAlign w:val="center"/>
          </w:tcPr>
          <w:p w:rsidR="006322D1" w:rsidRPr="00B85214" w:rsidRDefault="00F802FB" w:rsidP="00F802FB">
            <w:pPr>
              <w:pStyle w:val="BodyText"/>
              <w:spacing w:after="0" w:line="240" w:lineRule="auto"/>
              <w:jc w:val="left"/>
              <w:rPr>
                <w:rFonts w:cs="Arial"/>
                <w:b/>
                <w:sz w:val="18"/>
                <w:lang w:val="en-US"/>
              </w:rPr>
            </w:pPr>
            <w:r w:rsidRPr="00B85214">
              <w:rPr>
                <w:rFonts w:cs="Arial"/>
                <w:b/>
                <w:sz w:val="18"/>
                <w:lang w:val="en-US"/>
              </w:rPr>
              <w:t>Omneya M. K. Sabry</w:t>
            </w:r>
          </w:p>
        </w:tc>
        <w:tc>
          <w:tcPr>
            <w:tcW w:w="3310" w:type="dxa"/>
            <w:vAlign w:val="center"/>
          </w:tcPr>
          <w:p w:rsidR="006322D1" w:rsidRPr="00B85214" w:rsidRDefault="00F802FB" w:rsidP="00E15FEE">
            <w:pPr>
              <w:pStyle w:val="BodyText"/>
              <w:spacing w:after="0" w:line="240" w:lineRule="auto"/>
              <w:jc w:val="left"/>
              <w:rPr>
                <w:rFonts w:cs="Arial"/>
                <w:sz w:val="18"/>
                <w:lang w:val="en-US"/>
              </w:rPr>
            </w:pPr>
            <w:r w:rsidRPr="00B85214">
              <w:rPr>
                <w:rFonts w:cs="Arial"/>
                <w:sz w:val="18"/>
                <w:lang w:val="en-US"/>
              </w:rPr>
              <w:t>MoEE, NREA, Engineer, Vice chairman for studies, researches and technical affairs</w:t>
            </w:r>
          </w:p>
        </w:tc>
        <w:tc>
          <w:tcPr>
            <w:tcW w:w="3544" w:type="dxa"/>
            <w:vAlign w:val="center"/>
          </w:tcPr>
          <w:p w:rsidR="00BB0F30" w:rsidRPr="00B85214" w:rsidRDefault="00F802FB" w:rsidP="00E15FEE">
            <w:pPr>
              <w:pStyle w:val="BodyText"/>
              <w:spacing w:after="0" w:line="240" w:lineRule="auto"/>
              <w:jc w:val="left"/>
              <w:rPr>
                <w:rFonts w:cs="Arial"/>
                <w:sz w:val="18"/>
                <w:lang w:val="en-US"/>
              </w:rPr>
            </w:pPr>
            <w:r w:rsidRPr="00B85214">
              <w:rPr>
                <w:rFonts w:cs="Arial"/>
                <w:sz w:val="18"/>
                <w:lang w:val="en-US"/>
              </w:rPr>
              <w:t>22713174</w:t>
            </w:r>
          </w:p>
          <w:p w:rsidR="00F802FB" w:rsidRPr="00B85214" w:rsidRDefault="000C75BC" w:rsidP="00E15FEE">
            <w:pPr>
              <w:pStyle w:val="BodyText"/>
              <w:spacing w:after="0" w:line="240" w:lineRule="auto"/>
              <w:jc w:val="left"/>
              <w:rPr>
                <w:rFonts w:cs="Arial"/>
                <w:sz w:val="18"/>
                <w:lang w:val="en-US"/>
              </w:rPr>
            </w:pPr>
            <w:hyperlink r:id="rId29" w:history="1">
              <w:r w:rsidR="00F802FB" w:rsidRPr="00B85214">
                <w:rPr>
                  <w:rStyle w:val="Hyperlink"/>
                  <w:rFonts w:cs="Arial"/>
                  <w:sz w:val="18"/>
                  <w:lang w:val="en-US"/>
                </w:rPr>
                <w:t>nre1@idsc.net.eg</w:t>
              </w:r>
            </w:hyperlink>
            <w:r w:rsidR="00F802FB" w:rsidRPr="00B85214">
              <w:rPr>
                <w:rFonts w:cs="Arial"/>
                <w:sz w:val="18"/>
                <w:lang w:val="en-US"/>
              </w:rPr>
              <w:t xml:space="preserve"> </w:t>
            </w:r>
          </w:p>
        </w:tc>
      </w:tr>
      <w:tr w:rsidR="006322D1" w:rsidRPr="00B85214">
        <w:tc>
          <w:tcPr>
            <w:tcW w:w="1809" w:type="dxa"/>
            <w:vAlign w:val="center"/>
          </w:tcPr>
          <w:p w:rsidR="006322D1" w:rsidRPr="00B85214" w:rsidRDefault="00F802FB" w:rsidP="00E15FEE">
            <w:pPr>
              <w:pStyle w:val="BodyText"/>
              <w:spacing w:after="0" w:line="240" w:lineRule="auto"/>
              <w:jc w:val="left"/>
              <w:rPr>
                <w:rFonts w:cs="Arial"/>
                <w:b/>
                <w:sz w:val="18"/>
                <w:lang w:val="en-US"/>
              </w:rPr>
            </w:pPr>
            <w:r w:rsidRPr="00B85214">
              <w:rPr>
                <w:rFonts w:cs="Arial"/>
                <w:b/>
                <w:sz w:val="18"/>
                <w:lang w:val="en-US"/>
              </w:rPr>
              <w:t>Eng. Mohamed Mousa Omran</w:t>
            </w:r>
          </w:p>
        </w:tc>
        <w:tc>
          <w:tcPr>
            <w:tcW w:w="3310" w:type="dxa"/>
            <w:vAlign w:val="center"/>
          </w:tcPr>
          <w:p w:rsidR="006322D1" w:rsidRPr="00B85214" w:rsidRDefault="00F802FB" w:rsidP="00E15FEE">
            <w:pPr>
              <w:pStyle w:val="BodyText"/>
              <w:spacing w:after="0" w:line="240" w:lineRule="auto"/>
              <w:jc w:val="left"/>
              <w:rPr>
                <w:rFonts w:cs="Arial"/>
                <w:sz w:val="18"/>
                <w:lang w:val="en-US"/>
              </w:rPr>
            </w:pPr>
            <w:r w:rsidRPr="00B85214">
              <w:rPr>
                <w:rFonts w:cs="Arial"/>
                <w:sz w:val="18"/>
                <w:lang w:val="en-US"/>
              </w:rPr>
              <w:t>MoEE, First under secretary of state for research, planning and authorities follo-up</w:t>
            </w:r>
          </w:p>
        </w:tc>
        <w:tc>
          <w:tcPr>
            <w:tcW w:w="3544" w:type="dxa"/>
            <w:vAlign w:val="center"/>
          </w:tcPr>
          <w:p w:rsidR="00BB0F30" w:rsidRPr="00B85214" w:rsidRDefault="00F802FB" w:rsidP="00F802FB">
            <w:pPr>
              <w:pStyle w:val="BodyText"/>
              <w:spacing w:after="0" w:line="240" w:lineRule="auto"/>
              <w:jc w:val="left"/>
              <w:rPr>
                <w:rFonts w:cs="Arial"/>
                <w:sz w:val="18"/>
                <w:lang w:val="en-US"/>
              </w:rPr>
            </w:pPr>
            <w:r w:rsidRPr="00B85214">
              <w:rPr>
                <w:rFonts w:cs="Arial"/>
                <w:sz w:val="18"/>
                <w:lang w:val="en-US"/>
              </w:rPr>
              <w:t>22616305</w:t>
            </w:r>
          </w:p>
          <w:p w:rsidR="00F802FB" w:rsidRPr="00B85214" w:rsidRDefault="000C75BC" w:rsidP="00F802FB">
            <w:pPr>
              <w:pStyle w:val="BodyText"/>
              <w:spacing w:after="0" w:line="240" w:lineRule="auto"/>
              <w:jc w:val="left"/>
              <w:rPr>
                <w:rFonts w:cs="Arial"/>
                <w:sz w:val="18"/>
                <w:lang w:val="en-US"/>
              </w:rPr>
            </w:pPr>
            <w:hyperlink r:id="rId30" w:history="1">
              <w:r w:rsidR="00F802FB" w:rsidRPr="00B85214">
                <w:rPr>
                  <w:rStyle w:val="Hyperlink"/>
                  <w:rFonts w:cs="Arial"/>
                  <w:sz w:val="18"/>
                  <w:lang w:val="en-US"/>
                </w:rPr>
                <w:t>omranson@gmail.com</w:t>
              </w:r>
            </w:hyperlink>
            <w:r w:rsidR="00F802FB" w:rsidRPr="00B85214">
              <w:rPr>
                <w:rFonts w:cs="Arial"/>
                <w:sz w:val="18"/>
                <w:lang w:val="en-US"/>
              </w:rPr>
              <w:t xml:space="preserve"> </w:t>
            </w:r>
          </w:p>
        </w:tc>
      </w:tr>
      <w:tr w:rsidR="009C44B0" w:rsidRPr="00B85214">
        <w:tc>
          <w:tcPr>
            <w:tcW w:w="1809" w:type="dxa"/>
            <w:vAlign w:val="center"/>
          </w:tcPr>
          <w:p w:rsidR="009C44B0" w:rsidRPr="00B85214" w:rsidRDefault="009C44B0" w:rsidP="00E15FEE">
            <w:pPr>
              <w:pStyle w:val="BodyText"/>
              <w:spacing w:after="0" w:line="240" w:lineRule="auto"/>
              <w:jc w:val="left"/>
              <w:rPr>
                <w:rFonts w:cs="Arial"/>
                <w:b/>
                <w:sz w:val="18"/>
                <w:lang w:val="en-US"/>
              </w:rPr>
            </w:pPr>
            <w:r w:rsidRPr="00B85214">
              <w:rPr>
                <w:rFonts w:cs="Arial"/>
                <w:b/>
                <w:sz w:val="18"/>
                <w:lang w:val="en-US"/>
              </w:rPr>
              <w:t>Emeel Shafik Yowakem</w:t>
            </w:r>
          </w:p>
        </w:tc>
        <w:tc>
          <w:tcPr>
            <w:tcW w:w="3310" w:type="dxa"/>
            <w:vAlign w:val="center"/>
          </w:tcPr>
          <w:p w:rsidR="009C44B0" w:rsidRPr="00B85214" w:rsidRDefault="009C44B0" w:rsidP="00E15FEE">
            <w:pPr>
              <w:pStyle w:val="BodyText"/>
              <w:spacing w:after="0" w:line="240" w:lineRule="auto"/>
              <w:jc w:val="left"/>
              <w:rPr>
                <w:rFonts w:cs="Arial"/>
                <w:sz w:val="18"/>
                <w:lang w:val="en-US"/>
              </w:rPr>
            </w:pPr>
            <w:r w:rsidRPr="00B85214">
              <w:rPr>
                <w:rFonts w:cs="Arial"/>
                <w:sz w:val="18"/>
                <w:lang w:val="en-US"/>
              </w:rPr>
              <w:t>MoEE, NREA, general manager for testing development</w:t>
            </w:r>
          </w:p>
        </w:tc>
        <w:tc>
          <w:tcPr>
            <w:tcW w:w="3544" w:type="dxa"/>
            <w:vAlign w:val="center"/>
          </w:tcPr>
          <w:p w:rsidR="009C44B0" w:rsidRPr="00B85214" w:rsidRDefault="009C44B0" w:rsidP="00F802FB">
            <w:pPr>
              <w:pStyle w:val="BodyText"/>
              <w:spacing w:after="0" w:line="240" w:lineRule="auto"/>
              <w:jc w:val="left"/>
              <w:rPr>
                <w:rFonts w:cs="Arial"/>
                <w:sz w:val="18"/>
                <w:lang w:val="en-US"/>
              </w:rPr>
            </w:pPr>
            <w:r w:rsidRPr="00B85214">
              <w:rPr>
                <w:rFonts w:cs="Arial"/>
                <w:sz w:val="18"/>
                <w:lang w:val="en-US"/>
              </w:rPr>
              <w:t>22710081</w:t>
            </w:r>
          </w:p>
          <w:p w:rsidR="009C44B0" w:rsidRPr="00B85214" w:rsidRDefault="000C75BC" w:rsidP="00F802FB">
            <w:pPr>
              <w:pStyle w:val="BodyText"/>
              <w:spacing w:after="0" w:line="240" w:lineRule="auto"/>
              <w:jc w:val="left"/>
              <w:rPr>
                <w:rFonts w:cs="Arial"/>
                <w:sz w:val="18"/>
                <w:lang w:val="en-US"/>
              </w:rPr>
            </w:pPr>
            <w:hyperlink r:id="rId31" w:history="1">
              <w:r w:rsidR="009C44B0" w:rsidRPr="00B85214">
                <w:rPr>
                  <w:rStyle w:val="Hyperlink"/>
                  <w:rFonts w:cs="Arial"/>
                  <w:sz w:val="18"/>
                  <w:lang w:val="en-US"/>
                </w:rPr>
                <w:t>emeelshafik@hotmail.com</w:t>
              </w:r>
            </w:hyperlink>
            <w:r w:rsidR="009C44B0" w:rsidRPr="00B85214">
              <w:rPr>
                <w:rFonts w:cs="Arial"/>
                <w:sz w:val="18"/>
                <w:lang w:val="en-US"/>
              </w:rPr>
              <w:t xml:space="preserve"> </w:t>
            </w:r>
          </w:p>
        </w:tc>
      </w:tr>
      <w:tr w:rsidR="00D20A28" w:rsidRPr="00B85214">
        <w:tc>
          <w:tcPr>
            <w:tcW w:w="1809" w:type="dxa"/>
            <w:vAlign w:val="center"/>
          </w:tcPr>
          <w:p w:rsidR="00D20A28" w:rsidRPr="00B85214" w:rsidRDefault="00D20A28" w:rsidP="00E15FEE">
            <w:pPr>
              <w:pStyle w:val="BodyText"/>
              <w:spacing w:after="0" w:line="240" w:lineRule="auto"/>
              <w:jc w:val="left"/>
              <w:rPr>
                <w:rFonts w:cs="Arial"/>
                <w:b/>
                <w:sz w:val="18"/>
                <w:lang w:val="en-US"/>
              </w:rPr>
            </w:pPr>
            <w:r w:rsidRPr="00B85214">
              <w:rPr>
                <w:rFonts w:cs="Arial"/>
                <w:b/>
                <w:sz w:val="18"/>
                <w:lang w:val="en-US"/>
              </w:rPr>
              <w:t>Gaber Desouki Moustafa</w:t>
            </w:r>
          </w:p>
        </w:tc>
        <w:tc>
          <w:tcPr>
            <w:tcW w:w="3310" w:type="dxa"/>
            <w:vAlign w:val="center"/>
          </w:tcPr>
          <w:p w:rsidR="00D20A28" w:rsidRPr="00B85214" w:rsidRDefault="00D20A28" w:rsidP="00E15FEE">
            <w:pPr>
              <w:pStyle w:val="BodyText"/>
              <w:spacing w:after="0" w:line="240" w:lineRule="auto"/>
              <w:jc w:val="left"/>
              <w:rPr>
                <w:rFonts w:cs="Arial"/>
                <w:sz w:val="18"/>
                <w:lang w:val="en-US"/>
              </w:rPr>
            </w:pPr>
            <w:r w:rsidRPr="00B85214">
              <w:rPr>
                <w:rFonts w:cs="Arial"/>
                <w:sz w:val="18"/>
                <w:lang w:val="en-US"/>
              </w:rPr>
              <w:t>EEHC, Chairman</w:t>
            </w:r>
          </w:p>
        </w:tc>
        <w:tc>
          <w:tcPr>
            <w:tcW w:w="3544" w:type="dxa"/>
            <w:vAlign w:val="center"/>
          </w:tcPr>
          <w:p w:rsidR="00D20A28" w:rsidRPr="00B85214" w:rsidRDefault="00D20A28" w:rsidP="00F802FB">
            <w:pPr>
              <w:pStyle w:val="BodyText"/>
              <w:spacing w:after="0" w:line="240" w:lineRule="auto"/>
              <w:jc w:val="left"/>
              <w:rPr>
                <w:rFonts w:cs="Arial"/>
                <w:sz w:val="18"/>
                <w:lang w:val="en-US"/>
              </w:rPr>
            </w:pPr>
            <w:r w:rsidRPr="00B85214">
              <w:rPr>
                <w:rFonts w:cs="Arial"/>
                <w:sz w:val="18"/>
                <w:lang w:val="en-US"/>
              </w:rPr>
              <w:t>22616306</w:t>
            </w:r>
          </w:p>
          <w:p w:rsidR="00D20A28" w:rsidRPr="00B85214" w:rsidRDefault="000C75BC" w:rsidP="00F802FB">
            <w:pPr>
              <w:pStyle w:val="BodyText"/>
              <w:spacing w:after="0" w:line="240" w:lineRule="auto"/>
              <w:jc w:val="left"/>
              <w:rPr>
                <w:rFonts w:cs="Arial"/>
                <w:sz w:val="18"/>
                <w:lang w:val="en-US"/>
              </w:rPr>
            </w:pPr>
            <w:hyperlink r:id="rId32" w:history="1">
              <w:r w:rsidR="00D20A28" w:rsidRPr="00B85214">
                <w:rPr>
                  <w:rStyle w:val="Hyperlink"/>
                  <w:rFonts w:cs="Arial"/>
                  <w:sz w:val="18"/>
                  <w:lang w:val="en-US"/>
                </w:rPr>
                <w:t>Eehc_chairman@link.net</w:t>
              </w:r>
            </w:hyperlink>
            <w:r w:rsidR="00D20A28" w:rsidRPr="00B85214">
              <w:rPr>
                <w:rFonts w:cs="Arial"/>
                <w:sz w:val="18"/>
                <w:lang w:val="en-US"/>
              </w:rPr>
              <w:t xml:space="preserve"> </w:t>
            </w:r>
          </w:p>
        </w:tc>
      </w:tr>
      <w:tr w:rsidR="00D20A28" w:rsidRPr="00B85214">
        <w:tc>
          <w:tcPr>
            <w:tcW w:w="1809" w:type="dxa"/>
            <w:vAlign w:val="center"/>
          </w:tcPr>
          <w:p w:rsidR="00D20A28" w:rsidRPr="00B85214" w:rsidRDefault="00D20A28" w:rsidP="00E15FEE">
            <w:pPr>
              <w:pStyle w:val="BodyText"/>
              <w:spacing w:after="0" w:line="240" w:lineRule="auto"/>
              <w:jc w:val="left"/>
              <w:rPr>
                <w:rFonts w:cs="Arial"/>
                <w:b/>
                <w:sz w:val="18"/>
                <w:lang w:val="en-US"/>
              </w:rPr>
            </w:pPr>
            <w:r w:rsidRPr="00B85214">
              <w:rPr>
                <w:rFonts w:cs="Arial"/>
                <w:b/>
                <w:sz w:val="18"/>
                <w:lang w:val="en-US"/>
              </w:rPr>
              <w:t>Dr. hafez E. El-Salmawy</w:t>
            </w:r>
          </w:p>
        </w:tc>
        <w:tc>
          <w:tcPr>
            <w:tcW w:w="3310" w:type="dxa"/>
            <w:vAlign w:val="center"/>
          </w:tcPr>
          <w:p w:rsidR="00D20A28" w:rsidRPr="00B85214" w:rsidRDefault="00D20A28" w:rsidP="00E15FEE">
            <w:pPr>
              <w:pStyle w:val="BodyText"/>
              <w:spacing w:after="0" w:line="240" w:lineRule="auto"/>
              <w:jc w:val="left"/>
              <w:rPr>
                <w:rFonts w:cs="Arial"/>
                <w:sz w:val="18"/>
                <w:lang w:val="en-US"/>
              </w:rPr>
            </w:pPr>
            <w:r w:rsidRPr="00B85214">
              <w:rPr>
                <w:rFonts w:cs="Arial"/>
                <w:sz w:val="18"/>
                <w:lang w:val="en-US"/>
              </w:rPr>
              <w:t>Egyptian electric Utility and Consumer Protection Regulatory Agency, managing director</w:t>
            </w:r>
          </w:p>
        </w:tc>
        <w:tc>
          <w:tcPr>
            <w:tcW w:w="3544" w:type="dxa"/>
            <w:vAlign w:val="center"/>
          </w:tcPr>
          <w:p w:rsidR="00D20A28" w:rsidRPr="00B85214" w:rsidRDefault="00D20A28" w:rsidP="00F802FB">
            <w:pPr>
              <w:pStyle w:val="BodyText"/>
              <w:spacing w:after="0" w:line="240" w:lineRule="auto"/>
              <w:jc w:val="left"/>
              <w:rPr>
                <w:rFonts w:cs="Arial"/>
                <w:sz w:val="18"/>
                <w:lang w:val="en-US"/>
              </w:rPr>
            </w:pPr>
            <w:r w:rsidRPr="00B85214">
              <w:rPr>
                <w:rFonts w:cs="Arial"/>
                <w:sz w:val="18"/>
                <w:lang w:val="en-US"/>
              </w:rPr>
              <w:t>23421475</w:t>
            </w:r>
          </w:p>
          <w:p w:rsidR="00D20A28" w:rsidRPr="00B85214" w:rsidRDefault="000C75BC" w:rsidP="00F802FB">
            <w:pPr>
              <w:pStyle w:val="BodyText"/>
              <w:spacing w:after="0" w:line="240" w:lineRule="auto"/>
              <w:jc w:val="left"/>
              <w:rPr>
                <w:rFonts w:cs="Arial"/>
                <w:sz w:val="18"/>
                <w:lang w:val="en-US"/>
              </w:rPr>
            </w:pPr>
            <w:hyperlink r:id="rId33" w:history="1">
              <w:r w:rsidR="00D20A28" w:rsidRPr="00B85214">
                <w:rPr>
                  <w:rStyle w:val="Hyperlink"/>
                  <w:rFonts w:cs="Arial"/>
                  <w:sz w:val="18"/>
                  <w:lang w:val="en-US"/>
                </w:rPr>
                <w:t>salmawy@link.net</w:t>
              </w:r>
            </w:hyperlink>
            <w:r w:rsidR="00D20A28" w:rsidRPr="00B85214">
              <w:rPr>
                <w:rFonts w:cs="Arial"/>
                <w:sz w:val="18"/>
                <w:lang w:val="en-US"/>
              </w:rPr>
              <w:t xml:space="preserve"> </w:t>
            </w:r>
          </w:p>
        </w:tc>
      </w:tr>
      <w:tr w:rsidR="00064463" w:rsidRPr="00B85214">
        <w:tc>
          <w:tcPr>
            <w:tcW w:w="1809" w:type="dxa"/>
            <w:vAlign w:val="center"/>
          </w:tcPr>
          <w:p w:rsidR="00064463" w:rsidRPr="00B85214" w:rsidRDefault="00064463" w:rsidP="00E15FEE">
            <w:pPr>
              <w:pStyle w:val="BodyText"/>
              <w:spacing w:after="0" w:line="240" w:lineRule="auto"/>
              <w:jc w:val="left"/>
              <w:rPr>
                <w:rFonts w:cs="Arial"/>
                <w:b/>
                <w:sz w:val="18"/>
                <w:lang w:val="en-US"/>
              </w:rPr>
            </w:pPr>
            <w:r w:rsidRPr="00B85214">
              <w:rPr>
                <w:rFonts w:cs="Arial"/>
                <w:b/>
                <w:sz w:val="18"/>
                <w:lang w:val="en-US"/>
              </w:rPr>
              <w:t>Dr. Tareq Emtairah</w:t>
            </w:r>
          </w:p>
        </w:tc>
        <w:tc>
          <w:tcPr>
            <w:tcW w:w="3310" w:type="dxa"/>
            <w:vAlign w:val="center"/>
          </w:tcPr>
          <w:p w:rsidR="00064463" w:rsidRPr="00B85214" w:rsidRDefault="00064463" w:rsidP="00E15FEE">
            <w:pPr>
              <w:pStyle w:val="BodyText"/>
              <w:spacing w:after="0" w:line="240" w:lineRule="auto"/>
              <w:jc w:val="left"/>
              <w:rPr>
                <w:rFonts w:cs="Arial"/>
                <w:sz w:val="18"/>
                <w:lang w:val="en-US"/>
              </w:rPr>
            </w:pPr>
            <w:r w:rsidRPr="00B85214">
              <w:rPr>
                <w:rFonts w:cs="Arial"/>
                <w:sz w:val="18"/>
                <w:lang w:val="en-US"/>
              </w:rPr>
              <w:t>RCREEE, Executive director</w:t>
            </w:r>
          </w:p>
        </w:tc>
        <w:tc>
          <w:tcPr>
            <w:tcW w:w="3544" w:type="dxa"/>
            <w:vAlign w:val="center"/>
          </w:tcPr>
          <w:p w:rsidR="00064463" w:rsidRPr="00B85214" w:rsidRDefault="00064463" w:rsidP="00F802FB">
            <w:pPr>
              <w:pStyle w:val="BodyText"/>
              <w:spacing w:after="0" w:line="240" w:lineRule="auto"/>
              <w:jc w:val="left"/>
              <w:rPr>
                <w:rFonts w:cs="Arial"/>
                <w:sz w:val="18"/>
                <w:lang w:val="en-US"/>
              </w:rPr>
            </w:pPr>
            <w:r w:rsidRPr="00B85214">
              <w:rPr>
                <w:rFonts w:cs="Arial"/>
                <w:sz w:val="18"/>
                <w:lang w:val="en-US"/>
              </w:rPr>
              <w:t>24154755</w:t>
            </w:r>
          </w:p>
          <w:p w:rsidR="00064463" w:rsidRPr="00B85214" w:rsidRDefault="000C75BC" w:rsidP="00F802FB">
            <w:pPr>
              <w:pStyle w:val="BodyText"/>
              <w:spacing w:after="0" w:line="240" w:lineRule="auto"/>
              <w:jc w:val="left"/>
              <w:rPr>
                <w:rFonts w:cs="Arial"/>
                <w:sz w:val="18"/>
                <w:lang w:val="en-US"/>
              </w:rPr>
            </w:pPr>
            <w:hyperlink r:id="rId34" w:history="1">
              <w:r w:rsidR="00064463" w:rsidRPr="00B85214">
                <w:rPr>
                  <w:rStyle w:val="Hyperlink"/>
                  <w:rFonts w:cs="Arial"/>
                  <w:sz w:val="18"/>
                  <w:lang w:val="en-US"/>
                </w:rPr>
                <w:t>Tareq.emtairah@rceee.org</w:t>
              </w:r>
            </w:hyperlink>
            <w:r w:rsidR="00064463" w:rsidRPr="00B85214">
              <w:rPr>
                <w:rFonts w:cs="Arial"/>
                <w:sz w:val="18"/>
                <w:lang w:val="en-US"/>
              </w:rPr>
              <w:t xml:space="preserve"> </w:t>
            </w:r>
          </w:p>
        </w:tc>
      </w:tr>
      <w:tr w:rsidR="009C44B0" w:rsidRPr="00B85214">
        <w:tc>
          <w:tcPr>
            <w:tcW w:w="1809" w:type="dxa"/>
            <w:vAlign w:val="center"/>
          </w:tcPr>
          <w:p w:rsidR="009C44B0" w:rsidRPr="00B85214" w:rsidRDefault="009C44B0" w:rsidP="00E15FEE">
            <w:pPr>
              <w:pStyle w:val="BodyText"/>
              <w:spacing w:after="0" w:line="240" w:lineRule="auto"/>
              <w:jc w:val="left"/>
              <w:rPr>
                <w:rFonts w:cs="Arial"/>
                <w:b/>
                <w:sz w:val="18"/>
                <w:lang w:val="en-US"/>
              </w:rPr>
            </w:pPr>
            <w:r w:rsidRPr="00B85214">
              <w:rPr>
                <w:rFonts w:cs="Arial"/>
                <w:b/>
                <w:sz w:val="18"/>
                <w:lang w:val="en-US"/>
              </w:rPr>
              <w:t>Dr. Eng Hassan Ahmed Adf el Magied</w:t>
            </w:r>
          </w:p>
        </w:tc>
        <w:tc>
          <w:tcPr>
            <w:tcW w:w="3310" w:type="dxa"/>
            <w:vAlign w:val="center"/>
          </w:tcPr>
          <w:p w:rsidR="009C44B0" w:rsidRPr="00B85214" w:rsidRDefault="009C44B0" w:rsidP="00E15FEE">
            <w:pPr>
              <w:pStyle w:val="BodyText"/>
              <w:spacing w:after="0" w:line="240" w:lineRule="auto"/>
              <w:jc w:val="left"/>
              <w:rPr>
                <w:rFonts w:cs="Arial"/>
                <w:sz w:val="18"/>
                <w:lang w:val="en-US"/>
              </w:rPr>
            </w:pPr>
            <w:r w:rsidRPr="00B85214">
              <w:rPr>
                <w:rFonts w:cs="Arial"/>
                <w:sz w:val="18"/>
                <w:lang w:val="en-US"/>
              </w:rPr>
              <w:t>Ministry of trade of Egypt, Chairman, Egyptian Organization for Standardization and Quality</w:t>
            </w:r>
          </w:p>
        </w:tc>
        <w:tc>
          <w:tcPr>
            <w:tcW w:w="3544" w:type="dxa"/>
            <w:vAlign w:val="center"/>
          </w:tcPr>
          <w:p w:rsidR="009C44B0" w:rsidRPr="00B85214" w:rsidRDefault="009C44B0" w:rsidP="00F802FB">
            <w:pPr>
              <w:pStyle w:val="BodyText"/>
              <w:spacing w:after="0" w:line="240" w:lineRule="auto"/>
              <w:jc w:val="left"/>
              <w:rPr>
                <w:rFonts w:cs="Arial"/>
                <w:sz w:val="18"/>
                <w:lang w:val="en-US"/>
              </w:rPr>
            </w:pPr>
            <w:r w:rsidRPr="00B85214">
              <w:rPr>
                <w:rFonts w:cs="Arial"/>
                <w:sz w:val="18"/>
                <w:lang w:val="en-US"/>
              </w:rPr>
              <w:t>22845528</w:t>
            </w:r>
          </w:p>
          <w:p w:rsidR="009C44B0" w:rsidRPr="00B85214" w:rsidRDefault="000C75BC" w:rsidP="00F802FB">
            <w:pPr>
              <w:pStyle w:val="BodyText"/>
              <w:spacing w:after="0" w:line="240" w:lineRule="auto"/>
              <w:jc w:val="left"/>
              <w:rPr>
                <w:rFonts w:cs="Arial"/>
                <w:sz w:val="18"/>
                <w:lang w:val="en-US"/>
              </w:rPr>
            </w:pPr>
            <w:hyperlink r:id="rId35" w:history="1">
              <w:r w:rsidR="009C44B0" w:rsidRPr="00B85214">
                <w:rPr>
                  <w:rStyle w:val="Hyperlink"/>
                  <w:rFonts w:cs="Arial"/>
                  <w:sz w:val="18"/>
                  <w:lang w:val="en-US"/>
                </w:rPr>
                <w:t>Hassan.Magied@gmail.com</w:t>
              </w:r>
            </w:hyperlink>
            <w:r w:rsidR="009C44B0" w:rsidRPr="00B85214">
              <w:rPr>
                <w:rFonts w:cs="Arial"/>
                <w:sz w:val="18"/>
                <w:lang w:val="en-US"/>
              </w:rPr>
              <w:t xml:space="preserve"> </w:t>
            </w:r>
          </w:p>
        </w:tc>
      </w:tr>
      <w:tr w:rsidR="009C44B0" w:rsidRPr="00B85214">
        <w:tc>
          <w:tcPr>
            <w:tcW w:w="1809" w:type="dxa"/>
            <w:vAlign w:val="center"/>
          </w:tcPr>
          <w:p w:rsidR="009C44B0" w:rsidRPr="00B85214" w:rsidRDefault="009C44B0" w:rsidP="00E15FEE">
            <w:pPr>
              <w:pStyle w:val="BodyText"/>
              <w:spacing w:after="0" w:line="240" w:lineRule="auto"/>
              <w:jc w:val="left"/>
              <w:rPr>
                <w:rFonts w:cs="Arial"/>
                <w:b/>
                <w:sz w:val="18"/>
                <w:lang w:val="en-US"/>
              </w:rPr>
            </w:pPr>
            <w:r w:rsidRPr="00B85214">
              <w:rPr>
                <w:rFonts w:cs="Arial"/>
                <w:b/>
                <w:sz w:val="18"/>
                <w:lang w:val="en-US"/>
              </w:rPr>
              <w:t>Dr. Eng. Anhar Ibrahim Hegazi</w:t>
            </w:r>
          </w:p>
        </w:tc>
        <w:tc>
          <w:tcPr>
            <w:tcW w:w="3310" w:type="dxa"/>
            <w:vAlign w:val="center"/>
          </w:tcPr>
          <w:p w:rsidR="009C44B0" w:rsidRPr="00B85214" w:rsidRDefault="009C44B0" w:rsidP="009C44B0">
            <w:pPr>
              <w:pStyle w:val="BodyText"/>
              <w:spacing w:after="0" w:line="240" w:lineRule="auto"/>
              <w:jc w:val="left"/>
              <w:rPr>
                <w:rFonts w:cs="Arial"/>
                <w:sz w:val="18"/>
                <w:lang w:val="en-US"/>
              </w:rPr>
            </w:pPr>
            <w:r w:rsidRPr="00B85214">
              <w:rPr>
                <w:rFonts w:cs="Arial"/>
                <w:sz w:val="18"/>
                <w:lang w:val="en-US"/>
              </w:rPr>
              <w:t>The Egyptian Cabinet, Information and Decision Support Center. Head of Energy Efficient Unit</w:t>
            </w:r>
          </w:p>
        </w:tc>
        <w:tc>
          <w:tcPr>
            <w:tcW w:w="3544" w:type="dxa"/>
            <w:vAlign w:val="center"/>
          </w:tcPr>
          <w:p w:rsidR="009C44B0" w:rsidRPr="00B85214" w:rsidRDefault="00C5486B" w:rsidP="00F802FB">
            <w:pPr>
              <w:pStyle w:val="BodyText"/>
              <w:spacing w:after="0" w:line="240" w:lineRule="auto"/>
              <w:jc w:val="left"/>
              <w:rPr>
                <w:rFonts w:cs="Arial"/>
                <w:sz w:val="18"/>
                <w:lang w:val="en-US"/>
              </w:rPr>
            </w:pPr>
            <w:r w:rsidRPr="00B85214">
              <w:rPr>
                <w:rFonts w:cs="Arial"/>
                <w:sz w:val="18"/>
                <w:lang w:val="en-US"/>
              </w:rPr>
              <w:t>27929292</w:t>
            </w:r>
          </w:p>
          <w:p w:rsidR="00C5486B" w:rsidRPr="00B85214" w:rsidRDefault="000C75BC" w:rsidP="00F802FB">
            <w:pPr>
              <w:pStyle w:val="BodyText"/>
              <w:spacing w:after="0" w:line="240" w:lineRule="auto"/>
              <w:jc w:val="left"/>
              <w:rPr>
                <w:rFonts w:cs="Arial"/>
                <w:sz w:val="18"/>
                <w:lang w:val="en-US"/>
              </w:rPr>
            </w:pPr>
            <w:hyperlink r:id="rId36" w:history="1">
              <w:r w:rsidR="00C5486B" w:rsidRPr="00B85214">
                <w:rPr>
                  <w:rStyle w:val="Hyperlink"/>
                  <w:rFonts w:cs="Arial"/>
                  <w:sz w:val="18"/>
                  <w:lang w:val="en-US"/>
                </w:rPr>
                <w:t>anhegazi@idsc.net.eg</w:t>
              </w:r>
            </w:hyperlink>
            <w:r w:rsidR="00C5486B" w:rsidRPr="00B85214">
              <w:rPr>
                <w:rFonts w:cs="Arial"/>
                <w:sz w:val="18"/>
                <w:lang w:val="en-US"/>
              </w:rPr>
              <w:t xml:space="preserve"> </w:t>
            </w:r>
          </w:p>
        </w:tc>
      </w:tr>
      <w:tr w:rsidR="00FD0C46" w:rsidRPr="00B85214">
        <w:tc>
          <w:tcPr>
            <w:tcW w:w="8663" w:type="dxa"/>
            <w:gridSpan w:val="3"/>
            <w:shd w:val="clear" w:color="auto" w:fill="BFBFBF" w:themeFill="background1" w:themeFillShade="BF"/>
            <w:vAlign w:val="center"/>
          </w:tcPr>
          <w:p w:rsidR="00FD0C46" w:rsidRPr="00B85214" w:rsidRDefault="00FD0C46" w:rsidP="00FD0C46">
            <w:pPr>
              <w:pStyle w:val="BodyText"/>
              <w:spacing w:after="0" w:line="240" w:lineRule="auto"/>
              <w:jc w:val="center"/>
              <w:rPr>
                <w:rFonts w:cs="Arial"/>
                <w:b/>
                <w:sz w:val="18"/>
                <w:lang w:val="en-US"/>
              </w:rPr>
            </w:pPr>
            <w:r w:rsidRPr="00B85214">
              <w:rPr>
                <w:rFonts w:cs="Arial"/>
                <w:b/>
                <w:sz w:val="18"/>
                <w:lang w:val="en-US"/>
              </w:rPr>
              <w:t>Other</w:t>
            </w:r>
          </w:p>
        </w:tc>
      </w:tr>
      <w:tr w:rsidR="006322D1" w:rsidRPr="00B85214">
        <w:tc>
          <w:tcPr>
            <w:tcW w:w="1809" w:type="dxa"/>
            <w:vAlign w:val="center"/>
          </w:tcPr>
          <w:p w:rsidR="006322D1" w:rsidRPr="00B85214" w:rsidRDefault="00D20A28" w:rsidP="00E15FEE">
            <w:pPr>
              <w:pStyle w:val="BodyText"/>
              <w:spacing w:after="0" w:line="240" w:lineRule="auto"/>
              <w:jc w:val="left"/>
              <w:rPr>
                <w:rFonts w:cs="Arial"/>
                <w:b/>
                <w:sz w:val="18"/>
                <w:lang w:val="en-US"/>
              </w:rPr>
            </w:pPr>
            <w:r w:rsidRPr="00B85214">
              <w:rPr>
                <w:rFonts w:cs="Arial"/>
                <w:b/>
                <w:sz w:val="18"/>
                <w:lang w:val="en-US"/>
              </w:rPr>
              <w:t>Anan Helan</w:t>
            </w:r>
          </w:p>
        </w:tc>
        <w:tc>
          <w:tcPr>
            <w:tcW w:w="3310" w:type="dxa"/>
            <w:vAlign w:val="center"/>
          </w:tcPr>
          <w:p w:rsidR="006322D1" w:rsidRPr="00B85214" w:rsidRDefault="00D20A28" w:rsidP="00E15FEE">
            <w:pPr>
              <w:pStyle w:val="BodyText"/>
              <w:spacing w:after="0" w:line="240" w:lineRule="auto"/>
              <w:jc w:val="left"/>
              <w:rPr>
                <w:rFonts w:cs="Arial"/>
                <w:sz w:val="18"/>
                <w:lang w:val="en-US"/>
              </w:rPr>
            </w:pPr>
            <w:r w:rsidRPr="00B85214">
              <w:rPr>
                <w:rFonts w:cs="Arial"/>
                <w:sz w:val="18"/>
                <w:lang w:val="en-US"/>
              </w:rPr>
              <w:t>Egypt’s eye, env. Eng. Consultant, chairman</w:t>
            </w:r>
          </w:p>
        </w:tc>
        <w:tc>
          <w:tcPr>
            <w:tcW w:w="3544" w:type="dxa"/>
            <w:vAlign w:val="center"/>
          </w:tcPr>
          <w:p w:rsidR="00BF6725" w:rsidRPr="00B85214" w:rsidRDefault="00D20A28" w:rsidP="00E15FEE">
            <w:pPr>
              <w:pStyle w:val="BodyText"/>
              <w:spacing w:after="0" w:line="240" w:lineRule="auto"/>
              <w:jc w:val="left"/>
              <w:rPr>
                <w:rFonts w:cs="Arial"/>
                <w:sz w:val="18"/>
                <w:lang w:val="en-US"/>
              </w:rPr>
            </w:pPr>
            <w:r w:rsidRPr="00B85214">
              <w:rPr>
                <w:rFonts w:cs="Arial"/>
                <w:sz w:val="18"/>
                <w:lang w:val="en-US"/>
              </w:rPr>
              <w:t>37497828</w:t>
            </w:r>
          </w:p>
          <w:p w:rsidR="00D20A28" w:rsidRPr="00B85214" w:rsidRDefault="000C75BC" w:rsidP="00E15FEE">
            <w:pPr>
              <w:pStyle w:val="BodyText"/>
              <w:spacing w:after="0" w:line="240" w:lineRule="auto"/>
              <w:jc w:val="left"/>
              <w:rPr>
                <w:rFonts w:cs="Arial"/>
                <w:sz w:val="18"/>
                <w:lang w:val="en-US"/>
              </w:rPr>
            </w:pPr>
            <w:hyperlink r:id="rId37" w:history="1">
              <w:r w:rsidR="00D20A28" w:rsidRPr="00B85214">
                <w:rPr>
                  <w:rStyle w:val="Hyperlink"/>
                  <w:rFonts w:cs="Arial"/>
                  <w:sz w:val="18"/>
                  <w:lang w:val="en-US"/>
                </w:rPr>
                <w:t>arhelal64@gmail.com</w:t>
              </w:r>
            </w:hyperlink>
            <w:r w:rsidR="00D20A28" w:rsidRPr="00B85214">
              <w:rPr>
                <w:rFonts w:cs="Arial"/>
                <w:sz w:val="18"/>
                <w:lang w:val="en-US"/>
              </w:rPr>
              <w:t xml:space="preserve"> </w:t>
            </w:r>
          </w:p>
        </w:tc>
      </w:tr>
      <w:tr w:rsidR="00BF6725" w:rsidRPr="00B85214">
        <w:tc>
          <w:tcPr>
            <w:tcW w:w="1809" w:type="dxa"/>
            <w:vAlign w:val="center"/>
          </w:tcPr>
          <w:p w:rsidR="00BF6725" w:rsidRPr="00B85214" w:rsidRDefault="00306F1A" w:rsidP="00E15FEE">
            <w:pPr>
              <w:pStyle w:val="BodyText"/>
              <w:spacing w:after="0" w:line="240" w:lineRule="auto"/>
              <w:jc w:val="left"/>
              <w:rPr>
                <w:rFonts w:cs="Arial"/>
                <w:b/>
                <w:sz w:val="18"/>
                <w:lang w:val="en-US"/>
              </w:rPr>
            </w:pPr>
            <w:r w:rsidRPr="00B85214">
              <w:rPr>
                <w:rFonts w:cs="Arial"/>
                <w:b/>
                <w:sz w:val="18"/>
                <w:lang w:val="en-US"/>
              </w:rPr>
              <w:t>Bahaa El Adly</w:t>
            </w:r>
          </w:p>
        </w:tc>
        <w:tc>
          <w:tcPr>
            <w:tcW w:w="3310" w:type="dxa"/>
            <w:vAlign w:val="center"/>
          </w:tcPr>
          <w:p w:rsidR="00BF6725" w:rsidRPr="00B85214" w:rsidRDefault="00306F1A" w:rsidP="00E15FEE">
            <w:pPr>
              <w:pStyle w:val="BodyText"/>
              <w:spacing w:after="0" w:line="240" w:lineRule="auto"/>
              <w:jc w:val="left"/>
              <w:rPr>
                <w:rFonts w:cs="Arial"/>
                <w:sz w:val="18"/>
                <w:lang w:val="en-US"/>
              </w:rPr>
            </w:pPr>
            <w:r w:rsidRPr="00B85214">
              <w:rPr>
                <w:rFonts w:cs="Arial"/>
                <w:sz w:val="18"/>
                <w:lang w:val="en-US"/>
              </w:rPr>
              <w:t>Unistar, Tuo, Engineer, chairman</w:t>
            </w:r>
          </w:p>
        </w:tc>
        <w:tc>
          <w:tcPr>
            <w:tcW w:w="3544" w:type="dxa"/>
            <w:vAlign w:val="center"/>
          </w:tcPr>
          <w:p w:rsidR="00457FD1" w:rsidRPr="00B85214" w:rsidRDefault="00306F1A" w:rsidP="00E15FEE">
            <w:pPr>
              <w:pStyle w:val="BodyText"/>
              <w:keepNext/>
              <w:spacing w:after="0" w:line="240" w:lineRule="auto"/>
              <w:jc w:val="left"/>
              <w:rPr>
                <w:rFonts w:cs="Arial"/>
                <w:sz w:val="18"/>
                <w:lang w:val="en-US"/>
              </w:rPr>
            </w:pPr>
            <w:r w:rsidRPr="00B85214">
              <w:rPr>
                <w:rFonts w:cs="Arial"/>
                <w:sz w:val="18"/>
                <w:lang w:val="en-US"/>
              </w:rPr>
              <w:t>+2011 12108164</w:t>
            </w:r>
          </w:p>
          <w:p w:rsidR="00306F1A" w:rsidRPr="00B85214" w:rsidRDefault="000C75BC" w:rsidP="00E15FEE">
            <w:pPr>
              <w:pStyle w:val="BodyText"/>
              <w:keepNext/>
              <w:spacing w:after="0" w:line="240" w:lineRule="auto"/>
              <w:jc w:val="left"/>
              <w:rPr>
                <w:rFonts w:cs="Arial"/>
                <w:sz w:val="18"/>
                <w:lang w:val="en-US"/>
              </w:rPr>
            </w:pPr>
            <w:hyperlink r:id="rId38" w:history="1">
              <w:r w:rsidR="00306F1A" w:rsidRPr="00B85214">
                <w:rPr>
                  <w:rStyle w:val="Hyperlink"/>
                  <w:rFonts w:cs="Arial"/>
                  <w:sz w:val="18"/>
                  <w:lang w:val="en-US"/>
                </w:rPr>
                <w:t>bahadly@arabbeya.com</w:t>
              </w:r>
            </w:hyperlink>
            <w:r w:rsidR="00306F1A" w:rsidRPr="00B85214">
              <w:rPr>
                <w:rFonts w:cs="Arial"/>
                <w:sz w:val="18"/>
                <w:lang w:val="en-US"/>
              </w:rPr>
              <w:t xml:space="preserve"> </w:t>
            </w:r>
          </w:p>
        </w:tc>
      </w:tr>
      <w:tr w:rsidR="006655E1" w:rsidRPr="00B85214">
        <w:tc>
          <w:tcPr>
            <w:tcW w:w="1809" w:type="dxa"/>
            <w:vAlign w:val="center"/>
          </w:tcPr>
          <w:p w:rsidR="006655E1" w:rsidRPr="00B85214" w:rsidRDefault="00064463" w:rsidP="00E15FEE">
            <w:pPr>
              <w:pStyle w:val="BodyText"/>
              <w:spacing w:after="0" w:line="240" w:lineRule="auto"/>
              <w:jc w:val="left"/>
              <w:rPr>
                <w:rFonts w:cs="Arial"/>
                <w:b/>
                <w:sz w:val="18"/>
                <w:lang w:val="en-US"/>
              </w:rPr>
            </w:pPr>
            <w:r w:rsidRPr="00B85214">
              <w:rPr>
                <w:rFonts w:cs="Arial"/>
                <w:b/>
                <w:sz w:val="18"/>
                <w:lang w:val="en-US"/>
              </w:rPr>
              <w:t>Dr. Kurt Wiesegart</w:t>
            </w:r>
          </w:p>
        </w:tc>
        <w:tc>
          <w:tcPr>
            <w:tcW w:w="3310" w:type="dxa"/>
            <w:vAlign w:val="center"/>
          </w:tcPr>
          <w:p w:rsidR="006655E1" w:rsidRPr="00B85214" w:rsidRDefault="00064463" w:rsidP="00E15FEE">
            <w:pPr>
              <w:pStyle w:val="BodyText"/>
              <w:spacing w:after="0" w:line="240" w:lineRule="auto"/>
              <w:jc w:val="left"/>
              <w:rPr>
                <w:rFonts w:cs="Arial"/>
                <w:sz w:val="18"/>
                <w:lang w:val="en-US"/>
              </w:rPr>
            </w:pPr>
            <w:r w:rsidRPr="00B85214">
              <w:rPr>
                <w:rFonts w:cs="Arial"/>
                <w:sz w:val="18"/>
                <w:lang w:val="en-US"/>
              </w:rPr>
              <w:t>MED-ENEC Team Leader</w:t>
            </w:r>
          </w:p>
        </w:tc>
        <w:tc>
          <w:tcPr>
            <w:tcW w:w="3544" w:type="dxa"/>
            <w:vAlign w:val="center"/>
          </w:tcPr>
          <w:p w:rsidR="006655E1" w:rsidRPr="00B85214" w:rsidRDefault="00064463" w:rsidP="00E15FEE">
            <w:pPr>
              <w:pStyle w:val="BodyText"/>
              <w:spacing w:after="0" w:line="240" w:lineRule="auto"/>
              <w:jc w:val="left"/>
              <w:rPr>
                <w:rFonts w:cs="Arial"/>
                <w:sz w:val="18"/>
                <w:lang w:val="en-US"/>
              </w:rPr>
            </w:pPr>
            <w:r w:rsidRPr="00B85214">
              <w:rPr>
                <w:rFonts w:cs="Arial"/>
                <w:sz w:val="18"/>
                <w:lang w:val="en-US"/>
              </w:rPr>
              <w:t>24181578/9</w:t>
            </w:r>
          </w:p>
          <w:p w:rsidR="00064463" w:rsidRPr="00B85214" w:rsidRDefault="000C75BC" w:rsidP="00E15FEE">
            <w:pPr>
              <w:pStyle w:val="BodyText"/>
              <w:spacing w:after="0" w:line="240" w:lineRule="auto"/>
              <w:jc w:val="left"/>
              <w:rPr>
                <w:rFonts w:cs="Arial"/>
                <w:sz w:val="18"/>
                <w:lang w:val="en-US"/>
              </w:rPr>
            </w:pPr>
            <w:hyperlink r:id="rId39" w:history="1">
              <w:r w:rsidR="00064463" w:rsidRPr="00B85214">
                <w:rPr>
                  <w:rStyle w:val="Hyperlink"/>
                  <w:rFonts w:cs="Arial"/>
                  <w:sz w:val="18"/>
                  <w:lang w:val="en-US"/>
                </w:rPr>
                <w:t>kurt.wiesegart@giz.de</w:t>
              </w:r>
            </w:hyperlink>
            <w:r w:rsidR="00064463" w:rsidRPr="00B85214">
              <w:rPr>
                <w:rFonts w:cs="Arial"/>
                <w:sz w:val="18"/>
                <w:lang w:val="en-US"/>
              </w:rPr>
              <w:t xml:space="preserve"> </w:t>
            </w:r>
          </w:p>
        </w:tc>
      </w:tr>
      <w:tr w:rsidR="00064463" w:rsidRPr="00B85214">
        <w:tc>
          <w:tcPr>
            <w:tcW w:w="1809" w:type="dxa"/>
            <w:vAlign w:val="center"/>
          </w:tcPr>
          <w:p w:rsidR="00064463" w:rsidRPr="00B85214" w:rsidRDefault="00996E95" w:rsidP="00E15FEE">
            <w:pPr>
              <w:pStyle w:val="BodyText"/>
              <w:spacing w:after="0" w:line="240" w:lineRule="auto"/>
              <w:jc w:val="left"/>
              <w:rPr>
                <w:rFonts w:cs="Arial"/>
                <w:b/>
                <w:sz w:val="18"/>
                <w:lang w:val="en-US"/>
              </w:rPr>
            </w:pPr>
            <w:r w:rsidRPr="00B85214">
              <w:rPr>
                <w:rFonts w:cs="Arial"/>
                <w:b/>
                <w:sz w:val="18"/>
                <w:lang w:val="en-US"/>
              </w:rPr>
              <w:t>Florentine Visser</w:t>
            </w:r>
          </w:p>
        </w:tc>
        <w:tc>
          <w:tcPr>
            <w:tcW w:w="3310" w:type="dxa"/>
            <w:vAlign w:val="center"/>
          </w:tcPr>
          <w:p w:rsidR="00064463" w:rsidRPr="00B85214" w:rsidRDefault="00064463" w:rsidP="00064463">
            <w:pPr>
              <w:pStyle w:val="BodyText"/>
              <w:spacing w:after="0" w:line="240" w:lineRule="auto"/>
              <w:jc w:val="left"/>
              <w:rPr>
                <w:rFonts w:cs="Arial"/>
                <w:sz w:val="18"/>
                <w:lang w:val="en-US"/>
              </w:rPr>
            </w:pPr>
            <w:r w:rsidRPr="00B85214">
              <w:rPr>
                <w:rFonts w:cs="Arial"/>
                <w:sz w:val="18"/>
                <w:lang w:val="en-US"/>
              </w:rPr>
              <w:t>MED-ENEC Key Expert</w:t>
            </w:r>
          </w:p>
        </w:tc>
        <w:tc>
          <w:tcPr>
            <w:tcW w:w="3544" w:type="dxa"/>
            <w:vAlign w:val="center"/>
          </w:tcPr>
          <w:p w:rsidR="00064463" w:rsidRPr="00B85214" w:rsidRDefault="00996E95" w:rsidP="00E15FEE">
            <w:pPr>
              <w:pStyle w:val="BodyText"/>
              <w:spacing w:after="0" w:line="240" w:lineRule="auto"/>
              <w:jc w:val="left"/>
              <w:rPr>
                <w:rFonts w:cs="Arial"/>
                <w:sz w:val="18"/>
                <w:lang w:val="en-US"/>
              </w:rPr>
            </w:pPr>
            <w:r w:rsidRPr="00B85214">
              <w:rPr>
                <w:rFonts w:cs="Arial"/>
                <w:sz w:val="18"/>
                <w:lang w:val="en-US"/>
              </w:rPr>
              <w:t>24181578/9</w:t>
            </w:r>
          </w:p>
          <w:p w:rsidR="00996E95" w:rsidRPr="00B85214" w:rsidRDefault="000C75BC" w:rsidP="00E15FEE">
            <w:pPr>
              <w:pStyle w:val="BodyText"/>
              <w:spacing w:after="0" w:line="240" w:lineRule="auto"/>
              <w:jc w:val="left"/>
              <w:rPr>
                <w:rFonts w:cs="Arial"/>
                <w:sz w:val="18"/>
                <w:lang w:val="en-US"/>
              </w:rPr>
            </w:pPr>
            <w:hyperlink r:id="rId40" w:history="1">
              <w:r w:rsidR="00996E95" w:rsidRPr="00B85214">
                <w:rPr>
                  <w:rStyle w:val="Hyperlink"/>
                  <w:rFonts w:cs="Arial"/>
                  <w:sz w:val="18"/>
                  <w:lang w:val="en-US"/>
                </w:rPr>
                <w:t>florentine.visser@giz.de</w:t>
              </w:r>
            </w:hyperlink>
            <w:r w:rsidR="00996E95" w:rsidRPr="00B85214">
              <w:rPr>
                <w:rFonts w:cs="Arial"/>
                <w:sz w:val="18"/>
                <w:lang w:val="en-US"/>
              </w:rPr>
              <w:t xml:space="preserve"> </w:t>
            </w:r>
          </w:p>
        </w:tc>
      </w:tr>
      <w:tr w:rsidR="00064463" w:rsidRPr="00B85214">
        <w:tc>
          <w:tcPr>
            <w:tcW w:w="1809" w:type="dxa"/>
            <w:vAlign w:val="center"/>
          </w:tcPr>
          <w:p w:rsidR="00064463" w:rsidRPr="00B85214" w:rsidRDefault="00996E95" w:rsidP="00E15FEE">
            <w:pPr>
              <w:pStyle w:val="BodyText"/>
              <w:spacing w:after="0" w:line="240" w:lineRule="auto"/>
              <w:jc w:val="left"/>
              <w:rPr>
                <w:rFonts w:cs="Arial"/>
                <w:b/>
                <w:sz w:val="18"/>
                <w:lang w:val="en-US"/>
              </w:rPr>
            </w:pPr>
            <w:r w:rsidRPr="00B85214">
              <w:rPr>
                <w:rFonts w:cs="Arial"/>
                <w:b/>
                <w:sz w:val="18"/>
                <w:lang w:val="en-US"/>
              </w:rPr>
              <w:t>Eng. Maysra Shams Eldin M.</w:t>
            </w:r>
          </w:p>
        </w:tc>
        <w:tc>
          <w:tcPr>
            <w:tcW w:w="3310" w:type="dxa"/>
            <w:vAlign w:val="center"/>
          </w:tcPr>
          <w:p w:rsidR="00064463" w:rsidRPr="00B85214" w:rsidRDefault="00996E95" w:rsidP="00E15FEE">
            <w:pPr>
              <w:pStyle w:val="BodyText"/>
              <w:spacing w:after="0" w:line="240" w:lineRule="auto"/>
              <w:jc w:val="left"/>
              <w:rPr>
                <w:rFonts w:cs="Arial"/>
                <w:sz w:val="18"/>
                <w:lang w:val="en-US"/>
              </w:rPr>
            </w:pPr>
            <w:r w:rsidRPr="00B85214">
              <w:rPr>
                <w:rFonts w:cs="Arial"/>
                <w:sz w:val="18"/>
                <w:lang w:val="en-US"/>
              </w:rPr>
              <w:t>EcoConServ, environmental management specialist</w:t>
            </w:r>
          </w:p>
        </w:tc>
        <w:tc>
          <w:tcPr>
            <w:tcW w:w="3544" w:type="dxa"/>
            <w:vAlign w:val="center"/>
          </w:tcPr>
          <w:p w:rsidR="00064463" w:rsidRPr="00B85214" w:rsidRDefault="00996E95" w:rsidP="00E15FEE">
            <w:pPr>
              <w:pStyle w:val="BodyText"/>
              <w:spacing w:after="0" w:line="240" w:lineRule="auto"/>
              <w:jc w:val="left"/>
              <w:rPr>
                <w:rFonts w:cs="Arial"/>
                <w:sz w:val="18"/>
                <w:lang w:val="en-US"/>
              </w:rPr>
            </w:pPr>
            <w:r w:rsidRPr="00B85214">
              <w:rPr>
                <w:rFonts w:cs="Arial"/>
                <w:sz w:val="18"/>
                <w:lang w:val="en-US"/>
              </w:rPr>
              <w:t>27359078</w:t>
            </w:r>
          </w:p>
          <w:p w:rsidR="00996E95" w:rsidRPr="00B85214" w:rsidRDefault="000C75BC" w:rsidP="00E15FEE">
            <w:pPr>
              <w:pStyle w:val="BodyText"/>
              <w:spacing w:after="0" w:line="240" w:lineRule="auto"/>
              <w:jc w:val="left"/>
              <w:rPr>
                <w:rFonts w:cs="Arial"/>
                <w:sz w:val="18"/>
                <w:lang w:val="en-US"/>
              </w:rPr>
            </w:pPr>
            <w:hyperlink r:id="rId41" w:history="1">
              <w:r w:rsidR="00996E95" w:rsidRPr="00B85214">
                <w:rPr>
                  <w:rStyle w:val="Hyperlink"/>
                  <w:rFonts w:cs="Arial"/>
                  <w:sz w:val="18"/>
                  <w:lang w:val="en-US"/>
                </w:rPr>
                <w:t>maysrashams@ecoconserv.com</w:t>
              </w:r>
            </w:hyperlink>
            <w:r w:rsidR="00996E95" w:rsidRPr="00B85214">
              <w:rPr>
                <w:rFonts w:cs="Arial"/>
                <w:sz w:val="18"/>
                <w:lang w:val="en-US"/>
              </w:rPr>
              <w:t xml:space="preserve"> </w:t>
            </w:r>
          </w:p>
        </w:tc>
      </w:tr>
      <w:tr w:rsidR="00C5486B" w:rsidRPr="00B85214">
        <w:tc>
          <w:tcPr>
            <w:tcW w:w="1809" w:type="dxa"/>
            <w:vAlign w:val="center"/>
          </w:tcPr>
          <w:p w:rsidR="00C5486B" w:rsidRPr="00536DC4" w:rsidRDefault="00C5486B" w:rsidP="00130CA0">
            <w:pPr>
              <w:pStyle w:val="BodyText"/>
              <w:spacing w:after="0" w:line="240" w:lineRule="auto"/>
              <w:jc w:val="left"/>
              <w:rPr>
                <w:rFonts w:cs="Arial"/>
                <w:b/>
                <w:sz w:val="18"/>
              </w:rPr>
            </w:pPr>
            <w:r w:rsidRPr="00536DC4">
              <w:rPr>
                <w:rFonts w:cs="Arial"/>
                <w:b/>
                <w:sz w:val="18"/>
              </w:rPr>
              <w:t>Essam El Din A. Nafie</w:t>
            </w:r>
          </w:p>
        </w:tc>
        <w:tc>
          <w:tcPr>
            <w:tcW w:w="3310"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 xml:space="preserve">CGC, manager, marketing department </w:t>
            </w:r>
          </w:p>
        </w:tc>
        <w:tc>
          <w:tcPr>
            <w:tcW w:w="3544"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37627633</w:t>
            </w:r>
          </w:p>
          <w:p w:rsidR="00C5486B" w:rsidRPr="00B85214" w:rsidRDefault="000C75BC" w:rsidP="00130CA0">
            <w:pPr>
              <w:pStyle w:val="BodyText"/>
              <w:spacing w:after="0" w:line="240" w:lineRule="auto"/>
              <w:jc w:val="left"/>
              <w:rPr>
                <w:rFonts w:cs="Arial"/>
                <w:sz w:val="18"/>
                <w:lang w:val="en-US"/>
              </w:rPr>
            </w:pPr>
            <w:hyperlink r:id="rId42" w:history="1">
              <w:r w:rsidR="00C5486B" w:rsidRPr="00B85214">
                <w:rPr>
                  <w:rStyle w:val="Hyperlink"/>
                  <w:rFonts w:cs="Arial"/>
                  <w:sz w:val="18"/>
                  <w:lang w:val="en-US"/>
                </w:rPr>
                <w:t>essamnafie@cgcegypt.com</w:t>
              </w:r>
            </w:hyperlink>
            <w:r w:rsidR="00C5486B" w:rsidRPr="00B85214">
              <w:rPr>
                <w:rFonts w:cs="Arial"/>
                <w:sz w:val="18"/>
                <w:lang w:val="en-US"/>
              </w:rPr>
              <w:t xml:space="preserve"> </w:t>
            </w:r>
          </w:p>
        </w:tc>
      </w:tr>
      <w:tr w:rsidR="00C5486B" w:rsidRPr="00B85214">
        <w:tc>
          <w:tcPr>
            <w:tcW w:w="1809" w:type="dxa"/>
            <w:vAlign w:val="center"/>
          </w:tcPr>
          <w:p w:rsidR="00C5486B" w:rsidRPr="00B85214" w:rsidRDefault="00C5486B" w:rsidP="00130CA0">
            <w:pPr>
              <w:pStyle w:val="BodyText"/>
              <w:spacing w:after="0" w:line="240" w:lineRule="auto"/>
              <w:jc w:val="left"/>
              <w:rPr>
                <w:rFonts w:cs="Arial"/>
                <w:b/>
                <w:sz w:val="18"/>
                <w:lang w:val="en-US"/>
              </w:rPr>
            </w:pPr>
            <w:r w:rsidRPr="00B85214">
              <w:rPr>
                <w:rFonts w:cs="Arial"/>
                <w:b/>
                <w:sz w:val="18"/>
                <w:lang w:val="en-US"/>
              </w:rPr>
              <w:t>Randa I. El-Shahaby, MIBA</w:t>
            </w:r>
          </w:p>
        </w:tc>
        <w:tc>
          <w:tcPr>
            <w:tcW w:w="3310"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CGC, Senior Officer, Chairman’s Office</w:t>
            </w:r>
          </w:p>
        </w:tc>
        <w:tc>
          <w:tcPr>
            <w:tcW w:w="3544" w:type="dxa"/>
            <w:vAlign w:val="center"/>
          </w:tcPr>
          <w:p w:rsidR="00C5486B" w:rsidRPr="00B85214" w:rsidRDefault="00C5486B" w:rsidP="00130CA0">
            <w:pPr>
              <w:pStyle w:val="BodyText"/>
              <w:spacing w:after="0" w:line="240" w:lineRule="auto"/>
              <w:jc w:val="left"/>
              <w:rPr>
                <w:rFonts w:cs="Arial"/>
                <w:sz w:val="18"/>
                <w:lang w:val="en-US"/>
              </w:rPr>
            </w:pPr>
            <w:r w:rsidRPr="00B85214">
              <w:rPr>
                <w:rFonts w:cs="Arial"/>
                <w:sz w:val="18"/>
                <w:lang w:val="en-US"/>
              </w:rPr>
              <w:t>37626664</w:t>
            </w:r>
          </w:p>
          <w:p w:rsidR="00C5486B" w:rsidRPr="00B85214" w:rsidRDefault="000C75BC" w:rsidP="00130CA0">
            <w:pPr>
              <w:pStyle w:val="BodyText"/>
              <w:spacing w:after="0" w:line="240" w:lineRule="auto"/>
              <w:jc w:val="left"/>
              <w:rPr>
                <w:rFonts w:cs="Arial"/>
                <w:sz w:val="18"/>
                <w:lang w:val="en-US"/>
              </w:rPr>
            </w:pPr>
            <w:hyperlink r:id="rId43" w:history="1">
              <w:r w:rsidR="00C5486B" w:rsidRPr="00B85214">
                <w:rPr>
                  <w:rStyle w:val="Hyperlink"/>
                  <w:rFonts w:cs="Arial"/>
                  <w:sz w:val="18"/>
                  <w:lang w:val="en-US"/>
                </w:rPr>
                <w:t>randa.elshahaby@cgcegypt.com</w:t>
              </w:r>
            </w:hyperlink>
            <w:r w:rsidR="00C5486B" w:rsidRPr="00B85214">
              <w:rPr>
                <w:rFonts w:cs="Arial"/>
                <w:sz w:val="18"/>
                <w:lang w:val="en-US"/>
              </w:rPr>
              <w:t xml:space="preserve"> </w:t>
            </w:r>
          </w:p>
        </w:tc>
      </w:tr>
    </w:tbl>
    <w:p w:rsidR="00C83F1A" w:rsidRPr="00B85214" w:rsidRDefault="00611D60" w:rsidP="00320CC6">
      <w:pPr>
        <w:pStyle w:val="Caption"/>
        <w:jc w:val="center"/>
        <w:rPr>
          <w:rFonts w:cs="Arial"/>
          <w:sz w:val="18"/>
          <w:lang w:val="en-US"/>
        </w:rPr>
      </w:pPr>
      <w:bookmarkStart w:id="187" w:name="_Toc374271019"/>
      <w:bookmarkStart w:id="188" w:name="_Toc375929929"/>
      <w:bookmarkStart w:id="189" w:name="_Toc377638342"/>
      <w:r w:rsidRPr="00B85214">
        <w:rPr>
          <w:rFonts w:cs="Arial"/>
          <w:sz w:val="18"/>
          <w:lang w:val="en-US"/>
        </w:rPr>
        <w:t xml:space="preserve">Table </w:t>
      </w:r>
      <w:r w:rsidR="005C12EF" w:rsidRPr="00B85214">
        <w:rPr>
          <w:rFonts w:cs="Arial"/>
          <w:sz w:val="18"/>
          <w:lang w:val="en-US"/>
        </w:rPr>
        <w:fldChar w:fldCharType="begin"/>
      </w:r>
      <w:r w:rsidRPr="00B85214">
        <w:rPr>
          <w:rFonts w:cs="Arial"/>
          <w:sz w:val="18"/>
          <w:lang w:val="en-US"/>
        </w:rPr>
        <w:instrText xml:space="preserve"> </w:instrText>
      </w:r>
      <w:r w:rsidR="000A20CD" w:rsidRPr="00B85214">
        <w:rPr>
          <w:rFonts w:cs="Arial"/>
          <w:sz w:val="18"/>
          <w:lang w:val="en-US"/>
        </w:rPr>
        <w:instrText>SEQ</w:instrText>
      </w:r>
      <w:r w:rsidRPr="00B85214">
        <w:rPr>
          <w:rFonts w:cs="Arial"/>
          <w:sz w:val="18"/>
          <w:lang w:val="en-US"/>
        </w:rPr>
        <w:instrText xml:space="preserve"> Table \* ARABIC </w:instrText>
      </w:r>
      <w:r w:rsidR="005C12EF" w:rsidRPr="00B85214">
        <w:rPr>
          <w:rFonts w:cs="Arial"/>
          <w:sz w:val="18"/>
          <w:lang w:val="en-US"/>
        </w:rPr>
        <w:fldChar w:fldCharType="separate"/>
      </w:r>
      <w:r w:rsidR="007A6114">
        <w:rPr>
          <w:rFonts w:cs="Arial"/>
          <w:noProof/>
          <w:sz w:val="18"/>
          <w:lang w:val="en-US"/>
        </w:rPr>
        <w:t>10</w:t>
      </w:r>
      <w:r w:rsidR="005C12EF" w:rsidRPr="00B85214">
        <w:rPr>
          <w:rFonts w:cs="Arial"/>
          <w:sz w:val="18"/>
          <w:lang w:val="en-US"/>
        </w:rPr>
        <w:fldChar w:fldCharType="end"/>
      </w:r>
      <w:r w:rsidRPr="00B85214">
        <w:rPr>
          <w:rFonts w:cs="Arial"/>
          <w:sz w:val="18"/>
          <w:lang w:val="en-US"/>
        </w:rPr>
        <w:t>. List of persons</w:t>
      </w:r>
      <w:bookmarkEnd w:id="187"/>
      <w:bookmarkEnd w:id="188"/>
      <w:r w:rsidR="000D4271" w:rsidRPr="00B85214">
        <w:rPr>
          <w:rFonts w:cs="Arial"/>
          <w:sz w:val="18"/>
          <w:lang w:val="en-US"/>
        </w:rPr>
        <w:t xml:space="preserve"> interviewed</w:t>
      </w:r>
      <w:bookmarkEnd w:id="189"/>
    </w:p>
    <w:p w:rsidR="00233BF8" w:rsidRPr="00B85214" w:rsidRDefault="00611D60">
      <w:pPr>
        <w:widowControl/>
        <w:suppressAutoHyphens w:val="0"/>
        <w:rPr>
          <w:rFonts w:cs="Arial"/>
          <w:i/>
          <w:sz w:val="18"/>
          <w:lang w:val="en-US"/>
        </w:rPr>
      </w:pPr>
      <w:r w:rsidRPr="00B85214">
        <w:rPr>
          <w:rFonts w:cs="Arial"/>
          <w:sz w:val="18"/>
          <w:lang w:val="en-US"/>
        </w:rPr>
        <w:br w:type="page"/>
      </w:r>
    </w:p>
    <w:p w:rsidR="00233BF8" w:rsidRPr="00B85214" w:rsidRDefault="00611D60" w:rsidP="003E552B">
      <w:pPr>
        <w:pStyle w:val="Heading2"/>
        <w:spacing w:after="0"/>
        <w:rPr>
          <w:rFonts w:cs="Arial"/>
          <w:lang w:val="en-US"/>
        </w:rPr>
      </w:pPr>
      <w:bookmarkStart w:id="190" w:name="_Toc377638621"/>
      <w:r w:rsidRPr="00B85214">
        <w:rPr>
          <w:rFonts w:cs="Arial"/>
          <w:lang w:val="en-US"/>
        </w:rPr>
        <w:lastRenderedPageBreak/>
        <w:t>List of documents reviewed</w:t>
      </w:r>
      <w:bookmarkEnd w:id="190"/>
    </w:p>
    <w:p w:rsidR="00233BF8" w:rsidRPr="00B85214" w:rsidRDefault="00233BF8" w:rsidP="003E552B">
      <w:pPr>
        <w:pStyle w:val="BodyText"/>
        <w:spacing w:after="0" w:line="240" w:lineRule="auto"/>
        <w:rPr>
          <w:rFonts w:cs="Arial"/>
          <w:lang w:val="en-US"/>
        </w:rPr>
      </w:pPr>
    </w:p>
    <w:p w:rsidR="00526D1C" w:rsidRPr="00B85214" w:rsidRDefault="00526D1C" w:rsidP="003E552B">
      <w:pPr>
        <w:pStyle w:val="BodyText"/>
        <w:spacing w:after="0" w:line="240" w:lineRule="auto"/>
        <w:rPr>
          <w:rFonts w:cs="Arial"/>
          <w:lang w:val="en-US"/>
        </w:rPr>
      </w:pPr>
    </w:p>
    <w:p w:rsidR="00526D1C" w:rsidRPr="00B85214" w:rsidRDefault="00526D1C" w:rsidP="003E552B">
      <w:pPr>
        <w:pStyle w:val="Default"/>
        <w:rPr>
          <w:sz w:val="20"/>
          <w:szCs w:val="20"/>
        </w:rPr>
      </w:pPr>
      <w:r w:rsidRPr="00B85214">
        <w:rPr>
          <w:sz w:val="20"/>
          <w:szCs w:val="20"/>
        </w:rPr>
        <w:t>Arab Future Energy Index, Energy Efficiency. RCREEE, 2013.</w:t>
      </w:r>
    </w:p>
    <w:p w:rsidR="00C76D3A" w:rsidRPr="00B85214" w:rsidRDefault="00C76D3A" w:rsidP="003E552B">
      <w:pPr>
        <w:pStyle w:val="Default"/>
        <w:rPr>
          <w:sz w:val="20"/>
          <w:szCs w:val="20"/>
        </w:rPr>
      </w:pPr>
    </w:p>
    <w:p w:rsidR="00526D1C" w:rsidRPr="00B85214" w:rsidRDefault="00526D1C" w:rsidP="003E552B">
      <w:pPr>
        <w:pStyle w:val="Default"/>
        <w:rPr>
          <w:sz w:val="20"/>
          <w:szCs w:val="20"/>
        </w:rPr>
      </w:pPr>
      <w:r w:rsidRPr="00B85214">
        <w:rPr>
          <w:sz w:val="20"/>
          <w:szCs w:val="20"/>
        </w:rPr>
        <w:t>Arab Future Energy Index, Renewable Energy. RCREEE, 2013.</w:t>
      </w:r>
    </w:p>
    <w:p w:rsidR="00C76D3A" w:rsidRPr="00B85214" w:rsidRDefault="00C76D3A" w:rsidP="003E552B">
      <w:pPr>
        <w:pStyle w:val="Default"/>
        <w:rPr>
          <w:sz w:val="20"/>
          <w:szCs w:val="20"/>
        </w:rPr>
      </w:pPr>
    </w:p>
    <w:p w:rsidR="00526D1C" w:rsidRPr="00B85214" w:rsidRDefault="00526D1C" w:rsidP="003E552B">
      <w:pPr>
        <w:pStyle w:val="BodyText"/>
        <w:spacing w:after="0" w:line="240" w:lineRule="auto"/>
        <w:rPr>
          <w:rFonts w:cs="Arial"/>
          <w:lang w:val="en-US"/>
        </w:rPr>
      </w:pPr>
      <w:r w:rsidRPr="00B85214">
        <w:rPr>
          <w:rFonts w:cs="Arial"/>
          <w:lang w:val="en-US"/>
        </w:rPr>
        <w:t xml:space="preserve">Arab Guideline to Improve Electric Power Efficiency and Rational Use of Electricity of the End User Energy Efficiency Plan in the Electricity Sector. </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Default"/>
        <w:rPr>
          <w:sz w:val="20"/>
          <w:szCs w:val="20"/>
        </w:rPr>
      </w:pPr>
      <w:r w:rsidRPr="00B85214">
        <w:rPr>
          <w:sz w:val="20"/>
          <w:szCs w:val="20"/>
        </w:rPr>
        <w:t>Community Action to Achieve Environmental Sustainability. GEF-SGP/UNDP, February 2013.</w:t>
      </w:r>
    </w:p>
    <w:p w:rsidR="00C76D3A" w:rsidRPr="00B85214" w:rsidRDefault="00C76D3A" w:rsidP="003E552B">
      <w:pPr>
        <w:pStyle w:val="Default"/>
        <w:rPr>
          <w:sz w:val="20"/>
          <w:szCs w:val="20"/>
        </w:rPr>
      </w:pPr>
    </w:p>
    <w:p w:rsidR="00526D1C" w:rsidRPr="00B85214" w:rsidRDefault="00526D1C" w:rsidP="003E552B">
      <w:pPr>
        <w:pStyle w:val="Default"/>
        <w:rPr>
          <w:sz w:val="20"/>
          <w:szCs w:val="20"/>
        </w:rPr>
      </w:pPr>
      <w:r w:rsidRPr="00B85214" w:rsidDel="00526D1C">
        <w:rPr>
          <w:sz w:val="20"/>
          <w:szCs w:val="20"/>
        </w:rPr>
        <w:t xml:space="preserve">CGC </w:t>
      </w:r>
      <w:r w:rsidRPr="00B85214">
        <w:rPr>
          <w:sz w:val="20"/>
          <w:szCs w:val="20"/>
        </w:rPr>
        <w:t>Credit Guarantee Company, Annual Report 2011.</w:t>
      </w:r>
    </w:p>
    <w:p w:rsidR="00EF6E5F" w:rsidRPr="00B85214" w:rsidRDefault="00EF6E5F" w:rsidP="003E552B">
      <w:pPr>
        <w:pStyle w:val="Default"/>
        <w:rPr>
          <w:sz w:val="20"/>
          <w:szCs w:val="20"/>
        </w:rPr>
      </w:pPr>
    </w:p>
    <w:p w:rsidR="00EF6E5F" w:rsidRPr="00B85214" w:rsidRDefault="00EF6E5F" w:rsidP="00EF6E5F">
      <w:pPr>
        <w:pStyle w:val="BodyText"/>
        <w:spacing w:after="0" w:line="240" w:lineRule="auto"/>
        <w:rPr>
          <w:rFonts w:cs="Arial"/>
          <w:lang w:val="en-US"/>
        </w:rPr>
      </w:pPr>
      <w:r w:rsidRPr="00B85214">
        <w:rPr>
          <w:rFonts w:cs="Arial"/>
          <w:lang w:val="en-US"/>
        </w:rPr>
        <w:t>Customers Questionnaire Guideline, September 2013.</w:t>
      </w:r>
    </w:p>
    <w:p w:rsidR="00EF6E5F" w:rsidRPr="00B85214" w:rsidRDefault="00EF6E5F" w:rsidP="003E552B">
      <w:pPr>
        <w:pStyle w:val="Default"/>
        <w:rPr>
          <w:sz w:val="20"/>
          <w:szCs w:val="20"/>
        </w:rPr>
      </w:pPr>
    </w:p>
    <w:p w:rsidR="00EF6E5F" w:rsidRPr="00B85214" w:rsidRDefault="00EF6E5F" w:rsidP="00EF6E5F">
      <w:pPr>
        <w:pStyle w:val="BodyText"/>
        <w:spacing w:after="0" w:line="240" w:lineRule="auto"/>
        <w:rPr>
          <w:rFonts w:cs="Arial"/>
          <w:lang w:val="en-US"/>
        </w:rPr>
      </w:pPr>
      <w:r w:rsidRPr="00B85214">
        <w:rPr>
          <w:rFonts w:cs="Arial"/>
          <w:lang w:val="en-US"/>
        </w:rPr>
        <w:t>Energy Efficiency Co-funding table</w:t>
      </w:r>
    </w:p>
    <w:p w:rsidR="00EF6E5F" w:rsidRPr="00B85214" w:rsidRDefault="00EF6E5F" w:rsidP="003E552B">
      <w:pPr>
        <w:pStyle w:val="Default"/>
        <w:rPr>
          <w:sz w:val="20"/>
          <w:szCs w:val="20"/>
        </w:rPr>
      </w:pPr>
    </w:p>
    <w:p w:rsidR="00526D1C" w:rsidRPr="00B85214" w:rsidRDefault="00526D1C" w:rsidP="003E552B">
      <w:pPr>
        <w:pStyle w:val="Default"/>
        <w:rPr>
          <w:sz w:val="20"/>
          <w:szCs w:val="20"/>
        </w:rPr>
      </w:pPr>
      <w:r w:rsidRPr="00B85214">
        <w:rPr>
          <w:sz w:val="20"/>
          <w:szCs w:val="20"/>
        </w:rPr>
        <w:t>Egyptian Electricity Holding Company, Annual Report 2010/2011.</w:t>
      </w:r>
    </w:p>
    <w:p w:rsidR="00C76D3A" w:rsidRPr="00B85214" w:rsidRDefault="00C76D3A" w:rsidP="003E552B">
      <w:pPr>
        <w:pStyle w:val="Default"/>
        <w:rPr>
          <w:sz w:val="20"/>
          <w:szCs w:val="20"/>
        </w:rPr>
      </w:pPr>
    </w:p>
    <w:p w:rsidR="00526D1C" w:rsidRPr="00B85214" w:rsidRDefault="00526D1C" w:rsidP="003E552B">
      <w:pPr>
        <w:pStyle w:val="Default"/>
        <w:rPr>
          <w:sz w:val="20"/>
          <w:szCs w:val="20"/>
        </w:rPr>
      </w:pPr>
      <w:r w:rsidRPr="00B85214">
        <w:rPr>
          <w:sz w:val="20"/>
          <w:szCs w:val="20"/>
        </w:rPr>
        <w:t>Energy Efficiency and Employment: A Win-Win Opportunity in the Southern Mediterranean. MED-ENEC, August 2013.</w:t>
      </w:r>
    </w:p>
    <w:p w:rsidR="00C76D3A" w:rsidRPr="00B85214" w:rsidRDefault="00C76D3A" w:rsidP="003E552B">
      <w:pPr>
        <w:pStyle w:val="Default"/>
        <w:rPr>
          <w:sz w:val="20"/>
          <w:szCs w:val="20"/>
        </w:rPr>
      </w:pPr>
    </w:p>
    <w:p w:rsidR="00526D1C" w:rsidRPr="00B85214" w:rsidRDefault="00526D1C" w:rsidP="003E552B">
      <w:pPr>
        <w:pStyle w:val="Default"/>
        <w:rPr>
          <w:sz w:val="20"/>
          <w:szCs w:val="20"/>
        </w:rPr>
      </w:pPr>
      <w:r w:rsidRPr="00B85214">
        <w:rPr>
          <w:sz w:val="20"/>
          <w:szCs w:val="20"/>
        </w:rPr>
        <w:t xml:space="preserve">Energy Efficiency Building Code: A Roadmap for </w:t>
      </w:r>
      <w:r w:rsidR="00C76D3A" w:rsidRPr="00B85214">
        <w:rPr>
          <w:sz w:val="20"/>
          <w:szCs w:val="20"/>
        </w:rPr>
        <w:t>I</w:t>
      </w:r>
      <w:r w:rsidRPr="00B85214">
        <w:rPr>
          <w:sz w:val="20"/>
          <w:szCs w:val="20"/>
        </w:rPr>
        <w:t>mplementation in the MENA Region. MED-ENEC, September 2013.</w:t>
      </w:r>
    </w:p>
    <w:p w:rsidR="00C76D3A" w:rsidRPr="00B85214" w:rsidRDefault="00C76D3A" w:rsidP="003E552B">
      <w:pPr>
        <w:pStyle w:val="Default"/>
        <w:rPr>
          <w:sz w:val="20"/>
          <w:szCs w:val="20"/>
        </w:rPr>
      </w:pPr>
    </w:p>
    <w:p w:rsidR="00526D1C" w:rsidRPr="00B85214" w:rsidRDefault="00526D1C" w:rsidP="003E552B">
      <w:pPr>
        <w:pStyle w:val="BodyText"/>
        <w:spacing w:after="0" w:line="240" w:lineRule="auto"/>
        <w:rPr>
          <w:rFonts w:cs="Arial"/>
          <w:lang w:val="en-US"/>
        </w:rPr>
      </w:pPr>
      <w:r w:rsidRPr="00B85214">
        <w:rPr>
          <w:rFonts w:cs="Arial"/>
          <w:lang w:val="en-US"/>
        </w:rPr>
        <w:t>Energy Efficiency for Residential Appliances Standards &amp; Labels for Dish Washer</w:t>
      </w:r>
      <w:r w:rsidR="00C76D3A" w:rsidRPr="00B85214">
        <w:rPr>
          <w:rFonts w:cs="Arial"/>
          <w:lang w:val="en-US"/>
        </w:rPr>
        <w:t>s</w:t>
      </w:r>
      <w:r w:rsidRPr="00B85214">
        <w:rPr>
          <w:rFonts w:cs="Arial"/>
          <w:lang w:val="en-US"/>
        </w:rPr>
        <w:t>. Hany Elrouby, October 2013.</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Default"/>
        <w:rPr>
          <w:sz w:val="20"/>
          <w:szCs w:val="20"/>
        </w:rPr>
      </w:pPr>
      <w:r w:rsidRPr="00B85214">
        <w:rPr>
          <w:sz w:val="20"/>
          <w:szCs w:val="20"/>
        </w:rPr>
        <w:t>Energy Efficiency Indicators in the Southern and Eastern Mediterranean Countries:</w:t>
      </w:r>
      <w:r w:rsidR="00C76D3A" w:rsidRPr="00B85214">
        <w:rPr>
          <w:sz w:val="20"/>
          <w:szCs w:val="20"/>
        </w:rPr>
        <w:t xml:space="preserve"> </w:t>
      </w:r>
      <w:r w:rsidRPr="00B85214">
        <w:rPr>
          <w:sz w:val="20"/>
          <w:szCs w:val="20"/>
        </w:rPr>
        <w:t>Regional Report. RCREEE, R.</w:t>
      </w:r>
      <w:r w:rsidR="00C76D3A" w:rsidRPr="00B85214">
        <w:rPr>
          <w:sz w:val="20"/>
          <w:szCs w:val="20"/>
        </w:rPr>
        <w:t xml:space="preserve"> </w:t>
      </w:r>
      <w:r w:rsidRPr="00B85214">
        <w:rPr>
          <w:sz w:val="20"/>
          <w:szCs w:val="20"/>
        </w:rPr>
        <w:t>Missaoui, H. Ben Hassine, A. Mourtada, October 2012.</w:t>
      </w:r>
    </w:p>
    <w:p w:rsidR="00C76D3A" w:rsidRPr="00B85214" w:rsidRDefault="00C76D3A" w:rsidP="003E552B">
      <w:pPr>
        <w:pStyle w:val="Default"/>
        <w:rPr>
          <w:sz w:val="20"/>
          <w:szCs w:val="20"/>
        </w:rPr>
      </w:pPr>
    </w:p>
    <w:p w:rsidR="00526D1C" w:rsidRPr="00B85214" w:rsidRDefault="00526D1C" w:rsidP="003E552B">
      <w:pPr>
        <w:pStyle w:val="BodyText"/>
        <w:spacing w:after="0" w:line="240" w:lineRule="auto"/>
        <w:rPr>
          <w:rFonts w:cs="Arial"/>
          <w:lang w:val="en-US"/>
        </w:rPr>
      </w:pPr>
      <w:r w:rsidRPr="00B85214">
        <w:rPr>
          <w:rFonts w:cs="Arial"/>
          <w:lang w:val="en-US"/>
        </w:rPr>
        <w:t>Energy Efficiency Labels, PowerPoint presentation. Moustafa Alsammany, October 2013.</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BodyText"/>
        <w:spacing w:after="0" w:line="240" w:lineRule="auto"/>
        <w:rPr>
          <w:rFonts w:cs="Arial"/>
          <w:lang w:val="en-US"/>
        </w:rPr>
      </w:pPr>
      <w:r w:rsidRPr="00B85214">
        <w:rPr>
          <w:rFonts w:cs="Arial"/>
          <w:lang w:val="en-US"/>
        </w:rPr>
        <w:t>Energy Efficiency Standards &amp; Labels for Residential Appliances, EE S&amp;L – 2nd. Phase: Importance of Applying Energy Efficiency Standards for Residential Appliances in Egypt. Eng. Khaled Kamal Zahran, October 2013.</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BodyText"/>
        <w:spacing w:after="0" w:line="240" w:lineRule="auto"/>
        <w:rPr>
          <w:rFonts w:cs="Arial"/>
          <w:lang w:val="en-US"/>
        </w:rPr>
      </w:pPr>
      <w:r w:rsidRPr="00B85214">
        <w:rPr>
          <w:rFonts w:cs="Arial"/>
          <w:lang w:val="en-US"/>
        </w:rPr>
        <w:t>Energy Efficiency Standards for Electric Fans, PowerPoint presentation. Khaled Zahran, October 2013.</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Default"/>
        <w:rPr>
          <w:sz w:val="20"/>
          <w:szCs w:val="20"/>
        </w:rPr>
      </w:pPr>
      <w:r w:rsidRPr="00B85214">
        <w:rPr>
          <w:sz w:val="20"/>
          <w:szCs w:val="20"/>
        </w:rPr>
        <w:t>Energy Efficiency Urban Planning Guidelines for the MENA region, MED-ENEC, October 2013.</w:t>
      </w:r>
    </w:p>
    <w:p w:rsidR="00C76D3A" w:rsidRPr="00B85214" w:rsidRDefault="00C76D3A" w:rsidP="003E552B">
      <w:pPr>
        <w:pStyle w:val="Default"/>
        <w:rPr>
          <w:sz w:val="20"/>
          <w:szCs w:val="20"/>
        </w:rPr>
      </w:pPr>
    </w:p>
    <w:p w:rsidR="00526D1C" w:rsidRPr="00B85214" w:rsidRDefault="00526D1C" w:rsidP="003E552B">
      <w:pPr>
        <w:pStyle w:val="Default"/>
        <w:rPr>
          <w:sz w:val="20"/>
          <w:szCs w:val="20"/>
        </w:rPr>
      </w:pPr>
      <w:r w:rsidRPr="00B85214">
        <w:rPr>
          <w:sz w:val="20"/>
          <w:szCs w:val="20"/>
        </w:rPr>
        <w:t>Energy Efficient Building Guidelines for MENA Region. MED-ENEC, November 2013.</w:t>
      </w:r>
    </w:p>
    <w:p w:rsidR="00C76D3A" w:rsidRPr="00B85214" w:rsidRDefault="00C76D3A" w:rsidP="003E552B">
      <w:pPr>
        <w:pStyle w:val="Default"/>
        <w:rPr>
          <w:sz w:val="20"/>
          <w:szCs w:val="20"/>
        </w:rPr>
      </w:pPr>
    </w:p>
    <w:p w:rsidR="00526D1C" w:rsidRPr="00B85214" w:rsidRDefault="00526D1C" w:rsidP="003E552B">
      <w:pPr>
        <w:pStyle w:val="BodyText"/>
        <w:spacing w:after="0" w:line="240" w:lineRule="auto"/>
        <w:rPr>
          <w:rFonts w:cs="Arial"/>
          <w:lang w:val="en-US"/>
        </w:rPr>
      </w:pPr>
      <w:r w:rsidRPr="00B85214">
        <w:rPr>
          <w:rFonts w:cs="Arial"/>
          <w:lang w:val="en-US"/>
        </w:rPr>
        <w:t>Final evaluation of the EEIGGR project, Jan van den Akker for UNDP-GEF, April 2010.</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Default"/>
        <w:rPr>
          <w:sz w:val="20"/>
          <w:szCs w:val="20"/>
        </w:rPr>
      </w:pPr>
      <w:r w:rsidRPr="00B85214">
        <w:rPr>
          <w:sz w:val="20"/>
          <w:szCs w:val="20"/>
        </w:rPr>
        <w:t>Impact of Energy Demand on Egypt’s Oil and Natural Gas Reserves: Current Situation and Perspectives to 2030. JCEE, June 2010.</w:t>
      </w:r>
    </w:p>
    <w:p w:rsidR="00C76D3A" w:rsidRPr="00B85214" w:rsidRDefault="00C76D3A" w:rsidP="003E552B">
      <w:pPr>
        <w:pStyle w:val="Default"/>
        <w:rPr>
          <w:sz w:val="20"/>
          <w:szCs w:val="20"/>
        </w:rPr>
      </w:pPr>
    </w:p>
    <w:p w:rsidR="00526D1C" w:rsidRPr="00B85214" w:rsidRDefault="00526D1C" w:rsidP="003E552B">
      <w:pPr>
        <w:pStyle w:val="Default"/>
        <w:rPr>
          <w:sz w:val="20"/>
          <w:szCs w:val="20"/>
        </w:rPr>
      </w:pPr>
      <w:r w:rsidRPr="00B85214">
        <w:rPr>
          <w:sz w:val="20"/>
          <w:szCs w:val="20"/>
        </w:rPr>
        <w:t>Ministry of Electricity and Energy, Annual Report 2011/2012.</w:t>
      </w:r>
    </w:p>
    <w:p w:rsidR="00C76D3A" w:rsidRPr="00B85214" w:rsidRDefault="00C76D3A" w:rsidP="003E552B">
      <w:pPr>
        <w:pStyle w:val="Default"/>
        <w:rPr>
          <w:sz w:val="20"/>
          <w:szCs w:val="20"/>
        </w:rPr>
      </w:pPr>
    </w:p>
    <w:p w:rsidR="00526D1C" w:rsidRPr="00B85214" w:rsidRDefault="00526D1C" w:rsidP="003E552B">
      <w:pPr>
        <w:pStyle w:val="BodyText"/>
        <w:spacing w:after="0" w:line="240" w:lineRule="auto"/>
        <w:rPr>
          <w:rFonts w:cs="Arial"/>
          <w:lang w:val="en-US"/>
        </w:rPr>
      </w:pPr>
      <w:r w:rsidRPr="00B85214">
        <w:rPr>
          <w:rFonts w:cs="Arial"/>
          <w:lang w:val="en-US"/>
        </w:rPr>
        <w:t>Project Document</w:t>
      </w:r>
      <w:r w:rsidR="00C76D3A" w:rsidRPr="00B85214">
        <w:rPr>
          <w:rFonts w:cs="Arial"/>
          <w:lang w:val="en-US"/>
        </w:rPr>
        <w:t>,</w:t>
      </w:r>
      <w:r w:rsidRPr="00B85214" w:rsidDel="00526D1C">
        <w:rPr>
          <w:rFonts w:cs="Arial"/>
          <w:lang w:val="en-US"/>
        </w:rPr>
        <w:t xml:space="preserve"> EE </w:t>
      </w:r>
      <w:r w:rsidR="00C76D3A" w:rsidRPr="00B85214">
        <w:rPr>
          <w:rFonts w:cs="Arial"/>
          <w:lang w:val="en-US"/>
        </w:rPr>
        <w:t>P</w:t>
      </w:r>
      <w:r w:rsidRPr="00B85214" w:rsidDel="00526D1C">
        <w:rPr>
          <w:rFonts w:cs="Arial"/>
          <w:lang w:val="en-US"/>
        </w:rPr>
        <w:t>roject</w:t>
      </w:r>
      <w:r w:rsidRPr="00B85214">
        <w:rPr>
          <w:rFonts w:cs="Arial"/>
          <w:lang w:val="en-US"/>
        </w:rPr>
        <w:t>, Phase II, 2010.</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BodyText"/>
        <w:spacing w:after="0" w:line="240" w:lineRule="auto"/>
        <w:rPr>
          <w:rFonts w:cs="Arial"/>
          <w:lang w:val="en-US"/>
        </w:rPr>
      </w:pPr>
      <w:r w:rsidRPr="00B85214">
        <w:rPr>
          <w:rFonts w:cs="Arial"/>
          <w:lang w:val="en-US"/>
        </w:rPr>
        <w:t>Project Implementation Reports (PIRs), 2012 and 2013.</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BodyText"/>
        <w:spacing w:after="0" w:line="240" w:lineRule="auto"/>
        <w:rPr>
          <w:rFonts w:cs="Arial"/>
          <w:lang w:val="en-US"/>
        </w:rPr>
      </w:pPr>
      <w:r w:rsidRPr="00B85214">
        <w:rPr>
          <w:rFonts w:cs="Arial"/>
          <w:lang w:val="en-US"/>
        </w:rPr>
        <w:t>Retailer</w:t>
      </w:r>
      <w:r w:rsidRPr="00B85214" w:rsidDel="00526D1C">
        <w:rPr>
          <w:rFonts w:cs="Arial"/>
          <w:lang w:val="en-US"/>
        </w:rPr>
        <w:t>s</w:t>
      </w:r>
      <w:r w:rsidRPr="00B85214">
        <w:rPr>
          <w:rFonts w:cs="Arial"/>
          <w:lang w:val="en-US"/>
        </w:rPr>
        <w:t xml:space="preserve"> and Manufacturer</w:t>
      </w:r>
      <w:r w:rsidRPr="00B85214" w:rsidDel="00526D1C">
        <w:rPr>
          <w:rFonts w:cs="Arial"/>
          <w:lang w:val="en-US"/>
        </w:rPr>
        <w:t>s</w:t>
      </w:r>
      <w:r w:rsidR="00C76D3A" w:rsidRPr="00B85214">
        <w:rPr>
          <w:rFonts w:cs="Arial"/>
          <w:lang w:val="en-US"/>
        </w:rPr>
        <w:t>:</w:t>
      </w:r>
      <w:r w:rsidRPr="00B85214">
        <w:rPr>
          <w:rFonts w:cs="Arial"/>
          <w:lang w:val="en-US"/>
        </w:rPr>
        <w:t xml:space="preserve"> In-Depth Interview Guidelines, EE Project. EcoConServ Environmental Solutions, September 2013.</w:t>
      </w:r>
    </w:p>
    <w:p w:rsidR="00C76D3A" w:rsidRPr="00B85214" w:rsidRDefault="00C76D3A" w:rsidP="003E552B">
      <w:pPr>
        <w:pStyle w:val="BodyText"/>
        <w:spacing w:after="0" w:line="240" w:lineRule="auto"/>
        <w:rPr>
          <w:rFonts w:cs="Arial"/>
          <w:lang w:val="en-US"/>
        </w:rPr>
      </w:pPr>
    </w:p>
    <w:p w:rsidR="00526D1C" w:rsidRPr="00B85214" w:rsidRDefault="00526D1C" w:rsidP="003E552B">
      <w:pPr>
        <w:pStyle w:val="BodyText"/>
        <w:spacing w:after="0" w:line="240" w:lineRule="auto"/>
        <w:rPr>
          <w:rFonts w:cs="Arial"/>
          <w:lang w:val="en-US"/>
        </w:rPr>
      </w:pPr>
      <w:r w:rsidRPr="00B85214">
        <w:rPr>
          <w:rFonts w:cs="Arial"/>
          <w:lang w:val="en-US"/>
        </w:rPr>
        <w:t>Services for Developing a Monitoring System for Lighting Systems and Electric Home Appliances: Consumers’ Survey – Main Highlights, EE Project. EcoConServ Environmental Solutions, September 2013.</w:t>
      </w:r>
    </w:p>
    <w:p w:rsidR="00EF6E5F" w:rsidRPr="00B85214" w:rsidRDefault="00EF6E5F" w:rsidP="003E552B">
      <w:pPr>
        <w:pStyle w:val="BodyText"/>
        <w:spacing w:after="0" w:line="240" w:lineRule="auto"/>
        <w:rPr>
          <w:rFonts w:cs="Arial"/>
          <w:lang w:val="en-US"/>
        </w:rPr>
      </w:pPr>
    </w:p>
    <w:p w:rsidR="00EF6E5F" w:rsidRPr="00B85214" w:rsidRDefault="00EF6E5F" w:rsidP="00EF6E5F">
      <w:pPr>
        <w:pStyle w:val="BodyText"/>
        <w:spacing w:after="0" w:line="240" w:lineRule="auto"/>
        <w:rPr>
          <w:rFonts w:cs="Arial"/>
          <w:lang w:val="en-US"/>
        </w:rPr>
      </w:pPr>
      <w:r w:rsidRPr="00B85214">
        <w:rPr>
          <w:rFonts w:cs="Arial"/>
          <w:lang w:val="en-US"/>
        </w:rPr>
        <w:t>Stakeholders Discussion Guideline</w:t>
      </w:r>
    </w:p>
    <w:p w:rsidR="00B85214" w:rsidRPr="00B85214" w:rsidRDefault="00B85214" w:rsidP="00EF6E5F">
      <w:pPr>
        <w:pStyle w:val="BodyText"/>
        <w:spacing w:after="0" w:line="240" w:lineRule="auto"/>
        <w:rPr>
          <w:rFonts w:cs="Arial"/>
          <w:lang w:val="en-US"/>
        </w:rPr>
      </w:pPr>
    </w:p>
    <w:p w:rsidR="00EF6E5F" w:rsidRPr="00B85214" w:rsidRDefault="00EF6E5F" w:rsidP="003E552B">
      <w:pPr>
        <w:pStyle w:val="BodyText"/>
        <w:spacing w:after="0" w:line="240" w:lineRule="auto"/>
        <w:rPr>
          <w:rFonts w:cs="Arial"/>
          <w:lang w:val="en-US"/>
        </w:rPr>
      </w:pPr>
    </w:p>
    <w:p w:rsidR="00526D1C" w:rsidRPr="00B85214" w:rsidRDefault="00526D1C" w:rsidP="003E552B">
      <w:pPr>
        <w:pStyle w:val="Default"/>
        <w:rPr>
          <w:sz w:val="20"/>
          <w:szCs w:val="20"/>
        </w:rPr>
      </w:pPr>
    </w:p>
    <w:p w:rsidR="00F97D82" w:rsidRPr="00B85214" w:rsidRDefault="00F97D82" w:rsidP="00F97D82">
      <w:pPr>
        <w:pStyle w:val="Heading2"/>
        <w:rPr>
          <w:rFonts w:cs="Arial"/>
          <w:lang w:val="en-US"/>
        </w:rPr>
      </w:pPr>
      <w:r w:rsidRPr="00B85214">
        <w:rPr>
          <w:rFonts w:cs="Arial"/>
          <w:lang w:val="en-US"/>
        </w:rPr>
        <w:t xml:space="preserve">Mid-Term </w:t>
      </w:r>
      <w:r w:rsidR="00C76D3A" w:rsidRPr="00B85214">
        <w:rPr>
          <w:rFonts w:cs="Arial"/>
          <w:lang w:val="en-US"/>
        </w:rPr>
        <w:t xml:space="preserve">Reviewer </w:t>
      </w:r>
      <w:r w:rsidRPr="00B85214">
        <w:rPr>
          <w:rFonts w:cs="Arial"/>
          <w:lang w:val="en-US"/>
        </w:rPr>
        <w:t>Agenda</w:t>
      </w:r>
    </w:p>
    <w:tbl>
      <w:tblPr>
        <w:tblW w:w="9341" w:type="dxa"/>
        <w:tblInd w:w="-356" w:type="dxa"/>
        <w:tblCellMar>
          <w:left w:w="70" w:type="dxa"/>
          <w:right w:w="70" w:type="dxa"/>
        </w:tblCellMar>
        <w:tblLook w:val="04A0" w:firstRow="1" w:lastRow="0" w:firstColumn="1" w:lastColumn="0" w:noHBand="0" w:noVBand="1"/>
      </w:tblPr>
      <w:tblGrid>
        <w:gridCol w:w="4676"/>
        <w:gridCol w:w="2827"/>
        <w:gridCol w:w="641"/>
        <w:gridCol w:w="1197"/>
      </w:tblGrid>
      <w:tr w:rsidR="00F97D82" w:rsidRPr="0040099D">
        <w:trPr>
          <w:trHeight w:val="395"/>
        </w:trPr>
        <w:tc>
          <w:tcPr>
            <w:tcW w:w="9341" w:type="dxa"/>
            <w:gridSpan w:val="4"/>
            <w:tcBorders>
              <w:top w:val="nil"/>
              <w:left w:val="nil"/>
              <w:bottom w:val="nil"/>
              <w:right w:val="nil"/>
            </w:tcBorders>
            <w:shd w:val="clear" w:color="auto" w:fill="auto"/>
            <w:vAlign w:val="center"/>
          </w:tcPr>
          <w:p w:rsidR="00F97D82" w:rsidRPr="0040099D" w:rsidRDefault="00F97D82" w:rsidP="00F97D82">
            <w:pPr>
              <w:widowControl/>
              <w:suppressAutoHyphens w:val="0"/>
              <w:ind w:left="-482"/>
              <w:jc w:val="center"/>
              <w:rPr>
                <w:rFonts w:eastAsia="Times New Roman" w:cs="Arial"/>
                <w:color w:val="000000"/>
                <w:kern w:val="0"/>
                <w:sz w:val="18"/>
                <w:szCs w:val="18"/>
                <w:lang w:val="en-US" w:eastAsia="zh-CN"/>
              </w:rPr>
            </w:pPr>
          </w:p>
        </w:tc>
      </w:tr>
      <w:tr w:rsidR="00F97D82" w:rsidRPr="0040099D">
        <w:trPr>
          <w:trHeight w:val="387"/>
        </w:trPr>
        <w:tc>
          <w:tcPr>
            <w:tcW w:w="9341" w:type="dxa"/>
            <w:gridSpan w:val="4"/>
            <w:tcBorders>
              <w:top w:val="nil"/>
              <w:left w:val="nil"/>
              <w:bottom w:val="single" w:sz="8" w:space="0" w:color="auto"/>
              <w:right w:val="nil"/>
            </w:tcBorders>
            <w:shd w:val="clear" w:color="auto" w:fill="auto"/>
            <w:noWrap/>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 xml:space="preserve">Tuesday 31 December 2013-  Monday 6 January 2014 </w:t>
            </w:r>
          </w:p>
        </w:tc>
      </w:tr>
      <w:tr w:rsidR="00F97D82" w:rsidRPr="0040099D">
        <w:trPr>
          <w:trHeight w:val="640"/>
        </w:trPr>
        <w:tc>
          <w:tcPr>
            <w:tcW w:w="4676" w:type="dxa"/>
            <w:tcBorders>
              <w:top w:val="nil"/>
              <w:left w:val="single" w:sz="8" w:space="0" w:color="auto"/>
              <w:bottom w:val="single" w:sz="8"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 xml:space="preserve">         Person to be met </w:t>
            </w:r>
          </w:p>
        </w:tc>
        <w:tc>
          <w:tcPr>
            <w:tcW w:w="2827" w:type="dxa"/>
            <w:tcBorders>
              <w:top w:val="nil"/>
              <w:left w:val="nil"/>
              <w:bottom w:val="single" w:sz="8"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 xml:space="preserve">   Place of Meeting</w:t>
            </w:r>
          </w:p>
        </w:tc>
        <w:tc>
          <w:tcPr>
            <w:tcW w:w="641" w:type="dxa"/>
            <w:tcBorders>
              <w:top w:val="nil"/>
              <w:left w:val="nil"/>
              <w:bottom w:val="single" w:sz="8"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 xml:space="preserve">Time </w:t>
            </w:r>
          </w:p>
        </w:tc>
        <w:tc>
          <w:tcPr>
            <w:tcW w:w="1197" w:type="dxa"/>
            <w:tcBorders>
              <w:top w:val="nil"/>
              <w:left w:val="nil"/>
              <w:bottom w:val="single" w:sz="8"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 xml:space="preserve">Date </w:t>
            </w:r>
          </w:p>
        </w:tc>
      </w:tr>
      <w:tr w:rsidR="00F97D82" w:rsidRPr="0040099D">
        <w:trPr>
          <w:trHeight w:val="488"/>
        </w:trPr>
        <w:tc>
          <w:tcPr>
            <w:tcW w:w="4676" w:type="dxa"/>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Dr. Ibrahim Yassin Project Manager.</w:t>
            </w:r>
          </w:p>
        </w:tc>
        <w:tc>
          <w:tcPr>
            <w:tcW w:w="2827" w:type="dxa"/>
            <w:vMerge w:val="restart"/>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Premises of the GEF / UNDP project, Rural Electrification Building, 1 Maher Abaza street (3rd floor).</w:t>
            </w:r>
          </w:p>
        </w:tc>
        <w:tc>
          <w:tcPr>
            <w:tcW w:w="641" w:type="dxa"/>
            <w:vMerge w:val="restart"/>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9</w:t>
            </w:r>
          </w:p>
        </w:tc>
        <w:tc>
          <w:tcPr>
            <w:tcW w:w="1197" w:type="dxa"/>
            <w:vMerge w:val="restart"/>
            <w:tcBorders>
              <w:top w:val="nil"/>
              <w:left w:val="single" w:sz="8" w:space="0" w:color="auto"/>
              <w:bottom w:val="single" w:sz="8" w:space="0" w:color="000000"/>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 xml:space="preserve">  31/12 Tuesday</w:t>
            </w:r>
          </w:p>
        </w:tc>
      </w:tr>
      <w:tr w:rsidR="00F97D82" w:rsidRPr="00A10152">
        <w:trPr>
          <w:trHeight w:val="744"/>
        </w:trPr>
        <w:tc>
          <w:tcPr>
            <w:tcW w:w="4676" w:type="dxa"/>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 xml:space="preserve">Dr. Mohamed Bayoumi UNDP , Assistant to UNDP Resident  Representative. </w:t>
            </w:r>
          </w:p>
        </w:tc>
        <w:tc>
          <w:tcPr>
            <w:tcW w:w="2827" w:type="dxa"/>
            <w:vMerge/>
            <w:tcBorders>
              <w:top w:val="nil"/>
              <w:left w:val="single" w:sz="8" w:space="0" w:color="auto"/>
              <w:bottom w:val="dashed" w:sz="4" w:space="0" w:color="auto"/>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c>
          <w:tcPr>
            <w:tcW w:w="641" w:type="dxa"/>
            <w:vMerge/>
            <w:tcBorders>
              <w:top w:val="nil"/>
              <w:left w:val="single" w:sz="8" w:space="0" w:color="auto"/>
              <w:bottom w:val="dashed" w:sz="4" w:space="0" w:color="auto"/>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c>
          <w:tcPr>
            <w:tcW w:w="1197" w:type="dxa"/>
            <w:vMerge/>
            <w:tcBorders>
              <w:top w:val="nil"/>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372"/>
        </w:trPr>
        <w:tc>
          <w:tcPr>
            <w:tcW w:w="4676" w:type="dxa"/>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Project Personnel.</w:t>
            </w:r>
          </w:p>
        </w:tc>
        <w:tc>
          <w:tcPr>
            <w:tcW w:w="2827" w:type="dxa"/>
            <w:vMerge/>
            <w:tcBorders>
              <w:top w:val="nil"/>
              <w:left w:val="single" w:sz="8" w:space="0" w:color="auto"/>
              <w:bottom w:val="dashed" w:sz="4" w:space="0" w:color="auto"/>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c>
          <w:tcPr>
            <w:tcW w:w="641" w:type="dxa"/>
            <w:vMerge/>
            <w:tcBorders>
              <w:top w:val="nil"/>
              <w:left w:val="single" w:sz="8" w:space="0" w:color="auto"/>
              <w:bottom w:val="dashed" w:sz="4" w:space="0" w:color="auto"/>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c>
          <w:tcPr>
            <w:tcW w:w="1197" w:type="dxa"/>
            <w:vMerge/>
            <w:tcBorders>
              <w:top w:val="nil"/>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834"/>
        </w:trPr>
        <w:tc>
          <w:tcPr>
            <w:tcW w:w="4676" w:type="dxa"/>
            <w:tcBorders>
              <w:top w:val="nil"/>
              <w:left w:val="single" w:sz="8" w:space="0" w:color="auto"/>
              <w:bottom w:val="nil"/>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 xml:space="preserve">Eng. Mohamed Moussa Omran, (EEHC), First Undersecretary,Project Technical Director (PTD) </w:t>
            </w:r>
          </w:p>
        </w:tc>
        <w:tc>
          <w:tcPr>
            <w:tcW w:w="2827" w:type="dxa"/>
            <w:tcBorders>
              <w:top w:val="nil"/>
              <w:left w:val="nil"/>
              <w:bottom w:val="nil"/>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Abbassia, Ministry of Electricity and Energy building</w:t>
            </w:r>
          </w:p>
        </w:tc>
        <w:tc>
          <w:tcPr>
            <w:tcW w:w="641" w:type="dxa"/>
            <w:tcBorders>
              <w:top w:val="nil"/>
              <w:left w:val="nil"/>
              <w:bottom w:val="nil"/>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12:30</w:t>
            </w:r>
          </w:p>
        </w:tc>
        <w:tc>
          <w:tcPr>
            <w:tcW w:w="1197" w:type="dxa"/>
            <w:vMerge/>
            <w:tcBorders>
              <w:top w:val="nil"/>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819"/>
        </w:trPr>
        <w:tc>
          <w:tcPr>
            <w:tcW w:w="4676" w:type="dxa"/>
            <w:tcBorders>
              <w:top w:val="dashed" w:sz="4" w:space="0" w:color="auto"/>
              <w:left w:val="single" w:sz="8" w:space="0" w:color="auto"/>
              <w:bottom w:val="nil"/>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Eng. Gaber El Desouky, Chairman, Egyptian Electricity Holding Company (EEHC)</w:t>
            </w:r>
          </w:p>
        </w:tc>
        <w:tc>
          <w:tcPr>
            <w:tcW w:w="2827" w:type="dxa"/>
            <w:tcBorders>
              <w:top w:val="dashed" w:sz="4" w:space="0" w:color="auto"/>
              <w:left w:val="nil"/>
              <w:bottom w:val="nil"/>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Abbassia, Ministry of Electricity and Energy building</w:t>
            </w:r>
          </w:p>
        </w:tc>
        <w:tc>
          <w:tcPr>
            <w:tcW w:w="641" w:type="dxa"/>
            <w:tcBorders>
              <w:top w:val="dashed" w:sz="4" w:space="0" w:color="auto"/>
              <w:left w:val="nil"/>
              <w:bottom w:val="nil"/>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14:00</w:t>
            </w:r>
          </w:p>
        </w:tc>
        <w:tc>
          <w:tcPr>
            <w:tcW w:w="1197" w:type="dxa"/>
            <w:vMerge/>
            <w:tcBorders>
              <w:top w:val="nil"/>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871"/>
        </w:trPr>
        <w:tc>
          <w:tcPr>
            <w:tcW w:w="4676" w:type="dxa"/>
            <w:tcBorders>
              <w:top w:val="dashed" w:sz="4" w:space="0" w:color="auto"/>
              <w:left w:val="single" w:sz="8" w:space="0" w:color="auto"/>
              <w:bottom w:val="single" w:sz="8"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Dr. Hafez El Salmawy, Executive Chairman, Electricity Regulatory Agency</w:t>
            </w:r>
          </w:p>
        </w:tc>
        <w:tc>
          <w:tcPr>
            <w:tcW w:w="2827" w:type="dxa"/>
            <w:tcBorders>
              <w:top w:val="dashed" w:sz="4" w:space="0" w:color="auto"/>
              <w:left w:val="nil"/>
              <w:bottom w:val="single" w:sz="8"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Rural Electrification Building, 1 Maher Abaza street.( 4th Floor)</w:t>
            </w:r>
          </w:p>
        </w:tc>
        <w:tc>
          <w:tcPr>
            <w:tcW w:w="641" w:type="dxa"/>
            <w:tcBorders>
              <w:top w:val="dashed" w:sz="4" w:space="0" w:color="auto"/>
              <w:left w:val="nil"/>
              <w:bottom w:val="single" w:sz="8"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14:45</w:t>
            </w:r>
          </w:p>
        </w:tc>
        <w:tc>
          <w:tcPr>
            <w:tcW w:w="1197" w:type="dxa"/>
            <w:vMerge/>
            <w:tcBorders>
              <w:top w:val="nil"/>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953"/>
        </w:trPr>
        <w:tc>
          <w:tcPr>
            <w:tcW w:w="4676" w:type="dxa"/>
            <w:tcBorders>
              <w:top w:val="nil"/>
              <w:left w:val="single" w:sz="8" w:space="0" w:color="auto"/>
              <w:bottom w:val="single"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Dr. Anhar Hegazi, Head of Energy Efficiency Unit(EEU) , Information and Decision Support Center (IDSC)</w:t>
            </w:r>
          </w:p>
        </w:tc>
        <w:tc>
          <w:tcPr>
            <w:tcW w:w="2827" w:type="dxa"/>
            <w:tcBorders>
              <w:top w:val="nil"/>
              <w:left w:val="nil"/>
              <w:bottom w:val="dashed" w:sz="4"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Information and Decision Support Center (IDSC), Haram Office</w:t>
            </w:r>
          </w:p>
        </w:tc>
        <w:tc>
          <w:tcPr>
            <w:tcW w:w="641" w:type="dxa"/>
            <w:tcBorders>
              <w:top w:val="nil"/>
              <w:left w:val="nil"/>
              <w:bottom w:val="dashed" w:sz="4" w:space="0" w:color="auto"/>
              <w:right w:val="single" w:sz="8" w:space="0" w:color="auto"/>
            </w:tcBorders>
            <w:shd w:val="clear" w:color="auto" w:fill="auto"/>
            <w:vAlign w:val="center"/>
          </w:tcPr>
          <w:p w:rsidR="00F97D82" w:rsidRPr="0040099D" w:rsidRDefault="00F97D82" w:rsidP="00F97D82">
            <w:pPr>
              <w:widowControl/>
              <w:suppressAutoHyphens w:val="0"/>
              <w:jc w:val="right"/>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09:30</w:t>
            </w:r>
          </w:p>
        </w:tc>
        <w:tc>
          <w:tcPr>
            <w:tcW w:w="1197" w:type="dxa"/>
            <w:vMerge w:val="restart"/>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1/1 Wednesday</w:t>
            </w:r>
          </w:p>
        </w:tc>
      </w:tr>
      <w:tr w:rsidR="00F97D82" w:rsidRPr="0040099D">
        <w:trPr>
          <w:trHeight w:val="1340"/>
        </w:trPr>
        <w:tc>
          <w:tcPr>
            <w:tcW w:w="4676" w:type="dxa"/>
            <w:tcBorders>
              <w:top w:val="nil"/>
              <w:left w:val="single" w:sz="8" w:space="0" w:color="auto"/>
              <w:bottom w:val="nil"/>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Eng. Omneya Sabry, Deputy Chairman, New &amp; Renewable Energy Authority. Visit of E.E testing laboratories.</w:t>
            </w:r>
          </w:p>
        </w:tc>
        <w:tc>
          <w:tcPr>
            <w:tcW w:w="2827" w:type="dxa"/>
            <w:tcBorders>
              <w:top w:val="nil"/>
              <w:left w:val="nil"/>
              <w:bottom w:val="nil"/>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New &amp; Renewable Energy Authority.Extention of Abbas El Akad St.</w:t>
            </w:r>
          </w:p>
        </w:tc>
        <w:tc>
          <w:tcPr>
            <w:tcW w:w="641" w:type="dxa"/>
            <w:tcBorders>
              <w:top w:val="nil"/>
              <w:left w:val="nil"/>
              <w:bottom w:val="nil"/>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12</w:t>
            </w:r>
          </w:p>
        </w:tc>
        <w:tc>
          <w:tcPr>
            <w:tcW w:w="1197" w:type="dxa"/>
            <w:vMerge/>
            <w:tcBorders>
              <w:top w:val="nil"/>
              <w:left w:val="single" w:sz="8" w:space="0" w:color="auto"/>
              <w:bottom w:val="dashed" w:sz="4" w:space="0" w:color="auto"/>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670"/>
        </w:trPr>
        <w:tc>
          <w:tcPr>
            <w:tcW w:w="4676" w:type="dxa"/>
            <w:tcBorders>
              <w:top w:val="single" w:sz="8" w:space="0" w:color="auto"/>
              <w:left w:val="single" w:sz="8" w:space="0" w:color="auto"/>
              <w:bottom w:val="single"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Housing and Building Research Center (HBRC)</w:t>
            </w:r>
          </w:p>
        </w:tc>
        <w:tc>
          <w:tcPr>
            <w:tcW w:w="2827" w:type="dxa"/>
            <w:tcBorders>
              <w:top w:val="single" w:sz="8" w:space="0" w:color="auto"/>
              <w:left w:val="nil"/>
              <w:bottom w:val="single" w:sz="4"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El Tahrir st.</w:t>
            </w:r>
          </w:p>
        </w:tc>
        <w:tc>
          <w:tcPr>
            <w:tcW w:w="641" w:type="dxa"/>
            <w:tcBorders>
              <w:top w:val="single" w:sz="8" w:space="0" w:color="auto"/>
              <w:left w:val="nil"/>
              <w:bottom w:val="single" w:sz="4"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09:15</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2/1 Thursday</w:t>
            </w:r>
          </w:p>
        </w:tc>
      </w:tr>
      <w:tr w:rsidR="00F97D82" w:rsidRPr="0040099D">
        <w:trPr>
          <w:trHeight w:val="402"/>
        </w:trPr>
        <w:tc>
          <w:tcPr>
            <w:tcW w:w="4676" w:type="dxa"/>
            <w:tcBorders>
              <w:top w:val="nil"/>
              <w:left w:val="single" w:sz="8" w:space="0" w:color="auto"/>
              <w:bottom w:val="nil"/>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Eng. Hassan Abd El Meguid, Chairman</w:t>
            </w:r>
          </w:p>
        </w:tc>
        <w:tc>
          <w:tcPr>
            <w:tcW w:w="2827" w:type="dxa"/>
            <w:vMerge w:val="restart"/>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kern w:val="0"/>
                <w:sz w:val="18"/>
                <w:szCs w:val="18"/>
                <w:lang w:val="en-US" w:eastAsia="zh-CN"/>
              </w:rPr>
            </w:pPr>
            <w:r w:rsidRPr="0040099D">
              <w:rPr>
                <w:rFonts w:eastAsia="Times New Roman" w:cs="Arial"/>
                <w:kern w:val="0"/>
                <w:sz w:val="18"/>
                <w:szCs w:val="18"/>
                <w:lang w:val="en-US" w:eastAsia="zh-CN"/>
              </w:rPr>
              <w:t>Egyptian Organization for Standards, Al Amirya</w:t>
            </w:r>
          </w:p>
        </w:tc>
        <w:tc>
          <w:tcPr>
            <w:tcW w:w="641" w:type="dxa"/>
            <w:vMerge w:val="restart"/>
            <w:tcBorders>
              <w:top w:val="nil"/>
              <w:left w:val="single" w:sz="8" w:space="0" w:color="auto"/>
              <w:bottom w:val="dashed" w:sz="4" w:space="0" w:color="000000"/>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10:15</w:t>
            </w:r>
          </w:p>
        </w:tc>
        <w:tc>
          <w:tcPr>
            <w:tcW w:w="1197" w:type="dxa"/>
            <w:vMerge/>
            <w:tcBorders>
              <w:top w:val="single" w:sz="8" w:space="0" w:color="auto"/>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372"/>
        </w:trPr>
        <w:tc>
          <w:tcPr>
            <w:tcW w:w="4676" w:type="dxa"/>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Eng.  Nagwa Hamed,</w:t>
            </w:r>
          </w:p>
        </w:tc>
        <w:tc>
          <w:tcPr>
            <w:tcW w:w="2827" w:type="dxa"/>
            <w:vMerge/>
            <w:tcBorders>
              <w:top w:val="nil"/>
              <w:left w:val="single" w:sz="8" w:space="0" w:color="auto"/>
              <w:bottom w:val="dashed" w:sz="4" w:space="0" w:color="auto"/>
              <w:right w:val="single" w:sz="8" w:space="0" w:color="auto"/>
            </w:tcBorders>
            <w:vAlign w:val="center"/>
          </w:tcPr>
          <w:p w:rsidR="00F97D82" w:rsidRPr="0040099D" w:rsidRDefault="00F97D82" w:rsidP="00F97D82">
            <w:pPr>
              <w:widowControl/>
              <w:suppressAutoHyphens w:val="0"/>
              <w:rPr>
                <w:rFonts w:eastAsia="Times New Roman" w:cs="Arial"/>
                <w:kern w:val="0"/>
                <w:sz w:val="18"/>
                <w:szCs w:val="18"/>
                <w:lang w:val="en-US" w:eastAsia="zh-CN"/>
              </w:rPr>
            </w:pPr>
          </w:p>
        </w:tc>
        <w:tc>
          <w:tcPr>
            <w:tcW w:w="641" w:type="dxa"/>
            <w:vMerge/>
            <w:tcBorders>
              <w:top w:val="nil"/>
              <w:left w:val="single" w:sz="8" w:space="0" w:color="auto"/>
              <w:bottom w:val="dashed" w:sz="4" w:space="0" w:color="000000"/>
              <w:right w:val="single" w:sz="8" w:space="0" w:color="auto"/>
            </w:tcBorders>
            <w:vAlign w:val="center"/>
          </w:tcPr>
          <w:p w:rsidR="00F97D82" w:rsidRPr="0040099D" w:rsidRDefault="00F97D82" w:rsidP="00F97D82">
            <w:pPr>
              <w:widowControl/>
              <w:suppressAutoHyphens w:val="0"/>
              <w:rPr>
                <w:rFonts w:eastAsia="Times New Roman" w:cs="Arial"/>
                <w:kern w:val="0"/>
                <w:sz w:val="18"/>
                <w:szCs w:val="18"/>
                <w:lang w:val="en-US" w:eastAsia="zh-CN"/>
              </w:rPr>
            </w:pPr>
          </w:p>
        </w:tc>
        <w:tc>
          <w:tcPr>
            <w:tcW w:w="1197" w:type="dxa"/>
            <w:vMerge/>
            <w:tcBorders>
              <w:top w:val="single" w:sz="8" w:space="0" w:color="auto"/>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759"/>
        </w:trPr>
        <w:tc>
          <w:tcPr>
            <w:tcW w:w="4676" w:type="dxa"/>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Dr. Emad Adly, Small Grant Program</w:t>
            </w:r>
          </w:p>
        </w:tc>
        <w:tc>
          <w:tcPr>
            <w:tcW w:w="2827" w:type="dxa"/>
            <w:tcBorders>
              <w:top w:val="nil"/>
              <w:left w:val="nil"/>
              <w:bottom w:val="dashed" w:sz="4"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kern w:val="0"/>
                <w:sz w:val="18"/>
                <w:szCs w:val="18"/>
                <w:lang w:val="en-US" w:eastAsia="zh-CN"/>
              </w:rPr>
            </w:pPr>
            <w:r w:rsidRPr="0040099D">
              <w:rPr>
                <w:rFonts w:eastAsia="Times New Roman" w:cs="Arial"/>
                <w:kern w:val="0"/>
                <w:sz w:val="18"/>
                <w:szCs w:val="18"/>
                <w:lang w:val="en-US" w:eastAsia="zh-CN"/>
              </w:rPr>
              <w:t>El Zahraa Street , Meadi</w:t>
            </w:r>
          </w:p>
        </w:tc>
        <w:tc>
          <w:tcPr>
            <w:tcW w:w="641" w:type="dxa"/>
            <w:tcBorders>
              <w:top w:val="nil"/>
              <w:left w:val="nil"/>
              <w:bottom w:val="dashed" w:sz="4"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12</w:t>
            </w:r>
          </w:p>
        </w:tc>
        <w:tc>
          <w:tcPr>
            <w:tcW w:w="1197" w:type="dxa"/>
            <w:vMerge/>
            <w:tcBorders>
              <w:top w:val="single" w:sz="8" w:space="0" w:color="auto"/>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1385"/>
        </w:trPr>
        <w:tc>
          <w:tcPr>
            <w:tcW w:w="4676" w:type="dxa"/>
            <w:tcBorders>
              <w:top w:val="nil"/>
              <w:left w:val="single" w:sz="8" w:space="0" w:color="auto"/>
              <w:bottom w:val="single" w:sz="8"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lastRenderedPageBreak/>
              <w:t>Visit to an implemented Energy Efficiency lighting project (Ministry of Water Resources and Irrigation, Mechanical and Electrical Authority) Eng. Bahaa EL Adly</w:t>
            </w:r>
          </w:p>
        </w:tc>
        <w:tc>
          <w:tcPr>
            <w:tcW w:w="2827" w:type="dxa"/>
            <w:tcBorders>
              <w:top w:val="nil"/>
              <w:left w:val="nil"/>
              <w:bottom w:val="single" w:sz="8"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kern w:val="0"/>
                <w:sz w:val="18"/>
                <w:szCs w:val="18"/>
                <w:lang w:val="en-US" w:eastAsia="zh-CN"/>
              </w:rPr>
            </w:pPr>
            <w:r w:rsidRPr="0040099D">
              <w:rPr>
                <w:rFonts w:eastAsia="Times New Roman" w:cs="Arial"/>
                <w:kern w:val="0"/>
                <w:sz w:val="18"/>
                <w:szCs w:val="18"/>
                <w:lang w:val="en-US" w:eastAsia="zh-CN"/>
              </w:rPr>
              <w:t>1, Gamal Abd El Nasser Street , warrak, Corniche El Nil</w:t>
            </w:r>
          </w:p>
        </w:tc>
        <w:tc>
          <w:tcPr>
            <w:tcW w:w="641" w:type="dxa"/>
            <w:tcBorders>
              <w:top w:val="nil"/>
              <w:left w:val="nil"/>
              <w:bottom w:val="single" w:sz="8"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14</w:t>
            </w:r>
          </w:p>
        </w:tc>
        <w:tc>
          <w:tcPr>
            <w:tcW w:w="1197" w:type="dxa"/>
            <w:vMerge/>
            <w:tcBorders>
              <w:top w:val="single" w:sz="8" w:space="0" w:color="auto"/>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759"/>
        </w:trPr>
        <w:tc>
          <w:tcPr>
            <w:tcW w:w="4676" w:type="dxa"/>
            <w:tcBorders>
              <w:top w:val="dashed" w:sz="4" w:space="0" w:color="auto"/>
              <w:left w:val="single" w:sz="8" w:space="0" w:color="auto"/>
              <w:bottom w:val="nil"/>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Eng. Essam Nafei, Chairman, Credit Guarantee Company.</w:t>
            </w:r>
          </w:p>
        </w:tc>
        <w:tc>
          <w:tcPr>
            <w:tcW w:w="2827" w:type="dxa"/>
            <w:tcBorders>
              <w:top w:val="dashed" w:sz="4" w:space="0" w:color="auto"/>
              <w:left w:val="nil"/>
              <w:bottom w:val="nil"/>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kern w:val="0"/>
                <w:sz w:val="18"/>
                <w:szCs w:val="18"/>
                <w:lang w:val="en-US" w:eastAsia="zh-CN"/>
              </w:rPr>
            </w:pPr>
            <w:r w:rsidRPr="0040099D">
              <w:rPr>
                <w:rFonts w:eastAsia="Times New Roman" w:cs="Arial"/>
                <w:kern w:val="0"/>
                <w:sz w:val="18"/>
                <w:szCs w:val="18"/>
                <w:lang w:val="en-US" w:eastAsia="zh-CN"/>
              </w:rPr>
              <w:t>Saridar Building , Dokki</w:t>
            </w:r>
          </w:p>
        </w:tc>
        <w:tc>
          <w:tcPr>
            <w:tcW w:w="641" w:type="dxa"/>
            <w:tcBorders>
              <w:top w:val="dashed" w:sz="4" w:space="0" w:color="auto"/>
              <w:left w:val="nil"/>
              <w:bottom w:val="nil"/>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10</w:t>
            </w:r>
          </w:p>
        </w:tc>
        <w:tc>
          <w:tcPr>
            <w:tcW w:w="1197" w:type="dxa"/>
            <w:vMerge w:val="restart"/>
            <w:tcBorders>
              <w:top w:val="nil"/>
              <w:left w:val="single" w:sz="8" w:space="0" w:color="auto"/>
              <w:bottom w:val="nil"/>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5/1    Sunday</w:t>
            </w:r>
          </w:p>
        </w:tc>
      </w:tr>
      <w:tr w:rsidR="00F97D82" w:rsidRPr="0040099D">
        <w:trPr>
          <w:trHeight w:val="953"/>
        </w:trPr>
        <w:tc>
          <w:tcPr>
            <w:tcW w:w="4676" w:type="dxa"/>
            <w:tcBorders>
              <w:top w:val="single" w:sz="4" w:space="0" w:color="auto"/>
              <w:left w:val="single" w:sz="8" w:space="0" w:color="auto"/>
              <w:bottom w:val="single"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 xml:space="preserve">Regional Center for Renewable Energy &amp; Energy Efficiency (RECREE), Tarek Meteira </w:t>
            </w:r>
          </w:p>
        </w:tc>
        <w:tc>
          <w:tcPr>
            <w:tcW w:w="2827" w:type="dxa"/>
            <w:tcBorders>
              <w:top w:val="single" w:sz="4" w:space="0" w:color="auto"/>
              <w:left w:val="nil"/>
              <w:bottom w:val="single" w:sz="4"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kern w:val="0"/>
                <w:sz w:val="18"/>
                <w:szCs w:val="18"/>
                <w:lang w:val="en-US" w:eastAsia="zh-CN"/>
              </w:rPr>
            </w:pPr>
            <w:r w:rsidRPr="0040099D">
              <w:rPr>
                <w:rFonts w:eastAsia="Times New Roman" w:cs="Arial"/>
                <w:kern w:val="0"/>
                <w:sz w:val="18"/>
                <w:szCs w:val="18"/>
                <w:lang w:val="en-US" w:eastAsia="zh-CN"/>
              </w:rPr>
              <w:t>11 Hassan Aflaton st. ,Beside Dar Monasabat AL Ahly bank, Nasr City</w:t>
            </w:r>
          </w:p>
        </w:tc>
        <w:tc>
          <w:tcPr>
            <w:tcW w:w="641" w:type="dxa"/>
            <w:tcBorders>
              <w:top w:val="single" w:sz="4" w:space="0" w:color="auto"/>
              <w:left w:val="nil"/>
              <w:bottom w:val="single" w:sz="4" w:space="0" w:color="auto"/>
              <w:right w:val="single" w:sz="8" w:space="0" w:color="auto"/>
            </w:tcBorders>
            <w:shd w:val="clear" w:color="auto" w:fill="auto"/>
            <w:vAlign w:val="center"/>
          </w:tcPr>
          <w:p w:rsidR="00F97D82" w:rsidRPr="0040099D" w:rsidRDefault="00F97D82" w:rsidP="00F97D82">
            <w:pPr>
              <w:widowControl/>
              <w:suppressAutoHyphens w:val="0"/>
              <w:jc w:val="right"/>
              <w:rPr>
                <w:rFonts w:eastAsia="Times New Roman" w:cs="Arial"/>
                <w:kern w:val="0"/>
                <w:sz w:val="18"/>
                <w:szCs w:val="18"/>
                <w:lang w:val="en-US" w:eastAsia="zh-CN"/>
              </w:rPr>
            </w:pPr>
            <w:r w:rsidRPr="0040099D">
              <w:rPr>
                <w:rFonts w:eastAsia="Times New Roman" w:cs="Arial"/>
                <w:kern w:val="0"/>
                <w:sz w:val="18"/>
                <w:szCs w:val="18"/>
                <w:lang w:val="en-US" w:eastAsia="zh-CN"/>
              </w:rPr>
              <w:t>12:30</w:t>
            </w:r>
          </w:p>
        </w:tc>
        <w:tc>
          <w:tcPr>
            <w:tcW w:w="1197" w:type="dxa"/>
            <w:vMerge/>
            <w:tcBorders>
              <w:top w:val="nil"/>
              <w:left w:val="single" w:sz="8" w:space="0" w:color="auto"/>
              <w:bottom w:val="nil"/>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1117"/>
        </w:trPr>
        <w:tc>
          <w:tcPr>
            <w:tcW w:w="4676" w:type="dxa"/>
            <w:tcBorders>
              <w:top w:val="nil"/>
              <w:left w:val="single" w:sz="8" w:space="0" w:color="auto"/>
              <w:bottom w:val="nil"/>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Mr. Andreas Zolner  , Reem Hanna, German Joint Committee on Renewable Energy (JCEE)  / Deutsche Gesellschaft für Internationale Zusammenarbeit (GIZ)</w:t>
            </w:r>
          </w:p>
        </w:tc>
        <w:tc>
          <w:tcPr>
            <w:tcW w:w="2827" w:type="dxa"/>
            <w:tcBorders>
              <w:top w:val="nil"/>
              <w:left w:val="nil"/>
              <w:bottom w:val="nil"/>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kern w:val="0"/>
                <w:sz w:val="18"/>
                <w:szCs w:val="18"/>
                <w:lang w:val="en-US" w:eastAsia="zh-CN"/>
              </w:rPr>
            </w:pPr>
            <w:r w:rsidRPr="0040099D">
              <w:rPr>
                <w:rFonts w:eastAsia="Times New Roman" w:cs="Arial"/>
                <w:kern w:val="0"/>
                <w:sz w:val="18"/>
                <w:szCs w:val="18"/>
                <w:lang w:val="en-US" w:eastAsia="zh-CN"/>
              </w:rPr>
              <w:t>New &amp; Renewable Energy Authority.Extention of Abbas El Akad St.</w:t>
            </w:r>
          </w:p>
        </w:tc>
        <w:tc>
          <w:tcPr>
            <w:tcW w:w="641" w:type="dxa"/>
            <w:tcBorders>
              <w:top w:val="nil"/>
              <w:left w:val="nil"/>
              <w:bottom w:val="nil"/>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2</w:t>
            </w:r>
          </w:p>
        </w:tc>
        <w:tc>
          <w:tcPr>
            <w:tcW w:w="1197" w:type="dxa"/>
            <w:vMerge/>
            <w:tcBorders>
              <w:top w:val="nil"/>
              <w:left w:val="single" w:sz="8" w:space="0" w:color="auto"/>
              <w:bottom w:val="nil"/>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1027"/>
        </w:trPr>
        <w:tc>
          <w:tcPr>
            <w:tcW w:w="4676" w:type="dxa"/>
            <w:tcBorders>
              <w:top w:val="single" w:sz="8" w:space="0" w:color="auto"/>
              <w:left w:val="single" w:sz="8" w:space="0" w:color="auto"/>
              <w:bottom w:val="dashed"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Kurt Wiesegart, Team leader MED-ENEC Project</w:t>
            </w:r>
          </w:p>
        </w:tc>
        <w:tc>
          <w:tcPr>
            <w:tcW w:w="2827" w:type="dxa"/>
            <w:tcBorders>
              <w:top w:val="single" w:sz="8" w:space="0" w:color="auto"/>
              <w:left w:val="nil"/>
              <w:bottom w:val="dashed" w:sz="4" w:space="0" w:color="auto"/>
              <w:right w:val="single" w:sz="8" w:space="0" w:color="auto"/>
            </w:tcBorders>
            <w:shd w:val="clear" w:color="auto" w:fill="auto"/>
            <w:vAlign w:val="center"/>
          </w:tcPr>
          <w:p w:rsidR="00F97D82" w:rsidRPr="0040099D" w:rsidRDefault="00F97D82" w:rsidP="00F97D82">
            <w:pPr>
              <w:widowControl/>
              <w:suppressAutoHyphens w:val="0"/>
              <w:rPr>
                <w:rFonts w:eastAsia="Times New Roman" w:cs="Arial"/>
                <w:kern w:val="0"/>
                <w:sz w:val="18"/>
                <w:szCs w:val="18"/>
                <w:lang w:val="en-US" w:eastAsia="zh-CN"/>
              </w:rPr>
            </w:pPr>
            <w:r w:rsidRPr="0040099D">
              <w:rPr>
                <w:rFonts w:eastAsia="Times New Roman" w:cs="Arial"/>
                <w:kern w:val="0"/>
                <w:sz w:val="18"/>
                <w:szCs w:val="18"/>
                <w:lang w:val="en-US" w:eastAsia="zh-CN"/>
              </w:rPr>
              <w:t>MED-ENEC Project Office, 7 Tag El-Din El-Soubky Street  Heliopolis.</w:t>
            </w:r>
          </w:p>
        </w:tc>
        <w:tc>
          <w:tcPr>
            <w:tcW w:w="641" w:type="dxa"/>
            <w:tcBorders>
              <w:top w:val="single" w:sz="8" w:space="0" w:color="auto"/>
              <w:left w:val="nil"/>
              <w:bottom w:val="dashed" w:sz="4"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11</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color w:val="000000"/>
                <w:kern w:val="0"/>
                <w:sz w:val="18"/>
                <w:szCs w:val="18"/>
                <w:lang w:val="en-US" w:eastAsia="zh-CN"/>
              </w:rPr>
            </w:pPr>
            <w:r w:rsidRPr="0040099D">
              <w:rPr>
                <w:rFonts w:eastAsia="Times New Roman" w:cs="Arial"/>
                <w:color w:val="000000"/>
                <w:kern w:val="0"/>
                <w:sz w:val="18"/>
                <w:szCs w:val="18"/>
                <w:lang w:val="en-US" w:eastAsia="zh-CN"/>
              </w:rPr>
              <w:t>6/1   Monday</w:t>
            </w:r>
          </w:p>
        </w:tc>
      </w:tr>
      <w:tr w:rsidR="00F97D82" w:rsidRPr="0040099D">
        <w:trPr>
          <w:trHeight w:val="1489"/>
        </w:trPr>
        <w:tc>
          <w:tcPr>
            <w:tcW w:w="4676" w:type="dxa"/>
            <w:tcBorders>
              <w:top w:val="nil"/>
              <w:left w:val="single" w:sz="8" w:space="0" w:color="auto"/>
              <w:bottom w:val="dashed" w:sz="4"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 xml:space="preserve">Representative from Eco Conserve  Environmental Solutions Consulting office for the development of a Monitoring System for the Standards and Labeling Program. </w:t>
            </w:r>
          </w:p>
        </w:tc>
        <w:tc>
          <w:tcPr>
            <w:tcW w:w="2827" w:type="dxa"/>
            <w:vMerge w:val="restart"/>
            <w:tcBorders>
              <w:top w:val="nil"/>
              <w:left w:val="single" w:sz="8" w:space="0" w:color="auto"/>
              <w:bottom w:val="single" w:sz="8" w:space="0" w:color="000000"/>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Rural Electrification Building, 1 Maher Abaza street.( 4th Floor)</w:t>
            </w:r>
          </w:p>
        </w:tc>
        <w:tc>
          <w:tcPr>
            <w:tcW w:w="641" w:type="dxa"/>
            <w:tcBorders>
              <w:top w:val="nil"/>
              <w:left w:val="nil"/>
              <w:bottom w:val="dashed" w:sz="4"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13</w:t>
            </w:r>
          </w:p>
        </w:tc>
        <w:tc>
          <w:tcPr>
            <w:tcW w:w="1197" w:type="dxa"/>
            <w:vMerge/>
            <w:tcBorders>
              <w:top w:val="single" w:sz="8" w:space="0" w:color="auto"/>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372"/>
        </w:trPr>
        <w:tc>
          <w:tcPr>
            <w:tcW w:w="4676" w:type="dxa"/>
            <w:tcBorders>
              <w:top w:val="nil"/>
              <w:left w:val="single" w:sz="8" w:space="0" w:color="auto"/>
              <w:bottom w:val="nil"/>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Standards &amp; labels national consultants</w:t>
            </w:r>
          </w:p>
        </w:tc>
        <w:tc>
          <w:tcPr>
            <w:tcW w:w="2827" w:type="dxa"/>
            <w:vMerge/>
            <w:tcBorders>
              <w:top w:val="nil"/>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kern w:val="0"/>
                <w:sz w:val="18"/>
                <w:szCs w:val="18"/>
                <w:lang w:val="en-US" w:eastAsia="zh-CN"/>
              </w:rPr>
            </w:pPr>
          </w:p>
        </w:tc>
        <w:tc>
          <w:tcPr>
            <w:tcW w:w="641" w:type="dxa"/>
            <w:tcBorders>
              <w:top w:val="nil"/>
              <w:left w:val="nil"/>
              <w:bottom w:val="nil"/>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14:30</w:t>
            </w:r>
          </w:p>
        </w:tc>
        <w:tc>
          <w:tcPr>
            <w:tcW w:w="1197" w:type="dxa"/>
            <w:vMerge/>
            <w:tcBorders>
              <w:top w:val="single" w:sz="8" w:space="0" w:color="auto"/>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r w:rsidR="00F97D82" w:rsidRPr="0040099D">
        <w:trPr>
          <w:trHeight w:val="730"/>
        </w:trPr>
        <w:tc>
          <w:tcPr>
            <w:tcW w:w="4676" w:type="dxa"/>
            <w:tcBorders>
              <w:top w:val="dashed" w:sz="4" w:space="0" w:color="auto"/>
              <w:left w:val="single" w:sz="8" w:space="0" w:color="auto"/>
              <w:bottom w:val="single" w:sz="8" w:space="0" w:color="auto"/>
              <w:right w:val="single" w:sz="8" w:space="0" w:color="auto"/>
            </w:tcBorders>
            <w:shd w:val="clear" w:color="auto" w:fill="auto"/>
            <w:vAlign w:val="center"/>
          </w:tcPr>
          <w:p w:rsidR="00F97D82" w:rsidRPr="0040099D" w:rsidRDefault="00F97D82" w:rsidP="0094533D">
            <w:pPr>
              <w:widowControl/>
              <w:suppressAutoHyphens w:val="0"/>
              <w:ind w:firstLineChars="100" w:firstLine="180"/>
              <w:rPr>
                <w:rFonts w:eastAsia="Times New Roman" w:cs="Arial"/>
                <w:kern w:val="0"/>
                <w:sz w:val="18"/>
                <w:szCs w:val="18"/>
                <w:lang w:val="en-US" w:eastAsia="zh-CN"/>
              </w:rPr>
            </w:pPr>
            <w:r w:rsidRPr="0040099D">
              <w:rPr>
                <w:rFonts w:eastAsia="Times New Roman" w:cs="Arial"/>
                <w:kern w:val="0"/>
                <w:sz w:val="18"/>
                <w:szCs w:val="18"/>
                <w:lang w:val="en-US" w:eastAsia="zh-CN"/>
              </w:rPr>
              <w:t xml:space="preserve">Wrap up Meeting: Dr. Ibrahim Yassin, Dr. Mohamed Bayoumi </w:t>
            </w:r>
          </w:p>
        </w:tc>
        <w:tc>
          <w:tcPr>
            <w:tcW w:w="2827" w:type="dxa"/>
            <w:vMerge/>
            <w:tcBorders>
              <w:top w:val="nil"/>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kern w:val="0"/>
                <w:sz w:val="18"/>
                <w:szCs w:val="18"/>
                <w:lang w:val="en-US" w:eastAsia="zh-CN"/>
              </w:rPr>
            </w:pPr>
          </w:p>
        </w:tc>
        <w:tc>
          <w:tcPr>
            <w:tcW w:w="641" w:type="dxa"/>
            <w:tcBorders>
              <w:top w:val="dashed" w:sz="4" w:space="0" w:color="auto"/>
              <w:left w:val="nil"/>
              <w:bottom w:val="single" w:sz="8" w:space="0" w:color="auto"/>
              <w:right w:val="single" w:sz="8" w:space="0" w:color="auto"/>
            </w:tcBorders>
            <w:shd w:val="clear" w:color="auto" w:fill="auto"/>
            <w:vAlign w:val="center"/>
          </w:tcPr>
          <w:p w:rsidR="00F97D82" w:rsidRPr="0040099D" w:rsidRDefault="00F97D82" w:rsidP="00F97D82">
            <w:pPr>
              <w:widowControl/>
              <w:suppressAutoHyphens w:val="0"/>
              <w:jc w:val="center"/>
              <w:rPr>
                <w:rFonts w:eastAsia="Times New Roman" w:cs="Arial"/>
                <w:kern w:val="0"/>
                <w:sz w:val="18"/>
                <w:szCs w:val="18"/>
                <w:lang w:val="en-US" w:eastAsia="zh-CN"/>
              </w:rPr>
            </w:pPr>
            <w:r w:rsidRPr="0040099D">
              <w:rPr>
                <w:rFonts w:eastAsia="Times New Roman" w:cs="Arial"/>
                <w:kern w:val="0"/>
                <w:sz w:val="18"/>
                <w:szCs w:val="18"/>
                <w:lang w:val="en-US" w:eastAsia="zh-CN"/>
              </w:rPr>
              <w:t>16</w:t>
            </w:r>
          </w:p>
        </w:tc>
        <w:tc>
          <w:tcPr>
            <w:tcW w:w="1197" w:type="dxa"/>
            <w:vMerge/>
            <w:tcBorders>
              <w:top w:val="single" w:sz="8" w:space="0" w:color="auto"/>
              <w:left w:val="single" w:sz="8" w:space="0" w:color="auto"/>
              <w:bottom w:val="single" w:sz="8" w:space="0" w:color="000000"/>
              <w:right w:val="single" w:sz="8" w:space="0" w:color="auto"/>
            </w:tcBorders>
            <w:vAlign w:val="center"/>
          </w:tcPr>
          <w:p w:rsidR="00F97D82" w:rsidRPr="0040099D" w:rsidRDefault="00F97D82" w:rsidP="00F97D82">
            <w:pPr>
              <w:widowControl/>
              <w:suppressAutoHyphens w:val="0"/>
              <w:rPr>
                <w:rFonts w:eastAsia="Times New Roman" w:cs="Arial"/>
                <w:color w:val="000000"/>
                <w:kern w:val="0"/>
                <w:sz w:val="18"/>
                <w:szCs w:val="18"/>
                <w:lang w:val="en-US" w:eastAsia="zh-CN"/>
              </w:rPr>
            </w:pPr>
          </w:p>
        </w:tc>
      </w:tr>
    </w:tbl>
    <w:p w:rsidR="00F97D82" w:rsidRPr="00B85214" w:rsidRDefault="00F97D82" w:rsidP="00233BF8">
      <w:pPr>
        <w:widowControl/>
        <w:suppressAutoHyphens w:val="0"/>
        <w:rPr>
          <w:rFonts w:cs="Arial"/>
          <w:i/>
          <w:kern w:val="18"/>
          <w:sz w:val="20"/>
          <w:lang w:val="en-US"/>
        </w:rPr>
        <w:sectPr w:rsidR="00F97D82" w:rsidRPr="00B85214">
          <w:pgSz w:w="11901" w:h="16834"/>
          <w:pgMar w:top="1418" w:right="1276" w:bottom="1843" w:left="1843" w:header="720" w:footer="907" w:gutter="0"/>
          <w:cols w:space="720"/>
        </w:sectPr>
      </w:pPr>
    </w:p>
    <w:p w:rsidR="00F37570" w:rsidRPr="00B85214" w:rsidRDefault="00F37570" w:rsidP="00233BF8">
      <w:pPr>
        <w:pStyle w:val="Heading2"/>
        <w:widowControl/>
        <w:suppressAutoHyphens w:val="0"/>
        <w:rPr>
          <w:rFonts w:cs="Arial"/>
          <w:i/>
          <w:kern w:val="18"/>
          <w:sz w:val="20"/>
          <w:lang w:val="en-US"/>
        </w:rPr>
      </w:pPr>
      <w:bookmarkStart w:id="191" w:name="_Toc377638622"/>
      <w:r w:rsidRPr="00B85214">
        <w:rPr>
          <w:rFonts w:cs="Arial"/>
          <w:lang w:val="en-US"/>
        </w:rPr>
        <w:lastRenderedPageBreak/>
        <w:t xml:space="preserve">Project </w:t>
      </w:r>
      <w:r w:rsidR="001518DD" w:rsidRPr="00B85214">
        <w:rPr>
          <w:rFonts w:cs="Arial"/>
          <w:lang w:val="en-US"/>
        </w:rPr>
        <w:t xml:space="preserve">Results </w:t>
      </w:r>
      <w:bookmarkEnd w:id="191"/>
      <w:r w:rsidR="001518DD" w:rsidRPr="00B85214">
        <w:rPr>
          <w:rFonts w:cs="Arial"/>
          <w:lang w:val="en-US"/>
        </w:rPr>
        <w:t>Framework</w:t>
      </w:r>
    </w:p>
    <w:p w:rsidR="00F37570" w:rsidRPr="00B85214" w:rsidRDefault="00F37570" w:rsidP="00F37570">
      <w:pPr>
        <w:pStyle w:val="Heading2"/>
        <w:widowControl/>
        <w:numPr>
          <w:ilvl w:val="0"/>
          <w:numId w:val="0"/>
        </w:numPr>
        <w:suppressAutoHyphens w:val="0"/>
        <w:ind w:left="576"/>
        <w:rPr>
          <w:rFonts w:cs="Arial"/>
          <w:i/>
          <w:kern w:val="18"/>
          <w:sz w:val="20"/>
          <w:lang w:val="en-US"/>
        </w:rPr>
      </w:pPr>
      <w:r w:rsidRPr="00B85214">
        <w:rPr>
          <w:rFonts w:cs="Arial"/>
          <w:lang w:val="en-US"/>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126"/>
        <w:gridCol w:w="2551"/>
        <w:gridCol w:w="2835"/>
        <w:gridCol w:w="1985"/>
        <w:gridCol w:w="2956"/>
      </w:tblGrid>
      <w:tr w:rsidR="002E535C" w:rsidRPr="00A10152">
        <w:tc>
          <w:tcPr>
            <w:tcW w:w="14688" w:type="dxa"/>
            <w:gridSpan w:val="6"/>
          </w:tcPr>
          <w:p w:rsidR="002E535C" w:rsidRPr="00B85214" w:rsidRDefault="002E535C" w:rsidP="008E75CE">
            <w:pPr>
              <w:rPr>
                <w:rFonts w:cs="Arial"/>
                <w:bCs/>
                <w:sz w:val="18"/>
                <w:szCs w:val="18"/>
                <w:lang w:val="en-US"/>
              </w:rPr>
            </w:pPr>
            <w:r w:rsidRPr="00B85214">
              <w:rPr>
                <w:rFonts w:cs="Arial"/>
                <w:b/>
                <w:bCs/>
                <w:sz w:val="18"/>
                <w:szCs w:val="18"/>
                <w:lang w:val="en-US"/>
              </w:rPr>
              <w:t xml:space="preserve">This project will contribute to achieving the following Country Programme Outcome as defined in CPAP or CPD:  </w:t>
            </w:r>
            <w:r w:rsidRPr="00B85214">
              <w:rPr>
                <w:rFonts w:cs="Arial"/>
                <w:sz w:val="18"/>
                <w:szCs w:val="18"/>
                <w:shd w:val="clear" w:color="auto" w:fill="E0E0E0"/>
                <w:lang w:val="en-US"/>
              </w:rPr>
              <w:t>Sustainable management of environment and natural resource incorporated into poverty reduction strategies/key national development frameworks and sector strategies</w:t>
            </w:r>
            <w:r w:rsidRPr="00B85214" w:rsidDel="003242D8">
              <w:rPr>
                <w:rFonts w:cs="Arial"/>
                <w:bCs/>
                <w:sz w:val="18"/>
                <w:szCs w:val="18"/>
                <w:lang w:val="en-US"/>
              </w:rPr>
              <w:t xml:space="preserve"> </w:t>
            </w:r>
          </w:p>
        </w:tc>
      </w:tr>
      <w:tr w:rsidR="002E535C" w:rsidRPr="00A10152">
        <w:trPr>
          <w:trHeight w:val="245"/>
        </w:trPr>
        <w:tc>
          <w:tcPr>
            <w:tcW w:w="14688" w:type="dxa"/>
            <w:gridSpan w:val="6"/>
          </w:tcPr>
          <w:p w:rsidR="002E535C" w:rsidRPr="00B85214" w:rsidRDefault="002E535C" w:rsidP="008E75CE">
            <w:pPr>
              <w:rPr>
                <w:rFonts w:cs="Arial"/>
                <w:b/>
                <w:bCs/>
                <w:sz w:val="18"/>
                <w:szCs w:val="18"/>
                <w:lang w:val="en-US"/>
              </w:rPr>
            </w:pPr>
            <w:r w:rsidRPr="00B85214">
              <w:rPr>
                <w:rFonts w:cs="Arial"/>
                <w:b/>
                <w:bCs/>
                <w:sz w:val="18"/>
                <w:szCs w:val="18"/>
                <w:lang w:val="en-US"/>
              </w:rPr>
              <w:t>Country Programme Outcome Indicators:</w:t>
            </w:r>
          </w:p>
          <w:p w:rsidR="002E535C" w:rsidRPr="00B85214" w:rsidRDefault="002E535C" w:rsidP="008E75CE">
            <w:pPr>
              <w:rPr>
                <w:rFonts w:cs="Arial"/>
                <w:b/>
                <w:bCs/>
                <w:sz w:val="18"/>
                <w:szCs w:val="18"/>
                <w:lang w:val="en-US"/>
              </w:rPr>
            </w:pPr>
            <w:r w:rsidRPr="00B85214">
              <w:rPr>
                <w:rFonts w:cs="Arial"/>
                <w:bCs/>
                <w:sz w:val="18"/>
                <w:szCs w:val="18"/>
                <w:lang w:val="en-US"/>
              </w:rPr>
              <w:t>Access to cleaner energy services and low-emission technology including renewable energy, energy efficiency and/or advanced fossil fuel technologies promoted</w:t>
            </w:r>
          </w:p>
        </w:tc>
      </w:tr>
      <w:tr w:rsidR="002E535C" w:rsidRPr="00A10152">
        <w:trPr>
          <w:trHeight w:val="244"/>
        </w:trPr>
        <w:tc>
          <w:tcPr>
            <w:tcW w:w="14688" w:type="dxa"/>
            <w:gridSpan w:val="6"/>
          </w:tcPr>
          <w:p w:rsidR="002E535C" w:rsidRPr="00B85214" w:rsidRDefault="002E535C" w:rsidP="008E75CE">
            <w:pPr>
              <w:rPr>
                <w:rFonts w:cs="Arial"/>
                <w:b/>
                <w:bCs/>
                <w:sz w:val="18"/>
                <w:szCs w:val="18"/>
                <w:lang w:val="en-US"/>
              </w:rPr>
            </w:pPr>
            <w:r w:rsidRPr="00B85214">
              <w:rPr>
                <w:rFonts w:cs="Arial"/>
                <w:b/>
                <w:bCs/>
                <w:sz w:val="18"/>
                <w:szCs w:val="18"/>
                <w:lang w:val="en-US"/>
              </w:rPr>
              <w:t xml:space="preserve">Primary applicable Key Environment and Sustainable Development Key Result Area (same as that on the cover page, circle one):  </w:t>
            </w:r>
            <w:r w:rsidRPr="00B85214">
              <w:rPr>
                <w:rFonts w:cs="Arial"/>
                <w:b/>
                <w:bCs/>
                <w:sz w:val="18"/>
                <w:szCs w:val="18"/>
                <w:u w:val="single"/>
                <w:lang w:val="en-US"/>
              </w:rPr>
              <w:t>1.  Mainstreaming environment and energy</w:t>
            </w:r>
            <w:r w:rsidRPr="00B85214">
              <w:rPr>
                <w:rFonts w:cs="Arial"/>
                <w:bCs/>
                <w:sz w:val="18"/>
                <w:szCs w:val="18"/>
                <w:lang w:val="en-US"/>
              </w:rPr>
              <w:t xml:space="preserve"> OR 2.  Catalyzing environmental finance OR 3.  Promote climate change adaptation OR   4.  Expanding access to environmental and energy services for the poor.</w:t>
            </w:r>
          </w:p>
        </w:tc>
      </w:tr>
      <w:tr w:rsidR="002E535C" w:rsidRPr="00A10152">
        <w:tc>
          <w:tcPr>
            <w:tcW w:w="14688" w:type="dxa"/>
            <w:gridSpan w:val="6"/>
          </w:tcPr>
          <w:p w:rsidR="002E535C" w:rsidRPr="00B85214" w:rsidRDefault="002E535C" w:rsidP="008E75CE">
            <w:pPr>
              <w:rPr>
                <w:rFonts w:cs="Arial"/>
                <w:b/>
                <w:bCs/>
                <w:sz w:val="18"/>
                <w:szCs w:val="18"/>
                <w:lang w:val="en-US"/>
              </w:rPr>
            </w:pPr>
            <w:r w:rsidRPr="00B85214">
              <w:rPr>
                <w:rFonts w:cs="Arial"/>
                <w:b/>
                <w:bCs/>
                <w:sz w:val="18"/>
                <w:szCs w:val="18"/>
                <w:lang w:val="en-US"/>
              </w:rPr>
              <w:t xml:space="preserve">Applicable GEF Strategic Objective and Program:  </w:t>
            </w:r>
            <w:r w:rsidRPr="00B85214">
              <w:rPr>
                <w:rFonts w:cs="Arial"/>
                <w:bCs/>
                <w:sz w:val="18"/>
                <w:szCs w:val="18"/>
                <w:lang w:val="en-US"/>
              </w:rPr>
              <w:t>GEF’s Strategic Programme #1 of GEF-4 on “Promoting Energy-Efficient Buildings and Appliances”.</w:t>
            </w:r>
          </w:p>
        </w:tc>
      </w:tr>
      <w:tr w:rsidR="002E535C" w:rsidRPr="00B85214">
        <w:trPr>
          <w:trHeight w:val="544"/>
        </w:trPr>
        <w:tc>
          <w:tcPr>
            <w:tcW w:w="2235" w:type="dxa"/>
            <w:shd w:val="pct12" w:color="auto" w:fill="auto"/>
            <w:vAlign w:val="center"/>
          </w:tcPr>
          <w:p w:rsidR="002E535C" w:rsidRPr="00B85214" w:rsidRDefault="002E535C" w:rsidP="00B85214">
            <w:pPr>
              <w:jc w:val="center"/>
              <w:rPr>
                <w:rFonts w:cs="Arial"/>
                <w:b/>
                <w:bCs/>
                <w:sz w:val="18"/>
                <w:szCs w:val="18"/>
                <w:lang w:val="en-US"/>
              </w:rPr>
            </w:pPr>
          </w:p>
        </w:tc>
        <w:tc>
          <w:tcPr>
            <w:tcW w:w="2126" w:type="dxa"/>
            <w:shd w:val="pct12" w:color="auto" w:fill="auto"/>
            <w:vAlign w:val="center"/>
          </w:tcPr>
          <w:p w:rsidR="002E535C" w:rsidRPr="00B85214" w:rsidRDefault="002E535C" w:rsidP="00B85214">
            <w:pPr>
              <w:jc w:val="center"/>
              <w:rPr>
                <w:rFonts w:cs="Arial"/>
                <w:b/>
                <w:bCs/>
                <w:sz w:val="18"/>
                <w:szCs w:val="18"/>
                <w:lang w:val="en-US"/>
              </w:rPr>
            </w:pPr>
            <w:r w:rsidRPr="00B85214">
              <w:rPr>
                <w:rFonts w:cs="Arial"/>
                <w:b/>
                <w:bCs/>
                <w:sz w:val="18"/>
                <w:szCs w:val="18"/>
                <w:lang w:val="en-US"/>
              </w:rPr>
              <w:t>Indicator</w:t>
            </w:r>
          </w:p>
        </w:tc>
        <w:tc>
          <w:tcPr>
            <w:tcW w:w="2551" w:type="dxa"/>
            <w:shd w:val="pct12" w:color="auto" w:fill="auto"/>
            <w:vAlign w:val="center"/>
          </w:tcPr>
          <w:p w:rsidR="002E535C" w:rsidRPr="00B85214" w:rsidRDefault="002E535C" w:rsidP="00B85214">
            <w:pPr>
              <w:jc w:val="center"/>
              <w:rPr>
                <w:rFonts w:cs="Arial"/>
                <w:b/>
                <w:bCs/>
                <w:sz w:val="18"/>
                <w:szCs w:val="18"/>
                <w:lang w:val="en-US"/>
              </w:rPr>
            </w:pPr>
            <w:r w:rsidRPr="00B85214">
              <w:rPr>
                <w:rFonts w:cs="Arial"/>
                <w:b/>
                <w:bCs/>
                <w:sz w:val="18"/>
                <w:szCs w:val="18"/>
                <w:lang w:val="en-US"/>
              </w:rPr>
              <w:t>Baseline</w:t>
            </w:r>
          </w:p>
        </w:tc>
        <w:tc>
          <w:tcPr>
            <w:tcW w:w="2835" w:type="dxa"/>
            <w:shd w:val="pct12" w:color="auto" w:fill="auto"/>
            <w:vAlign w:val="center"/>
          </w:tcPr>
          <w:p w:rsidR="002E535C" w:rsidRPr="00B85214" w:rsidRDefault="002E535C" w:rsidP="00B85214">
            <w:pPr>
              <w:jc w:val="center"/>
              <w:rPr>
                <w:rFonts w:cs="Arial"/>
                <w:b/>
                <w:bCs/>
                <w:sz w:val="18"/>
                <w:szCs w:val="18"/>
                <w:lang w:val="en-US"/>
              </w:rPr>
            </w:pPr>
            <w:r w:rsidRPr="00B85214">
              <w:rPr>
                <w:rFonts w:cs="Arial"/>
                <w:b/>
                <w:bCs/>
                <w:sz w:val="18"/>
                <w:szCs w:val="18"/>
                <w:lang w:val="en-US"/>
              </w:rPr>
              <w:t>Targets</w:t>
            </w:r>
          </w:p>
          <w:p w:rsidR="002E535C" w:rsidRPr="00B85214" w:rsidRDefault="002E535C" w:rsidP="00B85214">
            <w:pPr>
              <w:jc w:val="center"/>
              <w:rPr>
                <w:rFonts w:cs="Arial"/>
                <w:b/>
                <w:bCs/>
                <w:sz w:val="18"/>
                <w:szCs w:val="18"/>
                <w:lang w:val="en-US"/>
              </w:rPr>
            </w:pPr>
            <w:r w:rsidRPr="00B85214">
              <w:rPr>
                <w:rFonts w:cs="Arial"/>
                <w:b/>
                <w:bCs/>
                <w:sz w:val="18"/>
                <w:szCs w:val="18"/>
                <w:lang w:val="en-US"/>
              </w:rPr>
              <w:t>End of Project</w:t>
            </w:r>
          </w:p>
        </w:tc>
        <w:tc>
          <w:tcPr>
            <w:tcW w:w="1985" w:type="dxa"/>
            <w:shd w:val="pct12" w:color="auto" w:fill="auto"/>
            <w:vAlign w:val="center"/>
          </w:tcPr>
          <w:p w:rsidR="002E535C" w:rsidRPr="00B85214" w:rsidRDefault="002E535C" w:rsidP="00B85214">
            <w:pPr>
              <w:jc w:val="center"/>
              <w:rPr>
                <w:rFonts w:cs="Arial"/>
                <w:b/>
                <w:bCs/>
                <w:sz w:val="18"/>
                <w:szCs w:val="18"/>
                <w:lang w:val="en-US"/>
              </w:rPr>
            </w:pPr>
            <w:r w:rsidRPr="00B85214">
              <w:rPr>
                <w:rFonts w:cs="Arial"/>
                <w:b/>
                <w:bCs/>
                <w:sz w:val="18"/>
                <w:szCs w:val="18"/>
                <w:lang w:val="en-US"/>
              </w:rPr>
              <w:t>Source of verification</w:t>
            </w:r>
          </w:p>
        </w:tc>
        <w:tc>
          <w:tcPr>
            <w:tcW w:w="2956" w:type="dxa"/>
            <w:shd w:val="pct12" w:color="auto" w:fill="auto"/>
            <w:vAlign w:val="center"/>
          </w:tcPr>
          <w:p w:rsidR="002E535C" w:rsidRPr="00B85214" w:rsidRDefault="002E535C" w:rsidP="00B85214">
            <w:pPr>
              <w:jc w:val="center"/>
              <w:rPr>
                <w:rFonts w:cs="Arial"/>
                <w:b/>
                <w:bCs/>
                <w:sz w:val="18"/>
                <w:szCs w:val="18"/>
                <w:lang w:val="en-US"/>
              </w:rPr>
            </w:pPr>
            <w:r w:rsidRPr="00B85214">
              <w:rPr>
                <w:rFonts w:cs="Arial"/>
                <w:b/>
                <w:bCs/>
                <w:sz w:val="18"/>
                <w:szCs w:val="18"/>
                <w:lang w:val="en-US"/>
              </w:rPr>
              <w:t>Risks and Assumptions</w:t>
            </w:r>
          </w:p>
        </w:tc>
      </w:tr>
      <w:tr w:rsidR="002E535C" w:rsidRPr="00A10152">
        <w:tc>
          <w:tcPr>
            <w:tcW w:w="2235" w:type="dxa"/>
            <w:vMerge w:val="restart"/>
            <w:shd w:val="pct12" w:color="auto" w:fill="auto"/>
          </w:tcPr>
          <w:p w:rsidR="002E535C" w:rsidRPr="00B85214" w:rsidRDefault="002E535C" w:rsidP="008E75CE">
            <w:pPr>
              <w:rPr>
                <w:rFonts w:cs="Arial"/>
                <w:b/>
                <w:bCs/>
                <w:sz w:val="18"/>
                <w:szCs w:val="18"/>
                <w:lang w:val="en-US"/>
              </w:rPr>
            </w:pPr>
            <w:r w:rsidRPr="00B85214">
              <w:rPr>
                <w:rFonts w:cs="Arial"/>
                <w:b/>
                <w:bCs/>
                <w:sz w:val="18"/>
                <w:szCs w:val="18"/>
                <w:lang w:val="en-US"/>
              </w:rPr>
              <w:t>Project Objective</w:t>
            </w:r>
            <w:r w:rsidRPr="00B85214">
              <w:rPr>
                <w:rStyle w:val="FootnoteReference"/>
                <w:rFonts w:cs="Arial"/>
                <w:b/>
                <w:bCs/>
                <w:szCs w:val="18"/>
                <w:lang w:val="en-US"/>
              </w:rPr>
              <w:footnoteReference w:id="6"/>
            </w:r>
            <w:r w:rsidRPr="00B85214">
              <w:rPr>
                <w:rFonts w:cs="Arial"/>
                <w:b/>
                <w:bCs/>
                <w:sz w:val="18"/>
                <w:szCs w:val="18"/>
                <w:lang w:val="en-US"/>
              </w:rPr>
              <w:t xml:space="preserve"> </w:t>
            </w:r>
          </w:p>
          <w:p w:rsidR="002E535C" w:rsidRPr="00B85214" w:rsidRDefault="002E535C" w:rsidP="008E75CE">
            <w:pPr>
              <w:rPr>
                <w:rFonts w:cs="Arial"/>
                <w:bCs/>
                <w:sz w:val="18"/>
                <w:szCs w:val="18"/>
                <w:lang w:val="en-US"/>
              </w:rPr>
            </w:pPr>
            <w:r w:rsidRPr="00B85214">
              <w:rPr>
                <w:rFonts w:cs="Arial"/>
                <w:sz w:val="18"/>
                <w:szCs w:val="18"/>
                <w:lang w:val="en-US"/>
              </w:rPr>
              <w:t>To improve the energy efficiency of end-use equipment, namely building appliances and lighting systems manufactured, marketed and used in Egypt</w:t>
            </w:r>
          </w:p>
        </w:tc>
        <w:tc>
          <w:tcPr>
            <w:tcW w:w="2126" w:type="dxa"/>
          </w:tcPr>
          <w:p w:rsidR="002E535C" w:rsidRPr="00B85214" w:rsidRDefault="002E535C" w:rsidP="008E75CE">
            <w:pPr>
              <w:pStyle w:val="BodyText21"/>
              <w:spacing w:after="0"/>
              <w:ind w:left="0" w:firstLine="0"/>
              <w:jc w:val="left"/>
              <w:rPr>
                <w:sz w:val="18"/>
                <w:szCs w:val="18"/>
              </w:rPr>
            </w:pPr>
            <w:r w:rsidRPr="00B85214">
              <w:rPr>
                <w:sz w:val="18"/>
                <w:szCs w:val="18"/>
              </w:rPr>
              <w:t>The level of compliance of the targeted appliances with the adopted minimum energy performance standards (</w:t>
            </w:r>
            <w:r w:rsidRPr="00B85214">
              <w:rPr>
                <w:i/>
                <w:sz w:val="18"/>
                <w:szCs w:val="18"/>
              </w:rPr>
              <w:t>a priori</w:t>
            </w:r>
            <w:r w:rsidRPr="00B85214">
              <w:rPr>
                <w:sz w:val="18"/>
                <w:szCs w:val="18"/>
              </w:rPr>
              <w:t xml:space="preserve"> the MEPS to be adopted in Egypt are expected to be in line with those adopted  in EU.)</w:t>
            </w:r>
          </w:p>
        </w:tc>
        <w:tc>
          <w:tcPr>
            <w:tcW w:w="2551" w:type="dxa"/>
          </w:tcPr>
          <w:p w:rsidR="002E535C" w:rsidRPr="00B85214" w:rsidRDefault="002E535C" w:rsidP="008E75CE">
            <w:pPr>
              <w:pStyle w:val="BodyText21"/>
              <w:ind w:left="0" w:firstLine="0"/>
              <w:jc w:val="left"/>
              <w:rPr>
                <w:sz w:val="18"/>
                <w:szCs w:val="18"/>
              </w:rPr>
            </w:pPr>
            <w:r w:rsidRPr="00B85214">
              <w:rPr>
                <w:sz w:val="18"/>
                <w:szCs w:val="18"/>
              </w:rPr>
              <w:t xml:space="preserve">From 10% to 50% higher energy consumption (depending on the appliance) when comparing to the planned MEPS (for further details see Annex 7-4). </w:t>
            </w:r>
          </w:p>
        </w:tc>
        <w:tc>
          <w:tcPr>
            <w:tcW w:w="2835" w:type="dxa"/>
          </w:tcPr>
          <w:p w:rsidR="002E535C" w:rsidRPr="00B85214" w:rsidRDefault="002E535C" w:rsidP="008E75CE">
            <w:pPr>
              <w:pStyle w:val="BodyText21"/>
              <w:spacing w:after="0"/>
              <w:ind w:left="0" w:firstLine="0"/>
              <w:jc w:val="left"/>
              <w:rPr>
                <w:sz w:val="18"/>
                <w:szCs w:val="18"/>
              </w:rPr>
            </w:pPr>
            <w:r w:rsidRPr="00B85214">
              <w:rPr>
                <w:sz w:val="18"/>
                <w:szCs w:val="18"/>
              </w:rPr>
              <w:t xml:space="preserve">Over 80% of the appliances sold in the Egyptian market are in compliance with the requirements of those MEPS and labeling schemes that are expected to be in force by the end of the project </w:t>
            </w:r>
          </w:p>
          <w:p w:rsidR="002E535C" w:rsidRPr="00B85214" w:rsidRDefault="002E535C" w:rsidP="008E75CE">
            <w:pPr>
              <w:pStyle w:val="BodyText21"/>
              <w:spacing w:after="0"/>
              <w:ind w:left="0" w:firstLine="0"/>
              <w:jc w:val="left"/>
              <w:rPr>
                <w:sz w:val="18"/>
                <w:szCs w:val="18"/>
              </w:rPr>
            </w:pPr>
          </w:p>
          <w:p w:rsidR="002E535C" w:rsidRPr="00B85214" w:rsidRDefault="002E535C" w:rsidP="008E75CE">
            <w:pPr>
              <w:pStyle w:val="BodyText21"/>
              <w:spacing w:after="0"/>
              <w:ind w:left="0" w:firstLine="0"/>
              <w:jc w:val="left"/>
              <w:rPr>
                <w:sz w:val="18"/>
                <w:szCs w:val="18"/>
              </w:rPr>
            </w:pPr>
            <w:r w:rsidRPr="00B85214">
              <w:rPr>
                <w:sz w:val="18"/>
                <w:szCs w:val="18"/>
              </w:rPr>
              <w:t xml:space="preserve"> (for further details see</w:t>
            </w:r>
          </w:p>
          <w:p w:rsidR="002E535C" w:rsidRPr="00B85214" w:rsidRDefault="002E535C" w:rsidP="008E75CE">
            <w:pPr>
              <w:pStyle w:val="BodyText21"/>
              <w:spacing w:after="0"/>
              <w:ind w:left="0" w:firstLine="0"/>
              <w:jc w:val="left"/>
              <w:rPr>
                <w:sz w:val="18"/>
                <w:szCs w:val="18"/>
              </w:rPr>
            </w:pPr>
            <w:r w:rsidRPr="00B85214">
              <w:rPr>
                <w:sz w:val="18"/>
                <w:szCs w:val="18"/>
              </w:rPr>
              <w:t xml:space="preserve"> Annex 7-5). </w:t>
            </w:r>
          </w:p>
        </w:tc>
        <w:tc>
          <w:tcPr>
            <w:tcW w:w="1985" w:type="dxa"/>
          </w:tcPr>
          <w:p w:rsidR="002E535C" w:rsidRPr="00B85214" w:rsidRDefault="002E535C" w:rsidP="008E75CE">
            <w:pPr>
              <w:pStyle w:val="BodyText21"/>
              <w:spacing w:after="0"/>
              <w:ind w:left="0" w:firstLine="0"/>
              <w:jc w:val="left"/>
              <w:rPr>
                <w:color w:val="000000"/>
                <w:sz w:val="18"/>
                <w:szCs w:val="18"/>
              </w:rPr>
            </w:pPr>
            <w:r w:rsidRPr="00B85214">
              <w:rPr>
                <w:color w:val="000000"/>
                <w:sz w:val="18"/>
                <w:szCs w:val="18"/>
              </w:rPr>
              <w:t xml:space="preserve">Market </w:t>
            </w:r>
            <w:r w:rsidRPr="00B85214">
              <w:rPr>
                <w:sz w:val="18"/>
                <w:szCs w:val="18"/>
              </w:rPr>
              <w:t>monitoring</w:t>
            </w:r>
            <w:r w:rsidRPr="00B85214">
              <w:rPr>
                <w:color w:val="000000"/>
                <w:sz w:val="18"/>
                <w:szCs w:val="18"/>
              </w:rPr>
              <w:t xml:space="preserve"> and compliance checking reports produced in the frame of the project </w:t>
            </w:r>
          </w:p>
        </w:tc>
        <w:tc>
          <w:tcPr>
            <w:tcW w:w="2956" w:type="dxa"/>
          </w:tcPr>
          <w:p w:rsidR="002E535C" w:rsidRPr="00B85214" w:rsidRDefault="002E535C" w:rsidP="008E75CE">
            <w:pPr>
              <w:pStyle w:val="BodyText21"/>
              <w:spacing w:after="0"/>
              <w:ind w:left="0" w:firstLine="0"/>
              <w:jc w:val="left"/>
              <w:rPr>
                <w:color w:val="000000"/>
                <w:sz w:val="18"/>
                <w:szCs w:val="18"/>
              </w:rPr>
            </w:pPr>
            <w:r w:rsidRPr="00B85214">
              <w:rPr>
                <w:color w:val="000000"/>
                <w:sz w:val="18"/>
                <w:szCs w:val="18"/>
              </w:rPr>
              <w:t xml:space="preserve">Effective implementation and enforcement of the adopted EE policies </w:t>
            </w:r>
          </w:p>
        </w:tc>
      </w:tr>
      <w:tr w:rsidR="002E535C" w:rsidRPr="00B85214">
        <w:tc>
          <w:tcPr>
            <w:tcW w:w="2235" w:type="dxa"/>
            <w:vMerge/>
            <w:shd w:val="pct12" w:color="auto" w:fill="auto"/>
          </w:tcPr>
          <w:p w:rsidR="002E535C" w:rsidRPr="00B85214" w:rsidRDefault="002E535C" w:rsidP="008E75CE">
            <w:pPr>
              <w:rPr>
                <w:rFonts w:cs="Arial"/>
                <w:b/>
                <w:bCs/>
                <w:sz w:val="18"/>
                <w:szCs w:val="18"/>
                <w:lang w:val="en-US"/>
              </w:rPr>
            </w:pPr>
          </w:p>
        </w:tc>
        <w:tc>
          <w:tcPr>
            <w:tcW w:w="2126" w:type="dxa"/>
          </w:tcPr>
          <w:p w:rsidR="002E535C" w:rsidRPr="00B85214" w:rsidRDefault="002E535C" w:rsidP="008E75CE">
            <w:pPr>
              <w:pStyle w:val="BodyText21"/>
              <w:spacing w:after="0"/>
              <w:ind w:left="0" w:firstLine="0"/>
              <w:jc w:val="left"/>
              <w:rPr>
                <w:sz w:val="18"/>
                <w:szCs w:val="18"/>
              </w:rPr>
            </w:pPr>
            <w:r w:rsidRPr="00B85214">
              <w:rPr>
                <w:sz w:val="18"/>
                <w:szCs w:val="18"/>
              </w:rPr>
              <w:t>Amount of reduced CO</w:t>
            </w:r>
            <w:r w:rsidRPr="00B85214">
              <w:rPr>
                <w:sz w:val="18"/>
                <w:szCs w:val="18"/>
                <w:vertAlign w:val="subscript"/>
              </w:rPr>
              <w:t>2</w:t>
            </w:r>
            <w:r w:rsidRPr="00B85214">
              <w:rPr>
                <w:sz w:val="18"/>
                <w:szCs w:val="18"/>
              </w:rPr>
              <w:t xml:space="preserve"> emissions compared to the projected baseline</w:t>
            </w:r>
          </w:p>
        </w:tc>
        <w:tc>
          <w:tcPr>
            <w:tcW w:w="2551" w:type="dxa"/>
          </w:tcPr>
          <w:p w:rsidR="002E535C" w:rsidRPr="00B85214" w:rsidRDefault="002E535C" w:rsidP="008E75CE">
            <w:pPr>
              <w:pStyle w:val="BodyText21"/>
              <w:spacing w:after="0"/>
              <w:ind w:left="0" w:firstLine="0"/>
              <w:jc w:val="left"/>
              <w:rPr>
                <w:sz w:val="18"/>
                <w:szCs w:val="18"/>
              </w:rPr>
            </w:pPr>
            <w:r w:rsidRPr="00B85214">
              <w:rPr>
                <w:sz w:val="18"/>
                <w:szCs w:val="18"/>
              </w:rPr>
              <w:t xml:space="preserve">See the baseline scenario presented in Annex 7-4. </w:t>
            </w:r>
          </w:p>
        </w:tc>
        <w:tc>
          <w:tcPr>
            <w:tcW w:w="2835" w:type="dxa"/>
          </w:tcPr>
          <w:p w:rsidR="002E535C" w:rsidRPr="00B85214" w:rsidRDefault="002E535C" w:rsidP="008E75CE">
            <w:pPr>
              <w:pStyle w:val="BodyText21"/>
              <w:ind w:left="0" w:firstLine="0"/>
              <w:jc w:val="left"/>
              <w:rPr>
                <w:sz w:val="18"/>
                <w:szCs w:val="18"/>
              </w:rPr>
            </w:pPr>
            <w:r w:rsidRPr="00B85214">
              <w:rPr>
                <w:sz w:val="18"/>
                <w:szCs w:val="18"/>
              </w:rPr>
              <w:t>Direct incremental reduction of GHG emissions by 0.95 million tons of CO</w:t>
            </w:r>
            <w:r w:rsidRPr="00B85214">
              <w:rPr>
                <w:sz w:val="18"/>
                <w:szCs w:val="18"/>
                <w:vertAlign w:val="subscript"/>
              </w:rPr>
              <w:t>2</w:t>
            </w:r>
            <w:r w:rsidRPr="00B85214">
              <w:rPr>
                <w:sz w:val="18"/>
                <w:szCs w:val="18"/>
              </w:rPr>
              <w:t>eq by the end of the project and  estimated cumulative indirect GHG emission reduction of at least 53 million tons of CO</w:t>
            </w:r>
            <w:r w:rsidRPr="00B85214">
              <w:rPr>
                <w:sz w:val="18"/>
                <w:szCs w:val="18"/>
                <w:vertAlign w:val="subscript"/>
              </w:rPr>
              <w:t>2eq</w:t>
            </w:r>
            <w:r w:rsidRPr="00B85214">
              <w:rPr>
                <w:sz w:val="18"/>
                <w:szCs w:val="18"/>
              </w:rPr>
              <w:t xml:space="preserve"> by 2025 on the basis of a conservative policy scenario and a GEF causality factor of 60%.</w:t>
            </w:r>
          </w:p>
        </w:tc>
        <w:tc>
          <w:tcPr>
            <w:tcW w:w="1985" w:type="dxa"/>
          </w:tcPr>
          <w:p w:rsidR="002E535C" w:rsidRPr="00B85214" w:rsidRDefault="002E535C" w:rsidP="008E75CE">
            <w:pPr>
              <w:pStyle w:val="BodyText21"/>
              <w:ind w:left="0" w:firstLine="0"/>
              <w:jc w:val="left"/>
              <w:rPr>
                <w:color w:val="000000"/>
                <w:sz w:val="18"/>
                <w:szCs w:val="18"/>
              </w:rPr>
            </w:pPr>
            <w:r w:rsidRPr="00B85214">
              <w:rPr>
                <w:color w:val="000000"/>
                <w:sz w:val="18"/>
                <w:szCs w:val="18"/>
              </w:rPr>
              <w:t>Market monitoring reports and official energy statistics.</w:t>
            </w:r>
          </w:p>
          <w:p w:rsidR="002E535C" w:rsidRPr="00B85214" w:rsidRDefault="002E535C" w:rsidP="008E75CE">
            <w:pPr>
              <w:pStyle w:val="BodyText21"/>
              <w:ind w:left="0" w:firstLine="0"/>
              <w:jc w:val="left"/>
              <w:rPr>
                <w:color w:val="000000"/>
                <w:sz w:val="18"/>
                <w:szCs w:val="18"/>
              </w:rPr>
            </w:pPr>
            <w:r w:rsidRPr="00B85214">
              <w:rPr>
                <w:color w:val="000000"/>
                <w:sz w:val="18"/>
                <w:szCs w:val="18"/>
              </w:rPr>
              <w:t>Post project market monitoring and evaluations</w:t>
            </w:r>
          </w:p>
          <w:p w:rsidR="002E535C" w:rsidRPr="00B85214" w:rsidRDefault="002E535C" w:rsidP="008E75CE">
            <w:pPr>
              <w:pStyle w:val="BodyText21"/>
              <w:ind w:left="0"/>
              <w:jc w:val="left"/>
              <w:rPr>
                <w:color w:val="000000"/>
                <w:sz w:val="18"/>
                <w:szCs w:val="18"/>
              </w:rPr>
            </w:pPr>
          </w:p>
        </w:tc>
        <w:tc>
          <w:tcPr>
            <w:tcW w:w="2956" w:type="dxa"/>
          </w:tcPr>
          <w:p w:rsidR="002E535C" w:rsidRPr="00B85214" w:rsidRDefault="002E535C" w:rsidP="008E75CE">
            <w:pPr>
              <w:pStyle w:val="BodyText21"/>
              <w:spacing w:after="0"/>
              <w:ind w:left="0" w:firstLine="0"/>
              <w:jc w:val="left"/>
              <w:rPr>
                <w:color w:val="000000"/>
                <w:sz w:val="18"/>
                <w:szCs w:val="18"/>
              </w:rPr>
            </w:pPr>
            <w:r w:rsidRPr="00B85214">
              <w:rPr>
                <w:color w:val="000000"/>
                <w:sz w:val="18"/>
                <w:szCs w:val="18"/>
              </w:rPr>
              <w:t>See above</w:t>
            </w:r>
          </w:p>
        </w:tc>
      </w:tr>
      <w:tr w:rsidR="002E535C" w:rsidRPr="00A10152">
        <w:tc>
          <w:tcPr>
            <w:tcW w:w="2235" w:type="dxa"/>
            <w:shd w:val="pct12" w:color="auto" w:fill="auto"/>
          </w:tcPr>
          <w:p w:rsidR="002E535C" w:rsidRPr="00B85214" w:rsidRDefault="002E535C" w:rsidP="008E75CE">
            <w:pPr>
              <w:rPr>
                <w:rFonts w:cs="Arial"/>
                <w:b/>
                <w:bCs/>
                <w:sz w:val="18"/>
                <w:szCs w:val="18"/>
                <w:lang w:val="en-US"/>
              </w:rPr>
            </w:pPr>
            <w:r w:rsidRPr="00B85214">
              <w:rPr>
                <w:rFonts w:cs="Arial"/>
                <w:b/>
                <w:bCs/>
                <w:sz w:val="18"/>
                <w:szCs w:val="18"/>
                <w:lang w:val="en-US"/>
              </w:rPr>
              <w:t>Outcome 1</w:t>
            </w:r>
            <w:r w:rsidRPr="00B85214">
              <w:rPr>
                <w:rStyle w:val="FootnoteReference"/>
                <w:rFonts w:cs="Arial"/>
                <w:b/>
                <w:bCs/>
                <w:szCs w:val="18"/>
                <w:lang w:val="en-US"/>
              </w:rPr>
              <w:footnoteReference w:id="7"/>
            </w:r>
          </w:p>
          <w:p w:rsidR="002E535C" w:rsidRPr="00B85214" w:rsidRDefault="002E535C" w:rsidP="008E75CE">
            <w:pPr>
              <w:rPr>
                <w:rFonts w:cs="Arial"/>
                <w:b/>
                <w:bCs/>
                <w:sz w:val="18"/>
                <w:szCs w:val="18"/>
                <w:lang w:val="en-US"/>
              </w:rPr>
            </w:pPr>
            <w:r w:rsidRPr="00B85214">
              <w:rPr>
                <w:rFonts w:cs="Arial"/>
                <w:sz w:val="18"/>
                <w:szCs w:val="18"/>
                <w:lang w:val="en-US"/>
              </w:rPr>
              <w:lastRenderedPageBreak/>
              <w:t>Accelerated growth of the EE lighting market in Egypt, in line with the Global UNEP-UNDP EE Lighting initiative.</w:t>
            </w:r>
          </w:p>
        </w:tc>
        <w:tc>
          <w:tcPr>
            <w:tcW w:w="2126" w:type="dxa"/>
          </w:tcPr>
          <w:p w:rsidR="002E535C" w:rsidRPr="00B85214" w:rsidRDefault="002E535C" w:rsidP="008E75CE">
            <w:pPr>
              <w:pStyle w:val="BodyText21"/>
              <w:spacing w:after="0"/>
              <w:ind w:left="0" w:firstLine="0"/>
              <w:jc w:val="left"/>
              <w:rPr>
                <w:color w:val="000000"/>
                <w:sz w:val="18"/>
                <w:szCs w:val="18"/>
              </w:rPr>
            </w:pPr>
            <w:r w:rsidRPr="00B85214">
              <w:rPr>
                <w:color w:val="000000"/>
                <w:sz w:val="18"/>
                <w:szCs w:val="18"/>
              </w:rPr>
              <w:lastRenderedPageBreak/>
              <w:t xml:space="preserve">Total volume or the </w:t>
            </w:r>
            <w:r w:rsidRPr="00B85214">
              <w:rPr>
                <w:color w:val="000000"/>
                <w:sz w:val="18"/>
                <w:szCs w:val="18"/>
              </w:rPr>
              <w:lastRenderedPageBreak/>
              <w:t xml:space="preserve">market share of the CFLs and other EE lighting appliances in Egypt </w:t>
            </w:r>
          </w:p>
        </w:tc>
        <w:tc>
          <w:tcPr>
            <w:tcW w:w="2551" w:type="dxa"/>
          </w:tcPr>
          <w:p w:rsidR="002E535C" w:rsidRPr="00B85214" w:rsidRDefault="002E535C" w:rsidP="008E75CE">
            <w:pPr>
              <w:pStyle w:val="BodyText21"/>
              <w:spacing w:after="0"/>
              <w:ind w:left="0" w:firstLine="0"/>
              <w:jc w:val="left"/>
              <w:rPr>
                <w:sz w:val="18"/>
                <w:szCs w:val="18"/>
              </w:rPr>
            </w:pPr>
            <w:r w:rsidRPr="00B85214">
              <w:rPr>
                <w:sz w:val="18"/>
                <w:szCs w:val="18"/>
              </w:rPr>
              <w:lastRenderedPageBreak/>
              <w:t xml:space="preserve">CFLs: No new MEPS </w:t>
            </w:r>
            <w:r w:rsidRPr="00B85214">
              <w:rPr>
                <w:sz w:val="18"/>
                <w:szCs w:val="18"/>
              </w:rPr>
              <w:lastRenderedPageBreak/>
              <w:t xml:space="preserve">adopted +  annual sale of 25 million CFLs reached by 2015 as a result of a continuing natural growth. </w:t>
            </w:r>
          </w:p>
          <w:p w:rsidR="002E535C" w:rsidRPr="00B85214" w:rsidRDefault="002E535C" w:rsidP="008E75CE">
            <w:pPr>
              <w:pStyle w:val="BodyText21"/>
              <w:spacing w:after="0"/>
              <w:ind w:left="0" w:firstLine="0"/>
              <w:jc w:val="left"/>
              <w:rPr>
                <w:sz w:val="18"/>
                <w:szCs w:val="18"/>
              </w:rPr>
            </w:pPr>
          </w:p>
          <w:p w:rsidR="002E535C" w:rsidRPr="00B85214" w:rsidRDefault="002E535C" w:rsidP="008E75CE">
            <w:pPr>
              <w:pStyle w:val="BodyText21"/>
              <w:spacing w:after="0"/>
              <w:ind w:left="0" w:firstLine="0"/>
              <w:jc w:val="left"/>
              <w:rPr>
                <w:sz w:val="18"/>
                <w:szCs w:val="18"/>
                <w:highlight w:val="yellow"/>
              </w:rPr>
            </w:pPr>
            <w:r w:rsidRPr="00B85214">
              <w:rPr>
                <w:sz w:val="18"/>
                <w:szCs w:val="18"/>
              </w:rPr>
              <w:t xml:space="preserve">LFLs and HIDs: No new EE requirements formally adopted and reflected in public procurement processes. </w:t>
            </w:r>
          </w:p>
          <w:p w:rsidR="002E535C" w:rsidRPr="00B85214" w:rsidRDefault="002E535C" w:rsidP="008E75CE">
            <w:pPr>
              <w:pStyle w:val="BodyText21"/>
              <w:spacing w:after="0"/>
              <w:ind w:left="0" w:firstLine="0"/>
              <w:jc w:val="left"/>
              <w:rPr>
                <w:sz w:val="18"/>
                <w:szCs w:val="18"/>
                <w:highlight w:val="yellow"/>
              </w:rPr>
            </w:pPr>
          </w:p>
        </w:tc>
        <w:tc>
          <w:tcPr>
            <w:tcW w:w="2835" w:type="dxa"/>
          </w:tcPr>
          <w:p w:rsidR="002E535C" w:rsidRPr="00B85214" w:rsidRDefault="002E535C" w:rsidP="008E75CE">
            <w:pPr>
              <w:pStyle w:val="BodyText21"/>
              <w:ind w:left="0" w:firstLine="0"/>
              <w:jc w:val="left"/>
              <w:rPr>
                <w:sz w:val="18"/>
                <w:szCs w:val="18"/>
              </w:rPr>
            </w:pPr>
            <w:r w:rsidRPr="00B85214">
              <w:rPr>
                <w:sz w:val="18"/>
                <w:szCs w:val="18"/>
              </w:rPr>
              <w:lastRenderedPageBreak/>
              <w:t xml:space="preserve">CFLs:  Annual sale of 35 million </w:t>
            </w:r>
            <w:r w:rsidRPr="00B85214">
              <w:rPr>
                <w:sz w:val="18"/>
                <w:szCs w:val="18"/>
              </w:rPr>
              <w:lastRenderedPageBreak/>
              <w:t>CFLs reached by 2015 resulting from  project’s market promotion  activities +  new MEPS adopted for completely  phasing out incandescent light bulbs as per the schedule elaborated in Annex 7-5.</w:t>
            </w:r>
          </w:p>
          <w:p w:rsidR="002E535C" w:rsidRPr="00B85214" w:rsidRDefault="002E535C" w:rsidP="008E75CE">
            <w:pPr>
              <w:pStyle w:val="BodyText21"/>
              <w:spacing w:after="0"/>
              <w:ind w:left="0" w:firstLine="0"/>
              <w:jc w:val="left"/>
              <w:rPr>
                <w:sz w:val="18"/>
                <w:szCs w:val="18"/>
                <w:highlight w:val="yellow"/>
              </w:rPr>
            </w:pPr>
            <w:r w:rsidRPr="00B85214">
              <w:rPr>
                <w:sz w:val="18"/>
                <w:szCs w:val="18"/>
              </w:rPr>
              <w:t>LFLs and HIDs (street Lighting):  The second set of EU consistent EE requirements have entered into force</w:t>
            </w:r>
            <w:r w:rsidRPr="00B85214">
              <w:rPr>
                <w:rStyle w:val="FootnoteReference"/>
                <w:szCs w:val="18"/>
              </w:rPr>
              <w:footnoteReference w:id="8"/>
            </w:r>
            <w:r w:rsidRPr="00B85214">
              <w:rPr>
                <w:sz w:val="18"/>
                <w:szCs w:val="18"/>
              </w:rPr>
              <w:t xml:space="preserve"> ,  they are reflected in the technical specifications for public procurement and less than 10% of the random samples tested show non-compliance. </w:t>
            </w:r>
          </w:p>
        </w:tc>
        <w:tc>
          <w:tcPr>
            <w:tcW w:w="1985" w:type="dxa"/>
          </w:tcPr>
          <w:p w:rsidR="002E535C" w:rsidRPr="00B85214" w:rsidRDefault="002E535C" w:rsidP="008E75CE">
            <w:pPr>
              <w:pStyle w:val="BodyText21"/>
              <w:spacing w:after="0"/>
              <w:ind w:left="0" w:firstLine="0"/>
              <w:jc w:val="left"/>
              <w:rPr>
                <w:sz w:val="18"/>
                <w:szCs w:val="18"/>
              </w:rPr>
            </w:pPr>
            <w:r w:rsidRPr="00B85214">
              <w:rPr>
                <w:color w:val="000000"/>
                <w:sz w:val="18"/>
                <w:szCs w:val="18"/>
              </w:rPr>
              <w:lastRenderedPageBreak/>
              <w:t xml:space="preserve">Market monitoring </w:t>
            </w:r>
            <w:r w:rsidRPr="00B85214">
              <w:rPr>
                <w:color w:val="000000"/>
                <w:sz w:val="18"/>
                <w:szCs w:val="18"/>
              </w:rPr>
              <w:lastRenderedPageBreak/>
              <w:t>reports</w:t>
            </w:r>
          </w:p>
        </w:tc>
        <w:tc>
          <w:tcPr>
            <w:tcW w:w="2956" w:type="dxa"/>
          </w:tcPr>
          <w:p w:rsidR="002E535C" w:rsidRPr="00B85214" w:rsidRDefault="002E535C" w:rsidP="008E75CE">
            <w:pPr>
              <w:pStyle w:val="BodyText21"/>
              <w:ind w:left="0" w:firstLine="0"/>
              <w:jc w:val="left"/>
              <w:rPr>
                <w:sz w:val="18"/>
                <w:szCs w:val="18"/>
              </w:rPr>
            </w:pPr>
            <w:r w:rsidRPr="00B85214">
              <w:rPr>
                <w:sz w:val="18"/>
                <w:szCs w:val="18"/>
              </w:rPr>
              <w:lastRenderedPageBreak/>
              <w:t xml:space="preserve">Competitive prices and </w:t>
            </w:r>
            <w:r w:rsidRPr="00B85214">
              <w:rPr>
                <w:sz w:val="18"/>
                <w:szCs w:val="18"/>
              </w:rPr>
              <w:lastRenderedPageBreak/>
              <w:t xml:space="preserve">consumers’ trust on the quality and performance of EE lighting </w:t>
            </w:r>
          </w:p>
          <w:p w:rsidR="002E535C" w:rsidRPr="00B85214" w:rsidRDefault="002E535C" w:rsidP="008E75CE">
            <w:pPr>
              <w:pStyle w:val="BodyText21"/>
              <w:spacing w:after="0"/>
              <w:ind w:left="0" w:firstLine="0"/>
              <w:jc w:val="left"/>
              <w:rPr>
                <w:sz w:val="18"/>
                <w:szCs w:val="18"/>
              </w:rPr>
            </w:pPr>
            <w:r w:rsidRPr="00B85214">
              <w:rPr>
                <w:sz w:val="18"/>
                <w:szCs w:val="18"/>
              </w:rPr>
              <w:t>Availability of different  EE lighting  products  that meet the needs of consumers for different lighting applications</w:t>
            </w:r>
          </w:p>
        </w:tc>
      </w:tr>
      <w:tr w:rsidR="002E535C" w:rsidRPr="00A10152">
        <w:tc>
          <w:tcPr>
            <w:tcW w:w="2235" w:type="dxa"/>
            <w:shd w:val="pct12" w:color="auto" w:fill="auto"/>
          </w:tcPr>
          <w:p w:rsidR="002E535C" w:rsidRPr="00B85214" w:rsidRDefault="002E535C" w:rsidP="008E75CE">
            <w:pPr>
              <w:rPr>
                <w:rFonts w:cs="Arial"/>
                <w:b/>
                <w:bCs/>
                <w:sz w:val="18"/>
                <w:szCs w:val="18"/>
                <w:lang w:val="en-US"/>
              </w:rPr>
            </w:pPr>
            <w:r w:rsidRPr="00B85214">
              <w:rPr>
                <w:rFonts w:cs="Arial"/>
                <w:b/>
                <w:bCs/>
                <w:sz w:val="18"/>
                <w:szCs w:val="18"/>
                <w:lang w:val="en-US"/>
              </w:rPr>
              <w:lastRenderedPageBreak/>
              <w:t>Outcome 2</w:t>
            </w:r>
          </w:p>
          <w:p w:rsidR="002E535C" w:rsidRPr="00B85214" w:rsidRDefault="002E535C" w:rsidP="0040099D">
            <w:pPr>
              <w:rPr>
                <w:rFonts w:cs="Arial"/>
                <w:b/>
                <w:bCs/>
                <w:sz w:val="18"/>
                <w:szCs w:val="18"/>
                <w:lang w:val="en-US"/>
              </w:rPr>
            </w:pPr>
            <w:r w:rsidRPr="00B85214">
              <w:rPr>
                <w:rFonts w:cs="Arial"/>
                <w:iCs/>
                <w:sz w:val="18"/>
                <w:szCs w:val="18"/>
                <w:lang w:val="en-US"/>
              </w:rPr>
              <w:t xml:space="preserve">A comprehensive S&amp;L scheme for building appliances developed </w:t>
            </w:r>
            <w:r w:rsidR="0040099D" w:rsidRPr="00B85214">
              <w:rPr>
                <w:rFonts w:cs="Arial"/>
                <w:iCs/>
                <w:sz w:val="18"/>
                <w:szCs w:val="18"/>
                <w:lang w:val="en-US"/>
              </w:rPr>
              <w:t>and effectively</w:t>
            </w:r>
            <w:r w:rsidRPr="00B85214">
              <w:rPr>
                <w:rFonts w:cs="Arial"/>
                <w:iCs/>
                <w:sz w:val="18"/>
                <w:szCs w:val="18"/>
                <w:lang w:val="en-US"/>
              </w:rPr>
              <w:t xml:space="preserve"> implemented, matching international and regional best policy and technology practices, and </w:t>
            </w:r>
            <w:r w:rsidR="0040099D" w:rsidRPr="00B85214">
              <w:rPr>
                <w:rFonts w:cs="Arial"/>
                <w:iCs/>
                <w:sz w:val="18"/>
                <w:szCs w:val="18"/>
                <w:lang w:val="en-US"/>
              </w:rPr>
              <w:t>with energy</w:t>
            </w:r>
            <w:r w:rsidRPr="00B85214">
              <w:rPr>
                <w:rFonts w:cs="Arial"/>
                <w:iCs/>
                <w:sz w:val="18"/>
                <w:szCs w:val="18"/>
                <w:lang w:val="en-US"/>
              </w:rPr>
              <w:t xml:space="preserve"> efficiency requirements set at a level where cost effectiveness is proven.</w:t>
            </w:r>
          </w:p>
        </w:tc>
        <w:tc>
          <w:tcPr>
            <w:tcW w:w="2126" w:type="dxa"/>
          </w:tcPr>
          <w:p w:rsidR="002E535C" w:rsidRPr="00B85214" w:rsidRDefault="002E535C" w:rsidP="008E75CE">
            <w:pPr>
              <w:pStyle w:val="BodyTextIndent1"/>
              <w:spacing w:after="120"/>
              <w:ind w:left="0"/>
              <w:jc w:val="left"/>
              <w:rPr>
                <w:rFonts w:ascii="Arial" w:hAnsi="Arial" w:cs="Arial"/>
                <w:sz w:val="18"/>
                <w:szCs w:val="18"/>
              </w:rPr>
            </w:pPr>
            <w:r w:rsidRPr="00B85214">
              <w:rPr>
                <w:rFonts w:ascii="Arial" w:hAnsi="Arial" w:cs="Arial"/>
                <w:sz w:val="18"/>
                <w:szCs w:val="18"/>
              </w:rPr>
              <w:t xml:space="preserve">The status and content of the legal and regulatory acts and the agreed implementation arrangements dealing with appliance minimum energy performance standards (MEPS), labeling schemes and their enforcement. </w:t>
            </w:r>
          </w:p>
          <w:p w:rsidR="002E535C" w:rsidRPr="00B85214" w:rsidRDefault="002E535C" w:rsidP="008E75CE">
            <w:pPr>
              <w:pStyle w:val="BodyTextIndent1"/>
              <w:spacing w:after="120"/>
              <w:ind w:left="0"/>
              <w:jc w:val="left"/>
              <w:rPr>
                <w:rFonts w:ascii="Arial" w:hAnsi="Arial" w:cs="Arial"/>
                <w:sz w:val="18"/>
                <w:szCs w:val="18"/>
              </w:rPr>
            </w:pPr>
          </w:p>
          <w:p w:rsidR="002E535C" w:rsidRPr="00B85214" w:rsidRDefault="002E535C" w:rsidP="008E75CE">
            <w:pPr>
              <w:pStyle w:val="BodyTextIndent1"/>
              <w:spacing w:after="120"/>
              <w:ind w:left="0"/>
              <w:jc w:val="left"/>
              <w:rPr>
                <w:rFonts w:ascii="Arial" w:hAnsi="Arial" w:cs="Arial"/>
                <w:sz w:val="18"/>
                <w:szCs w:val="18"/>
              </w:rPr>
            </w:pPr>
            <w:r w:rsidRPr="00B85214">
              <w:rPr>
                <w:rFonts w:ascii="Arial" w:hAnsi="Arial" w:cs="Arial"/>
                <w:sz w:val="18"/>
                <w:szCs w:val="18"/>
              </w:rPr>
              <w:t>The share of non-compliant products.</w:t>
            </w:r>
          </w:p>
          <w:p w:rsidR="002E535C" w:rsidRPr="00B85214" w:rsidRDefault="002E535C" w:rsidP="008E75CE">
            <w:pPr>
              <w:pStyle w:val="BodyTextIndent1"/>
              <w:spacing w:after="120"/>
              <w:ind w:left="0"/>
              <w:jc w:val="left"/>
              <w:rPr>
                <w:rFonts w:ascii="Arial" w:hAnsi="Arial" w:cs="Arial"/>
                <w:sz w:val="18"/>
                <w:szCs w:val="18"/>
              </w:rPr>
            </w:pPr>
          </w:p>
          <w:p w:rsidR="002E535C" w:rsidRPr="00B85214" w:rsidRDefault="002E535C" w:rsidP="008E75CE">
            <w:pPr>
              <w:pStyle w:val="BodyTextIndent1"/>
              <w:spacing w:after="120"/>
              <w:ind w:left="0"/>
              <w:jc w:val="left"/>
              <w:rPr>
                <w:rFonts w:ascii="Arial" w:hAnsi="Arial" w:cs="Arial"/>
                <w:sz w:val="18"/>
                <w:szCs w:val="18"/>
              </w:rPr>
            </w:pPr>
          </w:p>
        </w:tc>
        <w:tc>
          <w:tcPr>
            <w:tcW w:w="2551" w:type="dxa"/>
          </w:tcPr>
          <w:p w:rsidR="002E535C" w:rsidRPr="00B85214" w:rsidRDefault="002E535C" w:rsidP="008E75CE">
            <w:pPr>
              <w:pStyle w:val="BodyTextIndent1"/>
              <w:ind w:left="0"/>
              <w:jc w:val="left"/>
              <w:rPr>
                <w:rFonts w:ascii="Arial" w:hAnsi="Arial" w:cs="Arial"/>
                <w:sz w:val="18"/>
                <w:szCs w:val="18"/>
              </w:rPr>
            </w:pPr>
            <w:r w:rsidRPr="00B85214">
              <w:rPr>
                <w:rFonts w:ascii="Arial" w:hAnsi="Arial" w:cs="Arial"/>
                <w:sz w:val="18"/>
                <w:szCs w:val="18"/>
              </w:rPr>
              <w:t xml:space="preserve">Minimum energy performance standards and/or labeling schemes developed and adopted for 5 appliances (CFLs, refrigerators/freezers, washing machines, air-conditioners and electric water heaters), but not adequately enforced and monitored yet. </w:t>
            </w:r>
          </w:p>
        </w:tc>
        <w:tc>
          <w:tcPr>
            <w:tcW w:w="2835" w:type="dxa"/>
          </w:tcPr>
          <w:p w:rsidR="002E535C" w:rsidRPr="00B85214" w:rsidRDefault="002E535C" w:rsidP="008E75CE">
            <w:pPr>
              <w:pStyle w:val="BodyTextIndent1"/>
              <w:spacing w:after="120"/>
              <w:ind w:left="0"/>
              <w:jc w:val="left"/>
              <w:rPr>
                <w:rFonts w:ascii="Arial" w:hAnsi="Arial" w:cs="Arial"/>
                <w:sz w:val="18"/>
                <w:szCs w:val="18"/>
              </w:rPr>
            </w:pPr>
            <w:r w:rsidRPr="00B85214">
              <w:rPr>
                <w:rFonts w:ascii="Arial" w:hAnsi="Arial" w:cs="Arial"/>
                <w:sz w:val="18"/>
                <w:szCs w:val="18"/>
              </w:rPr>
              <w:t xml:space="preserve">Strengthened implementation, enforcement and market monitoring of the S&amp;L schemes adopted for the first five appliances to cover both import and local production as demonstrated by verified annual statistics on the sale of the different appliances sold as per the different energy classes. </w:t>
            </w:r>
          </w:p>
          <w:p w:rsidR="002E535C" w:rsidRPr="00B85214" w:rsidRDefault="002E535C" w:rsidP="008E75CE">
            <w:pPr>
              <w:pStyle w:val="BodyTextIndent1"/>
              <w:spacing w:after="120"/>
              <w:ind w:left="0"/>
              <w:jc w:val="left"/>
              <w:rPr>
                <w:rFonts w:ascii="Arial" w:hAnsi="Arial" w:cs="Arial"/>
                <w:sz w:val="18"/>
                <w:szCs w:val="18"/>
              </w:rPr>
            </w:pPr>
            <w:r w:rsidRPr="00B85214">
              <w:rPr>
                <w:rFonts w:ascii="Arial" w:hAnsi="Arial" w:cs="Arial"/>
                <w:sz w:val="18"/>
                <w:szCs w:val="18"/>
              </w:rPr>
              <w:t xml:space="preserve">Expanded S&amp;L, implementation, enforcement and market monitoring schemes formally adopted for new appliances consisting of: TVs and their accessories, information and communication appliances (ICT), stand-by power, external power supply (EPS), electric </w:t>
            </w:r>
            <w:r w:rsidRPr="00B85214">
              <w:rPr>
                <w:rFonts w:ascii="Arial" w:hAnsi="Arial" w:cs="Arial"/>
                <w:sz w:val="18"/>
                <w:szCs w:val="18"/>
              </w:rPr>
              <w:lastRenderedPageBreak/>
              <w:t xml:space="preserve">fans and electric motors as per the schedule presented in Annex 7-5. </w:t>
            </w:r>
          </w:p>
          <w:p w:rsidR="002E535C" w:rsidRPr="00B85214" w:rsidRDefault="002E535C" w:rsidP="008E75CE">
            <w:pPr>
              <w:pStyle w:val="BodyTextIndent1"/>
              <w:ind w:left="0"/>
              <w:jc w:val="left"/>
              <w:rPr>
                <w:rFonts w:ascii="Arial" w:hAnsi="Arial" w:cs="Arial"/>
                <w:sz w:val="18"/>
                <w:szCs w:val="18"/>
              </w:rPr>
            </w:pPr>
            <w:r w:rsidRPr="00B85214">
              <w:rPr>
                <w:rFonts w:ascii="Arial" w:hAnsi="Arial" w:cs="Arial"/>
                <w:sz w:val="18"/>
                <w:szCs w:val="18"/>
              </w:rPr>
              <w:t xml:space="preserve">Fewer than 10% of all the random samples tested at the end of the project show non-compliance. </w:t>
            </w:r>
          </w:p>
        </w:tc>
        <w:tc>
          <w:tcPr>
            <w:tcW w:w="1985" w:type="dxa"/>
          </w:tcPr>
          <w:p w:rsidR="002E535C" w:rsidRPr="00B85214" w:rsidRDefault="002E535C" w:rsidP="008E75CE">
            <w:pPr>
              <w:pStyle w:val="BodyTextIndent1"/>
              <w:ind w:left="0"/>
              <w:jc w:val="left"/>
              <w:rPr>
                <w:rFonts w:ascii="Arial" w:hAnsi="Arial" w:cs="Arial"/>
                <w:sz w:val="18"/>
                <w:szCs w:val="18"/>
              </w:rPr>
            </w:pPr>
            <w:r w:rsidRPr="00B85214">
              <w:rPr>
                <w:rFonts w:ascii="Arial" w:hAnsi="Arial" w:cs="Arial"/>
                <w:sz w:val="18"/>
                <w:szCs w:val="18"/>
              </w:rPr>
              <w:lastRenderedPageBreak/>
              <w:t>Official Gov’t publications</w:t>
            </w:r>
          </w:p>
          <w:p w:rsidR="002E535C" w:rsidRPr="00B85214" w:rsidRDefault="002E535C" w:rsidP="008E75CE">
            <w:pPr>
              <w:pStyle w:val="BodyTextIndent1"/>
              <w:ind w:left="0"/>
              <w:jc w:val="left"/>
              <w:rPr>
                <w:rFonts w:ascii="Arial" w:hAnsi="Arial" w:cs="Arial"/>
                <w:sz w:val="18"/>
                <w:szCs w:val="18"/>
              </w:rPr>
            </w:pPr>
          </w:p>
          <w:p w:rsidR="002E535C" w:rsidRPr="00B85214" w:rsidRDefault="002E535C" w:rsidP="008E75CE">
            <w:pPr>
              <w:pStyle w:val="BodyTextIndent1"/>
              <w:ind w:left="0"/>
              <w:jc w:val="left"/>
              <w:rPr>
                <w:rFonts w:ascii="Arial" w:hAnsi="Arial" w:cs="Arial"/>
                <w:sz w:val="18"/>
                <w:szCs w:val="18"/>
              </w:rPr>
            </w:pPr>
            <w:r w:rsidRPr="00B85214">
              <w:rPr>
                <w:rFonts w:ascii="Arial" w:hAnsi="Arial" w:cs="Arial"/>
                <w:sz w:val="18"/>
                <w:szCs w:val="18"/>
              </w:rPr>
              <w:t xml:space="preserve">Local and international testing reports </w:t>
            </w:r>
          </w:p>
          <w:p w:rsidR="002E535C" w:rsidRPr="00B85214" w:rsidRDefault="002E535C" w:rsidP="008E75CE">
            <w:pPr>
              <w:pStyle w:val="BodyTextIndent1"/>
              <w:ind w:left="0"/>
              <w:jc w:val="left"/>
              <w:rPr>
                <w:rFonts w:ascii="Arial" w:hAnsi="Arial" w:cs="Arial"/>
                <w:sz w:val="18"/>
                <w:szCs w:val="18"/>
              </w:rPr>
            </w:pPr>
          </w:p>
          <w:p w:rsidR="002E535C" w:rsidRPr="00B85214" w:rsidRDefault="002E535C" w:rsidP="008E75CE">
            <w:pPr>
              <w:pStyle w:val="BodyTextIndent1"/>
              <w:ind w:left="0"/>
              <w:jc w:val="left"/>
              <w:rPr>
                <w:rFonts w:ascii="Arial" w:hAnsi="Arial" w:cs="Arial"/>
                <w:sz w:val="18"/>
                <w:szCs w:val="18"/>
              </w:rPr>
            </w:pPr>
          </w:p>
          <w:p w:rsidR="002E535C" w:rsidRPr="00B85214" w:rsidRDefault="002E535C" w:rsidP="008E75CE">
            <w:pPr>
              <w:pStyle w:val="BodyTextIndent1"/>
              <w:ind w:left="0"/>
              <w:jc w:val="left"/>
              <w:rPr>
                <w:rFonts w:ascii="Arial" w:hAnsi="Arial" w:cs="Arial"/>
                <w:sz w:val="18"/>
                <w:szCs w:val="18"/>
              </w:rPr>
            </w:pPr>
            <w:r w:rsidRPr="00B85214">
              <w:rPr>
                <w:rFonts w:ascii="Arial" w:hAnsi="Arial" w:cs="Arial"/>
                <w:sz w:val="18"/>
                <w:szCs w:val="18"/>
              </w:rPr>
              <w:t>Project reports and final evaluation</w:t>
            </w:r>
          </w:p>
        </w:tc>
        <w:tc>
          <w:tcPr>
            <w:tcW w:w="2956" w:type="dxa"/>
          </w:tcPr>
          <w:p w:rsidR="002E535C" w:rsidRPr="00B85214" w:rsidRDefault="002E535C" w:rsidP="008E75CE">
            <w:pPr>
              <w:rPr>
                <w:rFonts w:cs="Arial"/>
                <w:sz w:val="18"/>
                <w:szCs w:val="18"/>
                <w:lang w:val="en-US"/>
              </w:rPr>
            </w:pPr>
            <w:r w:rsidRPr="00B85214">
              <w:rPr>
                <w:rFonts w:cs="Arial"/>
                <w:sz w:val="18"/>
                <w:szCs w:val="18"/>
                <w:lang w:val="en-US"/>
              </w:rPr>
              <w:t xml:space="preserve">Interest of the key policy makers and Government entities to strengthen, expand and ensure effective implementation and enforcement of the new S&amp;L schemes </w:t>
            </w:r>
          </w:p>
        </w:tc>
      </w:tr>
      <w:tr w:rsidR="002E535C" w:rsidRPr="00A10152">
        <w:tc>
          <w:tcPr>
            <w:tcW w:w="2235" w:type="dxa"/>
            <w:shd w:val="pct12" w:color="auto" w:fill="auto"/>
          </w:tcPr>
          <w:p w:rsidR="002E535C" w:rsidRPr="00B85214" w:rsidRDefault="002E535C" w:rsidP="008E75CE">
            <w:pPr>
              <w:rPr>
                <w:rFonts w:cs="Arial"/>
                <w:b/>
                <w:bCs/>
                <w:sz w:val="18"/>
                <w:szCs w:val="18"/>
                <w:lang w:val="en-US"/>
              </w:rPr>
            </w:pPr>
            <w:r w:rsidRPr="00B85214">
              <w:rPr>
                <w:rFonts w:cs="Arial"/>
                <w:b/>
                <w:bCs/>
                <w:sz w:val="18"/>
                <w:szCs w:val="18"/>
                <w:lang w:val="en-US"/>
              </w:rPr>
              <w:lastRenderedPageBreak/>
              <w:t>Outcome 3</w:t>
            </w:r>
          </w:p>
          <w:p w:rsidR="002E535C" w:rsidRPr="00B85214" w:rsidRDefault="002E535C" w:rsidP="008E75CE">
            <w:pPr>
              <w:rPr>
                <w:rFonts w:cs="Arial"/>
                <w:bCs/>
                <w:sz w:val="18"/>
                <w:szCs w:val="18"/>
                <w:lang w:val="en-US"/>
              </w:rPr>
            </w:pPr>
            <w:r w:rsidRPr="00B85214">
              <w:rPr>
                <w:rFonts w:cs="Arial"/>
                <w:bCs/>
                <w:sz w:val="18"/>
                <w:szCs w:val="18"/>
                <w:lang w:val="en-US"/>
              </w:rPr>
              <w:t>Sustained project results</w:t>
            </w:r>
          </w:p>
        </w:tc>
        <w:tc>
          <w:tcPr>
            <w:tcW w:w="2126" w:type="dxa"/>
          </w:tcPr>
          <w:p w:rsidR="002E535C" w:rsidRPr="00B85214" w:rsidRDefault="002E535C" w:rsidP="008E75CE">
            <w:pPr>
              <w:pStyle w:val="BodyText21"/>
              <w:spacing w:after="0"/>
              <w:ind w:left="0" w:firstLine="0"/>
              <w:jc w:val="left"/>
              <w:rPr>
                <w:sz w:val="18"/>
                <w:szCs w:val="18"/>
              </w:rPr>
            </w:pPr>
            <w:r w:rsidRPr="00B85214">
              <w:rPr>
                <w:sz w:val="18"/>
                <w:szCs w:val="18"/>
              </w:rPr>
              <w:t xml:space="preserve">The level of information available for adaptive management and for measuring the impact of the project. </w:t>
            </w:r>
          </w:p>
          <w:p w:rsidR="002E535C" w:rsidRPr="00B85214" w:rsidRDefault="002E535C" w:rsidP="008E75CE">
            <w:pPr>
              <w:pStyle w:val="BodyText21"/>
              <w:spacing w:after="0"/>
              <w:ind w:left="0" w:firstLine="0"/>
              <w:jc w:val="left"/>
              <w:rPr>
                <w:sz w:val="18"/>
                <w:szCs w:val="18"/>
              </w:rPr>
            </w:pPr>
          </w:p>
          <w:p w:rsidR="002E535C" w:rsidRPr="00B85214" w:rsidRDefault="002E535C" w:rsidP="008E75CE">
            <w:pPr>
              <w:pStyle w:val="BodyText21"/>
              <w:spacing w:after="0"/>
              <w:ind w:left="0" w:firstLine="0"/>
              <w:jc w:val="left"/>
              <w:rPr>
                <w:sz w:val="18"/>
                <w:szCs w:val="18"/>
              </w:rPr>
            </w:pPr>
            <w:r w:rsidRPr="00B85214">
              <w:rPr>
                <w:sz w:val="18"/>
                <w:szCs w:val="18"/>
              </w:rPr>
              <w:t xml:space="preserve">The status of recommendations contributing to institutional sustainability. </w:t>
            </w:r>
          </w:p>
          <w:p w:rsidR="002E535C" w:rsidRPr="00B85214" w:rsidRDefault="002E535C" w:rsidP="008E75CE">
            <w:pPr>
              <w:pStyle w:val="BodyText21"/>
              <w:spacing w:after="0"/>
              <w:ind w:left="0" w:firstLine="0"/>
              <w:jc w:val="left"/>
              <w:rPr>
                <w:sz w:val="18"/>
                <w:szCs w:val="18"/>
              </w:rPr>
            </w:pPr>
          </w:p>
        </w:tc>
        <w:tc>
          <w:tcPr>
            <w:tcW w:w="2551" w:type="dxa"/>
          </w:tcPr>
          <w:p w:rsidR="002E535C" w:rsidRPr="00B85214" w:rsidRDefault="002E535C" w:rsidP="008E75CE">
            <w:pPr>
              <w:pStyle w:val="BodyText21"/>
              <w:spacing w:after="0"/>
              <w:ind w:left="0" w:firstLine="0"/>
              <w:jc w:val="left"/>
              <w:rPr>
                <w:sz w:val="18"/>
                <w:szCs w:val="18"/>
              </w:rPr>
            </w:pPr>
            <w:r w:rsidRPr="00B85214">
              <w:rPr>
                <w:sz w:val="18"/>
                <w:szCs w:val="18"/>
              </w:rPr>
              <w:t xml:space="preserve">Insufficient information for adaptive management and for measuring the impact of the project. </w:t>
            </w:r>
          </w:p>
          <w:p w:rsidR="002E535C" w:rsidRPr="00B85214" w:rsidRDefault="002E535C" w:rsidP="008E75CE">
            <w:pPr>
              <w:pStyle w:val="BodyText21"/>
              <w:spacing w:after="0"/>
              <w:ind w:left="0" w:firstLine="0"/>
              <w:jc w:val="left"/>
              <w:rPr>
                <w:sz w:val="18"/>
                <w:szCs w:val="18"/>
              </w:rPr>
            </w:pPr>
          </w:p>
          <w:p w:rsidR="002E535C" w:rsidRPr="00B85214" w:rsidRDefault="002E535C" w:rsidP="008E75CE">
            <w:pPr>
              <w:pStyle w:val="BodyText21"/>
              <w:spacing w:after="0"/>
              <w:ind w:left="0" w:firstLine="0"/>
              <w:jc w:val="left"/>
              <w:rPr>
                <w:sz w:val="18"/>
                <w:szCs w:val="18"/>
              </w:rPr>
            </w:pPr>
            <w:r w:rsidRPr="00B85214">
              <w:rPr>
                <w:sz w:val="18"/>
                <w:szCs w:val="18"/>
              </w:rPr>
              <w:t xml:space="preserve">Insufficient institutional mechanisms in place to ensure sustainability of project results. </w:t>
            </w:r>
          </w:p>
        </w:tc>
        <w:tc>
          <w:tcPr>
            <w:tcW w:w="2835" w:type="dxa"/>
          </w:tcPr>
          <w:p w:rsidR="002E535C" w:rsidRPr="00B85214" w:rsidRDefault="002E535C" w:rsidP="008E75CE">
            <w:pPr>
              <w:pStyle w:val="BodyText21"/>
              <w:ind w:left="0" w:firstLine="0"/>
              <w:jc w:val="left"/>
              <w:rPr>
                <w:sz w:val="18"/>
                <w:szCs w:val="18"/>
              </w:rPr>
            </w:pPr>
            <w:r w:rsidRPr="00B85214">
              <w:rPr>
                <w:sz w:val="18"/>
                <w:szCs w:val="18"/>
              </w:rPr>
              <w:t>Annually updated information on the sale of each targeted appliance as per its energy performance class and the level of compliance with the adopted standards and regulations available.</w:t>
            </w:r>
          </w:p>
          <w:p w:rsidR="002E535C" w:rsidRPr="00B85214" w:rsidRDefault="002E535C" w:rsidP="008E75CE">
            <w:pPr>
              <w:pStyle w:val="BodyText21"/>
              <w:spacing w:after="0"/>
              <w:ind w:left="0" w:firstLine="0"/>
              <w:jc w:val="left"/>
              <w:rPr>
                <w:sz w:val="18"/>
                <w:szCs w:val="18"/>
              </w:rPr>
            </w:pPr>
            <w:r w:rsidRPr="00B85214">
              <w:rPr>
                <w:sz w:val="18"/>
                <w:szCs w:val="18"/>
              </w:rPr>
              <w:t>Sustained institutional and financial mechanisms in place to promote the market for EE appliances and related market monitoring.</w:t>
            </w:r>
          </w:p>
        </w:tc>
        <w:tc>
          <w:tcPr>
            <w:tcW w:w="1985" w:type="dxa"/>
          </w:tcPr>
          <w:p w:rsidR="002E535C" w:rsidRPr="00B85214" w:rsidRDefault="002E535C" w:rsidP="008E75CE">
            <w:pPr>
              <w:pStyle w:val="BodyText21"/>
              <w:ind w:left="0" w:firstLine="0"/>
              <w:jc w:val="left"/>
              <w:rPr>
                <w:sz w:val="18"/>
                <w:szCs w:val="18"/>
              </w:rPr>
            </w:pPr>
            <w:r w:rsidRPr="00B85214">
              <w:rPr>
                <w:sz w:val="18"/>
                <w:szCs w:val="18"/>
              </w:rPr>
              <w:t xml:space="preserve">Annual project market monitoring reports </w:t>
            </w:r>
          </w:p>
          <w:p w:rsidR="002E535C" w:rsidRPr="00B85214" w:rsidRDefault="002E535C" w:rsidP="008E75CE">
            <w:pPr>
              <w:pStyle w:val="BodyText21"/>
              <w:ind w:left="0" w:firstLine="0"/>
              <w:jc w:val="left"/>
              <w:rPr>
                <w:sz w:val="18"/>
                <w:szCs w:val="18"/>
              </w:rPr>
            </w:pPr>
          </w:p>
          <w:p w:rsidR="002E535C" w:rsidRPr="00B85214" w:rsidRDefault="002E535C" w:rsidP="008E75CE">
            <w:pPr>
              <w:pStyle w:val="BodyText21"/>
              <w:ind w:left="0" w:firstLine="0"/>
              <w:jc w:val="left"/>
              <w:rPr>
                <w:sz w:val="18"/>
                <w:szCs w:val="18"/>
              </w:rPr>
            </w:pPr>
          </w:p>
          <w:p w:rsidR="002E535C" w:rsidRPr="00B85214" w:rsidRDefault="002E535C" w:rsidP="008E75CE">
            <w:pPr>
              <w:pStyle w:val="BodyText21"/>
              <w:ind w:left="0" w:firstLine="0"/>
              <w:jc w:val="left"/>
              <w:rPr>
                <w:sz w:val="18"/>
                <w:szCs w:val="18"/>
              </w:rPr>
            </w:pPr>
          </w:p>
          <w:p w:rsidR="002E535C" w:rsidRPr="00B85214" w:rsidRDefault="002E535C" w:rsidP="008E75CE">
            <w:pPr>
              <w:pStyle w:val="BodyText21"/>
              <w:spacing w:before="240"/>
              <w:ind w:left="0" w:firstLine="0"/>
              <w:jc w:val="left"/>
              <w:rPr>
                <w:sz w:val="18"/>
                <w:szCs w:val="18"/>
              </w:rPr>
            </w:pPr>
            <w:r w:rsidRPr="00B85214">
              <w:rPr>
                <w:sz w:val="18"/>
                <w:szCs w:val="18"/>
              </w:rPr>
              <w:t>Project  final evaluation</w:t>
            </w:r>
          </w:p>
          <w:p w:rsidR="002E535C" w:rsidRPr="00B85214" w:rsidRDefault="002E535C" w:rsidP="008E75CE">
            <w:pPr>
              <w:pStyle w:val="BodyText21"/>
              <w:ind w:left="0" w:firstLine="0"/>
              <w:jc w:val="left"/>
              <w:rPr>
                <w:sz w:val="18"/>
                <w:szCs w:val="18"/>
              </w:rPr>
            </w:pPr>
          </w:p>
        </w:tc>
        <w:tc>
          <w:tcPr>
            <w:tcW w:w="2956" w:type="dxa"/>
          </w:tcPr>
          <w:p w:rsidR="002E535C" w:rsidRPr="00B85214" w:rsidRDefault="002E535C" w:rsidP="008E75CE">
            <w:pPr>
              <w:pStyle w:val="BodyText21"/>
              <w:ind w:left="0" w:firstLine="0"/>
              <w:jc w:val="left"/>
              <w:rPr>
                <w:sz w:val="18"/>
                <w:szCs w:val="18"/>
              </w:rPr>
            </w:pPr>
            <w:r w:rsidRPr="00B85214">
              <w:rPr>
                <w:sz w:val="18"/>
                <w:szCs w:val="18"/>
              </w:rPr>
              <w:t>Agreements and institutional arrangements for regularly obtaining the required market data in place</w:t>
            </w:r>
          </w:p>
          <w:p w:rsidR="002E535C" w:rsidRPr="00B85214" w:rsidRDefault="002E535C" w:rsidP="008E75CE">
            <w:pPr>
              <w:pStyle w:val="BodyText21"/>
              <w:ind w:left="0" w:firstLine="0"/>
              <w:jc w:val="left"/>
              <w:rPr>
                <w:sz w:val="18"/>
                <w:szCs w:val="18"/>
              </w:rPr>
            </w:pPr>
          </w:p>
          <w:p w:rsidR="002E535C" w:rsidRPr="00B85214" w:rsidRDefault="002E535C" w:rsidP="008E75CE">
            <w:pPr>
              <w:pStyle w:val="BodyText21"/>
              <w:ind w:left="0" w:firstLine="0"/>
              <w:jc w:val="left"/>
              <w:rPr>
                <w:sz w:val="18"/>
                <w:szCs w:val="18"/>
              </w:rPr>
            </w:pPr>
          </w:p>
          <w:p w:rsidR="002E535C" w:rsidRPr="00B85214" w:rsidRDefault="002E535C" w:rsidP="00E20961">
            <w:pPr>
              <w:pStyle w:val="BodyText21"/>
              <w:keepNext/>
              <w:ind w:left="0" w:firstLine="0"/>
              <w:jc w:val="left"/>
              <w:rPr>
                <w:sz w:val="18"/>
                <w:szCs w:val="18"/>
              </w:rPr>
            </w:pPr>
            <w:r w:rsidRPr="00B85214">
              <w:rPr>
                <w:sz w:val="18"/>
                <w:szCs w:val="18"/>
              </w:rPr>
              <w:t xml:space="preserve">Successful completion of the prior project activities </w:t>
            </w:r>
          </w:p>
        </w:tc>
      </w:tr>
    </w:tbl>
    <w:p w:rsidR="002E535C" w:rsidRDefault="00E20961" w:rsidP="00E20961">
      <w:pPr>
        <w:pStyle w:val="Caption"/>
        <w:jc w:val="center"/>
        <w:rPr>
          <w:rFonts w:cs="Arial"/>
          <w:sz w:val="20"/>
          <w:szCs w:val="20"/>
          <w:lang w:val="en-US"/>
        </w:rPr>
      </w:pPr>
      <w:bookmarkStart w:id="192" w:name="_Toc377638343"/>
      <w:r w:rsidRPr="00B85214">
        <w:rPr>
          <w:rFonts w:cs="Arial"/>
          <w:sz w:val="20"/>
          <w:szCs w:val="20"/>
          <w:lang w:val="en-US"/>
        </w:rPr>
        <w:t xml:space="preserve">Table </w:t>
      </w:r>
      <w:r w:rsidR="005C12EF" w:rsidRPr="00B85214">
        <w:rPr>
          <w:rFonts w:cs="Arial"/>
          <w:sz w:val="20"/>
          <w:szCs w:val="20"/>
          <w:lang w:val="en-US"/>
        </w:rPr>
        <w:fldChar w:fldCharType="begin"/>
      </w:r>
      <w:r w:rsidRPr="00B85214">
        <w:rPr>
          <w:rFonts w:cs="Arial"/>
          <w:sz w:val="20"/>
          <w:szCs w:val="20"/>
          <w:lang w:val="en-US"/>
        </w:rPr>
        <w:instrText xml:space="preserve"> </w:instrText>
      </w:r>
      <w:r w:rsidR="000A20CD" w:rsidRPr="00B85214">
        <w:rPr>
          <w:rFonts w:cs="Arial"/>
          <w:sz w:val="20"/>
          <w:szCs w:val="20"/>
          <w:lang w:val="en-US"/>
        </w:rPr>
        <w:instrText>SEQ</w:instrText>
      </w:r>
      <w:r w:rsidRPr="00B85214">
        <w:rPr>
          <w:rFonts w:cs="Arial"/>
          <w:sz w:val="20"/>
          <w:szCs w:val="20"/>
          <w:lang w:val="en-US"/>
        </w:rPr>
        <w:instrText xml:space="preserve"> Table \* ARABIC </w:instrText>
      </w:r>
      <w:r w:rsidR="005C12EF" w:rsidRPr="00B85214">
        <w:rPr>
          <w:rFonts w:cs="Arial"/>
          <w:sz w:val="20"/>
          <w:szCs w:val="20"/>
          <w:lang w:val="en-US"/>
        </w:rPr>
        <w:fldChar w:fldCharType="separate"/>
      </w:r>
      <w:r w:rsidR="007A6114">
        <w:rPr>
          <w:rFonts w:cs="Arial"/>
          <w:noProof/>
          <w:sz w:val="20"/>
          <w:szCs w:val="20"/>
          <w:lang w:val="en-US"/>
        </w:rPr>
        <w:t>11</w:t>
      </w:r>
      <w:r w:rsidR="005C12EF" w:rsidRPr="00B85214">
        <w:rPr>
          <w:rFonts w:cs="Arial"/>
          <w:sz w:val="20"/>
          <w:szCs w:val="20"/>
          <w:lang w:val="en-US"/>
        </w:rPr>
        <w:fldChar w:fldCharType="end"/>
      </w:r>
      <w:r w:rsidRPr="00B85214">
        <w:rPr>
          <w:rFonts w:cs="Arial"/>
          <w:sz w:val="20"/>
          <w:szCs w:val="20"/>
          <w:lang w:val="en-US"/>
        </w:rPr>
        <w:t xml:space="preserve">. Project </w:t>
      </w:r>
      <w:r w:rsidR="001518DD" w:rsidRPr="00B85214">
        <w:rPr>
          <w:rFonts w:cs="Arial"/>
          <w:sz w:val="20"/>
          <w:szCs w:val="20"/>
          <w:lang w:val="en-US"/>
        </w:rPr>
        <w:t xml:space="preserve">Results </w:t>
      </w:r>
      <w:bookmarkEnd w:id="192"/>
      <w:r w:rsidR="001518DD" w:rsidRPr="00B85214">
        <w:rPr>
          <w:rFonts w:cs="Arial"/>
          <w:sz w:val="20"/>
          <w:szCs w:val="20"/>
          <w:lang w:val="en-US"/>
        </w:rPr>
        <w:t>Framework</w:t>
      </w:r>
    </w:p>
    <w:p w:rsidR="006B71DB" w:rsidRDefault="006B71DB" w:rsidP="00E20961">
      <w:pPr>
        <w:pStyle w:val="Caption"/>
        <w:jc w:val="center"/>
        <w:rPr>
          <w:rFonts w:cs="Arial"/>
          <w:sz w:val="20"/>
          <w:szCs w:val="20"/>
          <w:lang w:val="en-US"/>
        </w:rPr>
      </w:pPr>
    </w:p>
    <w:p w:rsidR="006B71DB" w:rsidRDefault="006B71DB" w:rsidP="001B2688">
      <w:pPr>
        <w:widowControl/>
        <w:suppressAutoHyphens w:val="0"/>
        <w:rPr>
          <w:lang w:val="en-US"/>
        </w:rPr>
        <w:sectPr w:rsidR="006B71DB">
          <w:pgSz w:w="16834" w:h="11901" w:orient="landscape"/>
          <w:pgMar w:top="1276" w:right="1843" w:bottom="1843" w:left="1418" w:header="720" w:footer="907" w:gutter="0"/>
          <w:cols w:space="720"/>
        </w:sectPr>
      </w:pPr>
    </w:p>
    <w:p w:rsidR="006B71DB" w:rsidRDefault="006B71DB" w:rsidP="006B71DB">
      <w:pPr>
        <w:pStyle w:val="Heading2"/>
        <w:widowControl/>
        <w:suppressAutoHyphens w:val="0"/>
        <w:rPr>
          <w:rFonts w:cs="Arial"/>
          <w:lang w:val="en-US"/>
        </w:rPr>
      </w:pPr>
      <w:r>
        <w:rPr>
          <w:rFonts w:cs="Arial"/>
          <w:lang w:val="en-US"/>
        </w:rPr>
        <w:lastRenderedPageBreak/>
        <w:t>GHG emission reduction estimates</w:t>
      </w:r>
    </w:p>
    <w:p w:rsidR="006B71DB" w:rsidRDefault="006B71DB" w:rsidP="006B71DB">
      <w:pPr>
        <w:spacing w:line="276" w:lineRule="auto"/>
        <w:jc w:val="both"/>
        <w:rPr>
          <w:rFonts w:cs="Arial"/>
          <w:sz w:val="20"/>
          <w:szCs w:val="20"/>
          <w:lang w:val="en-US"/>
        </w:rPr>
      </w:pPr>
      <w:r w:rsidRPr="003B223E">
        <w:rPr>
          <w:rFonts w:cs="Arial"/>
          <w:sz w:val="20"/>
          <w:szCs w:val="20"/>
          <w:lang w:val="en-US"/>
        </w:rPr>
        <w:t xml:space="preserve">The project </w:t>
      </w:r>
      <w:r w:rsidR="009067E9">
        <w:rPr>
          <w:rFonts w:cs="Arial"/>
          <w:sz w:val="20"/>
          <w:szCs w:val="20"/>
          <w:lang w:val="en-US"/>
        </w:rPr>
        <w:t>has been providing</w:t>
      </w:r>
      <w:r w:rsidRPr="003B223E">
        <w:rPr>
          <w:rFonts w:cs="Arial"/>
          <w:sz w:val="20"/>
          <w:szCs w:val="20"/>
          <w:lang w:val="en-US"/>
        </w:rPr>
        <w:t xml:space="preserve"> energy efficient light bulbs, in the form of</w:t>
      </w:r>
      <w:r>
        <w:rPr>
          <w:rFonts w:cs="Arial"/>
          <w:sz w:val="20"/>
          <w:szCs w:val="20"/>
          <w:lang w:val="en-US"/>
        </w:rPr>
        <w:t xml:space="preserve"> </w:t>
      </w:r>
      <w:r w:rsidRPr="003B223E">
        <w:rPr>
          <w:rFonts w:cs="Arial"/>
          <w:sz w:val="20"/>
          <w:szCs w:val="20"/>
          <w:lang w:val="en-US"/>
        </w:rPr>
        <w:t>compact fluorescent lamps (CFLs), to replace incandescent light bulbs in residential propertie</w:t>
      </w:r>
      <w:r w:rsidR="0092165F">
        <w:rPr>
          <w:rFonts w:cs="Arial"/>
          <w:sz w:val="20"/>
          <w:szCs w:val="20"/>
          <w:lang w:val="en-US"/>
        </w:rPr>
        <w:t>s and Government buildings</w:t>
      </w:r>
      <w:r w:rsidRPr="003B223E">
        <w:rPr>
          <w:rFonts w:cs="Arial"/>
          <w:sz w:val="20"/>
          <w:szCs w:val="20"/>
          <w:lang w:val="en-US"/>
        </w:rPr>
        <w:t xml:space="preserve">. Compact Fluorescent Lamps (CFLs) use 80% less electricity than standard incandescent globes, whilst producing the same lumen output. Replacing incandescent globes with CFLs is a simple way in which to effect significant greenhouse gas abatement and reduce demand loads on energy infrastructure. </w:t>
      </w:r>
    </w:p>
    <w:p w:rsidR="0092165F" w:rsidRDefault="0092165F" w:rsidP="006B71DB">
      <w:pPr>
        <w:spacing w:line="276" w:lineRule="auto"/>
        <w:jc w:val="both"/>
        <w:rPr>
          <w:rFonts w:cs="Arial"/>
          <w:sz w:val="20"/>
          <w:szCs w:val="20"/>
          <w:lang w:val="en-US"/>
        </w:rPr>
      </w:pPr>
    </w:p>
    <w:p w:rsidR="0092165F" w:rsidRDefault="0092165F" w:rsidP="0092165F">
      <w:pPr>
        <w:spacing w:line="276" w:lineRule="auto"/>
        <w:jc w:val="both"/>
        <w:rPr>
          <w:rFonts w:cs="Arial"/>
          <w:sz w:val="20"/>
          <w:szCs w:val="20"/>
          <w:lang w:val="en-US"/>
        </w:rPr>
      </w:pPr>
      <w:r>
        <w:rPr>
          <w:rFonts w:cs="Arial"/>
          <w:sz w:val="20"/>
          <w:szCs w:val="20"/>
          <w:lang w:val="en-US"/>
        </w:rPr>
        <w:t xml:space="preserve">The following estimates of GHG emissions reduction are drawn from two methodological approaches: </w:t>
      </w:r>
      <w:r w:rsidR="00C12522">
        <w:rPr>
          <w:rFonts w:cs="Arial"/>
          <w:sz w:val="20"/>
          <w:szCs w:val="20"/>
          <w:lang w:val="en-US"/>
        </w:rPr>
        <w:t>t</w:t>
      </w:r>
      <w:r>
        <w:rPr>
          <w:rFonts w:cs="Arial"/>
          <w:sz w:val="20"/>
          <w:szCs w:val="20"/>
          <w:lang w:val="en-US"/>
        </w:rPr>
        <w:t xml:space="preserve">he </w:t>
      </w:r>
      <w:r w:rsidRPr="0092165F">
        <w:rPr>
          <w:rFonts w:cs="Arial"/>
          <w:sz w:val="20"/>
          <w:szCs w:val="20"/>
          <w:lang w:val="en-US"/>
        </w:rPr>
        <w:t xml:space="preserve">Manual </w:t>
      </w:r>
      <w:r>
        <w:rPr>
          <w:rFonts w:cs="Arial"/>
          <w:sz w:val="20"/>
          <w:szCs w:val="20"/>
          <w:lang w:val="en-US"/>
        </w:rPr>
        <w:t>f</w:t>
      </w:r>
      <w:r w:rsidRPr="0092165F">
        <w:rPr>
          <w:rFonts w:cs="Arial"/>
          <w:sz w:val="20"/>
          <w:szCs w:val="20"/>
          <w:lang w:val="en-US"/>
        </w:rPr>
        <w:t xml:space="preserve">or </w:t>
      </w:r>
      <w:r w:rsidR="00C12522">
        <w:rPr>
          <w:rFonts w:cs="Arial"/>
          <w:sz w:val="20"/>
          <w:szCs w:val="20"/>
          <w:lang w:val="en-US"/>
        </w:rPr>
        <w:t>C</w:t>
      </w:r>
      <w:r w:rsidRPr="0092165F">
        <w:rPr>
          <w:rFonts w:cs="Arial"/>
          <w:sz w:val="20"/>
          <w:szCs w:val="20"/>
          <w:lang w:val="en-US"/>
        </w:rPr>
        <w:t>alculating G</w:t>
      </w:r>
      <w:r>
        <w:rPr>
          <w:rFonts w:cs="Arial"/>
          <w:sz w:val="20"/>
          <w:szCs w:val="20"/>
          <w:lang w:val="en-US"/>
        </w:rPr>
        <w:t>HG</w:t>
      </w:r>
      <w:r w:rsidRPr="0092165F">
        <w:rPr>
          <w:rFonts w:cs="Arial"/>
          <w:sz w:val="20"/>
          <w:szCs w:val="20"/>
          <w:lang w:val="en-US"/>
        </w:rPr>
        <w:t xml:space="preserve"> Benefits </w:t>
      </w:r>
      <w:r>
        <w:rPr>
          <w:rFonts w:cs="Arial"/>
          <w:sz w:val="20"/>
          <w:szCs w:val="20"/>
          <w:lang w:val="en-US"/>
        </w:rPr>
        <w:t>o</w:t>
      </w:r>
      <w:r w:rsidRPr="0092165F">
        <w:rPr>
          <w:rFonts w:cs="Arial"/>
          <w:sz w:val="20"/>
          <w:szCs w:val="20"/>
          <w:lang w:val="en-US"/>
        </w:rPr>
        <w:t>f G</w:t>
      </w:r>
      <w:r>
        <w:rPr>
          <w:rFonts w:cs="Arial"/>
          <w:sz w:val="20"/>
          <w:szCs w:val="20"/>
          <w:lang w:val="en-US"/>
        </w:rPr>
        <w:t>EF</w:t>
      </w:r>
      <w:r w:rsidRPr="0092165F">
        <w:rPr>
          <w:rFonts w:cs="Arial"/>
          <w:sz w:val="20"/>
          <w:szCs w:val="20"/>
          <w:lang w:val="en-US"/>
        </w:rPr>
        <w:t xml:space="preserve"> Projects: Energy Efficiency </w:t>
      </w:r>
      <w:r>
        <w:rPr>
          <w:rFonts w:cs="Arial"/>
          <w:sz w:val="20"/>
          <w:szCs w:val="20"/>
          <w:lang w:val="en-US"/>
        </w:rPr>
        <w:t>a</w:t>
      </w:r>
      <w:r w:rsidRPr="0092165F">
        <w:rPr>
          <w:rFonts w:cs="Arial"/>
          <w:sz w:val="20"/>
          <w:szCs w:val="20"/>
          <w:lang w:val="en-US"/>
        </w:rPr>
        <w:t>nd Renewable Energy Projects</w:t>
      </w:r>
      <w:r>
        <w:rPr>
          <w:rStyle w:val="FootnoteReference"/>
          <w:rFonts w:cs="Arial"/>
          <w:sz w:val="20"/>
          <w:szCs w:val="20"/>
          <w:lang w:val="en-US"/>
        </w:rPr>
        <w:footnoteReference w:id="9"/>
      </w:r>
      <w:r>
        <w:rPr>
          <w:rFonts w:cs="Arial"/>
          <w:sz w:val="20"/>
          <w:szCs w:val="20"/>
          <w:lang w:val="en-US"/>
        </w:rPr>
        <w:t xml:space="preserve">, and CDM methodology </w:t>
      </w:r>
      <w:r w:rsidRPr="003B223E">
        <w:rPr>
          <w:rFonts w:cs="Arial"/>
          <w:sz w:val="20"/>
          <w:szCs w:val="20"/>
          <w:lang w:val="en-US"/>
        </w:rPr>
        <w:t>AMS-II.J.</w:t>
      </w:r>
      <w:r>
        <w:rPr>
          <w:rFonts w:cs="Arial"/>
          <w:sz w:val="20"/>
          <w:szCs w:val="20"/>
          <w:lang w:val="en-US"/>
        </w:rPr>
        <w:t>,</w:t>
      </w:r>
      <w:r w:rsidRPr="003B223E">
        <w:rPr>
          <w:rFonts w:cs="Arial"/>
          <w:sz w:val="20"/>
          <w:szCs w:val="20"/>
          <w:lang w:val="en-US"/>
        </w:rPr>
        <w:t xml:space="preserve"> “Demand-side activities for efficient lighting technologies”</w:t>
      </w:r>
      <w:r>
        <w:rPr>
          <w:rStyle w:val="FootnoteReference"/>
          <w:rFonts w:cs="Arial"/>
          <w:sz w:val="20"/>
          <w:szCs w:val="20"/>
          <w:lang w:val="en-US"/>
        </w:rPr>
        <w:footnoteReference w:id="10"/>
      </w:r>
      <w:r>
        <w:rPr>
          <w:rFonts w:cs="Arial"/>
          <w:sz w:val="20"/>
          <w:szCs w:val="20"/>
          <w:lang w:val="en-US"/>
        </w:rPr>
        <w:t>.</w:t>
      </w:r>
    </w:p>
    <w:p w:rsidR="0092165F" w:rsidRDefault="0092165F" w:rsidP="0092165F">
      <w:pPr>
        <w:spacing w:line="276" w:lineRule="auto"/>
        <w:jc w:val="both"/>
        <w:rPr>
          <w:rFonts w:cs="Arial"/>
          <w:sz w:val="20"/>
          <w:szCs w:val="20"/>
          <w:lang w:val="en-US"/>
        </w:rPr>
      </w:pPr>
    </w:p>
    <w:p w:rsidR="0092165F" w:rsidRDefault="0092165F" w:rsidP="0092165F">
      <w:pPr>
        <w:spacing w:line="276" w:lineRule="auto"/>
        <w:jc w:val="both"/>
        <w:rPr>
          <w:rFonts w:cs="Arial"/>
          <w:sz w:val="20"/>
          <w:szCs w:val="20"/>
          <w:lang w:val="en-US"/>
        </w:rPr>
      </w:pPr>
      <w:r w:rsidRPr="00576B5F">
        <w:rPr>
          <w:rFonts w:cs="Arial"/>
          <w:sz w:val="20"/>
          <w:szCs w:val="20"/>
          <w:lang w:val="en-US"/>
        </w:rPr>
        <w:t>GEF projects under the operational program</w:t>
      </w:r>
      <w:r w:rsidR="00C12522">
        <w:rPr>
          <w:rFonts w:cs="Arial"/>
          <w:sz w:val="20"/>
          <w:szCs w:val="20"/>
          <w:lang w:val="en-US"/>
        </w:rPr>
        <w:t>me</w:t>
      </w:r>
      <w:r w:rsidRPr="00576B5F">
        <w:rPr>
          <w:rFonts w:cs="Arial"/>
          <w:sz w:val="20"/>
          <w:szCs w:val="20"/>
          <w:lang w:val="en-US"/>
        </w:rPr>
        <w:t>s have a long-term and strategic market development approach. That means that their starting baseline is the overall state of the market in a country or region, not simply the business-as-usual scenario for a single investment.</w:t>
      </w:r>
    </w:p>
    <w:p w:rsidR="0092165F" w:rsidRDefault="0092165F" w:rsidP="0092165F">
      <w:pPr>
        <w:spacing w:line="276" w:lineRule="auto"/>
        <w:jc w:val="both"/>
        <w:rPr>
          <w:rFonts w:cs="Arial"/>
          <w:sz w:val="20"/>
          <w:szCs w:val="20"/>
          <w:lang w:val="en-US"/>
        </w:rPr>
      </w:pPr>
    </w:p>
    <w:p w:rsidR="0092165F" w:rsidRDefault="0092165F" w:rsidP="0092165F">
      <w:pPr>
        <w:spacing w:line="276" w:lineRule="auto"/>
        <w:jc w:val="both"/>
        <w:rPr>
          <w:rFonts w:cs="Arial"/>
          <w:sz w:val="20"/>
          <w:szCs w:val="20"/>
          <w:lang w:val="en-US"/>
        </w:rPr>
      </w:pPr>
      <w:r w:rsidRPr="00576B5F">
        <w:rPr>
          <w:rFonts w:cs="Arial"/>
          <w:sz w:val="20"/>
          <w:szCs w:val="20"/>
          <w:lang w:val="en-US"/>
        </w:rPr>
        <w:t>Therefore, an adequate assessment methodology of the CO</w:t>
      </w:r>
      <w:r w:rsidR="005C12EF" w:rsidRPr="00A10152">
        <w:rPr>
          <w:rFonts w:cs="Arial"/>
          <w:sz w:val="20"/>
          <w:szCs w:val="20"/>
          <w:vertAlign w:val="subscript"/>
          <w:lang w:val="en-US"/>
        </w:rPr>
        <w:t>2</w:t>
      </w:r>
      <w:r w:rsidRPr="00576B5F">
        <w:rPr>
          <w:rFonts w:cs="Arial"/>
          <w:sz w:val="20"/>
          <w:szCs w:val="20"/>
          <w:lang w:val="en-US"/>
        </w:rPr>
        <w:t xml:space="preserve"> emission reduction effects of GEF projects needs to take into account the direct mitigation effect of co</w:t>
      </w:r>
      <w:r>
        <w:rPr>
          <w:rFonts w:cs="Arial"/>
          <w:sz w:val="20"/>
          <w:szCs w:val="20"/>
          <w:lang w:val="en-US"/>
        </w:rPr>
        <w:t>-</w:t>
      </w:r>
      <w:r w:rsidRPr="00576B5F">
        <w:rPr>
          <w:rFonts w:cs="Arial"/>
          <w:sz w:val="20"/>
          <w:szCs w:val="20"/>
          <w:lang w:val="en-US"/>
        </w:rPr>
        <w:t>financed investments, as well as the indirect mitigation effects of investments for which the GEF intervention has created the enabling environment. As the estimates for direct and indirect effects are fundamentally different in their accuracy and degree of certainty, the methodology used here reports separately on direct and indirect effects.</w:t>
      </w:r>
    </w:p>
    <w:p w:rsidR="0092165F" w:rsidRDefault="0092165F" w:rsidP="0092165F">
      <w:pPr>
        <w:spacing w:line="276" w:lineRule="auto"/>
        <w:jc w:val="both"/>
        <w:rPr>
          <w:rFonts w:cs="Arial"/>
          <w:sz w:val="20"/>
          <w:szCs w:val="20"/>
          <w:lang w:val="en-US"/>
        </w:rPr>
      </w:pPr>
    </w:p>
    <w:p w:rsidR="0092165F" w:rsidRPr="0092165F" w:rsidRDefault="0092165F" w:rsidP="0092165F">
      <w:pPr>
        <w:spacing w:line="276" w:lineRule="auto"/>
        <w:jc w:val="both"/>
        <w:rPr>
          <w:rFonts w:eastAsia="Times New Roman"/>
          <w:color w:val="000000"/>
          <w:kern w:val="0"/>
          <w:sz w:val="20"/>
          <w:lang w:val="en-US"/>
        </w:rPr>
      </w:pPr>
    </w:p>
    <w:p w:rsidR="0092165F" w:rsidRPr="00576B5F" w:rsidRDefault="0092165F" w:rsidP="0092165F">
      <w:pPr>
        <w:spacing w:line="276" w:lineRule="auto"/>
        <w:jc w:val="both"/>
        <w:rPr>
          <w:rFonts w:cs="Arial"/>
          <w:sz w:val="20"/>
          <w:szCs w:val="20"/>
          <w:lang w:val="en-US"/>
        </w:rPr>
      </w:pPr>
      <w:r w:rsidRPr="00576B5F">
        <w:rPr>
          <w:rFonts w:cs="Arial"/>
          <w:sz w:val="20"/>
          <w:szCs w:val="20"/>
          <w:lang w:val="en-US"/>
        </w:rPr>
        <w:t>Because GEF projects emphasi</w:t>
      </w:r>
      <w:r w:rsidR="00C12522">
        <w:rPr>
          <w:rFonts w:cs="Arial"/>
          <w:sz w:val="20"/>
          <w:szCs w:val="20"/>
          <w:lang w:val="en-US"/>
        </w:rPr>
        <w:t>s</w:t>
      </w:r>
      <w:r w:rsidRPr="00576B5F">
        <w:rPr>
          <w:rFonts w:cs="Arial"/>
          <w:sz w:val="20"/>
          <w:szCs w:val="20"/>
          <w:lang w:val="en-US"/>
        </w:rPr>
        <w:t>e capacity building, innovation, and catalytic action for replication, their largest impacts typically lie in the long-term GHG savings achieved after the GEF project’s completion. These investments are strongly affected by the long-term outcomes of the GEF activities that remove barriers; for example, those that build capacity, improve the enabling environment, and stimulate replication. Their GHG emission reductions are referred to as “indirect” GHG savings. To estimate the indirect impact, one must rely heavily upon assumptions and expert judgment. As their level of uncertainty and accuracy is different from direct or direct post-project savings, it is not appropriate to aggregate the two types of savings.</w:t>
      </w:r>
    </w:p>
    <w:p w:rsidR="0092165F" w:rsidRPr="003B223E" w:rsidRDefault="0092165F" w:rsidP="006B71DB">
      <w:pPr>
        <w:spacing w:line="276" w:lineRule="auto"/>
        <w:jc w:val="both"/>
        <w:rPr>
          <w:rFonts w:cs="Arial"/>
          <w:sz w:val="20"/>
          <w:szCs w:val="20"/>
          <w:lang w:val="en-US"/>
        </w:rPr>
      </w:pPr>
    </w:p>
    <w:p w:rsidR="006B71DB" w:rsidRPr="003B223E" w:rsidRDefault="006B71DB" w:rsidP="006B71DB">
      <w:pPr>
        <w:spacing w:line="276" w:lineRule="auto"/>
        <w:jc w:val="both"/>
        <w:rPr>
          <w:rFonts w:cs="Arial"/>
          <w:sz w:val="20"/>
          <w:szCs w:val="20"/>
          <w:lang w:val="en-US"/>
        </w:rPr>
      </w:pPr>
      <w:r w:rsidRPr="003B223E">
        <w:rPr>
          <w:rFonts w:cs="Arial"/>
          <w:sz w:val="20"/>
          <w:szCs w:val="20"/>
          <w:lang w:val="en-US"/>
        </w:rPr>
        <w:t xml:space="preserve">The </w:t>
      </w:r>
      <w:r w:rsidR="00C12522">
        <w:rPr>
          <w:rFonts w:cs="Arial"/>
          <w:sz w:val="20"/>
          <w:szCs w:val="20"/>
          <w:lang w:val="en-US"/>
        </w:rPr>
        <w:t xml:space="preserve">direct </w:t>
      </w:r>
      <w:r>
        <w:rPr>
          <w:rFonts w:cs="Arial"/>
          <w:sz w:val="20"/>
          <w:szCs w:val="20"/>
          <w:lang w:val="en-US"/>
        </w:rPr>
        <w:t xml:space="preserve">GHG </w:t>
      </w:r>
      <w:r w:rsidRPr="003B223E">
        <w:rPr>
          <w:rFonts w:cs="Arial"/>
          <w:sz w:val="20"/>
          <w:szCs w:val="20"/>
          <w:lang w:val="en-US"/>
        </w:rPr>
        <w:t>emission reduction</w:t>
      </w:r>
      <w:r w:rsidR="009067E9">
        <w:rPr>
          <w:rFonts w:cs="Arial"/>
          <w:sz w:val="20"/>
          <w:szCs w:val="20"/>
          <w:lang w:val="en-US"/>
        </w:rPr>
        <w:t xml:space="preserve">s </w:t>
      </w:r>
      <w:r w:rsidR="00C12522">
        <w:rPr>
          <w:rFonts w:cs="Arial"/>
          <w:sz w:val="20"/>
          <w:szCs w:val="20"/>
          <w:lang w:val="en-US"/>
        </w:rPr>
        <w:t>arising</w:t>
      </w:r>
      <w:r w:rsidR="005E2DDB">
        <w:rPr>
          <w:rFonts w:cs="Arial"/>
          <w:sz w:val="20"/>
          <w:szCs w:val="20"/>
          <w:lang w:val="en-US"/>
        </w:rPr>
        <w:t xml:space="preserve"> from the use of </w:t>
      </w:r>
      <w:r w:rsidR="0092165F">
        <w:rPr>
          <w:rFonts w:cs="Arial"/>
          <w:sz w:val="20"/>
          <w:szCs w:val="20"/>
          <w:lang w:val="en-US"/>
        </w:rPr>
        <w:t xml:space="preserve">CFLs </w:t>
      </w:r>
      <w:r w:rsidR="009067E9">
        <w:rPr>
          <w:rFonts w:cs="Arial"/>
          <w:sz w:val="20"/>
          <w:szCs w:val="20"/>
          <w:lang w:val="en-US"/>
        </w:rPr>
        <w:t>are</w:t>
      </w:r>
      <w:r w:rsidRPr="003B223E">
        <w:rPr>
          <w:rFonts w:cs="Arial"/>
          <w:sz w:val="20"/>
          <w:szCs w:val="20"/>
          <w:lang w:val="en-US"/>
        </w:rPr>
        <w:t xml:space="preserve"> determined using </w:t>
      </w:r>
      <w:r w:rsidR="009067E9">
        <w:rPr>
          <w:rFonts w:cs="Arial"/>
          <w:sz w:val="20"/>
          <w:szCs w:val="20"/>
          <w:lang w:val="en-US"/>
        </w:rPr>
        <w:t xml:space="preserve">CDM methodology </w:t>
      </w:r>
      <w:r w:rsidRPr="003B223E">
        <w:rPr>
          <w:rFonts w:cs="Arial"/>
          <w:sz w:val="20"/>
          <w:szCs w:val="20"/>
          <w:lang w:val="en-US"/>
        </w:rPr>
        <w:t>AMS-II.J.</w:t>
      </w:r>
      <w:r w:rsidR="009067E9">
        <w:rPr>
          <w:rFonts w:cs="Arial"/>
          <w:sz w:val="20"/>
          <w:szCs w:val="20"/>
          <w:lang w:val="en-US"/>
        </w:rPr>
        <w:t>,</w:t>
      </w:r>
      <w:r w:rsidRPr="003B223E">
        <w:rPr>
          <w:rFonts w:cs="Arial"/>
          <w:sz w:val="20"/>
          <w:szCs w:val="20"/>
          <w:lang w:val="en-US"/>
        </w:rPr>
        <w:t xml:space="preserve"> “Demand-side activities for efficient lighting technologies”. The sequence of calculations </w:t>
      </w:r>
      <w:r>
        <w:rPr>
          <w:rFonts w:cs="Arial"/>
          <w:sz w:val="20"/>
          <w:szCs w:val="20"/>
          <w:lang w:val="en-US"/>
        </w:rPr>
        <w:t>is</w:t>
      </w:r>
      <w:r w:rsidRPr="003B223E">
        <w:rPr>
          <w:rFonts w:cs="Arial"/>
          <w:sz w:val="20"/>
          <w:szCs w:val="20"/>
          <w:lang w:val="en-US"/>
        </w:rPr>
        <w:t xml:space="preserve"> reproduced as follows:</w:t>
      </w:r>
    </w:p>
    <w:p w:rsidR="006B71DB" w:rsidRPr="003B223E" w:rsidRDefault="006B71DB" w:rsidP="006B71DB">
      <w:pPr>
        <w:spacing w:line="276" w:lineRule="auto"/>
        <w:jc w:val="both"/>
        <w:rPr>
          <w:rFonts w:cs="Arial"/>
          <w:sz w:val="20"/>
          <w:szCs w:val="20"/>
          <w:lang w:val="en-US"/>
        </w:rPr>
      </w:pPr>
    </w:p>
    <w:p w:rsidR="006B71DB" w:rsidRPr="003B223E" w:rsidRDefault="006B71DB" w:rsidP="006B71DB">
      <w:pPr>
        <w:spacing w:line="276" w:lineRule="auto"/>
        <w:jc w:val="both"/>
        <w:rPr>
          <w:rFonts w:cs="Arial"/>
          <w:sz w:val="20"/>
          <w:szCs w:val="20"/>
          <w:lang w:val="en-US"/>
        </w:rPr>
      </w:pPr>
      <w:r w:rsidRPr="003B223E">
        <w:rPr>
          <w:rFonts w:cs="Arial"/>
          <w:sz w:val="20"/>
          <w:szCs w:val="20"/>
          <w:lang w:val="en-US"/>
        </w:rPr>
        <w:t xml:space="preserve">The electricity saved by the project activity in year </w:t>
      </w:r>
      <w:r w:rsidR="005C12EF" w:rsidRPr="005C12EF">
        <w:rPr>
          <w:rFonts w:cs="Arial"/>
          <w:i/>
          <w:sz w:val="20"/>
          <w:szCs w:val="20"/>
          <w:lang w:val="en-US"/>
        </w:rPr>
        <w:t>y</w:t>
      </w:r>
      <w:r w:rsidRPr="003B223E">
        <w:rPr>
          <w:rFonts w:cs="Arial"/>
          <w:sz w:val="20"/>
          <w:szCs w:val="20"/>
          <w:lang w:val="en-US"/>
        </w:rPr>
        <w:t xml:space="preserve"> is calculated as indicated in equations (1) and (2):</w:t>
      </w:r>
    </w:p>
    <w:p w:rsidR="006B71DB" w:rsidRPr="003B223E" w:rsidRDefault="006B71DB" w:rsidP="006B71DB">
      <w:pPr>
        <w:spacing w:line="276" w:lineRule="auto"/>
        <w:rPr>
          <w:rFonts w:cs="Arial"/>
          <w:sz w:val="20"/>
          <w:szCs w:val="20"/>
          <w:lang w:val="en-US"/>
        </w:rPr>
      </w:pPr>
    </w:p>
    <w:p w:rsidR="006B71DB" w:rsidRPr="003B223E" w:rsidRDefault="006B71DB" w:rsidP="006B71DB">
      <w:pPr>
        <w:spacing w:line="276" w:lineRule="auto"/>
        <w:rPr>
          <w:rFonts w:cs="Arial"/>
          <w:sz w:val="20"/>
          <w:szCs w:val="20"/>
          <w:vertAlign w:val="subscript"/>
          <w:lang w:val="en-US"/>
        </w:rPr>
      </w:pPr>
      <w:r w:rsidRPr="003B223E">
        <w:rPr>
          <w:rFonts w:cs="Arial"/>
          <w:i/>
          <w:sz w:val="20"/>
          <w:szCs w:val="20"/>
          <w:lang w:val="en-US"/>
        </w:rPr>
        <w:t>NES</w:t>
      </w:r>
      <w:r w:rsidRPr="003B223E">
        <w:rPr>
          <w:rFonts w:cs="Arial"/>
          <w:i/>
          <w:sz w:val="20"/>
          <w:szCs w:val="20"/>
          <w:vertAlign w:val="subscript"/>
          <w:lang w:val="en-US"/>
        </w:rPr>
        <w:t xml:space="preserve">y </w:t>
      </w:r>
      <w:r w:rsidRPr="003B223E">
        <w:rPr>
          <w:rFonts w:cs="Arial"/>
          <w:i/>
          <w:sz w:val="20"/>
          <w:szCs w:val="20"/>
          <w:lang w:val="en-US"/>
        </w:rPr>
        <w:t xml:space="preserve">= </w:t>
      </w:r>
      <w:r w:rsidRPr="003B223E">
        <w:rPr>
          <w:rFonts w:cs="Arial"/>
          <w:i/>
          <w:sz w:val="20"/>
          <w:szCs w:val="20"/>
        </w:rPr>
        <w:sym w:font="Symbol" w:char="F053"/>
      </w:r>
      <w:r w:rsidRPr="003B223E">
        <w:rPr>
          <w:rFonts w:cs="Arial"/>
          <w:i/>
          <w:sz w:val="20"/>
          <w:szCs w:val="20"/>
          <w:lang w:val="en-US"/>
        </w:rPr>
        <w:t xml:space="preserve"> Q</w:t>
      </w:r>
      <w:r w:rsidRPr="003B223E">
        <w:rPr>
          <w:rFonts w:cs="Arial"/>
          <w:i/>
          <w:sz w:val="20"/>
          <w:szCs w:val="20"/>
          <w:vertAlign w:val="subscript"/>
          <w:lang w:val="en-US"/>
        </w:rPr>
        <w:t xml:space="preserve">PJ,i </w:t>
      </w:r>
      <w:r w:rsidRPr="003B223E">
        <w:rPr>
          <w:rFonts w:cs="Arial"/>
          <w:i/>
          <w:sz w:val="20"/>
          <w:szCs w:val="20"/>
          <w:lang w:val="en-US"/>
        </w:rPr>
        <w:t>x (1- LFR</w:t>
      </w:r>
      <w:r w:rsidRPr="003B223E">
        <w:rPr>
          <w:rFonts w:cs="Arial"/>
          <w:i/>
          <w:sz w:val="20"/>
          <w:szCs w:val="20"/>
          <w:vertAlign w:val="subscript"/>
          <w:lang w:val="en-US"/>
        </w:rPr>
        <w:t>i,y</w:t>
      </w:r>
      <w:r w:rsidRPr="003B223E">
        <w:rPr>
          <w:rFonts w:cs="Arial"/>
          <w:i/>
          <w:sz w:val="20"/>
          <w:szCs w:val="20"/>
          <w:lang w:val="en-US"/>
        </w:rPr>
        <w:t>) x ES</w:t>
      </w:r>
      <w:r w:rsidRPr="003B223E">
        <w:rPr>
          <w:rFonts w:cs="Arial"/>
          <w:i/>
          <w:sz w:val="20"/>
          <w:szCs w:val="20"/>
          <w:vertAlign w:val="subscript"/>
          <w:lang w:val="en-US"/>
        </w:rPr>
        <w:t xml:space="preserve">i </w:t>
      </w:r>
      <w:r w:rsidRPr="003B223E">
        <w:rPr>
          <w:rFonts w:cs="Arial"/>
          <w:i/>
          <w:sz w:val="20"/>
          <w:szCs w:val="20"/>
          <w:lang w:val="en-US"/>
        </w:rPr>
        <w:t>x 1/(1- TD</w:t>
      </w:r>
      <w:r w:rsidRPr="003B223E">
        <w:rPr>
          <w:rFonts w:cs="Arial"/>
          <w:i/>
          <w:sz w:val="20"/>
          <w:szCs w:val="20"/>
          <w:vertAlign w:val="subscript"/>
          <w:lang w:val="en-US"/>
        </w:rPr>
        <w:t>y</w:t>
      </w:r>
      <w:r w:rsidRPr="003B223E">
        <w:rPr>
          <w:rFonts w:cs="Arial"/>
          <w:i/>
          <w:sz w:val="20"/>
          <w:szCs w:val="20"/>
          <w:lang w:val="en-US"/>
        </w:rPr>
        <w:t>) x NTG</w:t>
      </w:r>
      <w:r w:rsidRPr="003B223E">
        <w:rPr>
          <w:rFonts w:cs="Arial"/>
          <w:sz w:val="20"/>
          <w:szCs w:val="20"/>
          <w:vertAlign w:val="subscript"/>
          <w:lang w:val="en-US"/>
        </w:rPr>
        <w:tab/>
      </w:r>
      <w:r w:rsidRPr="003B223E">
        <w:rPr>
          <w:rFonts w:cs="Arial"/>
          <w:sz w:val="20"/>
          <w:szCs w:val="20"/>
          <w:vertAlign w:val="subscript"/>
          <w:lang w:val="en-US"/>
        </w:rPr>
        <w:tab/>
      </w:r>
      <w:r w:rsidRPr="003B223E">
        <w:rPr>
          <w:rFonts w:cs="Arial"/>
          <w:sz w:val="20"/>
          <w:szCs w:val="20"/>
          <w:vertAlign w:val="subscript"/>
          <w:lang w:val="en-US"/>
        </w:rPr>
        <w:tab/>
      </w:r>
      <w:r w:rsidRPr="003B223E">
        <w:rPr>
          <w:rFonts w:cs="Arial"/>
          <w:sz w:val="20"/>
          <w:szCs w:val="20"/>
          <w:vertAlign w:val="subscript"/>
          <w:lang w:val="en-US"/>
        </w:rPr>
        <w:tab/>
      </w:r>
      <w:r w:rsidRPr="003B223E">
        <w:rPr>
          <w:rFonts w:cs="Arial"/>
          <w:sz w:val="20"/>
          <w:szCs w:val="20"/>
          <w:vertAlign w:val="subscript"/>
          <w:lang w:val="en-US"/>
        </w:rPr>
        <w:tab/>
      </w:r>
      <w:r w:rsidRPr="003B223E">
        <w:rPr>
          <w:rFonts w:cs="Arial"/>
          <w:sz w:val="20"/>
          <w:szCs w:val="20"/>
          <w:lang w:val="en-US"/>
        </w:rPr>
        <w:t>(1)</w:t>
      </w:r>
    </w:p>
    <w:p w:rsidR="006B71DB" w:rsidRPr="003B223E" w:rsidRDefault="006B71DB" w:rsidP="006B71DB">
      <w:pPr>
        <w:spacing w:line="276" w:lineRule="auto"/>
        <w:rPr>
          <w:rFonts w:cs="Arial"/>
          <w:sz w:val="20"/>
          <w:szCs w:val="20"/>
          <w:lang w:val="en-US"/>
        </w:rPr>
      </w:pPr>
    </w:p>
    <w:p w:rsidR="006B71DB" w:rsidRPr="003B223E" w:rsidRDefault="006B71DB" w:rsidP="006B71DB">
      <w:pPr>
        <w:spacing w:line="276" w:lineRule="auto"/>
        <w:rPr>
          <w:rFonts w:cs="Arial"/>
          <w:sz w:val="20"/>
          <w:szCs w:val="20"/>
          <w:lang w:val="en-US"/>
        </w:rPr>
      </w:pPr>
      <w:r w:rsidRPr="003B223E">
        <w:rPr>
          <w:rFonts w:cs="Arial"/>
          <w:sz w:val="20"/>
          <w:szCs w:val="20"/>
          <w:lang w:val="en-US"/>
        </w:rPr>
        <w:t>where</w:t>
      </w:r>
    </w:p>
    <w:p w:rsidR="006B71DB" w:rsidRPr="003B223E" w:rsidRDefault="006B71DB" w:rsidP="006B71DB">
      <w:pPr>
        <w:spacing w:line="276" w:lineRule="auto"/>
        <w:rPr>
          <w:rFonts w:cs="Arial"/>
          <w:sz w:val="20"/>
          <w:szCs w:val="20"/>
          <w:lang w:val="en-US"/>
        </w:rPr>
      </w:pPr>
    </w:p>
    <w:p w:rsidR="006B71DB" w:rsidRPr="003B223E" w:rsidRDefault="006B71DB" w:rsidP="006B71DB">
      <w:pPr>
        <w:spacing w:line="276" w:lineRule="auto"/>
        <w:rPr>
          <w:rFonts w:cs="Arial"/>
          <w:sz w:val="20"/>
          <w:szCs w:val="20"/>
          <w:lang w:val="en-US"/>
        </w:rPr>
      </w:pPr>
      <w:r w:rsidRPr="003B223E">
        <w:rPr>
          <w:rFonts w:cs="Arial"/>
          <w:i/>
          <w:sz w:val="20"/>
          <w:szCs w:val="20"/>
          <w:lang w:val="en-US"/>
        </w:rPr>
        <w:t>ES</w:t>
      </w:r>
      <w:r w:rsidRPr="003B223E">
        <w:rPr>
          <w:rFonts w:cs="Arial"/>
          <w:i/>
          <w:sz w:val="20"/>
          <w:szCs w:val="20"/>
          <w:vertAlign w:val="subscript"/>
          <w:lang w:val="en-US"/>
        </w:rPr>
        <w:t xml:space="preserve">i </w:t>
      </w:r>
      <w:r w:rsidRPr="003B223E">
        <w:rPr>
          <w:rFonts w:cs="Arial"/>
          <w:i/>
          <w:sz w:val="20"/>
          <w:szCs w:val="20"/>
          <w:lang w:val="en-US"/>
        </w:rPr>
        <w:t>=  (P</w:t>
      </w:r>
      <w:r w:rsidRPr="003B223E">
        <w:rPr>
          <w:rFonts w:cs="Arial"/>
          <w:i/>
          <w:sz w:val="20"/>
          <w:szCs w:val="20"/>
          <w:vertAlign w:val="subscript"/>
          <w:lang w:val="en-US"/>
        </w:rPr>
        <w:t xml:space="preserve">i, BL </w:t>
      </w:r>
      <w:r w:rsidRPr="003B223E">
        <w:rPr>
          <w:rFonts w:cs="Arial"/>
          <w:i/>
          <w:sz w:val="20"/>
          <w:szCs w:val="20"/>
          <w:lang w:val="en-US"/>
        </w:rPr>
        <w:t>- P</w:t>
      </w:r>
      <w:r w:rsidRPr="003B223E">
        <w:rPr>
          <w:rFonts w:cs="Arial"/>
          <w:i/>
          <w:sz w:val="20"/>
          <w:szCs w:val="20"/>
          <w:vertAlign w:val="subscript"/>
          <w:lang w:val="en-US"/>
        </w:rPr>
        <w:t>i, PJ</w:t>
      </w:r>
      <w:r w:rsidRPr="003B223E">
        <w:rPr>
          <w:rFonts w:cs="Arial"/>
          <w:i/>
          <w:sz w:val="20"/>
          <w:szCs w:val="20"/>
          <w:lang w:val="en-US"/>
        </w:rPr>
        <w:t>) x O</w:t>
      </w:r>
      <w:r w:rsidRPr="003B223E">
        <w:rPr>
          <w:rFonts w:cs="Arial"/>
          <w:i/>
          <w:sz w:val="20"/>
          <w:szCs w:val="20"/>
          <w:vertAlign w:val="subscript"/>
          <w:lang w:val="en-US"/>
        </w:rPr>
        <w:t xml:space="preserve">i </w:t>
      </w:r>
      <w:r w:rsidRPr="003B223E">
        <w:rPr>
          <w:rFonts w:cs="Arial"/>
          <w:i/>
          <w:sz w:val="20"/>
          <w:szCs w:val="20"/>
          <w:lang w:val="en-US"/>
        </w:rPr>
        <w:t>x 365/1000</w:t>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t>(2)</w:t>
      </w:r>
    </w:p>
    <w:p w:rsidR="006B71DB" w:rsidRPr="003B223E" w:rsidRDefault="006B71DB" w:rsidP="006B71DB">
      <w:pPr>
        <w:spacing w:line="276" w:lineRule="auto"/>
        <w:rPr>
          <w:rFonts w:cs="Arial"/>
          <w:sz w:val="20"/>
          <w:szCs w:val="20"/>
          <w:lang w:val="en-US"/>
        </w:rPr>
      </w:pPr>
    </w:p>
    <w:p w:rsidR="006B71DB" w:rsidRPr="003B223E" w:rsidRDefault="006B71DB" w:rsidP="006B71DB">
      <w:pPr>
        <w:spacing w:line="276" w:lineRule="auto"/>
        <w:rPr>
          <w:rFonts w:cs="Arial"/>
          <w:sz w:val="20"/>
          <w:szCs w:val="20"/>
          <w:lang w:val="en-US"/>
        </w:rPr>
      </w:pPr>
    </w:p>
    <w:p w:rsidR="006B71DB" w:rsidRPr="003B223E" w:rsidRDefault="005C12EF" w:rsidP="006B71DB">
      <w:pPr>
        <w:spacing w:line="276" w:lineRule="auto"/>
        <w:rPr>
          <w:rFonts w:cs="Arial"/>
          <w:sz w:val="20"/>
          <w:szCs w:val="20"/>
          <w:lang w:val="en-US"/>
        </w:rPr>
      </w:pPr>
      <w:r w:rsidRPr="005C12EF">
        <w:rPr>
          <w:rFonts w:cs="Arial"/>
          <w:i/>
          <w:sz w:val="20"/>
          <w:szCs w:val="20"/>
          <w:lang w:val="en-US"/>
        </w:rPr>
        <w:t>NES</w:t>
      </w:r>
      <w:r w:rsidRPr="005C12EF">
        <w:rPr>
          <w:rFonts w:cs="Arial"/>
          <w:i/>
          <w:sz w:val="20"/>
          <w:szCs w:val="20"/>
          <w:vertAlign w:val="subscript"/>
          <w:lang w:val="en-US"/>
        </w:rPr>
        <w:t xml:space="preserve">y </w:t>
      </w:r>
      <w:r w:rsidR="006B71DB" w:rsidRPr="003B223E">
        <w:rPr>
          <w:rFonts w:cs="Arial"/>
          <w:sz w:val="20"/>
          <w:szCs w:val="20"/>
          <w:lang w:val="en-US"/>
        </w:rPr>
        <w:tab/>
      </w:r>
      <w:r w:rsidR="006B71DB" w:rsidRPr="003B223E">
        <w:rPr>
          <w:rFonts w:cs="Arial"/>
          <w:sz w:val="20"/>
          <w:szCs w:val="20"/>
          <w:lang w:val="en-US"/>
        </w:rPr>
        <w:tab/>
        <w:t>Net electricity saved in year (kWh)</w:t>
      </w:r>
    </w:p>
    <w:p w:rsidR="006B71DB" w:rsidRPr="003B223E" w:rsidRDefault="006B71DB" w:rsidP="006B71DB">
      <w:pPr>
        <w:spacing w:line="276" w:lineRule="auto"/>
        <w:rPr>
          <w:rFonts w:cs="Arial"/>
          <w:sz w:val="20"/>
          <w:szCs w:val="20"/>
          <w:lang w:val="en-US"/>
        </w:rPr>
      </w:pPr>
    </w:p>
    <w:p w:rsidR="006B71DB" w:rsidRPr="003B223E" w:rsidRDefault="005C12EF" w:rsidP="006B71DB">
      <w:pPr>
        <w:spacing w:line="276" w:lineRule="auto"/>
        <w:ind w:left="1416" w:hanging="1416"/>
        <w:jc w:val="both"/>
        <w:rPr>
          <w:rFonts w:cs="Arial"/>
          <w:sz w:val="20"/>
          <w:szCs w:val="20"/>
          <w:vertAlign w:val="subscript"/>
          <w:lang w:val="en-US"/>
        </w:rPr>
      </w:pPr>
      <w:r w:rsidRPr="005C12EF">
        <w:rPr>
          <w:rFonts w:cs="Arial"/>
          <w:i/>
          <w:sz w:val="20"/>
          <w:szCs w:val="20"/>
          <w:lang w:val="en-US"/>
        </w:rPr>
        <w:t>Q</w:t>
      </w:r>
      <w:r w:rsidRPr="005C12EF">
        <w:rPr>
          <w:rFonts w:cs="Arial"/>
          <w:i/>
          <w:sz w:val="20"/>
          <w:szCs w:val="20"/>
          <w:vertAlign w:val="subscript"/>
          <w:lang w:val="en-US"/>
        </w:rPr>
        <w:t>PJ,i</w:t>
      </w:r>
      <w:r w:rsidR="006B71DB" w:rsidRPr="003B223E">
        <w:rPr>
          <w:rFonts w:cs="Arial"/>
          <w:sz w:val="20"/>
          <w:szCs w:val="20"/>
          <w:vertAlign w:val="subscript"/>
          <w:lang w:val="en-US"/>
        </w:rPr>
        <w:tab/>
      </w:r>
      <w:r w:rsidR="006B71DB" w:rsidRPr="003B223E">
        <w:rPr>
          <w:rFonts w:cs="Arial"/>
          <w:sz w:val="20"/>
          <w:szCs w:val="20"/>
          <w:lang w:val="en-US"/>
        </w:rPr>
        <w:t xml:space="preserve">Number (quantity) of pieces of equipment (CFLs) of type </w:t>
      </w:r>
      <w:r w:rsidRPr="005C12EF">
        <w:rPr>
          <w:rFonts w:cs="Arial"/>
          <w:i/>
          <w:sz w:val="20"/>
          <w:szCs w:val="20"/>
          <w:lang w:val="en-US"/>
        </w:rPr>
        <w:t>i</w:t>
      </w:r>
      <w:r w:rsidR="006B71DB" w:rsidRPr="003B223E">
        <w:rPr>
          <w:rFonts w:cs="Arial"/>
          <w:sz w:val="20"/>
          <w:szCs w:val="20"/>
          <w:vertAlign w:val="subscript"/>
          <w:lang w:val="en-US"/>
        </w:rPr>
        <w:t xml:space="preserve"> </w:t>
      </w:r>
      <w:r w:rsidR="006B71DB" w:rsidRPr="003B223E">
        <w:rPr>
          <w:rFonts w:cs="Arial"/>
          <w:sz w:val="20"/>
          <w:szCs w:val="20"/>
          <w:lang w:val="en-US"/>
        </w:rPr>
        <w:t xml:space="preserve">distributed or installed under the project activity (units). In total for all “i”, this value shall be equal to or less than the documented number of all baseline incandescent lamps destroyed. </w:t>
      </w:r>
      <w:r w:rsidR="006B71DB" w:rsidRPr="003B223E">
        <w:rPr>
          <w:rFonts w:cs="Arial"/>
          <w:sz w:val="20"/>
          <w:szCs w:val="20"/>
          <w:vertAlign w:val="subscript"/>
          <w:lang w:val="en-US"/>
        </w:rPr>
        <w:t xml:space="preserve"> </w:t>
      </w:r>
      <w:r w:rsidR="006B71DB" w:rsidRPr="003B223E">
        <w:rPr>
          <w:rFonts w:cs="Arial"/>
          <w:sz w:val="20"/>
          <w:szCs w:val="20"/>
          <w:lang w:val="en-US"/>
        </w:rPr>
        <w:t xml:space="preserve">Once all of the project CFLs are distributed or installed, </w:t>
      </w:r>
      <w:r w:rsidRPr="005C12EF">
        <w:rPr>
          <w:rFonts w:cs="Arial"/>
          <w:i/>
          <w:sz w:val="20"/>
          <w:szCs w:val="20"/>
          <w:lang w:val="en-US"/>
        </w:rPr>
        <w:t>Q</w:t>
      </w:r>
      <w:r w:rsidRPr="005C12EF">
        <w:rPr>
          <w:rFonts w:cs="Arial"/>
          <w:i/>
          <w:sz w:val="20"/>
          <w:szCs w:val="20"/>
          <w:vertAlign w:val="subscript"/>
          <w:lang w:val="en-US"/>
        </w:rPr>
        <w:t>PJ,i</w:t>
      </w:r>
      <w:r w:rsidR="006B71DB" w:rsidRPr="003B223E">
        <w:rPr>
          <w:rFonts w:cs="Arial"/>
          <w:sz w:val="20"/>
          <w:szCs w:val="20"/>
          <w:vertAlign w:val="subscript"/>
          <w:lang w:val="en-US"/>
        </w:rPr>
        <w:t xml:space="preserve"> </w:t>
      </w:r>
      <w:r w:rsidR="006B71DB" w:rsidRPr="003B223E">
        <w:rPr>
          <w:rFonts w:cs="Arial"/>
          <w:sz w:val="20"/>
          <w:szCs w:val="20"/>
          <w:lang w:val="en-US"/>
        </w:rPr>
        <w:t>is a constant value independent from y</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jc w:val="both"/>
        <w:rPr>
          <w:rFonts w:cs="Arial"/>
          <w:sz w:val="20"/>
          <w:szCs w:val="20"/>
          <w:lang w:val="en-US"/>
        </w:rPr>
      </w:pPr>
      <w:r w:rsidRPr="005C12EF">
        <w:rPr>
          <w:rFonts w:cs="Arial"/>
          <w:i/>
          <w:sz w:val="20"/>
          <w:szCs w:val="20"/>
          <w:lang w:val="en-US"/>
        </w:rPr>
        <w:t xml:space="preserve">i </w:t>
      </w:r>
      <w:r w:rsidR="006B71DB" w:rsidRPr="003B223E">
        <w:rPr>
          <w:rFonts w:cs="Arial"/>
          <w:sz w:val="20"/>
          <w:szCs w:val="20"/>
          <w:lang w:val="en-US"/>
        </w:rPr>
        <w:tab/>
      </w:r>
      <w:r w:rsidR="006B71DB" w:rsidRPr="003B223E">
        <w:rPr>
          <w:rFonts w:cs="Arial"/>
          <w:sz w:val="20"/>
          <w:szCs w:val="20"/>
          <w:lang w:val="en-US"/>
        </w:rPr>
        <w:tab/>
        <w:t>Counter for equipment type</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jc w:val="both"/>
        <w:rPr>
          <w:rFonts w:cs="Arial"/>
          <w:sz w:val="20"/>
          <w:szCs w:val="20"/>
          <w:lang w:val="en-US"/>
        </w:rPr>
      </w:pPr>
      <w:r w:rsidRPr="005C12EF">
        <w:rPr>
          <w:rFonts w:cs="Arial"/>
          <w:i/>
          <w:sz w:val="20"/>
          <w:szCs w:val="20"/>
          <w:lang w:val="en-US"/>
        </w:rPr>
        <w:t xml:space="preserve">n </w:t>
      </w:r>
      <w:r w:rsidR="006B71DB" w:rsidRPr="003B223E">
        <w:rPr>
          <w:rFonts w:cs="Arial"/>
          <w:sz w:val="20"/>
          <w:szCs w:val="20"/>
          <w:lang w:val="en-US"/>
        </w:rPr>
        <w:tab/>
      </w:r>
      <w:r w:rsidR="006B71DB" w:rsidRPr="003B223E">
        <w:rPr>
          <w:rFonts w:cs="Arial"/>
          <w:sz w:val="20"/>
          <w:szCs w:val="20"/>
          <w:lang w:val="en-US"/>
        </w:rPr>
        <w:tab/>
        <w:t xml:space="preserve">Number of types of equipment </w:t>
      </w:r>
      <w:r w:rsidRPr="005C12EF">
        <w:rPr>
          <w:rFonts w:cs="Arial"/>
          <w:i/>
          <w:sz w:val="20"/>
          <w:szCs w:val="20"/>
          <w:lang w:val="en-US"/>
        </w:rPr>
        <w:t>i</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vertAlign w:val="subscript"/>
          <w:lang w:val="en-US"/>
        </w:rPr>
      </w:pPr>
      <w:r w:rsidRPr="005C12EF">
        <w:rPr>
          <w:rFonts w:cs="Arial"/>
          <w:i/>
          <w:sz w:val="20"/>
          <w:szCs w:val="20"/>
          <w:lang w:val="en-US"/>
        </w:rPr>
        <w:t>ES</w:t>
      </w:r>
      <w:r w:rsidRPr="005C12EF">
        <w:rPr>
          <w:rFonts w:cs="Arial"/>
          <w:i/>
          <w:sz w:val="20"/>
          <w:szCs w:val="20"/>
          <w:vertAlign w:val="subscript"/>
          <w:lang w:val="en-US"/>
        </w:rPr>
        <w:t>i</w:t>
      </w:r>
      <w:r w:rsidR="006B71DB" w:rsidRPr="003B223E">
        <w:rPr>
          <w:rFonts w:cs="Arial"/>
          <w:sz w:val="20"/>
          <w:szCs w:val="20"/>
          <w:vertAlign w:val="subscript"/>
          <w:lang w:val="en-US"/>
        </w:rPr>
        <w:tab/>
      </w:r>
      <w:r w:rsidR="006B71DB" w:rsidRPr="003B223E">
        <w:rPr>
          <w:rFonts w:cs="Arial"/>
          <w:sz w:val="20"/>
          <w:szCs w:val="20"/>
          <w:lang w:val="en-US"/>
        </w:rPr>
        <w:t>Estimated annual electricity savings for equipment of type</w:t>
      </w:r>
      <w:r w:rsidR="006B71DB" w:rsidRPr="003B223E">
        <w:rPr>
          <w:rFonts w:cs="Arial"/>
          <w:sz w:val="20"/>
          <w:szCs w:val="20"/>
          <w:vertAlign w:val="subscript"/>
          <w:lang w:val="en-US"/>
        </w:rPr>
        <w:t xml:space="preserve"> </w:t>
      </w:r>
      <w:r w:rsidRPr="005C12EF">
        <w:rPr>
          <w:rFonts w:cs="Arial"/>
          <w:i/>
          <w:sz w:val="20"/>
          <w:szCs w:val="20"/>
          <w:lang w:val="en-US"/>
        </w:rPr>
        <w:t>i</w:t>
      </w:r>
      <w:r w:rsidR="006B71DB" w:rsidRPr="003B223E">
        <w:rPr>
          <w:rFonts w:cs="Arial"/>
          <w:sz w:val="20"/>
          <w:szCs w:val="20"/>
          <w:lang w:val="en-US"/>
        </w:rPr>
        <w:t>, for the relevant technology (kWh)</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jc w:val="both"/>
        <w:rPr>
          <w:rFonts w:cs="Arial"/>
          <w:sz w:val="20"/>
          <w:szCs w:val="20"/>
          <w:vertAlign w:val="subscript"/>
          <w:lang w:val="en-US"/>
        </w:rPr>
      </w:pPr>
      <w:r w:rsidRPr="005C12EF">
        <w:rPr>
          <w:rFonts w:cs="Arial"/>
          <w:i/>
          <w:sz w:val="20"/>
          <w:szCs w:val="20"/>
          <w:lang w:val="en-US"/>
        </w:rPr>
        <w:t>LFR</w:t>
      </w:r>
      <w:r w:rsidRPr="005C12EF">
        <w:rPr>
          <w:rFonts w:cs="Arial"/>
          <w:i/>
          <w:sz w:val="20"/>
          <w:szCs w:val="20"/>
          <w:vertAlign w:val="subscript"/>
          <w:lang w:val="en-US"/>
        </w:rPr>
        <w:t>i,y</w:t>
      </w:r>
      <w:r w:rsidR="006B71DB" w:rsidRPr="003B223E">
        <w:rPr>
          <w:rFonts w:cs="Arial"/>
          <w:sz w:val="20"/>
          <w:szCs w:val="20"/>
          <w:vertAlign w:val="subscript"/>
          <w:lang w:val="en-US"/>
        </w:rPr>
        <w:tab/>
      </w:r>
      <w:r w:rsidR="006B71DB" w:rsidRPr="003B223E">
        <w:rPr>
          <w:rFonts w:cs="Arial"/>
          <w:sz w:val="20"/>
          <w:szCs w:val="20"/>
          <w:vertAlign w:val="subscript"/>
          <w:lang w:val="en-US"/>
        </w:rPr>
        <w:tab/>
      </w:r>
      <w:r w:rsidR="006B71DB" w:rsidRPr="003B223E">
        <w:rPr>
          <w:rFonts w:cs="Arial"/>
          <w:sz w:val="20"/>
          <w:szCs w:val="20"/>
          <w:lang w:val="en-US"/>
        </w:rPr>
        <w:t>Lamp Failure Rate for equipment type</w:t>
      </w:r>
      <w:r w:rsidR="006B71DB" w:rsidRPr="003B223E">
        <w:rPr>
          <w:rFonts w:cs="Arial"/>
          <w:sz w:val="20"/>
          <w:szCs w:val="20"/>
          <w:vertAlign w:val="subscript"/>
          <w:lang w:val="en-US"/>
        </w:rPr>
        <w:t xml:space="preserve"> </w:t>
      </w:r>
      <w:r w:rsidRPr="005C12EF">
        <w:rPr>
          <w:rFonts w:cs="Arial"/>
          <w:i/>
          <w:sz w:val="20"/>
          <w:szCs w:val="20"/>
          <w:lang w:val="en-US"/>
        </w:rPr>
        <w:t>i</w:t>
      </w:r>
      <w:r w:rsidR="006B71DB" w:rsidRPr="003B223E">
        <w:rPr>
          <w:rFonts w:cs="Arial"/>
          <w:sz w:val="20"/>
          <w:szCs w:val="20"/>
          <w:lang w:val="en-US"/>
        </w:rPr>
        <w:t xml:space="preserve"> in year</w:t>
      </w:r>
      <w:r w:rsidR="006B71DB" w:rsidRPr="003B223E">
        <w:rPr>
          <w:rFonts w:cs="Arial"/>
          <w:sz w:val="20"/>
          <w:szCs w:val="20"/>
          <w:vertAlign w:val="subscript"/>
          <w:lang w:val="en-US"/>
        </w:rPr>
        <w:t xml:space="preserve"> </w:t>
      </w:r>
      <w:r w:rsidRPr="005C12EF">
        <w:rPr>
          <w:rFonts w:cs="Arial"/>
          <w:i/>
          <w:sz w:val="20"/>
          <w:szCs w:val="20"/>
          <w:lang w:val="en-US"/>
        </w:rPr>
        <w:t>y</w:t>
      </w:r>
      <w:r w:rsidR="006B71DB" w:rsidRPr="003B223E">
        <w:rPr>
          <w:rFonts w:cs="Arial"/>
          <w:sz w:val="20"/>
          <w:szCs w:val="20"/>
          <w:lang w:val="en-US"/>
        </w:rPr>
        <w:t xml:space="preserve"> (fraction)</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lang w:val="en-US"/>
        </w:rPr>
      </w:pPr>
      <w:r w:rsidRPr="005C12EF">
        <w:rPr>
          <w:rFonts w:cs="Arial"/>
          <w:i/>
          <w:sz w:val="20"/>
          <w:szCs w:val="20"/>
          <w:lang w:val="en-US"/>
        </w:rPr>
        <w:t>TD</w:t>
      </w:r>
      <w:r w:rsidRPr="005C12EF">
        <w:rPr>
          <w:rFonts w:cs="Arial"/>
          <w:i/>
          <w:sz w:val="20"/>
          <w:szCs w:val="20"/>
          <w:vertAlign w:val="subscript"/>
          <w:lang w:val="en-US"/>
        </w:rPr>
        <w:t>y</w:t>
      </w:r>
      <w:r w:rsidR="006B71DB" w:rsidRPr="003B223E">
        <w:rPr>
          <w:rFonts w:cs="Arial"/>
          <w:sz w:val="20"/>
          <w:szCs w:val="20"/>
          <w:lang w:val="en-US"/>
        </w:rPr>
        <w:tab/>
        <w:t xml:space="preserve">Average annual technical grid losses (transmission and distribution) during year </w:t>
      </w:r>
      <w:r w:rsidRPr="005C12EF">
        <w:rPr>
          <w:rFonts w:cs="Arial"/>
          <w:i/>
          <w:sz w:val="20"/>
          <w:szCs w:val="20"/>
          <w:lang w:val="en-US"/>
        </w:rPr>
        <w:t>y</w:t>
      </w:r>
      <w:r w:rsidR="006B71DB" w:rsidRPr="003B223E">
        <w:rPr>
          <w:rFonts w:cs="Arial"/>
          <w:sz w:val="20"/>
          <w:szCs w:val="20"/>
          <w:lang w:val="en-US"/>
        </w:rPr>
        <w:t xml:space="preserve"> for the grid serving the locations where the devices are installed, expressed as a fraction. This value shall not include non-technical losses such as commercial losses (e.g., theft/pilferage). The average annual technical grid losses shall be determined using recent, accurate and reliable data available for the host country. This value can be determined from recent data published either by a national utility or an official governmental body. Reliability of the data used (e.g., appropriateness, accuracy/uncertainty, especially exclusion of non technical grid </w:t>
      </w:r>
      <w:bookmarkStart w:id="193" w:name="32"/>
      <w:bookmarkEnd w:id="193"/>
      <w:r w:rsidR="006B71DB" w:rsidRPr="003B223E">
        <w:rPr>
          <w:rFonts w:cs="Arial"/>
          <w:sz w:val="20"/>
          <w:szCs w:val="20"/>
          <w:lang w:val="en-US"/>
        </w:rPr>
        <w:t>losses) shall be established and documented by the project participant. A default value of 10% shall be used for average annual technical grid losses, if no recent data are available or the data cannot be regarded accurate and reliable</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lang w:val="en-US"/>
        </w:rPr>
      </w:pPr>
      <w:r w:rsidRPr="005C12EF">
        <w:rPr>
          <w:rFonts w:cs="Arial"/>
          <w:i/>
          <w:sz w:val="20"/>
          <w:szCs w:val="20"/>
          <w:lang w:val="en-US"/>
        </w:rPr>
        <w:t>NTG</w:t>
      </w:r>
      <w:r w:rsidR="006B71DB" w:rsidRPr="003B223E">
        <w:rPr>
          <w:rFonts w:cs="Arial"/>
          <w:sz w:val="20"/>
          <w:szCs w:val="20"/>
          <w:lang w:val="en-US"/>
        </w:rPr>
        <w:t xml:space="preserve"> </w:t>
      </w:r>
      <w:r w:rsidR="006B71DB" w:rsidRPr="003B223E">
        <w:rPr>
          <w:rFonts w:cs="Arial"/>
          <w:sz w:val="20"/>
          <w:szCs w:val="20"/>
          <w:lang w:val="en-US"/>
        </w:rPr>
        <w:tab/>
        <w:t>Net-to-gross adjustment factor, a default value of 0.95 is to be used unless a more appropriate value based on a lighting use survey from the same region and not older than 2 years is available</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vertAlign w:val="subscript"/>
          <w:lang w:val="en-US"/>
        </w:rPr>
      </w:pPr>
      <w:r w:rsidRPr="005C12EF">
        <w:rPr>
          <w:rFonts w:cs="Arial"/>
          <w:i/>
          <w:sz w:val="20"/>
          <w:szCs w:val="20"/>
          <w:lang w:val="en-US"/>
        </w:rPr>
        <w:t>P</w:t>
      </w:r>
      <w:r w:rsidRPr="005C12EF">
        <w:rPr>
          <w:rFonts w:cs="Arial"/>
          <w:i/>
          <w:sz w:val="20"/>
          <w:szCs w:val="20"/>
          <w:vertAlign w:val="subscript"/>
          <w:lang w:val="en-US"/>
        </w:rPr>
        <w:t>i, BL</w:t>
      </w:r>
      <w:r w:rsidR="006B71DB" w:rsidRPr="003B223E">
        <w:rPr>
          <w:rFonts w:cs="Arial"/>
          <w:sz w:val="20"/>
          <w:szCs w:val="20"/>
          <w:vertAlign w:val="subscript"/>
          <w:lang w:val="en-US"/>
        </w:rPr>
        <w:tab/>
      </w:r>
      <w:r w:rsidR="006B71DB" w:rsidRPr="003B223E">
        <w:rPr>
          <w:rFonts w:cs="Arial"/>
          <w:sz w:val="20"/>
          <w:szCs w:val="20"/>
          <w:lang w:val="en-US"/>
        </w:rPr>
        <w:t>Rated power of the baseline lighting devices of the group of “i” lighting devices (Watts)</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lang w:val="en-US"/>
        </w:rPr>
      </w:pPr>
      <w:r w:rsidRPr="005C12EF">
        <w:rPr>
          <w:rFonts w:cs="Arial"/>
          <w:i/>
          <w:sz w:val="20"/>
          <w:szCs w:val="20"/>
          <w:lang w:val="en-US"/>
        </w:rPr>
        <w:t>P</w:t>
      </w:r>
      <w:r w:rsidRPr="005C12EF">
        <w:rPr>
          <w:rFonts w:cs="Arial"/>
          <w:i/>
          <w:sz w:val="20"/>
          <w:szCs w:val="20"/>
          <w:vertAlign w:val="subscript"/>
          <w:lang w:val="en-US"/>
        </w:rPr>
        <w:t>i, PJ</w:t>
      </w:r>
      <w:r w:rsidR="006B71DB" w:rsidRPr="003B223E">
        <w:rPr>
          <w:rFonts w:cs="Arial"/>
          <w:sz w:val="20"/>
          <w:szCs w:val="20"/>
          <w:lang w:val="en-US"/>
        </w:rPr>
        <w:tab/>
        <w:t>Rated power of the project lighting devices of the group of “i” lighting devices (Watts)</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lang w:val="en-US"/>
        </w:rPr>
      </w:pPr>
      <w:r w:rsidRPr="005C12EF">
        <w:rPr>
          <w:rFonts w:cs="Arial"/>
          <w:i/>
          <w:sz w:val="20"/>
          <w:szCs w:val="20"/>
          <w:lang w:val="en-US"/>
        </w:rPr>
        <w:t>O</w:t>
      </w:r>
      <w:r w:rsidRPr="005C12EF">
        <w:rPr>
          <w:rFonts w:cs="Arial"/>
          <w:i/>
          <w:sz w:val="20"/>
          <w:szCs w:val="20"/>
          <w:vertAlign w:val="subscript"/>
          <w:lang w:val="en-US"/>
        </w:rPr>
        <w:t>i</w:t>
      </w:r>
      <w:r w:rsidR="006B71DB" w:rsidRPr="003B223E">
        <w:rPr>
          <w:rFonts w:cs="Arial"/>
          <w:sz w:val="20"/>
          <w:szCs w:val="20"/>
          <w:lang w:val="en-US"/>
        </w:rPr>
        <w:tab/>
        <w:t>Average daily operating hours of the lighting devices replaced by the group of “i” lighting devices. For ex</w:t>
      </w:r>
      <w:r w:rsidR="00204FEF">
        <w:rPr>
          <w:rFonts w:cs="Arial"/>
          <w:sz w:val="20"/>
          <w:szCs w:val="20"/>
          <w:lang w:val="en-US"/>
        </w:rPr>
        <w:t xml:space="preserve"> </w:t>
      </w:r>
      <w:r w:rsidR="006B71DB" w:rsidRPr="003B223E">
        <w:rPr>
          <w:rFonts w:cs="Arial"/>
          <w:sz w:val="20"/>
          <w:szCs w:val="20"/>
          <w:lang w:val="en-US"/>
        </w:rPr>
        <w:t>post</w:t>
      </w:r>
      <w:r w:rsidR="00204FEF">
        <w:rPr>
          <w:rFonts w:cs="Arial"/>
          <w:sz w:val="20"/>
          <w:szCs w:val="20"/>
          <w:lang w:val="en-US"/>
        </w:rPr>
        <w:t xml:space="preserve"> </w:t>
      </w:r>
      <w:r w:rsidR="006B71DB" w:rsidRPr="003B223E">
        <w:rPr>
          <w:rFonts w:cs="Arial"/>
          <w:sz w:val="20"/>
          <w:szCs w:val="20"/>
          <w:lang w:val="en-US"/>
        </w:rPr>
        <w:t>values use either (a) 3.5 hours per 24 hour period or (b) the average measured value determined from measurements of a representative sample conducted once, prior to or concurrent with the first ex</w:t>
      </w:r>
      <w:r w:rsidR="00204FEF">
        <w:rPr>
          <w:rFonts w:cs="Arial"/>
          <w:sz w:val="20"/>
          <w:szCs w:val="20"/>
          <w:lang w:val="en-US"/>
        </w:rPr>
        <w:t xml:space="preserve"> </w:t>
      </w:r>
      <w:r w:rsidR="006B71DB" w:rsidRPr="003B223E">
        <w:rPr>
          <w:rFonts w:cs="Arial"/>
          <w:sz w:val="20"/>
          <w:szCs w:val="20"/>
          <w:lang w:val="en-US"/>
        </w:rPr>
        <w:t xml:space="preserve">post monitoring survey (see paragraph 18 below). Note that surveying to assess retention rates is still required even if a default value for </w:t>
      </w:r>
      <w:r w:rsidRPr="005C12EF">
        <w:rPr>
          <w:rFonts w:cs="Arial"/>
          <w:i/>
          <w:sz w:val="20"/>
          <w:szCs w:val="20"/>
          <w:lang w:val="en-US"/>
        </w:rPr>
        <w:t>Oi</w:t>
      </w:r>
      <w:r w:rsidR="006B71DB" w:rsidRPr="003B223E">
        <w:rPr>
          <w:rFonts w:cs="Arial"/>
          <w:sz w:val="20"/>
          <w:szCs w:val="20"/>
          <w:lang w:val="en-US"/>
        </w:rPr>
        <w:t xml:space="preserve"> is chosen. In no case may a value greater than 5 hours per 24 hour period shall be used under this methodology.</w:t>
      </w:r>
    </w:p>
    <w:p w:rsidR="006B71DB" w:rsidRPr="003B223E" w:rsidRDefault="006B71DB" w:rsidP="006B71DB">
      <w:pPr>
        <w:spacing w:line="276" w:lineRule="auto"/>
        <w:ind w:left="1416" w:hanging="1416"/>
        <w:jc w:val="both"/>
        <w:rPr>
          <w:rFonts w:cs="Arial"/>
          <w:sz w:val="20"/>
          <w:szCs w:val="20"/>
          <w:lang w:val="en-US"/>
        </w:rPr>
      </w:pPr>
    </w:p>
    <w:p w:rsidR="006B71DB" w:rsidRPr="003B223E" w:rsidRDefault="006B71DB" w:rsidP="006B71DB">
      <w:pPr>
        <w:spacing w:line="276" w:lineRule="auto"/>
        <w:jc w:val="both"/>
        <w:rPr>
          <w:rFonts w:cs="Arial"/>
          <w:sz w:val="20"/>
          <w:szCs w:val="20"/>
          <w:lang w:val="en-US"/>
        </w:rPr>
      </w:pPr>
      <w:r w:rsidRPr="003B223E">
        <w:rPr>
          <w:rFonts w:cs="Arial"/>
          <w:sz w:val="20"/>
          <w:szCs w:val="20"/>
          <w:lang w:val="en-US"/>
        </w:rPr>
        <w:t>The Lamp Failure Rate (</w:t>
      </w:r>
      <w:r w:rsidR="005C12EF" w:rsidRPr="005C12EF">
        <w:rPr>
          <w:rFonts w:cs="Arial"/>
          <w:i/>
          <w:sz w:val="20"/>
          <w:szCs w:val="20"/>
          <w:lang w:val="en-US"/>
        </w:rPr>
        <w:t>LFR</w:t>
      </w:r>
      <w:r w:rsidR="005C12EF" w:rsidRPr="005C12EF">
        <w:rPr>
          <w:rFonts w:cs="Arial"/>
          <w:i/>
          <w:sz w:val="20"/>
          <w:szCs w:val="20"/>
          <w:vertAlign w:val="subscript"/>
          <w:lang w:val="en-US"/>
        </w:rPr>
        <w:t>i,y</w:t>
      </w:r>
      <w:r w:rsidRPr="003B223E">
        <w:rPr>
          <w:rFonts w:cs="Arial"/>
          <w:sz w:val="20"/>
          <w:szCs w:val="20"/>
          <w:lang w:val="en-US"/>
        </w:rPr>
        <w:t>) is the percentage of lamps that have failed during a year. The average life or rated average life is used to calculate the Lamp Failure Rate as follows:</w:t>
      </w:r>
    </w:p>
    <w:p w:rsidR="006B71DB" w:rsidRPr="003B223E" w:rsidRDefault="006B71DB" w:rsidP="006B71DB">
      <w:pPr>
        <w:spacing w:line="276" w:lineRule="auto"/>
        <w:jc w:val="both"/>
        <w:rPr>
          <w:rFonts w:cs="Arial"/>
          <w:sz w:val="20"/>
          <w:szCs w:val="20"/>
          <w:lang w:val="en-US"/>
        </w:rPr>
      </w:pPr>
    </w:p>
    <w:p w:rsidR="006B71DB" w:rsidRPr="003B223E" w:rsidRDefault="006B71DB" w:rsidP="006B71DB">
      <w:pPr>
        <w:spacing w:line="276" w:lineRule="auto"/>
        <w:jc w:val="both"/>
        <w:rPr>
          <w:rFonts w:cs="Arial"/>
          <w:sz w:val="20"/>
          <w:szCs w:val="20"/>
        </w:rPr>
      </w:pPr>
      <w:r w:rsidRPr="003B223E">
        <w:rPr>
          <w:rFonts w:cs="Arial"/>
          <w:i/>
          <w:sz w:val="20"/>
          <w:szCs w:val="20"/>
        </w:rPr>
        <w:t>y * X</w:t>
      </w:r>
      <w:r w:rsidRPr="003B223E">
        <w:rPr>
          <w:rFonts w:cs="Arial"/>
          <w:i/>
          <w:sz w:val="20"/>
          <w:szCs w:val="20"/>
          <w:vertAlign w:val="subscript"/>
        </w:rPr>
        <w:t xml:space="preserve">i  </w:t>
      </w:r>
      <w:r w:rsidRPr="003B223E">
        <w:rPr>
          <w:rFonts w:cs="Arial"/>
          <w:i/>
          <w:sz w:val="20"/>
          <w:szCs w:val="20"/>
        </w:rPr>
        <w:t>&lt; L</w:t>
      </w:r>
      <w:r w:rsidRPr="003B223E">
        <w:rPr>
          <w:rFonts w:cs="Arial"/>
          <w:i/>
          <w:sz w:val="20"/>
          <w:szCs w:val="20"/>
          <w:vertAlign w:val="subscript"/>
        </w:rPr>
        <w:t xml:space="preserve">i </w:t>
      </w:r>
      <w:r w:rsidRPr="003B223E">
        <w:rPr>
          <w:rFonts w:cs="Arial"/>
          <w:i/>
          <w:sz w:val="20"/>
          <w:szCs w:val="20"/>
        </w:rPr>
        <w:t>,  LFR</w:t>
      </w:r>
      <w:r w:rsidRPr="003B223E">
        <w:rPr>
          <w:rFonts w:cs="Arial"/>
          <w:i/>
          <w:sz w:val="20"/>
          <w:szCs w:val="20"/>
          <w:vertAlign w:val="subscript"/>
        </w:rPr>
        <w:t xml:space="preserve">i,y </w:t>
      </w:r>
      <w:r w:rsidRPr="003B223E">
        <w:rPr>
          <w:rFonts w:cs="Arial"/>
          <w:i/>
          <w:sz w:val="20"/>
          <w:szCs w:val="20"/>
        </w:rPr>
        <w:t xml:space="preserve"> = y * X</w:t>
      </w:r>
      <w:r w:rsidRPr="003B223E">
        <w:rPr>
          <w:rFonts w:cs="Arial"/>
          <w:i/>
          <w:sz w:val="20"/>
          <w:szCs w:val="20"/>
          <w:vertAlign w:val="subscript"/>
        </w:rPr>
        <w:t>i</w:t>
      </w:r>
      <w:r w:rsidRPr="003B223E">
        <w:rPr>
          <w:rFonts w:cs="Arial"/>
          <w:i/>
          <w:sz w:val="20"/>
          <w:szCs w:val="20"/>
        </w:rPr>
        <w:t xml:space="preserve"> * (100 – R</w:t>
      </w:r>
      <w:r w:rsidRPr="003B223E">
        <w:rPr>
          <w:rFonts w:cs="Arial"/>
          <w:i/>
          <w:sz w:val="20"/>
          <w:szCs w:val="20"/>
          <w:vertAlign w:val="subscript"/>
        </w:rPr>
        <w:t>i</w:t>
      </w:r>
      <w:r w:rsidRPr="003B223E">
        <w:rPr>
          <w:rFonts w:cs="Arial"/>
          <w:i/>
          <w:sz w:val="20"/>
          <w:szCs w:val="20"/>
        </w:rPr>
        <w:t>) / (100 * L</w:t>
      </w:r>
      <w:r w:rsidRPr="003B223E">
        <w:rPr>
          <w:rFonts w:cs="Arial"/>
          <w:i/>
          <w:sz w:val="20"/>
          <w:szCs w:val="20"/>
          <w:vertAlign w:val="subscript"/>
        </w:rPr>
        <w:t>i</w:t>
      </w:r>
      <w:r w:rsidRPr="003B223E">
        <w:rPr>
          <w:rFonts w:cs="Arial"/>
          <w:i/>
          <w:sz w:val="20"/>
          <w:szCs w:val="20"/>
        </w:rPr>
        <w:t>)</w:t>
      </w:r>
      <w:r w:rsidRPr="003B223E">
        <w:rPr>
          <w:rFonts w:cs="Arial"/>
          <w:sz w:val="20"/>
          <w:szCs w:val="20"/>
        </w:rPr>
        <w:tab/>
      </w:r>
      <w:r w:rsidRPr="003B223E">
        <w:rPr>
          <w:rFonts w:cs="Arial"/>
          <w:sz w:val="20"/>
          <w:szCs w:val="20"/>
        </w:rPr>
        <w:tab/>
      </w:r>
      <w:r w:rsidRPr="003B223E">
        <w:rPr>
          <w:rFonts w:cs="Arial"/>
          <w:sz w:val="20"/>
          <w:szCs w:val="20"/>
        </w:rPr>
        <w:tab/>
      </w:r>
      <w:r w:rsidRPr="003B223E">
        <w:rPr>
          <w:rFonts w:cs="Arial"/>
          <w:sz w:val="20"/>
          <w:szCs w:val="20"/>
        </w:rPr>
        <w:tab/>
      </w:r>
      <w:r w:rsidRPr="003B223E">
        <w:rPr>
          <w:rFonts w:cs="Arial"/>
          <w:sz w:val="20"/>
          <w:szCs w:val="20"/>
        </w:rPr>
        <w:tab/>
      </w:r>
      <w:r w:rsidRPr="003B223E">
        <w:rPr>
          <w:rFonts w:cs="Arial"/>
          <w:sz w:val="20"/>
          <w:szCs w:val="20"/>
        </w:rPr>
        <w:tab/>
        <w:t>(3)</w:t>
      </w:r>
    </w:p>
    <w:p w:rsidR="006B71DB" w:rsidRPr="003B223E" w:rsidRDefault="006B71DB" w:rsidP="006B71DB">
      <w:pPr>
        <w:spacing w:line="276" w:lineRule="auto"/>
        <w:jc w:val="both"/>
        <w:rPr>
          <w:rFonts w:cs="Arial"/>
          <w:sz w:val="20"/>
          <w:szCs w:val="20"/>
        </w:rPr>
      </w:pPr>
    </w:p>
    <w:p w:rsidR="006B71DB" w:rsidRPr="003B223E" w:rsidRDefault="006B71DB" w:rsidP="006B71DB">
      <w:pPr>
        <w:spacing w:line="276" w:lineRule="auto"/>
        <w:jc w:val="both"/>
        <w:rPr>
          <w:rFonts w:cs="Arial"/>
          <w:sz w:val="20"/>
          <w:szCs w:val="20"/>
          <w:lang w:val="en-US"/>
        </w:rPr>
      </w:pPr>
      <w:r w:rsidRPr="003B223E">
        <w:rPr>
          <w:rFonts w:cs="Arial"/>
          <w:sz w:val="20"/>
          <w:szCs w:val="20"/>
          <w:lang w:val="en-US"/>
        </w:rPr>
        <w:t xml:space="preserve">If </w:t>
      </w:r>
      <w:r w:rsidRPr="003B223E">
        <w:rPr>
          <w:rFonts w:cs="Arial"/>
          <w:sz w:val="20"/>
          <w:szCs w:val="20"/>
          <w:lang w:val="en-US"/>
        </w:rPr>
        <w:tab/>
      </w:r>
      <w:r w:rsidRPr="003B223E">
        <w:rPr>
          <w:rFonts w:cs="Arial"/>
          <w:i/>
          <w:sz w:val="20"/>
          <w:szCs w:val="20"/>
          <w:lang w:val="en-US"/>
        </w:rPr>
        <w:t>y * X</w:t>
      </w:r>
      <w:r w:rsidRPr="003B223E">
        <w:rPr>
          <w:rFonts w:cs="Arial"/>
          <w:i/>
          <w:sz w:val="20"/>
          <w:szCs w:val="20"/>
          <w:vertAlign w:val="subscript"/>
          <w:lang w:val="en-US"/>
        </w:rPr>
        <w:t xml:space="preserve">i </w:t>
      </w:r>
      <w:r w:rsidRPr="003B223E">
        <w:rPr>
          <w:rFonts w:cs="Arial"/>
          <w:i/>
          <w:sz w:val="20"/>
          <w:szCs w:val="20"/>
          <w:lang w:val="en-US"/>
        </w:rPr>
        <w:t>&gt; or =</w:t>
      </w:r>
      <w:r w:rsidRPr="003B223E">
        <w:rPr>
          <w:rFonts w:cs="Arial"/>
          <w:i/>
          <w:sz w:val="20"/>
          <w:szCs w:val="20"/>
          <w:vertAlign w:val="subscript"/>
          <w:lang w:val="en-US"/>
        </w:rPr>
        <w:t xml:space="preserve"> </w:t>
      </w:r>
      <w:r w:rsidRPr="003B223E">
        <w:rPr>
          <w:rFonts w:cs="Arial"/>
          <w:i/>
          <w:sz w:val="20"/>
          <w:szCs w:val="20"/>
          <w:lang w:val="en-US"/>
        </w:rPr>
        <w:t>L</w:t>
      </w:r>
      <w:r w:rsidRPr="003B223E">
        <w:rPr>
          <w:rFonts w:cs="Arial"/>
          <w:i/>
          <w:sz w:val="20"/>
          <w:szCs w:val="20"/>
          <w:vertAlign w:val="subscript"/>
          <w:lang w:val="en-US"/>
        </w:rPr>
        <w:t xml:space="preserve">i </w:t>
      </w:r>
      <w:r w:rsidRPr="003B223E">
        <w:rPr>
          <w:rFonts w:cs="Arial"/>
          <w:i/>
          <w:sz w:val="20"/>
          <w:szCs w:val="20"/>
          <w:lang w:val="en-US"/>
        </w:rPr>
        <w:t>,  LFR</w:t>
      </w:r>
      <w:r w:rsidRPr="003B223E">
        <w:rPr>
          <w:rFonts w:cs="Arial"/>
          <w:i/>
          <w:sz w:val="20"/>
          <w:szCs w:val="20"/>
          <w:vertAlign w:val="subscript"/>
          <w:lang w:val="en-US"/>
        </w:rPr>
        <w:t xml:space="preserve">i,y </w:t>
      </w:r>
      <w:r w:rsidRPr="003B223E">
        <w:rPr>
          <w:rFonts w:cs="Arial"/>
          <w:i/>
          <w:sz w:val="20"/>
          <w:szCs w:val="20"/>
          <w:lang w:val="en-US"/>
        </w:rPr>
        <w:t xml:space="preserve"> = 1</w:t>
      </w:r>
    </w:p>
    <w:p w:rsidR="006B71DB" w:rsidRPr="003B223E" w:rsidRDefault="006B71DB" w:rsidP="006B71DB">
      <w:pPr>
        <w:spacing w:line="276" w:lineRule="auto"/>
        <w:jc w:val="both"/>
        <w:rPr>
          <w:rFonts w:cs="Arial"/>
          <w:sz w:val="20"/>
          <w:szCs w:val="20"/>
          <w:lang w:val="en-US"/>
        </w:rPr>
      </w:pPr>
    </w:p>
    <w:p w:rsidR="006B71DB" w:rsidRPr="003B223E" w:rsidRDefault="006B71DB" w:rsidP="006B71DB">
      <w:pPr>
        <w:spacing w:line="276" w:lineRule="auto"/>
        <w:jc w:val="both"/>
        <w:rPr>
          <w:rFonts w:cs="Arial"/>
          <w:sz w:val="20"/>
          <w:szCs w:val="20"/>
          <w:lang w:val="en-US"/>
        </w:rPr>
      </w:pPr>
      <w:r w:rsidRPr="003B223E">
        <w:rPr>
          <w:rFonts w:cs="Arial"/>
          <w:sz w:val="20"/>
          <w:szCs w:val="20"/>
          <w:lang w:val="en-US"/>
        </w:rPr>
        <w:t xml:space="preserve">where </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lang w:val="en-US"/>
        </w:rPr>
      </w:pPr>
      <w:r w:rsidRPr="005C12EF">
        <w:rPr>
          <w:rFonts w:cs="Arial"/>
          <w:i/>
          <w:sz w:val="20"/>
          <w:szCs w:val="20"/>
          <w:lang w:val="en-US"/>
        </w:rPr>
        <w:t>LFR</w:t>
      </w:r>
      <w:r w:rsidRPr="005C12EF">
        <w:rPr>
          <w:rFonts w:cs="Arial"/>
          <w:i/>
          <w:sz w:val="20"/>
          <w:szCs w:val="20"/>
          <w:vertAlign w:val="subscript"/>
          <w:lang w:val="en-US"/>
        </w:rPr>
        <w:t>i,y</w:t>
      </w:r>
      <w:r w:rsidR="006B71DB" w:rsidRPr="003B223E">
        <w:rPr>
          <w:rFonts w:cs="Arial"/>
          <w:sz w:val="20"/>
          <w:szCs w:val="20"/>
          <w:vertAlign w:val="subscript"/>
          <w:lang w:val="en-US"/>
        </w:rPr>
        <w:t xml:space="preserve"> </w:t>
      </w:r>
      <w:r w:rsidR="006B71DB" w:rsidRPr="003B223E">
        <w:rPr>
          <w:rFonts w:cs="Arial"/>
          <w:sz w:val="20"/>
          <w:szCs w:val="20"/>
          <w:lang w:val="en-US"/>
        </w:rPr>
        <w:tab/>
        <w:t xml:space="preserve">Lamp Failure Rate for equipment type i in year y (fraction) </w:t>
      </w:r>
    </w:p>
    <w:p w:rsidR="006B71DB" w:rsidRPr="003B223E" w:rsidRDefault="006B71DB" w:rsidP="006B71DB">
      <w:pPr>
        <w:spacing w:line="276" w:lineRule="auto"/>
        <w:ind w:left="1416" w:hanging="1416"/>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lang w:val="en-US"/>
        </w:rPr>
      </w:pPr>
      <w:r w:rsidRPr="005C12EF">
        <w:rPr>
          <w:rFonts w:cs="Arial"/>
          <w:i/>
          <w:sz w:val="20"/>
          <w:szCs w:val="20"/>
          <w:lang w:val="en-US"/>
        </w:rPr>
        <w:t>L</w:t>
      </w:r>
      <w:r w:rsidRPr="005C12EF">
        <w:rPr>
          <w:rFonts w:cs="Arial"/>
          <w:i/>
          <w:sz w:val="20"/>
          <w:szCs w:val="20"/>
          <w:vertAlign w:val="subscript"/>
          <w:lang w:val="en-US"/>
        </w:rPr>
        <w:t>i</w:t>
      </w:r>
      <w:r w:rsidR="006B71DB" w:rsidRPr="003B223E">
        <w:rPr>
          <w:rFonts w:cs="Arial"/>
          <w:sz w:val="20"/>
          <w:szCs w:val="20"/>
          <w:vertAlign w:val="subscript"/>
          <w:lang w:val="en-US"/>
        </w:rPr>
        <w:t xml:space="preserve"> </w:t>
      </w:r>
      <w:r w:rsidR="006B71DB" w:rsidRPr="003B223E">
        <w:rPr>
          <w:rFonts w:cs="Arial"/>
          <w:sz w:val="20"/>
          <w:szCs w:val="20"/>
          <w:lang w:val="en-US"/>
        </w:rPr>
        <w:tab/>
        <w:t xml:space="preserve">Average Life (or Rated Average Life until average life value is available) for equipment type i (hours) </w:t>
      </w:r>
    </w:p>
    <w:p w:rsidR="006B71DB" w:rsidRPr="003B223E" w:rsidRDefault="006B71DB" w:rsidP="006B71DB">
      <w:pPr>
        <w:spacing w:line="276" w:lineRule="auto"/>
        <w:ind w:left="1416" w:hanging="1416"/>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lang w:val="en-US"/>
        </w:rPr>
      </w:pPr>
      <w:r w:rsidRPr="005C12EF">
        <w:rPr>
          <w:rFonts w:cs="Arial"/>
          <w:i/>
          <w:sz w:val="20"/>
          <w:szCs w:val="20"/>
          <w:lang w:val="en-US"/>
        </w:rPr>
        <w:t>R</w:t>
      </w:r>
      <w:r w:rsidRPr="005C12EF">
        <w:rPr>
          <w:rFonts w:cs="Arial"/>
          <w:i/>
          <w:sz w:val="20"/>
          <w:szCs w:val="20"/>
          <w:vertAlign w:val="subscript"/>
          <w:lang w:val="en-US"/>
        </w:rPr>
        <w:t>i</w:t>
      </w:r>
      <w:r w:rsidR="006B71DB" w:rsidRPr="003B223E">
        <w:rPr>
          <w:rFonts w:cs="Arial"/>
          <w:sz w:val="20"/>
          <w:szCs w:val="20"/>
          <w:lang w:val="en-US"/>
        </w:rPr>
        <w:tab/>
        <w:t xml:space="preserve">% of lamps of type i operating at the end of average life or the rated average life (use a value of 50) </w:t>
      </w:r>
    </w:p>
    <w:p w:rsidR="006B71DB" w:rsidRPr="003B223E" w:rsidRDefault="006B71DB" w:rsidP="006B71DB">
      <w:pPr>
        <w:spacing w:line="276" w:lineRule="auto"/>
        <w:ind w:left="1416" w:hanging="1416"/>
        <w:jc w:val="both"/>
        <w:rPr>
          <w:rFonts w:cs="Arial"/>
          <w:sz w:val="20"/>
          <w:szCs w:val="20"/>
          <w:lang w:val="en-US"/>
        </w:rPr>
      </w:pPr>
    </w:p>
    <w:p w:rsidR="006B71DB" w:rsidRPr="003B223E" w:rsidRDefault="005C12EF" w:rsidP="006B71DB">
      <w:pPr>
        <w:spacing w:line="276" w:lineRule="auto"/>
        <w:ind w:left="1416" w:hanging="1416"/>
        <w:jc w:val="both"/>
        <w:rPr>
          <w:rFonts w:cs="Arial"/>
          <w:sz w:val="20"/>
          <w:szCs w:val="20"/>
          <w:lang w:val="en-US"/>
        </w:rPr>
      </w:pPr>
      <w:r w:rsidRPr="005C12EF">
        <w:rPr>
          <w:rFonts w:cs="Arial"/>
          <w:i/>
          <w:sz w:val="20"/>
          <w:szCs w:val="20"/>
          <w:lang w:val="en-US"/>
        </w:rPr>
        <w:t>X</w:t>
      </w:r>
      <w:r w:rsidRPr="005C12EF">
        <w:rPr>
          <w:rFonts w:cs="Arial"/>
          <w:i/>
          <w:sz w:val="20"/>
          <w:szCs w:val="20"/>
          <w:vertAlign w:val="subscript"/>
          <w:lang w:val="en-US"/>
        </w:rPr>
        <w:t xml:space="preserve">i </w:t>
      </w:r>
      <w:r w:rsidR="006B71DB" w:rsidRPr="003B223E">
        <w:rPr>
          <w:rFonts w:cs="Arial"/>
          <w:sz w:val="20"/>
          <w:szCs w:val="20"/>
          <w:lang w:val="en-US"/>
        </w:rPr>
        <w:tab/>
        <w:t xml:space="preserve">Number of operating hours per year for equipment type i (hours) </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jc w:val="both"/>
        <w:rPr>
          <w:rFonts w:cs="Arial"/>
          <w:sz w:val="20"/>
          <w:szCs w:val="20"/>
          <w:lang w:val="en-US"/>
        </w:rPr>
      </w:pPr>
      <w:r w:rsidRPr="005C12EF">
        <w:rPr>
          <w:rFonts w:cs="Arial"/>
          <w:i/>
          <w:sz w:val="20"/>
          <w:szCs w:val="20"/>
          <w:lang w:val="en-US"/>
        </w:rPr>
        <w:t>y</w:t>
      </w:r>
      <w:r w:rsidR="006B71DB" w:rsidRPr="003B223E">
        <w:rPr>
          <w:rFonts w:cs="Arial"/>
          <w:sz w:val="20"/>
          <w:szCs w:val="20"/>
          <w:lang w:val="en-US"/>
        </w:rPr>
        <w:t xml:space="preserve"> </w:t>
      </w:r>
      <w:r w:rsidR="006B71DB" w:rsidRPr="003B223E">
        <w:rPr>
          <w:rFonts w:cs="Arial"/>
          <w:sz w:val="20"/>
          <w:szCs w:val="20"/>
          <w:lang w:val="en-US"/>
        </w:rPr>
        <w:tab/>
      </w:r>
      <w:r w:rsidR="006B71DB" w:rsidRPr="003B223E">
        <w:rPr>
          <w:rFonts w:cs="Arial"/>
          <w:sz w:val="20"/>
          <w:szCs w:val="20"/>
          <w:lang w:val="en-US"/>
        </w:rPr>
        <w:tab/>
        <w:t>Counter for year</w:t>
      </w:r>
    </w:p>
    <w:p w:rsidR="006B71DB" w:rsidRPr="003B223E" w:rsidRDefault="006B71DB" w:rsidP="006B71DB">
      <w:pPr>
        <w:spacing w:line="276" w:lineRule="auto"/>
        <w:jc w:val="both"/>
        <w:rPr>
          <w:rFonts w:cs="Arial"/>
          <w:sz w:val="20"/>
          <w:szCs w:val="20"/>
          <w:lang w:val="en-US"/>
        </w:rPr>
      </w:pPr>
    </w:p>
    <w:p w:rsidR="006B71DB" w:rsidRPr="003B223E" w:rsidRDefault="006B71DB" w:rsidP="006B71DB">
      <w:pPr>
        <w:spacing w:line="276" w:lineRule="auto"/>
        <w:jc w:val="both"/>
        <w:rPr>
          <w:rFonts w:cs="Arial"/>
          <w:sz w:val="20"/>
          <w:szCs w:val="20"/>
          <w:lang w:val="en-US"/>
        </w:rPr>
      </w:pPr>
      <w:r w:rsidRPr="003B223E">
        <w:rPr>
          <w:rFonts w:cs="Arial"/>
          <w:sz w:val="20"/>
          <w:szCs w:val="20"/>
          <w:lang w:val="en-US"/>
        </w:rPr>
        <w:t>Emission reductions made by the project per year can thus be deduced from the annual electricity saved multiplied by the emission factor:</w:t>
      </w:r>
    </w:p>
    <w:p w:rsidR="006B71DB" w:rsidRPr="003B223E" w:rsidRDefault="006B71DB" w:rsidP="006B71DB">
      <w:pPr>
        <w:spacing w:line="276" w:lineRule="auto"/>
        <w:jc w:val="both"/>
        <w:rPr>
          <w:rFonts w:cs="Arial"/>
          <w:sz w:val="20"/>
          <w:szCs w:val="20"/>
          <w:lang w:val="en-US"/>
        </w:rPr>
      </w:pPr>
    </w:p>
    <w:p w:rsidR="006B71DB" w:rsidRPr="003B223E" w:rsidRDefault="006B71DB" w:rsidP="006B71DB">
      <w:pPr>
        <w:spacing w:line="276" w:lineRule="auto"/>
        <w:jc w:val="both"/>
        <w:rPr>
          <w:rFonts w:cs="Arial"/>
          <w:sz w:val="20"/>
          <w:szCs w:val="20"/>
          <w:lang w:val="en-US"/>
        </w:rPr>
      </w:pPr>
      <w:r w:rsidRPr="003B223E">
        <w:rPr>
          <w:rFonts w:cs="Arial"/>
          <w:i/>
          <w:sz w:val="20"/>
          <w:szCs w:val="20"/>
          <w:lang w:val="en-US"/>
        </w:rPr>
        <w:t>ER</w:t>
      </w:r>
      <w:r w:rsidRPr="003B223E">
        <w:rPr>
          <w:rFonts w:cs="Arial"/>
          <w:i/>
          <w:sz w:val="20"/>
          <w:szCs w:val="20"/>
          <w:vertAlign w:val="subscript"/>
          <w:lang w:val="en-US"/>
        </w:rPr>
        <w:t xml:space="preserve">y </w:t>
      </w:r>
      <w:r w:rsidRPr="003B223E">
        <w:rPr>
          <w:rFonts w:cs="Arial"/>
          <w:i/>
          <w:sz w:val="20"/>
          <w:szCs w:val="20"/>
          <w:lang w:val="en-US"/>
        </w:rPr>
        <w:t>= NES</w:t>
      </w:r>
      <w:r w:rsidRPr="003B223E">
        <w:rPr>
          <w:rFonts w:cs="Arial"/>
          <w:i/>
          <w:sz w:val="20"/>
          <w:szCs w:val="20"/>
          <w:vertAlign w:val="subscript"/>
          <w:lang w:val="en-US"/>
        </w:rPr>
        <w:t xml:space="preserve">y </w:t>
      </w:r>
      <w:r w:rsidRPr="003B223E">
        <w:rPr>
          <w:rFonts w:cs="Arial"/>
          <w:i/>
          <w:sz w:val="20"/>
          <w:szCs w:val="20"/>
          <w:lang w:val="en-US"/>
        </w:rPr>
        <w:t xml:space="preserve"> x EF</w:t>
      </w:r>
      <w:r w:rsidRPr="003B223E">
        <w:rPr>
          <w:rFonts w:cs="Arial"/>
          <w:i/>
          <w:sz w:val="20"/>
          <w:szCs w:val="20"/>
          <w:vertAlign w:val="subscript"/>
          <w:lang w:val="en-US"/>
        </w:rPr>
        <w:t>CO2,ELEC,y</w:t>
      </w:r>
      <w:r w:rsidRPr="003B223E">
        <w:rPr>
          <w:rFonts w:cs="Arial"/>
          <w:i/>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r>
      <w:r w:rsidRPr="003B223E">
        <w:rPr>
          <w:rFonts w:cs="Arial"/>
          <w:sz w:val="20"/>
          <w:szCs w:val="20"/>
          <w:lang w:val="en-US"/>
        </w:rPr>
        <w:tab/>
        <w:t>(4)</w:t>
      </w:r>
    </w:p>
    <w:p w:rsidR="006B71DB" w:rsidRPr="003B223E" w:rsidRDefault="006B71DB" w:rsidP="006B71DB">
      <w:pPr>
        <w:spacing w:line="276" w:lineRule="auto"/>
        <w:jc w:val="both"/>
        <w:rPr>
          <w:rFonts w:cs="Arial"/>
          <w:sz w:val="20"/>
          <w:szCs w:val="20"/>
          <w:lang w:val="en-US"/>
        </w:rPr>
      </w:pPr>
    </w:p>
    <w:p w:rsidR="006B71DB" w:rsidRPr="003B223E" w:rsidRDefault="006B71DB" w:rsidP="006B71DB">
      <w:pPr>
        <w:spacing w:line="276" w:lineRule="auto"/>
        <w:jc w:val="both"/>
        <w:rPr>
          <w:rFonts w:cs="Arial"/>
          <w:sz w:val="20"/>
          <w:szCs w:val="20"/>
          <w:lang w:val="en-US"/>
        </w:rPr>
      </w:pPr>
      <w:r w:rsidRPr="003B223E">
        <w:rPr>
          <w:rFonts w:cs="Arial"/>
          <w:sz w:val="20"/>
          <w:szCs w:val="20"/>
          <w:lang w:val="en-US"/>
        </w:rPr>
        <w:t>where</w:t>
      </w:r>
    </w:p>
    <w:p w:rsidR="006B71DB" w:rsidRPr="003B223E" w:rsidRDefault="006B71DB" w:rsidP="006B71DB">
      <w:pPr>
        <w:spacing w:line="276" w:lineRule="auto"/>
        <w:jc w:val="both"/>
        <w:rPr>
          <w:rFonts w:cs="Arial"/>
          <w:sz w:val="20"/>
          <w:szCs w:val="20"/>
          <w:lang w:val="en-US"/>
        </w:rPr>
      </w:pPr>
    </w:p>
    <w:p w:rsidR="006B71DB" w:rsidRPr="003B223E" w:rsidRDefault="006B71DB" w:rsidP="006B71DB">
      <w:pPr>
        <w:spacing w:line="276" w:lineRule="auto"/>
        <w:jc w:val="both"/>
        <w:rPr>
          <w:rFonts w:cs="Arial"/>
          <w:sz w:val="20"/>
          <w:szCs w:val="20"/>
          <w:vertAlign w:val="subscript"/>
          <w:lang w:val="en-US"/>
        </w:rPr>
      </w:pPr>
      <w:r w:rsidRPr="00A10152">
        <w:rPr>
          <w:rFonts w:cs="Arial"/>
          <w:i/>
          <w:sz w:val="20"/>
          <w:szCs w:val="20"/>
          <w:lang w:val="en-US"/>
        </w:rPr>
        <w:t>EF</w:t>
      </w:r>
      <w:r w:rsidRPr="00A10152">
        <w:rPr>
          <w:rFonts w:cs="Arial"/>
          <w:i/>
          <w:sz w:val="20"/>
          <w:szCs w:val="20"/>
          <w:vertAlign w:val="subscript"/>
          <w:lang w:val="en-US"/>
        </w:rPr>
        <w:t>CO2,ELEC,y</w:t>
      </w:r>
      <w:r w:rsidRPr="003B223E">
        <w:rPr>
          <w:rFonts w:cs="Arial"/>
          <w:sz w:val="20"/>
          <w:szCs w:val="20"/>
          <w:vertAlign w:val="subscript"/>
          <w:lang w:val="en-US"/>
        </w:rPr>
        <w:tab/>
      </w:r>
      <w:r w:rsidRPr="003B223E">
        <w:rPr>
          <w:rFonts w:cs="Arial"/>
          <w:sz w:val="20"/>
          <w:szCs w:val="20"/>
          <w:lang w:val="en-US"/>
        </w:rPr>
        <w:t>Emission Factor in year y</w:t>
      </w:r>
      <w:r w:rsidRPr="003B223E">
        <w:rPr>
          <w:rFonts w:cs="Arial"/>
          <w:sz w:val="20"/>
          <w:szCs w:val="20"/>
          <w:vertAlign w:val="subscript"/>
          <w:lang w:val="en-US"/>
        </w:rPr>
        <w:t xml:space="preserve"> </w:t>
      </w:r>
      <w:r w:rsidRPr="003B223E">
        <w:rPr>
          <w:rFonts w:cs="Arial"/>
          <w:sz w:val="20"/>
          <w:szCs w:val="20"/>
          <w:lang w:val="en-US"/>
        </w:rPr>
        <w:t>calculated in accordance with the provisions in “Tool to calculate the emission factor for an electricity system” version 2.2</w:t>
      </w:r>
      <w:r w:rsidRPr="003B223E">
        <w:rPr>
          <w:rFonts w:cs="Arial"/>
          <w:sz w:val="20"/>
          <w:szCs w:val="20"/>
          <w:vertAlign w:val="subscript"/>
          <w:lang w:val="en-US"/>
        </w:rPr>
        <w:t xml:space="preserve"> </w:t>
      </w:r>
      <w:r w:rsidRPr="003B223E">
        <w:rPr>
          <w:rFonts w:cs="Arial"/>
          <w:sz w:val="20"/>
          <w:szCs w:val="20"/>
          <w:lang w:val="en-US"/>
        </w:rPr>
        <w:t>(tCO</w:t>
      </w:r>
      <w:r w:rsidRPr="008F72CE">
        <w:rPr>
          <w:rFonts w:cs="Arial"/>
          <w:sz w:val="20"/>
          <w:szCs w:val="20"/>
          <w:vertAlign w:val="subscript"/>
          <w:lang w:val="en-US"/>
        </w:rPr>
        <w:t>2</w:t>
      </w:r>
      <w:r w:rsidRPr="003B223E">
        <w:rPr>
          <w:rFonts w:cs="Arial"/>
          <w:sz w:val="20"/>
          <w:szCs w:val="20"/>
          <w:lang w:val="en-US"/>
        </w:rPr>
        <w:t>/MWh)</w:t>
      </w:r>
    </w:p>
    <w:p w:rsidR="006B71DB" w:rsidRPr="003B223E" w:rsidRDefault="006B71DB" w:rsidP="006B71DB">
      <w:pPr>
        <w:spacing w:line="276" w:lineRule="auto"/>
        <w:jc w:val="both"/>
        <w:rPr>
          <w:rFonts w:cs="Arial"/>
          <w:sz w:val="20"/>
          <w:szCs w:val="20"/>
          <w:lang w:val="en-US"/>
        </w:rPr>
      </w:pPr>
    </w:p>
    <w:p w:rsidR="006B71DB" w:rsidRPr="003B223E" w:rsidRDefault="005C12EF" w:rsidP="006B71DB">
      <w:pPr>
        <w:spacing w:line="276" w:lineRule="auto"/>
        <w:jc w:val="both"/>
        <w:rPr>
          <w:rFonts w:cs="Arial"/>
          <w:sz w:val="20"/>
          <w:szCs w:val="20"/>
          <w:lang w:val="en-US"/>
        </w:rPr>
      </w:pPr>
      <w:r w:rsidRPr="005C12EF">
        <w:rPr>
          <w:rFonts w:cs="Arial"/>
          <w:i/>
          <w:sz w:val="20"/>
          <w:szCs w:val="20"/>
          <w:lang w:val="en-US"/>
        </w:rPr>
        <w:t>ER</w:t>
      </w:r>
      <w:r w:rsidRPr="005C12EF">
        <w:rPr>
          <w:rFonts w:cs="Arial"/>
          <w:i/>
          <w:sz w:val="20"/>
          <w:szCs w:val="20"/>
          <w:vertAlign w:val="subscript"/>
          <w:lang w:val="en-US"/>
        </w:rPr>
        <w:t>y</w:t>
      </w:r>
      <w:r w:rsidR="006B71DB" w:rsidRPr="003B223E">
        <w:rPr>
          <w:rFonts w:cs="Arial"/>
          <w:sz w:val="20"/>
          <w:szCs w:val="20"/>
          <w:lang w:val="en-US"/>
        </w:rPr>
        <w:tab/>
      </w:r>
      <w:r w:rsidR="006B71DB" w:rsidRPr="003B223E">
        <w:rPr>
          <w:rFonts w:cs="Arial"/>
          <w:sz w:val="20"/>
          <w:szCs w:val="20"/>
          <w:lang w:val="en-US"/>
        </w:rPr>
        <w:tab/>
        <w:t xml:space="preserve">Emission Reductions in year </w:t>
      </w:r>
      <w:r w:rsidRPr="005C12EF">
        <w:rPr>
          <w:rFonts w:cs="Arial"/>
          <w:i/>
          <w:sz w:val="20"/>
          <w:szCs w:val="20"/>
          <w:lang w:val="en-US"/>
        </w:rPr>
        <w:t>y</w:t>
      </w:r>
      <w:r w:rsidR="00D00875">
        <w:rPr>
          <w:rFonts w:cs="Arial"/>
          <w:sz w:val="20"/>
          <w:szCs w:val="20"/>
          <w:lang w:val="en-US"/>
        </w:rPr>
        <w:t xml:space="preserve"> </w:t>
      </w:r>
      <w:r w:rsidR="006B71DB" w:rsidRPr="003B223E">
        <w:rPr>
          <w:rFonts w:cs="Arial"/>
          <w:sz w:val="20"/>
          <w:szCs w:val="20"/>
          <w:lang w:val="en-US"/>
        </w:rPr>
        <w:t>(tCO</w:t>
      </w:r>
      <w:r w:rsidR="008F72CE" w:rsidRPr="008F72CE">
        <w:rPr>
          <w:rFonts w:cs="Arial"/>
          <w:sz w:val="20"/>
          <w:szCs w:val="20"/>
          <w:vertAlign w:val="subscript"/>
          <w:lang w:val="en-US"/>
        </w:rPr>
        <w:t>2</w:t>
      </w:r>
      <w:r w:rsidR="006B71DB" w:rsidRPr="003B223E">
        <w:rPr>
          <w:rFonts w:cs="Arial"/>
          <w:sz w:val="20"/>
          <w:szCs w:val="20"/>
          <w:lang w:val="en-US"/>
        </w:rPr>
        <w:t>e)</w:t>
      </w:r>
    </w:p>
    <w:p w:rsidR="006B71DB" w:rsidRPr="003B223E" w:rsidRDefault="006B71DB" w:rsidP="006B71DB">
      <w:pPr>
        <w:spacing w:line="276" w:lineRule="auto"/>
        <w:jc w:val="both"/>
        <w:rPr>
          <w:rFonts w:cs="Arial"/>
          <w:sz w:val="20"/>
          <w:szCs w:val="20"/>
          <w:lang w:val="en-US"/>
        </w:rPr>
      </w:pPr>
    </w:p>
    <w:tbl>
      <w:tblPr>
        <w:tblStyle w:val="TableGrid"/>
        <w:tblW w:w="7654" w:type="dxa"/>
        <w:tblInd w:w="959" w:type="dxa"/>
        <w:tblLayout w:type="fixed"/>
        <w:tblLook w:val="00A0" w:firstRow="1" w:lastRow="0" w:firstColumn="1" w:lastColumn="0" w:noHBand="0" w:noVBand="0"/>
      </w:tblPr>
      <w:tblGrid>
        <w:gridCol w:w="1436"/>
        <w:gridCol w:w="1422"/>
        <w:gridCol w:w="4796"/>
      </w:tblGrid>
      <w:tr w:rsidR="00AA5E71" w:rsidRPr="003B223E" w:rsidTr="00A10152">
        <w:tc>
          <w:tcPr>
            <w:tcW w:w="1436" w:type="dxa"/>
            <w:shd w:val="clear" w:color="auto" w:fill="B3B3B3"/>
            <w:vAlign w:val="center"/>
          </w:tcPr>
          <w:p w:rsidR="005C12EF" w:rsidRDefault="00AA5E71" w:rsidP="0094533D">
            <w:pPr>
              <w:jc w:val="center"/>
              <w:rPr>
                <w:rFonts w:cs="Arial"/>
                <w:sz w:val="20"/>
                <w:szCs w:val="20"/>
                <w:lang w:eastAsia="fr-FR"/>
              </w:rPr>
            </w:pPr>
            <w:r w:rsidRPr="003B223E">
              <w:rPr>
                <w:rFonts w:cs="Arial"/>
                <w:sz w:val="20"/>
                <w:szCs w:val="20"/>
                <w:lang w:eastAsia="fr-FR"/>
              </w:rPr>
              <w:t>Variables</w:t>
            </w:r>
          </w:p>
        </w:tc>
        <w:tc>
          <w:tcPr>
            <w:tcW w:w="1422" w:type="dxa"/>
            <w:shd w:val="clear" w:color="auto" w:fill="B3B3B3"/>
            <w:vAlign w:val="center"/>
          </w:tcPr>
          <w:p w:rsidR="005C12EF" w:rsidRDefault="00AA5E71" w:rsidP="0094533D">
            <w:pPr>
              <w:jc w:val="center"/>
              <w:rPr>
                <w:rFonts w:cs="Arial"/>
                <w:b/>
                <w:bCs/>
                <w:iCs/>
                <w:color w:val="50B848"/>
                <w:sz w:val="20"/>
                <w:szCs w:val="20"/>
                <w:lang w:eastAsia="fr-FR"/>
              </w:rPr>
            </w:pPr>
            <w:r>
              <w:rPr>
                <w:rFonts w:cs="Arial"/>
                <w:sz w:val="20"/>
                <w:szCs w:val="20"/>
              </w:rPr>
              <w:t>Value</w:t>
            </w:r>
          </w:p>
        </w:tc>
        <w:tc>
          <w:tcPr>
            <w:tcW w:w="4796" w:type="dxa"/>
            <w:shd w:val="clear" w:color="auto" w:fill="B3B3B3"/>
            <w:vAlign w:val="center"/>
          </w:tcPr>
          <w:p w:rsidR="005C12EF" w:rsidRDefault="00153825" w:rsidP="00A10152">
            <w:pPr>
              <w:rPr>
                <w:rFonts w:cs="Arial"/>
                <w:b/>
                <w:bCs/>
                <w:iCs/>
                <w:color w:val="50B848"/>
                <w:sz w:val="20"/>
                <w:szCs w:val="20"/>
                <w:lang w:eastAsia="fr-FR"/>
              </w:rPr>
            </w:pPr>
            <w:r>
              <w:rPr>
                <w:rFonts w:cs="Arial"/>
                <w:sz w:val="20"/>
                <w:szCs w:val="20"/>
                <w:lang w:eastAsia="fr-FR"/>
              </w:rPr>
              <w:t>Methodological sources</w:t>
            </w:r>
          </w:p>
        </w:tc>
      </w:tr>
      <w:tr w:rsidR="00AA5E71" w:rsidRPr="00A10152" w:rsidTr="00A10152">
        <w:tc>
          <w:tcPr>
            <w:tcW w:w="1436" w:type="dxa"/>
            <w:vAlign w:val="center"/>
          </w:tcPr>
          <w:p w:rsidR="00AA5E71" w:rsidRPr="003B223E" w:rsidRDefault="00AA5E71" w:rsidP="008F72CE">
            <w:pPr>
              <w:rPr>
                <w:rFonts w:cs="Arial"/>
                <w:sz w:val="20"/>
                <w:szCs w:val="20"/>
                <w:lang w:eastAsia="fr-FR"/>
              </w:rPr>
            </w:pPr>
            <w:r w:rsidRPr="003B223E">
              <w:rPr>
                <w:rFonts w:cs="Arial"/>
                <w:sz w:val="20"/>
                <w:szCs w:val="20"/>
                <w:lang w:eastAsia="fr-FR"/>
              </w:rPr>
              <w:t>CFL Wattages</w:t>
            </w:r>
          </w:p>
        </w:tc>
        <w:tc>
          <w:tcPr>
            <w:tcW w:w="1422" w:type="dxa"/>
            <w:vAlign w:val="center"/>
          </w:tcPr>
          <w:p w:rsidR="00AA5E71" w:rsidRDefault="00AA5E71" w:rsidP="008F72CE">
            <w:pPr>
              <w:jc w:val="right"/>
              <w:rPr>
                <w:rFonts w:cs="Arial"/>
                <w:sz w:val="20"/>
                <w:szCs w:val="20"/>
              </w:rPr>
            </w:pPr>
            <w:r>
              <w:rPr>
                <w:rFonts w:cs="Arial"/>
                <w:sz w:val="20"/>
                <w:szCs w:val="20"/>
                <w:lang w:eastAsia="fr-FR"/>
              </w:rPr>
              <w:t>20</w:t>
            </w:r>
          </w:p>
        </w:tc>
        <w:tc>
          <w:tcPr>
            <w:tcW w:w="4796" w:type="dxa"/>
            <w:vAlign w:val="center"/>
          </w:tcPr>
          <w:p w:rsidR="00F55382" w:rsidRDefault="002E2502" w:rsidP="00A10152">
            <w:pPr>
              <w:keepNext/>
              <w:widowControl/>
              <w:suppressAutoHyphens w:val="0"/>
              <w:outlineLvl w:val="1"/>
              <w:rPr>
                <w:rFonts w:cs="Arial"/>
                <w:sz w:val="20"/>
                <w:szCs w:val="20"/>
                <w:lang w:val="en-US" w:eastAsia="fr-FR"/>
              </w:rPr>
            </w:pPr>
            <w:r w:rsidRPr="0094533D">
              <w:rPr>
                <w:rFonts w:eastAsia="Times New Roman" w:cs="Times New Roman"/>
                <w:kern w:val="0"/>
                <w:sz w:val="20"/>
                <w:szCs w:val="36"/>
                <w:lang w:val="en-US"/>
              </w:rPr>
              <w:t>Data Management System and ex-post survey</w:t>
            </w:r>
          </w:p>
        </w:tc>
      </w:tr>
      <w:tr w:rsidR="00AA5E71" w:rsidRPr="00A10152" w:rsidTr="00A10152">
        <w:tc>
          <w:tcPr>
            <w:tcW w:w="1436" w:type="dxa"/>
            <w:vAlign w:val="center"/>
          </w:tcPr>
          <w:p w:rsidR="00AA5E71" w:rsidRPr="003B223E" w:rsidRDefault="00AA5E71" w:rsidP="008F72CE">
            <w:pPr>
              <w:rPr>
                <w:rFonts w:cs="Arial"/>
                <w:sz w:val="20"/>
                <w:szCs w:val="20"/>
                <w:lang w:eastAsia="fr-FR"/>
              </w:rPr>
            </w:pPr>
            <w:r w:rsidRPr="003B223E">
              <w:rPr>
                <w:rFonts w:cs="Arial"/>
                <w:sz w:val="20"/>
                <w:szCs w:val="20"/>
                <w:lang w:eastAsia="fr-FR"/>
              </w:rPr>
              <w:t>Hours of use</w:t>
            </w:r>
          </w:p>
        </w:tc>
        <w:tc>
          <w:tcPr>
            <w:tcW w:w="1422" w:type="dxa"/>
            <w:vAlign w:val="center"/>
          </w:tcPr>
          <w:p w:rsidR="00AA5E71" w:rsidRPr="003B223E" w:rsidRDefault="00AA5E71" w:rsidP="008F72CE">
            <w:pPr>
              <w:jc w:val="right"/>
              <w:rPr>
                <w:rFonts w:cs="Arial"/>
                <w:sz w:val="20"/>
                <w:szCs w:val="20"/>
              </w:rPr>
            </w:pPr>
            <w:r w:rsidRPr="003B223E">
              <w:rPr>
                <w:rFonts w:cs="Arial"/>
                <w:sz w:val="20"/>
                <w:szCs w:val="20"/>
                <w:lang w:eastAsia="fr-FR"/>
              </w:rPr>
              <w:t>3</w:t>
            </w:r>
            <w:r>
              <w:rPr>
                <w:rFonts w:cs="Arial"/>
                <w:sz w:val="20"/>
                <w:szCs w:val="20"/>
                <w:lang w:eastAsia="fr-FR"/>
              </w:rPr>
              <w:t>.</w:t>
            </w:r>
            <w:r w:rsidRPr="003B223E">
              <w:rPr>
                <w:rFonts w:cs="Arial"/>
                <w:sz w:val="20"/>
                <w:szCs w:val="20"/>
                <w:lang w:eastAsia="fr-FR"/>
              </w:rPr>
              <w:t>50</w:t>
            </w:r>
          </w:p>
        </w:tc>
        <w:tc>
          <w:tcPr>
            <w:tcW w:w="4796" w:type="dxa"/>
            <w:vAlign w:val="center"/>
          </w:tcPr>
          <w:p w:rsidR="00AA5E71" w:rsidRPr="0094533D" w:rsidRDefault="0094533D" w:rsidP="0094533D">
            <w:pPr>
              <w:widowControl/>
              <w:suppressAutoHyphens w:val="0"/>
              <w:rPr>
                <w:rFonts w:eastAsia="Times New Roman"/>
                <w:kern w:val="0"/>
                <w:sz w:val="20"/>
                <w:szCs w:val="36"/>
                <w:lang w:val="en-US"/>
              </w:rPr>
            </w:pPr>
            <w:r>
              <w:rPr>
                <w:rFonts w:eastAsia="Times New Roman" w:cs="Times New Roman"/>
                <w:kern w:val="0"/>
                <w:sz w:val="20"/>
                <w:szCs w:val="36"/>
                <w:lang w:val="en-US"/>
              </w:rPr>
              <w:t>The methodology recommends to</w:t>
            </w:r>
            <w:r w:rsidR="002E2502" w:rsidRPr="0094533D">
              <w:rPr>
                <w:rFonts w:eastAsia="Times New Roman" w:cs="Times New Roman"/>
                <w:kern w:val="0"/>
                <w:sz w:val="20"/>
                <w:szCs w:val="36"/>
                <w:lang w:val="en-US"/>
              </w:rPr>
              <w:t xml:space="preserve"> use either 3.5 hours per 24 hour period, or </w:t>
            </w:r>
            <w:r w:rsidR="00C74BF2">
              <w:rPr>
                <w:rFonts w:eastAsia="Times New Roman" w:cs="Times New Roman"/>
                <w:kern w:val="0"/>
                <w:sz w:val="20"/>
                <w:szCs w:val="36"/>
                <w:lang w:val="en-US"/>
              </w:rPr>
              <w:t xml:space="preserve">another </w:t>
            </w:r>
            <w:r w:rsidR="002E2502" w:rsidRPr="0094533D">
              <w:rPr>
                <w:rFonts w:eastAsia="Times New Roman" w:cs="Times New Roman"/>
                <w:kern w:val="0"/>
                <w:sz w:val="20"/>
                <w:szCs w:val="36"/>
                <w:lang w:val="en-US"/>
              </w:rPr>
              <w:t>value determined through a 90-day study. Hence the yearly value is fixed prior to the first ex-post monitoring survey.</w:t>
            </w:r>
          </w:p>
          <w:p w:rsidR="00AA5E71" w:rsidRPr="0094533D" w:rsidRDefault="00AA5E71" w:rsidP="0094533D">
            <w:pPr>
              <w:rPr>
                <w:rFonts w:cs="Arial"/>
                <w:sz w:val="20"/>
                <w:szCs w:val="20"/>
                <w:lang w:val="en-US" w:eastAsia="fr-FR"/>
              </w:rPr>
            </w:pPr>
          </w:p>
        </w:tc>
      </w:tr>
      <w:tr w:rsidR="00AA5E71" w:rsidRPr="00A10152" w:rsidTr="00A10152">
        <w:tc>
          <w:tcPr>
            <w:tcW w:w="1436" w:type="dxa"/>
            <w:vAlign w:val="center"/>
          </w:tcPr>
          <w:p w:rsidR="00AA5E71" w:rsidRPr="003B223E" w:rsidRDefault="00AA5E71" w:rsidP="008F72CE">
            <w:pPr>
              <w:rPr>
                <w:rFonts w:cs="Arial"/>
                <w:sz w:val="20"/>
                <w:szCs w:val="20"/>
                <w:lang w:eastAsia="fr-FR"/>
              </w:rPr>
            </w:pPr>
            <w:r w:rsidRPr="003B223E">
              <w:rPr>
                <w:rFonts w:cs="Arial"/>
                <w:sz w:val="20"/>
                <w:szCs w:val="20"/>
                <w:lang w:eastAsia="fr-FR"/>
              </w:rPr>
              <w:t>Lamp Failure Rate</w:t>
            </w:r>
          </w:p>
        </w:tc>
        <w:tc>
          <w:tcPr>
            <w:tcW w:w="1422" w:type="dxa"/>
            <w:vAlign w:val="center"/>
          </w:tcPr>
          <w:p w:rsidR="00AA5E71" w:rsidRDefault="00AA5E71" w:rsidP="00F86FED">
            <w:pPr>
              <w:jc w:val="right"/>
              <w:rPr>
                <w:rFonts w:cs="Arial"/>
                <w:sz w:val="20"/>
                <w:szCs w:val="20"/>
              </w:rPr>
            </w:pPr>
            <w:r>
              <w:rPr>
                <w:rFonts w:cs="Arial"/>
                <w:sz w:val="20"/>
                <w:szCs w:val="20"/>
                <w:lang w:eastAsia="fr-FR"/>
              </w:rPr>
              <w:t>9</w:t>
            </w:r>
            <w:r w:rsidRPr="003B223E">
              <w:rPr>
                <w:rFonts w:cs="Arial"/>
                <w:sz w:val="20"/>
                <w:szCs w:val="20"/>
                <w:lang w:eastAsia="fr-FR"/>
              </w:rPr>
              <w:t>%</w:t>
            </w:r>
          </w:p>
        </w:tc>
        <w:tc>
          <w:tcPr>
            <w:tcW w:w="4796" w:type="dxa"/>
            <w:vAlign w:val="center"/>
          </w:tcPr>
          <w:p w:rsidR="00F55382" w:rsidRDefault="00AA5E71" w:rsidP="00A10152">
            <w:pPr>
              <w:widowControl/>
              <w:suppressAutoHyphens w:val="0"/>
              <w:rPr>
                <w:rFonts w:cs="Arial"/>
                <w:sz w:val="20"/>
                <w:szCs w:val="20"/>
                <w:lang w:val="en-US" w:eastAsia="fr-FR"/>
              </w:rPr>
            </w:pPr>
            <w:r w:rsidRPr="0094533D">
              <w:rPr>
                <w:rFonts w:eastAsia="Times New Roman"/>
                <w:kern w:val="0"/>
                <w:sz w:val="20"/>
                <w:szCs w:val="36"/>
                <w:lang w:val="en-US"/>
              </w:rPr>
              <w:t>D</w:t>
            </w:r>
            <w:r w:rsidR="002E2502" w:rsidRPr="0094533D">
              <w:rPr>
                <w:rFonts w:eastAsia="Times New Roman" w:cs="Times New Roman"/>
                <w:kern w:val="0"/>
                <w:sz w:val="20"/>
                <w:szCs w:val="36"/>
                <w:lang w:val="en-US"/>
              </w:rPr>
              <w:t xml:space="preserve">etermine as per monitoring surveys of the installed CFLs. </w:t>
            </w:r>
          </w:p>
        </w:tc>
      </w:tr>
      <w:tr w:rsidR="00AA5E71" w:rsidRPr="003B223E" w:rsidTr="00A10152">
        <w:tc>
          <w:tcPr>
            <w:tcW w:w="1436" w:type="dxa"/>
            <w:vAlign w:val="center"/>
          </w:tcPr>
          <w:p w:rsidR="00AA5E71" w:rsidRPr="003B223E" w:rsidRDefault="00AA5E71" w:rsidP="008F72CE">
            <w:pPr>
              <w:rPr>
                <w:rFonts w:cs="Arial"/>
                <w:sz w:val="20"/>
                <w:szCs w:val="20"/>
                <w:lang w:eastAsia="fr-FR"/>
              </w:rPr>
            </w:pPr>
            <w:r w:rsidRPr="003B223E">
              <w:rPr>
                <w:rFonts w:cs="Arial"/>
                <w:sz w:val="20"/>
                <w:szCs w:val="20"/>
                <w:lang w:eastAsia="fr-FR"/>
              </w:rPr>
              <w:t>Technical grid losses</w:t>
            </w:r>
          </w:p>
        </w:tc>
        <w:tc>
          <w:tcPr>
            <w:tcW w:w="1422" w:type="dxa"/>
            <w:vAlign w:val="center"/>
          </w:tcPr>
          <w:p w:rsidR="00AA5E71" w:rsidRPr="003B223E" w:rsidRDefault="00D625BF" w:rsidP="008F72CE">
            <w:pPr>
              <w:jc w:val="right"/>
              <w:rPr>
                <w:rFonts w:cs="Arial"/>
                <w:sz w:val="20"/>
                <w:szCs w:val="20"/>
              </w:rPr>
            </w:pPr>
            <w:r>
              <w:rPr>
                <w:rFonts w:cs="Arial"/>
                <w:sz w:val="20"/>
                <w:szCs w:val="20"/>
                <w:lang w:eastAsia="fr-FR"/>
              </w:rPr>
              <w:t>11</w:t>
            </w:r>
            <w:r w:rsidR="00AA5E71" w:rsidRPr="003B223E">
              <w:rPr>
                <w:rFonts w:cs="Arial"/>
                <w:sz w:val="20"/>
                <w:szCs w:val="20"/>
                <w:lang w:eastAsia="fr-FR"/>
              </w:rPr>
              <w:t>%</w:t>
            </w:r>
          </w:p>
        </w:tc>
        <w:tc>
          <w:tcPr>
            <w:tcW w:w="4796" w:type="dxa"/>
            <w:vAlign w:val="center"/>
          </w:tcPr>
          <w:p w:rsidR="005C12EF" w:rsidRDefault="000C75BC" w:rsidP="0094533D">
            <w:pPr>
              <w:rPr>
                <w:rFonts w:cs="Arial"/>
                <w:sz w:val="20"/>
                <w:szCs w:val="20"/>
                <w:lang w:eastAsia="fr-FR"/>
              </w:rPr>
            </w:pPr>
            <w:hyperlink r:id="rId44" w:history="1">
              <w:r w:rsidR="00C74BF2" w:rsidRPr="00C77223">
                <w:rPr>
                  <w:rStyle w:val="Hyperlink"/>
                  <w:rFonts w:cs="Arial"/>
                  <w:sz w:val="20"/>
                  <w:szCs w:val="20"/>
                </w:rPr>
                <w:t>http://data.worldbank.org/indicator/EG.ELC.LOSS.ZS</w:t>
              </w:r>
            </w:hyperlink>
            <w:r w:rsidR="00C74BF2">
              <w:rPr>
                <w:rFonts w:cs="Arial"/>
                <w:sz w:val="20"/>
                <w:szCs w:val="20"/>
                <w:lang w:eastAsia="fr-FR"/>
              </w:rPr>
              <w:t xml:space="preserve"> </w:t>
            </w:r>
          </w:p>
        </w:tc>
      </w:tr>
      <w:tr w:rsidR="00AA5E71" w:rsidRPr="00A10152" w:rsidTr="0094533D">
        <w:tc>
          <w:tcPr>
            <w:tcW w:w="1436" w:type="dxa"/>
            <w:tcBorders>
              <w:bottom w:val="single" w:sz="4" w:space="0" w:color="000000" w:themeColor="text1"/>
            </w:tcBorders>
            <w:vAlign w:val="center"/>
          </w:tcPr>
          <w:p w:rsidR="00AA5E71" w:rsidRPr="003B223E" w:rsidRDefault="00AA5E71" w:rsidP="008F72CE">
            <w:pPr>
              <w:rPr>
                <w:rFonts w:cs="Arial"/>
                <w:sz w:val="20"/>
                <w:szCs w:val="20"/>
                <w:lang w:eastAsia="fr-FR"/>
              </w:rPr>
            </w:pPr>
            <w:r w:rsidRPr="003B223E">
              <w:rPr>
                <w:rFonts w:cs="Arial"/>
                <w:sz w:val="20"/>
                <w:szCs w:val="20"/>
                <w:lang w:eastAsia="fr-FR"/>
              </w:rPr>
              <w:t>Net to Gross Factor</w:t>
            </w:r>
          </w:p>
        </w:tc>
        <w:tc>
          <w:tcPr>
            <w:tcW w:w="1422" w:type="dxa"/>
            <w:tcBorders>
              <w:bottom w:val="single" w:sz="4" w:space="0" w:color="000000" w:themeColor="text1"/>
            </w:tcBorders>
            <w:vAlign w:val="center"/>
          </w:tcPr>
          <w:p w:rsidR="00AA5E71" w:rsidRPr="003B223E" w:rsidRDefault="00AA5E71" w:rsidP="008F72CE">
            <w:pPr>
              <w:jc w:val="right"/>
              <w:rPr>
                <w:rFonts w:cs="Arial"/>
                <w:sz w:val="20"/>
                <w:szCs w:val="20"/>
              </w:rPr>
            </w:pPr>
            <w:r w:rsidRPr="003B223E">
              <w:rPr>
                <w:rFonts w:cs="Arial"/>
                <w:sz w:val="20"/>
                <w:szCs w:val="20"/>
                <w:lang w:eastAsia="fr-FR"/>
              </w:rPr>
              <w:t>0</w:t>
            </w:r>
            <w:r>
              <w:rPr>
                <w:rFonts w:cs="Arial"/>
                <w:sz w:val="20"/>
                <w:szCs w:val="20"/>
                <w:lang w:eastAsia="fr-FR"/>
              </w:rPr>
              <w:t>.</w:t>
            </w:r>
            <w:r w:rsidRPr="003B223E">
              <w:rPr>
                <w:rFonts w:cs="Arial"/>
                <w:sz w:val="20"/>
                <w:szCs w:val="20"/>
                <w:lang w:eastAsia="fr-FR"/>
              </w:rPr>
              <w:t>95</w:t>
            </w:r>
          </w:p>
        </w:tc>
        <w:tc>
          <w:tcPr>
            <w:tcW w:w="4796" w:type="dxa"/>
            <w:tcBorders>
              <w:bottom w:val="single" w:sz="4" w:space="0" w:color="000000" w:themeColor="text1"/>
            </w:tcBorders>
            <w:vAlign w:val="center"/>
          </w:tcPr>
          <w:p w:rsidR="00F55382" w:rsidRPr="00A10152" w:rsidRDefault="002E2502" w:rsidP="00A10152">
            <w:pPr>
              <w:widowControl/>
              <w:suppressAutoHyphens w:val="0"/>
              <w:rPr>
                <w:rFonts w:cs="Arial"/>
                <w:sz w:val="20"/>
                <w:szCs w:val="20"/>
                <w:lang w:val="en-US" w:eastAsia="fr-FR"/>
              </w:rPr>
            </w:pPr>
            <w:r w:rsidRPr="0094533D">
              <w:rPr>
                <w:rFonts w:eastAsia="Times New Roman" w:cs="Times New Roman"/>
                <w:kern w:val="0"/>
                <w:sz w:val="20"/>
                <w:szCs w:val="36"/>
                <w:lang w:val="en-US"/>
              </w:rPr>
              <w:t xml:space="preserve">The </w:t>
            </w:r>
            <w:r w:rsidR="0094533D">
              <w:rPr>
                <w:rFonts w:eastAsia="Times New Roman" w:cs="Times New Roman"/>
                <w:kern w:val="0"/>
                <w:sz w:val="20"/>
                <w:szCs w:val="36"/>
                <w:lang w:val="en-US"/>
              </w:rPr>
              <w:t xml:space="preserve">methodology recommends </w:t>
            </w:r>
            <w:r w:rsidRPr="0094533D">
              <w:rPr>
                <w:rFonts w:eastAsia="Times New Roman" w:cs="Times New Roman"/>
                <w:kern w:val="0"/>
                <w:sz w:val="20"/>
                <w:szCs w:val="36"/>
                <w:lang w:val="en-US"/>
              </w:rPr>
              <w:t>a default value of 0.95</w:t>
            </w:r>
          </w:p>
        </w:tc>
      </w:tr>
      <w:tr w:rsidR="00AA5E71" w:rsidRPr="003B223E" w:rsidTr="00A10152">
        <w:tc>
          <w:tcPr>
            <w:tcW w:w="1436" w:type="dxa"/>
            <w:tcBorders>
              <w:bottom w:val="single" w:sz="4" w:space="0" w:color="000000" w:themeColor="text1"/>
            </w:tcBorders>
            <w:shd w:val="clear" w:color="auto" w:fill="C0C0C0"/>
            <w:vAlign w:val="center"/>
          </w:tcPr>
          <w:p w:rsidR="00AA5E71" w:rsidRPr="003B223E" w:rsidRDefault="00AA5E71" w:rsidP="008F72CE">
            <w:pPr>
              <w:rPr>
                <w:rFonts w:cs="Arial"/>
                <w:b/>
                <w:sz w:val="20"/>
                <w:szCs w:val="20"/>
                <w:lang w:eastAsia="fr-FR"/>
              </w:rPr>
            </w:pPr>
            <w:r w:rsidRPr="003B223E">
              <w:rPr>
                <w:rFonts w:cs="Arial"/>
                <w:b/>
                <w:sz w:val="20"/>
                <w:szCs w:val="20"/>
                <w:lang w:eastAsia="fr-FR"/>
              </w:rPr>
              <w:t>Total pieces of equipment</w:t>
            </w:r>
          </w:p>
        </w:tc>
        <w:tc>
          <w:tcPr>
            <w:tcW w:w="1422" w:type="dxa"/>
            <w:tcBorders>
              <w:bottom w:val="single" w:sz="4" w:space="0" w:color="000000" w:themeColor="text1"/>
            </w:tcBorders>
            <w:shd w:val="clear" w:color="auto" w:fill="C0C0C0"/>
            <w:vAlign w:val="center"/>
          </w:tcPr>
          <w:p w:rsidR="00AA5E71" w:rsidRPr="003B223E" w:rsidRDefault="00AA5E71" w:rsidP="008F72CE">
            <w:pPr>
              <w:jc w:val="right"/>
              <w:rPr>
                <w:rFonts w:cs="Arial"/>
                <w:sz w:val="20"/>
                <w:szCs w:val="20"/>
              </w:rPr>
            </w:pPr>
            <w:r w:rsidRPr="003B223E">
              <w:rPr>
                <w:rFonts w:cs="Arial"/>
                <w:sz w:val="20"/>
                <w:szCs w:val="20"/>
                <w:lang w:eastAsia="fr-FR"/>
              </w:rPr>
              <w:t>26,000,000</w:t>
            </w:r>
          </w:p>
        </w:tc>
        <w:tc>
          <w:tcPr>
            <w:tcW w:w="4796" w:type="dxa"/>
            <w:tcBorders>
              <w:bottom w:val="single" w:sz="4" w:space="0" w:color="000000" w:themeColor="text1"/>
            </w:tcBorders>
            <w:shd w:val="clear" w:color="auto" w:fill="C0C0C0"/>
            <w:vAlign w:val="center"/>
          </w:tcPr>
          <w:p w:rsidR="005C12EF" w:rsidRDefault="00AA5E71" w:rsidP="0094533D">
            <w:pPr>
              <w:rPr>
                <w:rFonts w:cs="Arial"/>
                <w:sz w:val="20"/>
                <w:szCs w:val="20"/>
                <w:lang w:eastAsia="fr-FR"/>
              </w:rPr>
            </w:pPr>
            <w:r>
              <w:rPr>
                <w:rFonts w:cs="Arial"/>
                <w:sz w:val="20"/>
                <w:szCs w:val="20"/>
                <w:lang w:eastAsia="fr-FR"/>
              </w:rPr>
              <w:t>Fixed in project targets</w:t>
            </w:r>
            <w:r w:rsidR="00C74BF2">
              <w:rPr>
                <w:rFonts w:cs="Arial"/>
                <w:sz w:val="20"/>
                <w:szCs w:val="20"/>
                <w:lang w:eastAsia="fr-FR"/>
              </w:rPr>
              <w:t>.</w:t>
            </w:r>
          </w:p>
        </w:tc>
      </w:tr>
      <w:tr w:rsidR="00AA5E71" w:rsidRPr="003B223E" w:rsidTr="00A10152">
        <w:tc>
          <w:tcPr>
            <w:tcW w:w="1436" w:type="dxa"/>
            <w:shd w:val="clear" w:color="auto" w:fill="C0C0C0"/>
            <w:vAlign w:val="center"/>
          </w:tcPr>
          <w:p w:rsidR="00AA5E71" w:rsidRPr="003B223E" w:rsidRDefault="00AA5E71" w:rsidP="008F72CE">
            <w:pPr>
              <w:rPr>
                <w:rFonts w:cs="Arial"/>
                <w:b/>
                <w:sz w:val="20"/>
                <w:szCs w:val="20"/>
                <w:lang w:val="en-US" w:eastAsia="fr-FR"/>
              </w:rPr>
            </w:pPr>
            <w:r w:rsidRPr="003B223E">
              <w:rPr>
                <w:rFonts w:cs="Arial"/>
                <w:b/>
                <w:sz w:val="20"/>
                <w:szCs w:val="20"/>
                <w:lang w:val="en-US" w:eastAsia="fr-FR"/>
              </w:rPr>
              <w:t xml:space="preserve">Net </w:t>
            </w:r>
            <w:r w:rsidRPr="003B223E">
              <w:rPr>
                <w:rFonts w:cs="Arial"/>
                <w:b/>
                <w:sz w:val="20"/>
                <w:szCs w:val="20"/>
                <w:lang w:val="en-US" w:eastAsia="fr-FR"/>
              </w:rPr>
              <w:lastRenderedPageBreak/>
              <w:t>Electricity savings (GWh/year)</w:t>
            </w:r>
          </w:p>
        </w:tc>
        <w:tc>
          <w:tcPr>
            <w:tcW w:w="1422" w:type="dxa"/>
            <w:shd w:val="clear" w:color="auto" w:fill="C0C0C0"/>
            <w:vAlign w:val="center"/>
          </w:tcPr>
          <w:p w:rsidR="00AA5E71" w:rsidRDefault="00AA5E71" w:rsidP="00F86FED">
            <w:pPr>
              <w:jc w:val="right"/>
              <w:rPr>
                <w:rFonts w:cs="Arial"/>
                <w:sz w:val="20"/>
                <w:szCs w:val="20"/>
              </w:rPr>
            </w:pPr>
            <w:r>
              <w:rPr>
                <w:rFonts w:cs="Arial"/>
                <w:sz w:val="20"/>
                <w:szCs w:val="20"/>
                <w:lang w:eastAsia="fr-FR"/>
              </w:rPr>
              <w:lastRenderedPageBreak/>
              <w:t>1,223,923</w:t>
            </w:r>
          </w:p>
        </w:tc>
        <w:tc>
          <w:tcPr>
            <w:tcW w:w="4796" w:type="dxa"/>
            <w:shd w:val="clear" w:color="auto" w:fill="C0C0C0"/>
            <w:vAlign w:val="center"/>
          </w:tcPr>
          <w:p w:rsidR="005C12EF" w:rsidRDefault="00AA5E71" w:rsidP="0094533D">
            <w:pPr>
              <w:rPr>
                <w:rFonts w:cs="Arial"/>
                <w:sz w:val="20"/>
                <w:szCs w:val="20"/>
                <w:lang w:eastAsia="fr-FR"/>
              </w:rPr>
            </w:pPr>
            <w:r>
              <w:rPr>
                <w:rFonts w:cs="Arial"/>
                <w:sz w:val="20"/>
                <w:szCs w:val="20"/>
                <w:lang w:eastAsia="fr-FR"/>
              </w:rPr>
              <w:t xml:space="preserve">Calculated </w:t>
            </w:r>
            <w:r w:rsidR="00D625BF">
              <w:rPr>
                <w:rFonts w:cs="Arial"/>
                <w:sz w:val="20"/>
                <w:szCs w:val="20"/>
                <w:lang w:eastAsia="fr-FR"/>
              </w:rPr>
              <w:t>with the formula</w:t>
            </w:r>
            <w:r w:rsidR="00C74BF2">
              <w:rPr>
                <w:rFonts w:cs="Arial"/>
                <w:sz w:val="20"/>
                <w:szCs w:val="20"/>
                <w:lang w:eastAsia="fr-FR"/>
              </w:rPr>
              <w:t>.</w:t>
            </w:r>
          </w:p>
        </w:tc>
      </w:tr>
      <w:tr w:rsidR="00AA5E71" w:rsidRPr="00A10152" w:rsidTr="00A10152">
        <w:tc>
          <w:tcPr>
            <w:tcW w:w="1436" w:type="dxa"/>
            <w:vAlign w:val="center"/>
          </w:tcPr>
          <w:p w:rsidR="00AA5E71" w:rsidRPr="003B223E" w:rsidRDefault="00AA5E71" w:rsidP="008F72CE">
            <w:pPr>
              <w:rPr>
                <w:rFonts w:cs="Arial"/>
                <w:sz w:val="20"/>
                <w:szCs w:val="20"/>
                <w:lang w:eastAsia="fr-FR"/>
              </w:rPr>
            </w:pPr>
            <w:r w:rsidRPr="003B223E">
              <w:rPr>
                <w:rFonts w:cs="Arial"/>
                <w:sz w:val="20"/>
                <w:szCs w:val="20"/>
                <w:lang w:eastAsia="fr-FR"/>
              </w:rPr>
              <w:lastRenderedPageBreak/>
              <w:t>Emission factor (tCO</w:t>
            </w:r>
            <w:r w:rsidRPr="00713373">
              <w:rPr>
                <w:rFonts w:cs="Arial"/>
                <w:sz w:val="20"/>
                <w:szCs w:val="20"/>
                <w:vertAlign w:val="subscript"/>
                <w:lang w:eastAsia="fr-FR"/>
              </w:rPr>
              <w:t>2</w:t>
            </w:r>
            <w:r w:rsidRPr="003B223E">
              <w:rPr>
                <w:rFonts w:cs="Arial"/>
                <w:sz w:val="20"/>
                <w:szCs w:val="20"/>
                <w:lang w:eastAsia="fr-FR"/>
              </w:rPr>
              <w:t>/ MWh)</w:t>
            </w:r>
          </w:p>
        </w:tc>
        <w:tc>
          <w:tcPr>
            <w:tcW w:w="1422" w:type="dxa"/>
            <w:vAlign w:val="center"/>
          </w:tcPr>
          <w:p w:rsidR="00AA5E71" w:rsidRPr="003B223E" w:rsidRDefault="00AA5E71" w:rsidP="00F86FED">
            <w:pPr>
              <w:jc w:val="right"/>
              <w:rPr>
                <w:rFonts w:cs="Arial"/>
                <w:sz w:val="20"/>
                <w:szCs w:val="20"/>
              </w:rPr>
            </w:pPr>
            <w:r w:rsidRPr="003B223E">
              <w:rPr>
                <w:rFonts w:cs="Arial"/>
                <w:sz w:val="20"/>
                <w:szCs w:val="20"/>
                <w:lang w:eastAsia="fr-FR"/>
              </w:rPr>
              <w:t>0</w:t>
            </w:r>
            <w:r>
              <w:rPr>
                <w:rFonts w:cs="Arial"/>
                <w:sz w:val="20"/>
                <w:szCs w:val="20"/>
                <w:lang w:eastAsia="fr-FR"/>
              </w:rPr>
              <w:t>.525</w:t>
            </w:r>
          </w:p>
        </w:tc>
        <w:tc>
          <w:tcPr>
            <w:tcW w:w="4796" w:type="dxa"/>
            <w:vAlign w:val="center"/>
          </w:tcPr>
          <w:p w:rsidR="005C12EF" w:rsidRDefault="00C74BF2" w:rsidP="00A10152">
            <w:pPr>
              <w:rPr>
                <w:rFonts w:cs="Arial"/>
                <w:sz w:val="20"/>
                <w:szCs w:val="20"/>
                <w:lang w:val="en-US" w:eastAsia="fr-FR"/>
              </w:rPr>
            </w:pPr>
            <w:r>
              <w:rPr>
                <w:rFonts w:cs="Arial"/>
                <w:sz w:val="20"/>
                <w:szCs w:val="20"/>
                <w:lang w:val="en-US" w:eastAsia="fr-FR"/>
              </w:rPr>
              <w:t>A</w:t>
            </w:r>
            <w:r w:rsidR="00AA5E71" w:rsidRPr="0094533D">
              <w:rPr>
                <w:rFonts w:cs="Arial"/>
                <w:sz w:val="20"/>
                <w:szCs w:val="20"/>
                <w:lang w:val="en-US" w:eastAsia="fr-FR"/>
              </w:rPr>
              <w:t xml:space="preserve">pplied calculation methodology specified in “Tool to calculate the </w:t>
            </w:r>
            <w:r>
              <w:rPr>
                <w:rFonts w:cs="Arial"/>
                <w:sz w:val="20"/>
                <w:szCs w:val="20"/>
                <w:lang w:val="en-US" w:eastAsia="fr-FR"/>
              </w:rPr>
              <w:t>e</w:t>
            </w:r>
            <w:r w:rsidR="00AA5E71" w:rsidRPr="0094533D">
              <w:rPr>
                <w:rFonts w:cs="Arial"/>
                <w:sz w:val="20"/>
                <w:szCs w:val="20"/>
                <w:lang w:val="en-US" w:eastAsia="fr-FR"/>
              </w:rPr>
              <w:t>mission factor for an electricity system” version 2.2.1</w:t>
            </w:r>
          </w:p>
        </w:tc>
      </w:tr>
      <w:tr w:rsidR="00AA5E71" w:rsidRPr="008F72CE" w:rsidTr="00A10152">
        <w:tc>
          <w:tcPr>
            <w:tcW w:w="1436" w:type="dxa"/>
            <w:vAlign w:val="center"/>
          </w:tcPr>
          <w:p w:rsidR="00AA5E71" w:rsidRPr="003B223E" w:rsidRDefault="00AA5E71" w:rsidP="008F72CE">
            <w:pPr>
              <w:rPr>
                <w:rFonts w:cs="Arial"/>
                <w:b/>
                <w:sz w:val="20"/>
                <w:szCs w:val="20"/>
              </w:rPr>
            </w:pPr>
            <w:r w:rsidRPr="003B223E">
              <w:rPr>
                <w:rFonts w:cs="Arial"/>
                <w:b/>
                <w:sz w:val="20"/>
                <w:szCs w:val="20"/>
                <w:lang w:eastAsia="fr-FR"/>
              </w:rPr>
              <w:t>Emission r</w:t>
            </w:r>
            <w:r>
              <w:rPr>
                <w:rFonts w:cs="Arial"/>
                <w:b/>
                <w:sz w:val="20"/>
                <w:szCs w:val="20"/>
                <w:lang w:eastAsia="fr-FR"/>
              </w:rPr>
              <w:t>e</w:t>
            </w:r>
            <w:r w:rsidRPr="003B223E">
              <w:rPr>
                <w:rFonts w:cs="Arial"/>
                <w:b/>
                <w:sz w:val="20"/>
                <w:szCs w:val="20"/>
                <w:lang w:eastAsia="fr-FR"/>
              </w:rPr>
              <w:t>duction (tCO</w:t>
            </w:r>
            <w:r w:rsidRPr="008F72CE">
              <w:rPr>
                <w:rFonts w:cs="Arial"/>
                <w:b/>
                <w:sz w:val="20"/>
                <w:szCs w:val="20"/>
                <w:vertAlign w:val="subscript"/>
                <w:lang w:eastAsia="fr-FR"/>
              </w:rPr>
              <w:t>2</w:t>
            </w:r>
            <w:r w:rsidRPr="003B223E">
              <w:rPr>
                <w:rFonts w:cs="Arial"/>
                <w:b/>
                <w:sz w:val="20"/>
                <w:szCs w:val="20"/>
                <w:lang w:eastAsia="fr-FR"/>
              </w:rPr>
              <w:t>/year)</w:t>
            </w:r>
          </w:p>
        </w:tc>
        <w:tc>
          <w:tcPr>
            <w:tcW w:w="1422" w:type="dxa"/>
            <w:vAlign w:val="center"/>
          </w:tcPr>
          <w:p w:rsidR="00AA5E71" w:rsidRDefault="00AA5E71" w:rsidP="00F86FED">
            <w:pPr>
              <w:jc w:val="right"/>
              <w:rPr>
                <w:rFonts w:cs="Arial"/>
                <w:sz w:val="20"/>
                <w:szCs w:val="20"/>
                <w:lang w:val="en-US"/>
              </w:rPr>
            </w:pPr>
            <w:r>
              <w:rPr>
                <w:rFonts w:cs="Arial"/>
                <w:sz w:val="20"/>
                <w:szCs w:val="20"/>
                <w:lang w:val="en-US" w:eastAsia="fr-FR"/>
              </w:rPr>
              <w:t>642,559</w:t>
            </w:r>
          </w:p>
        </w:tc>
        <w:tc>
          <w:tcPr>
            <w:tcW w:w="4796" w:type="dxa"/>
            <w:vAlign w:val="center"/>
          </w:tcPr>
          <w:p w:rsidR="005C12EF" w:rsidRDefault="00AA5E71" w:rsidP="0094533D">
            <w:pPr>
              <w:rPr>
                <w:rFonts w:cs="Arial"/>
                <w:sz w:val="20"/>
                <w:szCs w:val="20"/>
                <w:lang w:val="en-US" w:eastAsia="fr-FR"/>
              </w:rPr>
            </w:pPr>
            <w:r>
              <w:rPr>
                <w:rFonts w:cs="Arial"/>
                <w:sz w:val="20"/>
                <w:szCs w:val="20"/>
                <w:lang w:val="en-US" w:eastAsia="fr-FR"/>
              </w:rPr>
              <w:t>Calculated</w:t>
            </w:r>
            <w:r w:rsidR="00D625BF">
              <w:rPr>
                <w:rFonts w:cs="Arial"/>
                <w:sz w:val="20"/>
                <w:szCs w:val="20"/>
                <w:lang w:val="en-US" w:eastAsia="fr-FR"/>
              </w:rPr>
              <w:t xml:space="preserve"> with the formula</w:t>
            </w:r>
            <w:r w:rsidR="00C74BF2">
              <w:rPr>
                <w:rFonts w:cs="Arial"/>
                <w:sz w:val="20"/>
                <w:szCs w:val="20"/>
                <w:lang w:val="en-US" w:eastAsia="fr-FR"/>
              </w:rPr>
              <w:t>.</w:t>
            </w:r>
          </w:p>
        </w:tc>
      </w:tr>
      <w:tr w:rsidR="00AA5E71" w:rsidRPr="008F72CE" w:rsidTr="00A10152">
        <w:tc>
          <w:tcPr>
            <w:tcW w:w="1436" w:type="dxa"/>
            <w:vAlign w:val="center"/>
          </w:tcPr>
          <w:p w:rsidR="00AA5E71" w:rsidRPr="0092165F" w:rsidRDefault="002E2502" w:rsidP="008F72CE">
            <w:pPr>
              <w:rPr>
                <w:rFonts w:cs="Arial"/>
                <w:b/>
                <w:sz w:val="20"/>
                <w:szCs w:val="20"/>
                <w:lang w:val="en-US" w:eastAsia="fr-FR"/>
              </w:rPr>
            </w:pPr>
            <w:r w:rsidRPr="002E2502">
              <w:rPr>
                <w:rFonts w:cs="Arial"/>
                <w:b/>
                <w:sz w:val="20"/>
                <w:szCs w:val="20"/>
                <w:lang w:val="en-US"/>
              </w:rPr>
              <w:t>Emission reduction after GEF 60% causality factor (tCO</w:t>
            </w:r>
            <w:r w:rsidRPr="002E2502">
              <w:rPr>
                <w:rFonts w:cs="Arial"/>
                <w:b/>
                <w:sz w:val="20"/>
                <w:szCs w:val="20"/>
                <w:vertAlign w:val="subscript"/>
                <w:lang w:val="en-US"/>
              </w:rPr>
              <w:t>2</w:t>
            </w:r>
            <w:r w:rsidRPr="002E2502">
              <w:rPr>
                <w:rFonts w:cs="Arial"/>
                <w:b/>
                <w:sz w:val="20"/>
                <w:szCs w:val="20"/>
                <w:lang w:val="en-US"/>
              </w:rPr>
              <w:t>/year)</w:t>
            </w:r>
          </w:p>
        </w:tc>
        <w:tc>
          <w:tcPr>
            <w:tcW w:w="1422" w:type="dxa"/>
            <w:vAlign w:val="center"/>
          </w:tcPr>
          <w:p w:rsidR="00AA5E71" w:rsidRDefault="00AA5E71" w:rsidP="00F86FED">
            <w:pPr>
              <w:jc w:val="right"/>
              <w:rPr>
                <w:rFonts w:cs="Arial"/>
                <w:sz w:val="20"/>
                <w:szCs w:val="20"/>
                <w:lang w:val="en-US"/>
              </w:rPr>
            </w:pPr>
            <w:r>
              <w:rPr>
                <w:rFonts w:cs="Arial"/>
                <w:sz w:val="20"/>
                <w:szCs w:val="20"/>
                <w:lang w:val="en-US" w:eastAsia="fr-FR"/>
              </w:rPr>
              <w:t>385</w:t>
            </w:r>
            <w:r w:rsidR="00C74BF2">
              <w:rPr>
                <w:rFonts w:cs="Arial"/>
                <w:sz w:val="20"/>
                <w:szCs w:val="20"/>
                <w:lang w:val="en-US" w:eastAsia="fr-FR"/>
              </w:rPr>
              <w:t>,</w:t>
            </w:r>
            <w:r>
              <w:rPr>
                <w:rFonts w:cs="Arial"/>
                <w:sz w:val="20"/>
                <w:szCs w:val="20"/>
                <w:lang w:val="en-US" w:eastAsia="fr-FR"/>
              </w:rPr>
              <w:t>535</w:t>
            </w:r>
          </w:p>
        </w:tc>
        <w:tc>
          <w:tcPr>
            <w:tcW w:w="4796" w:type="dxa"/>
            <w:vAlign w:val="center"/>
          </w:tcPr>
          <w:p w:rsidR="005C12EF" w:rsidRDefault="00D625BF" w:rsidP="0094533D">
            <w:pPr>
              <w:rPr>
                <w:rFonts w:cs="Arial"/>
                <w:sz w:val="20"/>
                <w:szCs w:val="20"/>
                <w:lang w:val="en-US" w:eastAsia="fr-FR"/>
              </w:rPr>
            </w:pPr>
            <w:r>
              <w:rPr>
                <w:rFonts w:cs="Arial"/>
                <w:sz w:val="20"/>
                <w:szCs w:val="20"/>
                <w:lang w:val="en-US" w:eastAsia="fr-FR"/>
              </w:rPr>
              <w:t>Calculated with the formula</w:t>
            </w:r>
            <w:r w:rsidR="00C74BF2">
              <w:rPr>
                <w:rFonts w:cs="Arial"/>
                <w:sz w:val="20"/>
                <w:szCs w:val="20"/>
                <w:lang w:val="en-US" w:eastAsia="fr-FR"/>
              </w:rPr>
              <w:t>.</w:t>
            </w:r>
          </w:p>
        </w:tc>
      </w:tr>
    </w:tbl>
    <w:p w:rsidR="006B71DB" w:rsidRPr="008F72CE" w:rsidRDefault="006B71DB" w:rsidP="006B71DB">
      <w:pPr>
        <w:spacing w:line="276" w:lineRule="auto"/>
        <w:jc w:val="both"/>
        <w:rPr>
          <w:rFonts w:cs="Arial"/>
          <w:sz w:val="20"/>
          <w:szCs w:val="20"/>
          <w:lang w:val="en-US"/>
        </w:rPr>
      </w:pPr>
    </w:p>
    <w:p w:rsidR="006B71DB" w:rsidRDefault="006B71DB" w:rsidP="006B71DB">
      <w:pPr>
        <w:spacing w:line="276" w:lineRule="auto"/>
        <w:jc w:val="both"/>
        <w:rPr>
          <w:rFonts w:cs="Arial"/>
          <w:sz w:val="20"/>
          <w:szCs w:val="20"/>
          <w:lang w:val="en-US"/>
        </w:rPr>
      </w:pPr>
    </w:p>
    <w:tbl>
      <w:tblPr>
        <w:tblStyle w:val="TableGrid"/>
        <w:tblW w:w="6913" w:type="dxa"/>
        <w:jc w:val="center"/>
        <w:tblInd w:w="-651" w:type="dxa"/>
        <w:tblLayout w:type="fixed"/>
        <w:tblLook w:val="00A0" w:firstRow="1" w:lastRow="0" w:firstColumn="1" w:lastColumn="0" w:noHBand="0" w:noVBand="0"/>
      </w:tblPr>
      <w:tblGrid>
        <w:gridCol w:w="1617"/>
        <w:gridCol w:w="1843"/>
        <w:gridCol w:w="3453"/>
      </w:tblGrid>
      <w:tr w:rsidR="00D625BF" w:rsidRPr="0094533D" w:rsidTr="00A10152">
        <w:trPr>
          <w:jc w:val="center"/>
        </w:trPr>
        <w:tc>
          <w:tcPr>
            <w:tcW w:w="1617" w:type="dxa"/>
            <w:tcBorders>
              <w:bottom w:val="single" w:sz="4" w:space="0" w:color="000000" w:themeColor="text1"/>
            </w:tcBorders>
            <w:shd w:val="clear" w:color="auto" w:fill="C0C0C0"/>
            <w:vAlign w:val="center"/>
          </w:tcPr>
          <w:p w:rsidR="005C12EF" w:rsidRPr="0094533D" w:rsidRDefault="00D625BF" w:rsidP="0094533D">
            <w:pPr>
              <w:pStyle w:val="Caption"/>
              <w:spacing w:before="0" w:after="0"/>
              <w:jc w:val="center"/>
              <w:rPr>
                <w:rFonts w:cs="Arial"/>
                <w:b/>
                <w:i w:val="0"/>
                <w:kern w:val="18"/>
                <w:sz w:val="20"/>
                <w:szCs w:val="20"/>
                <w:lang w:val="en-US" w:eastAsia="fr-FR"/>
              </w:rPr>
            </w:pPr>
            <w:r w:rsidRPr="0094533D">
              <w:rPr>
                <w:rFonts w:cs="Arial"/>
                <w:b/>
                <w:i w:val="0"/>
                <w:kern w:val="18"/>
                <w:sz w:val="20"/>
                <w:szCs w:val="20"/>
                <w:lang w:val="en-US"/>
              </w:rPr>
              <w:t>Type of emission</w:t>
            </w:r>
          </w:p>
        </w:tc>
        <w:tc>
          <w:tcPr>
            <w:tcW w:w="1843" w:type="dxa"/>
            <w:tcBorders>
              <w:bottom w:val="single" w:sz="4" w:space="0" w:color="000000" w:themeColor="text1"/>
            </w:tcBorders>
            <w:shd w:val="clear" w:color="auto" w:fill="C0C0C0"/>
            <w:vAlign w:val="center"/>
          </w:tcPr>
          <w:p w:rsidR="00D625BF" w:rsidRPr="0094533D" w:rsidRDefault="00D625BF" w:rsidP="0094533D">
            <w:pPr>
              <w:pStyle w:val="Caption"/>
              <w:spacing w:before="0" w:after="0"/>
              <w:jc w:val="center"/>
              <w:rPr>
                <w:rFonts w:cs="Arial"/>
                <w:b/>
                <w:i w:val="0"/>
                <w:kern w:val="18"/>
                <w:sz w:val="20"/>
                <w:szCs w:val="20"/>
                <w:lang w:val="en-US"/>
              </w:rPr>
            </w:pPr>
            <w:r w:rsidRPr="0094533D">
              <w:rPr>
                <w:rFonts w:cs="Arial"/>
                <w:b/>
                <w:i w:val="0"/>
                <w:kern w:val="18"/>
                <w:sz w:val="20"/>
                <w:szCs w:val="20"/>
                <w:lang w:val="en-US"/>
              </w:rPr>
              <w:t xml:space="preserve">Reduction emission </w:t>
            </w:r>
            <w:r w:rsidRPr="0094533D">
              <w:rPr>
                <w:rFonts w:cs="Arial"/>
                <w:b/>
                <w:i w:val="0"/>
                <w:sz w:val="20"/>
                <w:szCs w:val="20"/>
              </w:rPr>
              <w:t>(tCO</w:t>
            </w:r>
            <w:r w:rsidRPr="0094533D">
              <w:rPr>
                <w:rFonts w:cs="Arial"/>
                <w:b/>
                <w:i w:val="0"/>
                <w:sz w:val="20"/>
                <w:szCs w:val="20"/>
                <w:vertAlign w:val="subscript"/>
              </w:rPr>
              <w:t>2</w:t>
            </w:r>
            <w:r w:rsidRPr="0094533D">
              <w:rPr>
                <w:rFonts w:cs="Arial"/>
                <w:b/>
                <w:i w:val="0"/>
                <w:sz w:val="20"/>
                <w:szCs w:val="20"/>
              </w:rPr>
              <w:t>/year</w:t>
            </w:r>
            <w:bookmarkStart w:id="194" w:name="_GoBack"/>
            <w:bookmarkEnd w:id="194"/>
            <w:r w:rsidRPr="0094533D">
              <w:rPr>
                <w:rFonts w:cs="Arial"/>
                <w:b/>
                <w:i w:val="0"/>
                <w:sz w:val="20"/>
                <w:szCs w:val="20"/>
              </w:rPr>
              <w:t>)</w:t>
            </w:r>
          </w:p>
        </w:tc>
        <w:tc>
          <w:tcPr>
            <w:tcW w:w="3453" w:type="dxa"/>
            <w:tcBorders>
              <w:bottom w:val="single" w:sz="4" w:space="0" w:color="000000" w:themeColor="text1"/>
            </w:tcBorders>
            <w:shd w:val="clear" w:color="auto" w:fill="C0C0C0"/>
            <w:vAlign w:val="center"/>
          </w:tcPr>
          <w:p w:rsidR="00D625BF" w:rsidRPr="0094533D" w:rsidRDefault="00153825" w:rsidP="0094533D">
            <w:pPr>
              <w:pStyle w:val="Caption"/>
              <w:spacing w:before="0" w:after="0"/>
              <w:jc w:val="center"/>
              <w:rPr>
                <w:rFonts w:cs="Arial"/>
                <w:b/>
                <w:i w:val="0"/>
                <w:kern w:val="18"/>
                <w:sz w:val="20"/>
                <w:szCs w:val="20"/>
                <w:lang w:val="en-US"/>
              </w:rPr>
            </w:pPr>
            <w:r w:rsidRPr="0094533D">
              <w:rPr>
                <w:rFonts w:cs="Arial"/>
                <w:b/>
                <w:i w:val="0"/>
                <w:kern w:val="18"/>
                <w:sz w:val="20"/>
                <w:szCs w:val="20"/>
                <w:lang w:val="en-US"/>
              </w:rPr>
              <w:t>Methodological sources</w:t>
            </w:r>
          </w:p>
        </w:tc>
      </w:tr>
      <w:tr w:rsidR="00D625BF" w:rsidRPr="0094533D" w:rsidTr="00A10152">
        <w:trPr>
          <w:jc w:val="center"/>
        </w:trPr>
        <w:tc>
          <w:tcPr>
            <w:tcW w:w="1617" w:type="dxa"/>
            <w:shd w:val="clear" w:color="auto" w:fill="F2F2F2" w:themeFill="background1" w:themeFillShade="F2"/>
            <w:vAlign w:val="center"/>
          </w:tcPr>
          <w:p w:rsidR="005C12EF" w:rsidRDefault="002E2502" w:rsidP="00A10152">
            <w:pPr>
              <w:pStyle w:val="Caption"/>
              <w:spacing w:before="0" w:after="0"/>
              <w:jc w:val="center"/>
              <w:rPr>
                <w:rFonts w:cs="Arial"/>
                <w:kern w:val="18"/>
                <w:sz w:val="20"/>
                <w:szCs w:val="20"/>
                <w:lang w:val="en-US" w:eastAsia="fr-FR"/>
              </w:rPr>
            </w:pPr>
            <w:r w:rsidRPr="0094533D">
              <w:rPr>
                <w:rFonts w:cs="Arial"/>
                <w:kern w:val="18"/>
                <w:sz w:val="20"/>
                <w:szCs w:val="20"/>
                <w:lang w:val="en-US"/>
              </w:rPr>
              <w:t>Direct emissions</w:t>
            </w:r>
          </w:p>
        </w:tc>
        <w:tc>
          <w:tcPr>
            <w:tcW w:w="1843" w:type="dxa"/>
            <w:shd w:val="clear" w:color="auto" w:fill="F2F2F2" w:themeFill="background1" w:themeFillShade="F2"/>
            <w:vAlign w:val="center"/>
          </w:tcPr>
          <w:p w:rsidR="00D625BF" w:rsidRPr="0094533D" w:rsidRDefault="00D625BF" w:rsidP="0094533D">
            <w:pPr>
              <w:pStyle w:val="Caption"/>
              <w:spacing w:before="0" w:after="0"/>
              <w:jc w:val="center"/>
              <w:rPr>
                <w:rFonts w:cs="Arial"/>
                <w:kern w:val="18"/>
                <w:sz w:val="20"/>
                <w:szCs w:val="20"/>
                <w:lang w:val="en-US"/>
              </w:rPr>
            </w:pPr>
          </w:p>
        </w:tc>
        <w:tc>
          <w:tcPr>
            <w:tcW w:w="3453" w:type="dxa"/>
            <w:shd w:val="clear" w:color="auto" w:fill="F2F2F2" w:themeFill="background1" w:themeFillShade="F2"/>
            <w:vAlign w:val="center"/>
          </w:tcPr>
          <w:p w:rsidR="00D625BF" w:rsidRPr="0094533D" w:rsidRDefault="00D625BF" w:rsidP="0094533D">
            <w:pPr>
              <w:pStyle w:val="Caption"/>
              <w:spacing w:before="0" w:after="0"/>
              <w:jc w:val="center"/>
              <w:rPr>
                <w:rFonts w:cs="Arial"/>
                <w:kern w:val="18"/>
                <w:sz w:val="20"/>
                <w:szCs w:val="20"/>
                <w:lang w:val="en-US"/>
              </w:rPr>
            </w:pPr>
          </w:p>
        </w:tc>
      </w:tr>
      <w:tr w:rsidR="00D625BF" w:rsidRPr="0094533D" w:rsidTr="00A10152">
        <w:trPr>
          <w:jc w:val="center"/>
        </w:trPr>
        <w:tc>
          <w:tcPr>
            <w:tcW w:w="1617" w:type="dxa"/>
            <w:tcBorders>
              <w:bottom w:val="single" w:sz="4" w:space="0" w:color="000000" w:themeColor="text1"/>
            </w:tcBorders>
            <w:vAlign w:val="center"/>
          </w:tcPr>
          <w:p w:rsidR="005C12EF" w:rsidRPr="0094533D" w:rsidRDefault="00D625BF" w:rsidP="0094533D">
            <w:pPr>
              <w:pStyle w:val="Caption"/>
              <w:spacing w:before="0" w:after="0"/>
              <w:jc w:val="center"/>
              <w:rPr>
                <w:rFonts w:cs="Arial"/>
                <w:i w:val="0"/>
                <w:kern w:val="18"/>
                <w:sz w:val="20"/>
                <w:szCs w:val="20"/>
                <w:lang w:val="en-US" w:eastAsia="fr-FR"/>
              </w:rPr>
            </w:pPr>
            <w:r w:rsidRPr="0094533D">
              <w:rPr>
                <w:rFonts w:cs="Arial"/>
                <w:i w:val="0"/>
                <w:kern w:val="18"/>
                <w:sz w:val="20"/>
                <w:szCs w:val="20"/>
                <w:lang w:val="en-US"/>
              </w:rPr>
              <w:t>CFL installations</w:t>
            </w:r>
          </w:p>
        </w:tc>
        <w:tc>
          <w:tcPr>
            <w:tcW w:w="1843" w:type="dxa"/>
            <w:tcBorders>
              <w:bottom w:val="single" w:sz="4" w:space="0" w:color="000000" w:themeColor="text1"/>
            </w:tcBorders>
            <w:vAlign w:val="center"/>
          </w:tcPr>
          <w:p w:rsidR="00D625BF" w:rsidRPr="0094533D" w:rsidRDefault="00D625BF" w:rsidP="0094533D">
            <w:pPr>
              <w:pStyle w:val="Caption"/>
              <w:spacing w:before="0" w:after="0"/>
              <w:jc w:val="center"/>
              <w:rPr>
                <w:rFonts w:cs="Arial"/>
                <w:i w:val="0"/>
                <w:kern w:val="18"/>
                <w:sz w:val="20"/>
                <w:szCs w:val="20"/>
                <w:lang w:val="en-US"/>
              </w:rPr>
            </w:pPr>
            <w:r w:rsidRPr="0094533D">
              <w:rPr>
                <w:rFonts w:cs="Arial"/>
                <w:i w:val="0"/>
                <w:kern w:val="18"/>
                <w:sz w:val="20"/>
                <w:szCs w:val="20"/>
                <w:lang w:val="en-US"/>
              </w:rPr>
              <w:t>385,535</w:t>
            </w:r>
          </w:p>
        </w:tc>
        <w:tc>
          <w:tcPr>
            <w:tcW w:w="3453" w:type="dxa"/>
            <w:tcBorders>
              <w:bottom w:val="single" w:sz="4" w:space="0" w:color="000000" w:themeColor="text1"/>
            </w:tcBorders>
            <w:vAlign w:val="center"/>
          </w:tcPr>
          <w:p w:rsidR="00D625BF" w:rsidRPr="0094533D" w:rsidRDefault="0094533D" w:rsidP="0094533D">
            <w:pPr>
              <w:pStyle w:val="Caption"/>
              <w:spacing w:before="0" w:after="0"/>
              <w:jc w:val="center"/>
              <w:rPr>
                <w:rFonts w:cs="Arial"/>
                <w:i w:val="0"/>
                <w:kern w:val="18"/>
                <w:sz w:val="20"/>
                <w:szCs w:val="20"/>
                <w:lang w:val="en-US"/>
              </w:rPr>
            </w:pPr>
            <w:r w:rsidRPr="0094533D">
              <w:rPr>
                <w:rFonts w:cs="Arial"/>
                <w:i w:val="0"/>
                <w:kern w:val="18"/>
                <w:sz w:val="20"/>
                <w:szCs w:val="20"/>
                <w:lang w:val="en-US"/>
              </w:rPr>
              <w:t>UNFCCC AMS II J</w:t>
            </w:r>
          </w:p>
        </w:tc>
      </w:tr>
      <w:tr w:rsidR="00D625BF" w:rsidRPr="00A10152" w:rsidTr="00A10152">
        <w:trPr>
          <w:jc w:val="center"/>
        </w:trPr>
        <w:tc>
          <w:tcPr>
            <w:tcW w:w="1617" w:type="dxa"/>
            <w:tcBorders>
              <w:bottom w:val="single" w:sz="4" w:space="0" w:color="000000" w:themeColor="text1"/>
            </w:tcBorders>
            <w:vAlign w:val="center"/>
          </w:tcPr>
          <w:p w:rsidR="00D625BF" w:rsidRPr="0094533D" w:rsidRDefault="00D625BF" w:rsidP="0094533D">
            <w:pPr>
              <w:pStyle w:val="Caption"/>
              <w:spacing w:before="0" w:after="0"/>
              <w:jc w:val="center"/>
              <w:rPr>
                <w:rFonts w:cs="Arial"/>
                <w:i w:val="0"/>
                <w:kern w:val="18"/>
                <w:sz w:val="20"/>
                <w:szCs w:val="20"/>
                <w:lang w:val="en-US" w:eastAsia="fr-FR"/>
              </w:rPr>
            </w:pPr>
            <w:r w:rsidRPr="0094533D">
              <w:rPr>
                <w:rFonts w:cs="Arial"/>
                <w:i w:val="0"/>
                <w:kern w:val="18"/>
                <w:sz w:val="20"/>
                <w:szCs w:val="20"/>
                <w:lang w:val="en-US"/>
              </w:rPr>
              <w:t>Use of other EE appliances</w:t>
            </w:r>
          </w:p>
        </w:tc>
        <w:tc>
          <w:tcPr>
            <w:tcW w:w="1843" w:type="dxa"/>
            <w:tcBorders>
              <w:bottom w:val="single" w:sz="4" w:space="0" w:color="000000" w:themeColor="text1"/>
            </w:tcBorders>
            <w:vAlign w:val="center"/>
          </w:tcPr>
          <w:p w:rsidR="00D625BF" w:rsidRPr="0094533D" w:rsidRDefault="00D625BF" w:rsidP="0094533D">
            <w:pPr>
              <w:pStyle w:val="Caption"/>
              <w:spacing w:before="0" w:after="0"/>
              <w:jc w:val="center"/>
              <w:rPr>
                <w:rFonts w:cs="Arial"/>
                <w:i w:val="0"/>
                <w:kern w:val="18"/>
                <w:sz w:val="20"/>
                <w:szCs w:val="20"/>
                <w:lang w:val="en-US"/>
              </w:rPr>
            </w:pPr>
            <w:r w:rsidRPr="0094533D">
              <w:rPr>
                <w:rFonts w:cs="Arial"/>
                <w:i w:val="0"/>
                <w:kern w:val="18"/>
                <w:sz w:val="20"/>
                <w:szCs w:val="20"/>
                <w:lang w:val="en-US"/>
              </w:rPr>
              <w:t>250,000 to 750,000</w:t>
            </w:r>
          </w:p>
        </w:tc>
        <w:tc>
          <w:tcPr>
            <w:tcW w:w="3453" w:type="dxa"/>
            <w:tcBorders>
              <w:bottom w:val="single" w:sz="4" w:space="0" w:color="000000" w:themeColor="text1"/>
            </w:tcBorders>
            <w:vAlign w:val="center"/>
          </w:tcPr>
          <w:p w:rsidR="00D625BF" w:rsidRPr="0094533D" w:rsidRDefault="000C75BC" w:rsidP="0094533D">
            <w:pPr>
              <w:pStyle w:val="Caption"/>
              <w:spacing w:before="0" w:after="0"/>
              <w:jc w:val="center"/>
              <w:rPr>
                <w:rFonts w:cs="Arial"/>
                <w:i w:val="0"/>
                <w:kern w:val="18"/>
                <w:sz w:val="20"/>
                <w:szCs w:val="20"/>
                <w:lang w:val="en-US"/>
              </w:rPr>
            </w:pPr>
            <w:hyperlink r:id="rId45" w:history="1">
              <w:r w:rsidR="00C74BF2" w:rsidRPr="00C77223">
                <w:rPr>
                  <w:rStyle w:val="Hyperlink"/>
                  <w:rFonts w:cs="Arial"/>
                  <w:i w:val="0"/>
                  <w:kern w:val="18"/>
                  <w:sz w:val="20"/>
                  <w:szCs w:val="20"/>
                  <w:lang w:val="en-US"/>
                </w:rPr>
                <w:t>http://cdm.unfccc.int/methodologies/DB/ZWFKA8F3U3CSHU75ST3VCPZMVN5VG0</w:t>
              </w:r>
            </w:hyperlink>
            <w:r w:rsidR="00C74BF2">
              <w:rPr>
                <w:rFonts w:cs="Arial"/>
                <w:i w:val="0"/>
                <w:kern w:val="18"/>
                <w:sz w:val="20"/>
                <w:szCs w:val="20"/>
                <w:lang w:val="en-US"/>
              </w:rPr>
              <w:t xml:space="preserve"> </w:t>
            </w:r>
          </w:p>
        </w:tc>
      </w:tr>
      <w:tr w:rsidR="00D625BF" w:rsidRPr="0094533D" w:rsidTr="00A10152">
        <w:trPr>
          <w:jc w:val="center"/>
        </w:trPr>
        <w:tc>
          <w:tcPr>
            <w:tcW w:w="1617" w:type="dxa"/>
            <w:shd w:val="clear" w:color="auto" w:fill="F2F2F2" w:themeFill="background1" w:themeFillShade="F2"/>
            <w:vAlign w:val="center"/>
          </w:tcPr>
          <w:p w:rsidR="005C12EF" w:rsidRPr="00A10152" w:rsidRDefault="005C12EF" w:rsidP="00A10152">
            <w:pPr>
              <w:pStyle w:val="Caption"/>
              <w:spacing w:before="0" w:after="0"/>
              <w:jc w:val="center"/>
              <w:rPr>
                <w:rFonts w:cs="Arial"/>
                <w:kern w:val="18"/>
                <w:sz w:val="20"/>
                <w:szCs w:val="20"/>
                <w:lang w:val="en-US" w:eastAsia="fr-FR"/>
              </w:rPr>
            </w:pPr>
            <w:r w:rsidRPr="00A10152">
              <w:rPr>
                <w:rFonts w:cs="Arial"/>
                <w:kern w:val="18"/>
                <w:sz w:val="20"/>
                <w:szCs w:val="20"/>
                <w:lang w:val="en-US"/>
              </w:rPr>
              <w:t>Indirect emissions</w:t>
            </w:r>
          </w:p>
        </w:tc>
        <w:tc>
          <w:tcPr>
            <w:tcW w:w="1843" w:type="dxa"/>
            <w:shd w:val="clear" w:color="auto" w:fill="F2F2F2" w:themeFill="background1" w:themeFillShade="F2"/>
            <w:vAlign w:val="center"/>
          </w:tcPr>
          <w:p w:rsidR="00D625BF" w:rsidRPr="0094533D" w:rsidRDefault="00D625BF" w:rsidP="0094533D">
            <w:pPr>
              <w:pStyle w:val="Caption"/>
              <w:spacing w:before="0" w:after="0"/>
              <w:jc w:val="center"/>
              <w:rPr>
                <w:rFonts w:cs="Arial"/>
                <w:kern w:val="18"/>
                <w:sz w:val="20"/>
                <w:szCs w:val="20"/>
                <w:lang w:val="en-US"/>
              </w:rPr>
            </w:pPr>
          </w:p>
        </w:tc>
        <w:tc>
          <w:tcPr>
            <w:tcW w:w="3453" w:type="dxa"/>
            <w:shd w:val="clear" w:color="auto" w:fill="F2F2F2" w:themeFill="background1" w:themeFillShade="F2"/>
            <w:vAlign w:val="center"/>
          </w:tcPr>
          <w:p w:rsidR="00D625BF" w:rsidRPr="0094533D" w:rsidRDefault="00D625BF" w:rsidP="0094533D">
            <w:pPr>
              <w:pStyle w:val="Caption"/>
              <w:spacing w:before="0" w:after="0"/>
              <w:jc w:val="center"/>
              <w:rPr>
                <w:rFonts w:cs="Arial"/>
                <w:kern w:val="18"/>
                <w:sz w:val="20"/>
                <w:szCs w:val="20"/>
                <w:lang w:val="en-US"/>
              </w:rPr>
            </w:pPr>
          </w:p>
        </w:tc>
      </w:tr>
      <w:tr w:rsidR="00D625BF" w:rsidRPr="00A10152" w:rsidTr="00A10152">
        <w:trPr>
          <w:jc w:val="center"/>
        </w:trPr>
        <w:tc>
          <w:tcPr>
            <w:tcW w:w="1617" w:type="dxa"/>
            <w:vAlign w:val="center"/>
          </w:tcPr>
          <w:p w:rsidR="005C12EF" w:rsidRPr="0094533D" w:rsidRDefault="00D625BF" w:rsidP="0094533D">
            <w:pPr>
              <w:pStyle w:val="Caption"/>
              <w:spacing w:before="0" w:after="0"/>
              <w:jc w:val="center"/>
              <w:rPr>
                <w:rFonts w:cs="Arial"/>
                <w:i w:val="0"/>
                <w:kern w:val="18"/>
                <w:sz w:val="20"/>
                <w:szCs w:val="20"/>
                <w:lang w:val="en-US" w:eastAsia="fr-FR"/>
              </w:rPr>
            </w:pPr>
            <w:r w:rsidRPr="0094533D">
              <w:rPr>
                <w:rFonts w:cs="Arial"/>
                <w:i w:val="0"/>
                <w:kern w:val="18"/>
                <w:sz w:val="20"/>
                <w:szCs w:val="20"/>
                <w:lang w:val="en-US"/>
              </w:rPr>
              <w:t>Awareness campaign (to promote the use of EE appliances)</w:t>
            </w:r>
          </w:p>
        </w:tc>
        <w:tc>
          <w:tcPr>
            <w:tcW w:w="1843" w:type="dxa"/>
            <w:vAlign w:val="center"/>
          </w:tcPr>
          <w:p w:rsidR="00D625BF" w:rsidRPr="00A10152" w:rsidRDefault="005C12EF" w:rsidP="0094533D">
            <w:pPr>
              <w:pStyle w:val="Caption"/>
              <w:spacing w:before="0" w:after="0"/>
              <w:jc w:val="center"/>
              <w:rPr>
                <w:rFonts w:cs="Arial"/>
                <w:i w:val="0"/>
                <w:kern w:val="18"/>
                <w:sz w:val="20"/>
                <w:szCs w:val="20"/>
                <w:lang w:val="en-US"/>
              </w:rPr>
            </w:pPr>
            <w:r>
              <w:rPr>
                <w:rFonts w:cs="Arial"/>
                <w:i w:val="0"/>
                <w:kern w:val="18"/>
                <w:sz w:val="20"/>
                <w:szCs w:val="20"/>
                <w:lang w:val="en-US"/>
              </w:rPr>
              <w:t>300,000 to 500,000</w:t>
            </w:r>
          </w:p>
        </w:tc>
        <w:tc>
          <w:tcPr>
            <w:tcW w:w="3453" w:type="dxa"/>
            <w:vAlign w:val="center"/>
          </w:tcPr>
          <w:p w:rsidR="005C12EF" w:rsidRDefault="000C75BC" w:rsidP="00A10152">
            <w:pPr>
              <w:pStyle w:val="Caption"/>
              <w:spacing w:before="0" w:after="0"/>
              <w:jc w:val="center"/>
              <w:rPr>
                <w:rFonts w:cs="Arial"/>
                <w:i w:val="0"/>
                <w:kern w:val="18"/>
                <w:sz w:val="20"/>
                <w:szCs w:val="20"/>
                <w:lang w:val="en-US" w:eastAsia="fr-FR"/>
              </w:rPr>
            </w:pPr>
            <w:hyperlink r:id="rId46" w:history="1">
              <w:r w:rsidR="00840B54" w:rsidRPr="009F1B62">
                <w:rPr>
                  <w:rStyle w:val="Hyperlink"/>
                  <w:rFonts w:cs="Arial"/>
                  <w:i w:val="0"/>
                  <w:kern w:val="18"/>
                  <w:sz w:val="20"/>
                  <w:szCs w:val="20"/>
                  <w:lang w:val="en-US"/>
                </w:rPr>
                <w:t>http://cdm.unfccc.int/methodologies/DB/ZWFKA8F3U3CSHU75ST3VCPZMVN5VG0</w:t>
              </w:r>
            </w:hyperlink>
          </w:p>
          <w:p w:rsidR="00F55382" w:rsidRDefault="000C75BC" w:rsidP="00A10152">
            <w:pPr>
              <w:pStyle w:val="Caption"/>
              <w:spacing w:before="0" w:after="0"/>
              <w:jc w:val="center"/>
              <w:rPr>
                <w:rFonts w:cs="Arial"/>
                <w:i w:val="0"/>
                <w:kern w:val="18"/>
                <w:sz w:val="20"/>
                <w:szCs w:val="20"/>
                <w:lang w:val="en-US" w:eastAsia="fr-FR"/>
              </w:rPr>
            </w:pPr>
            <w:hyperlink r:id="rId47" w:history="1">
              <w:r w:rsidR="00840B54" w:rsidRPr="009F1B62">
                <w:rPr>
                  <w:rStyle w:val="Hyperlink"/>
                  <w:rFonts w:cs="Arial"/>
                  <w:i w:val="0"/>
                  <w:kern w:val="18"/>
                  <w:sz w:val="20"/>
                  <w:szCs w:val="20"/>
                  <w:lang w:val="en-US"/>
                </w:rPr>
                <w:t>http://bilans-ges.ademe.fr/en/home</w:t>
              </w:r>
            </w:hyperlink>
          </w:p>
          <w:p w:rsidR="00F55382" w:rsidRDefault="000C75BC" w:rsidP="00A10152">
            <w:pPr>
              <w:pStyle w:val="Caption"/>
              <w:spacing w:before="0" w:after="0"/>
              <w:jc w:val="center"/>
              <w:rPr>
                <w:rFonts w:cs="Arial"/>
                <w:i w:val="0"/>
                <w:kern w:val="18"/>
                <w:sz w:val="20"/>
                <w:szCs w:val="20"/>
                <w:lang w:val="en-US" w:eastAsia="fr-FR"/>
              </w:rPr>
            </w:pPr>
            <w:hyperlink r:id="rId48" w:history="1">
              <w:r w:rsidR="00840B54" w:rsidRPr="009F1B62">
                <w:rPr>
                  <w:rStyle w:val="Hyperlink"/>
                  <w:rFonts w:cs="Arial"/>
                  <w:i w:val="0"/>
                  <w:kern w:val="18"/>
                  <w:sz w:val="20"/>
                  <w:szCs w:val="20"/>
                  <w:lang w:val="en-US"/>
                </w:rPr>
                <w:t>http://www.ghgprotocol.org/standards</w:t>
              </w:r>
            </w:hyperlink>
          </w:p>
        </w:tc>
      </w:tr>
      <w:tr w:rsidR="00D625BF" w:rsidRPr="00A10152" w:rsidTr="00A10152">
        <w:trPr>
          <w:jc w:val="center"/>
        </w:trPr>
        <w:tc>
          <w:tcPr>
            <w:tcW w:w="1617" w:type="dxa"/>
            <w:vAlign w:val="center"/>
          </w:tcPr>
          <w:p w:rsidR="005C12EF" w:rsidRPr="0094533D" w:rsidRDefault="00D625BF" w:rsidP="0094533D">
            <w:pPr>
              <w:pStyle w:val="Caption"/>
              <w:spacing w:before="0" w:after="0"/>
              <w:jc w:val="center"/>
              <w:rPr>
                <w:rFonts w:cs="Arial"/>
                <w:i w:val="0"/>
                <w:kern w:val="18"/>
                <w:sz w:val="20"/>
                <w:szCs w:val="20"/>
                <w:lang w:val="en-US" w:eastAsia="fr-FR"/>
              </w:rPr>
            </w:pPr>
            <w:r w:rsidRPr="0094533D">
              <w:rPr>
                <w:rFonts w:cs="Arial"/>
                <w:i w:val="0"/>
                <w:kern w:val="18"/>
                <w:sz w:val="20"/>
                <w:szCs w:val="20"/>
                <w:lang w:val="en-US"/>
              </w:rPr>
              <w:t>Sustained institutional and financial mechanisms in place to promote the market for EE appliances</w:t>
            </w:r>
          </w:p>
        </w:tc>
        <w:tc>
          <w:tcPr>
            <w:tcW w:w="1843" w:type="dxa"/>
            <w:vAlign w:val="center"/>
          </w:tcPr>
          <w:p w:rsidR="00D625BF" w:rsidRPr="0094533D" w:rsidRDefault="00D625BF" w:rsidP="0094533D">
            <w:pPr>
              <w:pStyle w:val="Caption"/>
              <w:spacing w:before="0" w:after="0"/>
              <w:jc w:val="center"/>
              <w:rPr>
                <w:rFonts w:cs="Arial"/>
                <w:i w:val="0"/>
                <w:kern w:val="18"/>
                <w:sz w:val="20"/>
                <w:szCs w:val="20"/>
                <w:lang w:val="en-US"/>
              </w:rPr>
            </w:pPr>
            <w:r w:rsidRPr="0094533D">
              <w:rPr>
                <w:rFonts w:cs="Arial"/>
                <w:i w:val="0"/>
                <w:kern w:val="18"/>
                <w:sz w:val="20"/>
                <w:szCs w:val="20"/>
                <w:lang w:val="en-US"/>
              </w:rPr>
              <w:t>1,000,000 to 2,000,000</w:t>
            </w:r>
          </w:p>
        </w:tc>
        <w:tc>
          <w:tcPr>
            <w:tcW w:w="3453" w:type="dxa"/>
            <w:vAlign w:val="center"/>
          </w:tcPr>
          <w:p w:rsidR="00F55382" w:rsidRDefault="000C75BC" w:rsidP="00A10152">
            <w:pPr>
              <w:pStyle w:val="Caption"/>
              <w:spacing w:before="0" w:after="0"/>
              <w:jc w:val="center"/>
              <w:rPr>
                <w:rFonts w:cs="Arial"/>
                <w:i w:val="0"/>
                <w:kern w:val="18"/>
                <w:sz w:val="20"/>
                <w:szCs w:val="20"/>
                <w:lang w:val="en-US" w:eastAsia="fr-FR"/>
              </w:rPr>
            </w:pPr>
            <w:hyperlink r:id="rId49" w:history="1">
              <w:r w:rsidR="00840B54" w:rsidRPr="009F1B62">
                <w:rPr>
                  <w:rStyle w:val="Hyperlink"/>
                  <w:rFonts w:cs="Arial"/>
                  <w:i w:val="0"/>
                  <w:kern w:val="18"/>
                  <w:sz w:val="20"/>
                  <w:szCs w:val="20"/>
                  <w:lang w:val="en-US"/>
                </w:rPr>
                <w:t>http://www.ghgprotocol.org/standards</w:t>
              </w:r>
            </w:hyperlink>
          </w:p>
          <w:p w:rsidR="005C12EF" w:rsidRDefault="000C75BC" w:rsidP="00A10152">
            <w:pPr>
              <w:pStyle w:val="Caption"/>
              <w:spacing w:before="0" w:after="0"/>
              <w:jc w:val="center"/>
              <w:rPr>
                <w:rFonts w:cs="Arial"/>
                <w:i w:val="0"/>
                <w:kern w:val="18"/>
                <w:sz w:val="20"/>
                <w:szCs w:val="20"/>
                <w:lang w:val="en-US" w:eastAsia="fr-FR"/>
              </w:rPr>
            </w:pPr>
            <w:hyperlink r:id="rId50" w:history="1">
              <w:r w:rsidR="00840B54" w:rsidRPr="009F1B62">
                <w:rPr>
                  <w:rStyle w:val="Hyperlink"/>
                  <w:rFonts w:cs="Arial"/>
                  <w:i w:val="0"/>
                  <w:kern w:val="18"/>
                  <w:sz w:val="20"/>
                  <w:szCs w:val="20"/>
                  <w:lang w:val="en-US"/>
                </w:rPr>
                <w:t>http://cdm.unfccc.int/methodologies/DB/ZWFKA8F3U3CSHU75ST3VCPZMVN5VG0</w:t>
              </w:r>
            </w:hyperlink>
          </w:p>
        </w:tc>
      </w:tr>
      <w:tr w:rsidR="00D625BF" w:rsidRPr="0094533D" w:rsidTr="00A10152">
        <w:trPr>
          <w:jc w:val="center"/>
        </w:trPr>
        <w:tc>
          <w:tcPr>
            <w:tcW w:w="1617" w:type="dxa"/>
            <w:vAlign w:val="center"/>
          </w:tcPr>
          <w:p w:rsidR="005C12EF" w:rsidRDefault="00D625BF" w:rsidP="00A10152">
            <w:pPr>
              <w:pStyle w:val="Caption"/>
              <w:spacing w:before="0" w:after="0"/>
              <w:jc w:val="center"/>
              <w:rPr>
                <w:rFonts w:cs="Arial"/>
                <w:i w:val="0"/>
                <w:kern w:val="18"/>
                <w:sz w:val="20"/>
                <w:szCs w:val="20"/>
                <w:lang w:val="en-US" w:eastAsia="fr-FR"/>
              </w:rPr>
            </w:pPr>
            <w:r w:rsidRPr="0094533D">
              <w:rPr>
                <w:rFonts w:cs="Arial"/>
                <w:i w:val="0"/>
                <w:kern w:val="18"/>
                <w:sz w:val="20"/>
                <w:szCs w:val="20"/>
                <w:lang w:val="en-US"/>
              </w:rPr>
              <w:t>Annually updated information on the sale of each targeted appliance</w:t>
            </w:r>
          </w:p>
        </w:tc>
        <w:tc>
          <w:tcPr>
            <w:tcW w:w="1843" w:type="dxa"/>
            <w:vAlign w:val="center"/>
          </w:tcPr>
          <w:p w:rsidR="00D625BF" w:rsidRPr="0094533D" w:rsidRDefault="00D625BF" w:rsidP="0094533D">
            <w:pPr>
              <w:pStyle w:val="Caption"/>
              <w:spacing w:before="0" w:after="0"/>
              <w:jc w:val="center"/>
              <w:rPr>
                <w:rFonts w:cs="Arial"/>
                <w:i w:val="0"/>
                <w:kern w:val="18"/>
                <w:sz w:val="20"/>
                <w:szCs w:val="20"/>
                <w:lang w:val="en-US"/>
              </w:rPr>
            </w:pPr>
            <w:r w:rsidRPr="0094533D">
              <w:rPr>
                <w:rFonts w:cs="Arial"/>
                <w:i w:val="0"/>
                <w:kern w:val="18"/>
                <w:sz w:val="20"/>
                <w:szCs w:val="20"/>
                <w:lang w:val="en-US"/>
              </w:rPr>
              <w:t>n/a</w:t>
            </w:r>
          </w:p>
        </w:tc>
        <w:tc>
          <w:tcPr>
            <w:tcW w:w="3453" w:type="dxa"/>
            <w:vAlign w:val="center"/>
          </w:tcPr>
          <w:p w:rsidR="005C12EF" w:rsidRPr="0094533D" w:rsidRDefault="005C12EF" w:rsidP="0094533D">
            <w:pPr>
              <w:pStyle w:val="Caption"/>
              <w:spacing w:before="0" w:after="0"/>
              <w:jc w:val="center"/>
              <w:rPr>
                <w:rFonts w:cs="Arial"/>
                <w:i w:val="0"/>
                <w:kern w:val="18"/>
                <w:sz w:val="20"/>
                <w:szCs w:val="20"/>
                <w:lang w:val="en-US" w:eastAsia="fr-FR"/>
              </w:rPr>
            </w:pPr>
          </w:p>
        </w:tc>
      </w:tr>
      <w:tr w:rsidR="00D625BF" w:rsidRPr="00A10152" w:rsidTr="00A10152">
        <w:trPr>
          <w:jc w:val="center"/>
        </w:trPr>
        <w:tc>
          <w:tcPr>
            <w:tcW w:w="1617" w:type="dxa"/>
            <w:vAlign w:val="center"/>
          </w:tcPr>
          <w:p w:rsidR="005C12EF" w:rsidRDefault="00D625BF" w:rsidP="00A10152">
            <w:pPr>
              <w:pStyle w:val="Caption"/>
              <w:spacing w:before="0" w:after="0"/>
              <w:jc w:val="center"/>
              <w:rPr>
                <w:rFonts w:cs="Arial"/>
                <w:i w:val="0"/>
                <w:kern w:val="18"/>
                <w:sz w:val="20"/>
                <w:szCs w:val="20"/>
                <w:lang w:val="en-US" w:eastAsia="fr-FR"/>
              </w:rPr>
            </w:pPr>
            <w:r w:rsidRPr="0094533D">
              <w:rPr>
                <w:rFonts w:cs="Arial"/>
                <w:i w:val="0"/>
                <w:kern w:val="18"/>
                <w:sz w:val="20"/>
                <w:szCs w:val="20"/>
                <w:lang w:val="en-US"/>
              </w:rPr>
              <w:t>S&amp;L schemes</w:t>
            </w:r>
          </w:p>
        </w:tc>
        <w:tc>
          <w:tcPr>
            <w:tcW w:w="1843" w:type="dxa"/>
            <w:vAlign w:val="center"/>
          </w:tcPr>
          <w:p w:rsidR="00D625BF" w:rsidRPr="0094533D" w:rsidRDefault="00D625BF" w:rsidP="0094533D">
            <w:pPr>
              <w:pStyle w:val="Caption"/>
              <w:spacing w:before="0" w:after="0"/>
              <w:jc w:val="center"/>
              <w:rPr>
                <w:rFonts w:cs="Arial"/>
                <w:i w:val="0"/>
                <w:kern w:val="18"/>
                <w:sz w:val="20"/>
                <w:szCs w:val="20"/>
                <w:lang w:val="en-US"/>
              </w:rPr>
            </w:pPr>
            <w:r w:rsidRPr="0094533D">
              <w:rPr>
                <w:rFonts w:cs="Arial"/>
                <w:i w:val="0"/>
                <w:kern w:val="18"/>
                <w:sz w:val="20"/>
                <w:szCs w:val="20"/>
                <w:lang w:val="en-US"/>
              </w:rPr>
              <w:t>500,000 to 1,000,000</w:t>
            </w:r>
          </w:p>
        </w:tc>
        <w:tc>
          <w:tcPr>
            <w:tcW w:w="3453" w:type="dxa"/>
            <w:vAlign w:val="center"/>
          </w:tcPr>
          <w:p w:rsidR="00840B54" w:rsidRDefault="000C75BC" w:rsidP="0094533D">
            <w:pPr>
              <w:pStyle w:val="Caption"/>
              <w:spacing w:before="0" w:after="0"/>
              <w:jc w:val="center"/>
              <w:rPr>
                <w:rFonts w:cs="Arial"/>
                <w:i w:val="0"/>
                <w:kern w:val="18"/>
                <w:sz w:val="20"/>
                <w:szCs w:val="20"/>
                <w:lang w:val="en-US"/>
              </w:rPr>
            </w:pPr>
            <w:hyperlink r:id="rId51" w:history="1">
              <w:r w:rsidR="00840B54" w:rsidRPr="009F1B62">
                <w:rPr>
                  <w:rStyle w:val="Hyperlink"/>
                  <w:rFonts w:cs="Arial"/>
                  <w:i w:val="0"/>
                  <w:kern w:val="18"/>
                  <w:sz w:val="20"/>
                  <w:szCs w:val="20"/>
                  <w:lang w:val="en-US"/>
                </w:rPr>
                <w:t>http://www.ghgprotocol.org/standards</w:t>
              </w:r>
            </w:hyperlink>
          </w:p>
          <w:p w:rsidR="005C12EF" w:rsidRPr="0094533D" w:rsidRDefault="000C75BC" w:rsidP="0094533D">
            <w:pPr>
              <w:pStyle w:val="Caption"/>
              <w:spacing w:before="0" w:after="0"/>
              <w:jc w:val="center"/>
              <w:rPr>
                <w:rFonts w:cs="Arial"/>
                <w:i w:val="0"/>
                <w:kern w:val="18"/>
                <w:sz w:val="20"/>
                <w:szCs w:val="20"/>
                <w:lang w:val="en-US" w:eastAsia="fr-FR"/>
              </w:rPr>
            </w:pPr>
            <w:hyperlink r:id="rId52" w:history="1">
              <w:r w:rsidR="00840B54" w:rsidRPr="009F1B62">
                <w:rPr>
                  <w:rStyle w:val="Hyperlink"/>
                  <w:rFonts w:cs="Arial"/>
                  <w:i w:val="0"/>
                  <w:kern w:val="18"/>
                  <w:sz w:val="20"/>
                  <w:szCs w:val="20"/>
                  <w:lang w:val="en-US"/>
                </w:rPr>
                <w:t>http://cdm.unfccc.int/methodologies/DB/ZWFKA8F3U3CSHU75ST3VCPZMVN5VG0</w:t>
              </w:r>
            </w:hyperlink>
          </w:p>
        </w:tc>
      </w:tr>
    </w:tbl>
    <w:p w:rsidR="006B71DB" w:rsidRPr="00B85214" w:rsidRDefault="006B71DB" w:rsidP="00E20961">
      <w:pPr>
        <w:pStyle w:val="Caption"/>
        <w:jc w:val="center"/>
        <w:rPr>
          <w:rFonts w:cs="Arial"/>
          <w:i w:val="0"/>
          <w:kern w:val="18"/>
          <w:sz w:val="20"/>
          <w:szCs w:val="20"/>
          <w:lang w:val="en-US"/>
        </w:rPr>
      </w:pPr>
    </w:p>
    <w:sectPr w:rsidR="006B71DB" w:rsidRPr="00B85214" w:rsidSect="006B71DB">
      <w:pgSz w:w="11901" w:h="16834"/>
      <w:pgMar w:top="1843" w:right="1843" w:bottom="1418" w:left="1276" w:header="720" w:footer="9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5BC" w:rsidRPr="00AC5634" w:rsidRDefault="000C75BC" w:rsidP="003C5CC7">
      <w:pPr>
        <w:pStyle w:val="CTBGrandtitre"/>
        <w:spacing w:before="0"/>
        <w:rPr>
          <w:b w:val="0"/>
          <w:caps w:val="0"/>
          <w:color w:val="auto"/>
          <w:sz w:val="24"/>
        </w:rPr>
      </w:pPr>
      <w:r>
        <w:separator/>
      </w:r>
    </w:p>
  </w:endnote>
  <w:endnote w:type="continuationSeparator" w:id="0">
    <w:p w:rsidR="000C75BC" w:rsidRPr="00AC5634" w:rsidRDefault="000C75BC" w:rsidP="003C5CC7">
      <w:pPr>
        <w:pStyle w:val="CTBGrandtitre"/>
        <w:spacing w:before="0"/>
        <w:rPr>
          <w:b w:val="0"/>
          <w:caps w:val="0"/>
          <w:color w:val="auto"/>
          <w:sz w:val="24"/>
        </w:rPr>
      </w:pPr>
      <w:r>
        <w:continuationSeparator/>
      </w:r>
    </w:p>
  </w:endnote>
  <w:endnote w:type="continuationNotice" w:id="1">
    <w:p w:rsidR="000C75BC" w:rsidRDefault="000C7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OpenSymbol">
    <w:altName w:val="Arial Unicode MS"/>
    <w:charset w:val="80"/>
    <w:family w:val="auto"/>
    <w:pitch w:val="default"/>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ACaslon-Regular">
    <w:altName w:val="MS Mincho"/>
    <w:panose1 w:val="00000000000000000000"/>
    <w:charset w:val="80"/>
    <w:family w:val="roman"/>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5C12EF">
    <w:pPr>
      <w:pStyle w:val="Footer"/>
      <w:framePr w:wrap="around" w:vAnchor="text" w:hAnchor="margin" w:xAlign="right" w:y="1"/>
      <w:rPr>
        <w:rStyle w:val="PageNumber"/>
        <w:sz w:val="24"/>
      </w:rPr>
    </w:pPr>
    <w:r>
      <w:rPr>
        <w:rStyle w:val="PageNumber"/>
      </w:rPr>
      <w:fldChar w:fldCharType="begin"/>
    </w:r>
    <w:r w:rsidR="00153825">
      <w:rPr>
        <w:rStyle w:val="PageNumber"/>
      </w:rPr>
      <w:instrText xml:space="preserve">PAGE  </w:instrText>
    </w:r>
    <w:r>
      <w:rPr>
        <w:rStyle w:val="PageNumber"/>
      </w:rPr>
      <w:fldChar w:fldCharType="end"/>
    </w:r>
  </w:p>
  <w:p w:rsidR="00153825" w:rsidRDefault="001538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5C12EF">
    <w:pPr>
      <w:pStyle w:val="Footer"/>
      <w:framePr w:wrap="around" w:vAnchor="text" w:hAnchor="margin" w:xAlign="right" w:y="1"/>
      <w:rPr>
        <w:rStyle w:val="PageNumber"/>
        <w:sz w:val="24"/>
      </w:rPr>
    </w:pPr>
    <w:r>
      <w:rPr>
        <w:rStyle w:val="PageNumber"/>
      </w:rPr>
      <w:fldChar w:fldCharType="begin"/>
    </w:r>
    <w:r w:rsidR="00153825">
      <w:rPr>
        <w:rStyle w:val="PageNumber"/>
      </w:rPr>
      <w:instrText xml:space="preserve">PAGE  </w:instrText>
    </w:r>
    <w:r>
      <w:rPr>
        <w:rStyle w:val="PageNumber"/>
      </w:rPr>
      <w:fldChar w:fldCharType="separate"/>
    </w:r>
    <w:r w:rsidR="000A6CEC">
      <w:rPr>
        <w:rStyle w:val="PageNumber"/>
        <w:noProof/>
      </w:rPr>
      <w:t>49</w:t>
    </w:r>
    <w:r>
      <w:rPr>
        <w:rStyle w:val="PageNumber"/>
      </w:rPr>
      <w:fldChar w:fldCharType="end"/>
    </w:r>
  </w:p>
  <w:p w:rsidR="00153825" w:rsidRPr="00345823" w:rsidRDefault="00153825">
    <w:pPr>
      <w:pStyle w:val="Footer"/>
      <w:tabs>
        <w:tab w:val="clear" w:pos="9637"/>
        <w:tab w:val="right" w:pos="9070"/>
      </w:tabs>
      <w:rPr>
        <w:lang w:val="en-US"/>
      </w:rPr>
    </w:pPr>
    <w:r w:rsidRPr="00345823">
      <w:rPr>
        <w:lang w:val="en-US"/>
      </w:rPr>
      <w:t xml:space="preserve">UNDP, United Nations Development Programme </w:t>
    </w:r>
  </w:p>
  <w:p w:rsidR="00153825" w:rsidRPr="00345823" w:rsidRDefault="00153825">
    <w:pPr>
      <w:pStyle w:val="Footer"/>
      <w:tabs>
        <w:tab w:val="clear" w:pos="9637"/>
        <w:tab w:val="right" w:pos="9070"/>
      </w:tabs>
      <w:rPr>
        <w:lang w:val="en-US"/>
      </w:rPr>
    </w:pPr>
    <w:r>
      <w:rPr>
        <w:lang w:val="en-US"/>
      </w:rPr>
      <w:t xml:space="preserve">Draft </w:t>
    </w:r>
    <w:r w:rsidRPr="00345823">
      <w:rPr>
        <w:lang w:val="en-US"/>
      </w:rPr>
      <w:t xml:space="preserve">Final Report, </w:t>
    </w:r>
    <w:r>
      <w:rPr>
        <w:lang w:val="en-US"/>
      </w:rPr>
      <w:t>Mid-Term</w:t>
    </w:r>
    <w:r w:rsidRPr="00345823">
      <w:rPr>
        <w:lang w:val="en-US"/>
      </w:rPr>
      <w:t xml:space="preserve"> Evaluation, </w:t>
    </w:r>
    <w:r w:rsidRPr="00C65D04">
      <w:rPr>
        <w:lang w:val="en-US"/>
      </w:rPr>
      <w:t>Improving the energy efficiency of lighting and other building appliances</w:t>
    </w:r>
  </w:p>
  <w:p w:rsidR="00153825" w:rsidRPr="00345823" w:rsidRDefault="00153825">
    <w:pPr>
      <w:pStyle w:val="Footer"/>
      <w:tabs>
        <w:tab w:val="clear" w:pos="9637"/>
        <w:tab w:val="right" w:pos="9070"/>
      </w:tabs>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5BC" w:rsidRPr="00AC5634" w:rsidRDefault="000C75BC" w:rsidP="003C5CC7">
      <w:pPr>
        <w:pStyle w:val="CTBGrandtitre"/>
        <w:spacing w:before="0"/>
        <w:rPr>
          <w:b w:val="0"/>
          <w:caps w:val="0"/>
          <w:color w:val="auto"/>
          <w:sz w:val="24"/>
        </w:rPr>
      </w:pPr>
      <w:r>
        <w:separator/>
      </w:r>
    </w:p>
  </w:footnote>
  <w:footnote w:type="continuationSeparator" w:id="0">
    <w:p w:rsidR="000C75BC" w:rsidRPr="00AC5634" w:rsidRDefault="000C75BC" w:rsidP="003C5CC7">
      <w:pPr>
        <w:pStyle w:val="CTBGrandtitre"/>
        <w:spacing w:before="0"/>
        <w:rPr>
          <w:b w:val="0"/>
          <w:caps w:val="0"/>
          <w:color w:val="auto"/>
          <w:sz w:val="24"/>
        </w:rPr>
      </w:pPr>
      <w:r>
        <w:continuationSeparator/>
      </w:r>
    </w:p>
  </w:footnote>
  <w:footnote w:type="continuationNotice" w:id="1">
    <w:p w:rsidR="000C75BC" w:rsidRDefault="000C75BC"/>
  </w:footnote>
  <w:footnote w:id="2">
    <w:p w:rsidR="00153825" w:rsidRPr="006F6BA0" w:rsidRDefault="00153825" w:rsidP="00DE614C">
      <w:pPr>
        <w:pStyle w:val="FootnoteText"/>
        <w:rPr>
          <w:rFonts w:cs="Arial"/>
          <w:lang w:val="en-US"/>
        </w:rPr>
      </w:pPr>
      <w:r w:rsidRPr="006F6BA0">
        <w:rPr>
          <w:rStyle w:val="FootnoteReference"/>
          <w:rFonts w:cs="Arial"/>
        </w:rPr>
        <w:footnoteRef/>
      </w:r>
      <w:r w:rsidRPr="006F6BA0">
        <w:rPr>
          <w:rFonts w:cs="Arial"/>
          <w:lang w:val="en-US"/>
        </w:rPr>
        <w:t xml:space="preserve"> </w:t>
      </w:r>
      <w:r w:rsidRPr="006F6BA0">
        <w:rPr>
          <w:rFonts w:cs="Arial"/>
          <w:i/>
          <w:sz w:val="18"/>
          <w:szCs w:val="18"/>
          <w:lang w:val="en-US"/>
        </w:rPr>
        <w:t>Objective (Atlas output) monitored quarterly ERBM  and annually in APR/PIR</w:t>
      </w:r>
    </w:p>
  </w:footnote>
  <w:footnote w:id="3">
    <w:p w:rsidR="00153825" w:rsidRPr="006F6BA0" w:rsidRDefault="00153825" w:rsidP="00DE614C">
      <w:pPr>
        <w:pStyle w:val="FootnoteText"/>
        <w:rPr>
          <w:rFonts w:cs="Arial"/>
          <w:lang w:val="en-US"/>
        </w:rPr>
      </w:pPr>
      <w:r w:rsidRPr="006F6BA0">
        <w:rPr>
          <w:rStyle w:val="FootnoteReference"/>
          <w:rFonts w:cs="Arial"/>
          <w:i/>
        </w:rPr>
        <w:footnoteRef/>
      </w:r>
      <w:r w:rsidRPr="006F6BA0">
        <w:rPr>
          <w:rFonts w:cs="Arial"/>
          <w:i/>
          <w:lang w:val="en-US"/>
        </w:rPr>
        <w:t xml:space="preserve"> </w:t>
      </w:r>
      <w:r w:rsidRPr="006F6BA0">
        <w:rPr>
          <w:rFonts w:cs="Arial"/>
          <w:i/>
          <w:sz w:val="18"/>
          <w:szCs w:val="18"/>
          <w:lang w:val="en-US"/>
        </w:rPr>
        <w:t>All outcomes monitored annually in the APR/PIR.</w:t>
      </w:r>
    </w:p>
  </w:footnote>
  <w:footnote w:id="4">
    <w:p w:rsidR="00153825" w:rsidRPr="006B71DB" w:rsidRDefault="00153825" w:rsidP="000137BF">
      <w:pPr>
        <w:pStyle w:val="FootnoteText"/>
        <w:ind w:left="0" w:firstLine="0"/>
        <w:rPr>
          <w:sz w:val="18"/>
          <w:szCs w:val="18"/>
        </w:rPr>
      </w:pPr>
      <w:r w:rsidRPr="000137BF">
        <w:rPr>
          <w:rStyle w:val="FootnoteReference"/>
          <w:sz w:val="18"/>
          <w:szCs w:val="18"/>
        </w:rPr>
        <w:footnoteRef/>
      </w:r>
      <w:r w:rsidRPr="000137BF">
        <w:rPr>
          <w:sz w:val="18"/>
          <w:szCs w:val="18"/>
          <w:lang w:val="en-US"/>
        </w:rPr>
        <w:t xml:space="preserve"> National Implementation by the Government of UNDP</w:t>
      </w:r>
      <w:r>
        <w:rPr>
          <w:sz w:val="18"/>
          <w:szCs w:val="18"/>
          <w:lang w:val="en-US"/>
        </w:rPr>
        <w:t>-</w:t>
      </w:r>
      <w:r w:rsidRPr="000137BF">
        <w:rPr>
          <w:sz w:val="18"/>
          <w:szCs w:val="18"/>
          <w:lang w:val="en-US"/>
        </w:rPr>
        <w:t xml:space="preserve">Supported Projects: Guidelines and Procedures, UNDP, July 2011. </w:t>
      </w:r>
      <w:hyperlink r:id="rId1" w:history="1">
        <w:r w:rsidRPr="006B71DB">
          <w:rPr>
            <w:rStyle w:val="Hyperlink"/>
            <w:sz w:val="18"/>
            <w:szCs w:val="18"/>
          </w:rPr>
          <w:t>http://www.undp.org/content/dam/undp/library/corporate/Programme%20and%20Operations%20Policies%20and%20Procedures/NIM_for_Government_english.pdf</w:t>
        </w:r>
      </w:hyperlink>
      <w:r w:rsidRPr="006B71DB">
        <w:rPr>
          <w:sz w:val="18"/>
          <w:szCs w:val="18"/>
        </w:rPr>
        <w:t xml:space="preserve"> </w:t>
      </w:r>
    </w:p>
  </w:footnote>
  <w:footnote w:id="5">
    <w:p w:rsidR="00153825" w:rsidRPr="000137BF" w:rsidRDefault="00153825" w:rsidP="002616DA">
      <w:pPr>
        <w:pStyle w:val="FootnoteText"/>
        <w:rPr>
          <w:rFonts w:cs="Arial"/>
          <w:sz w:val="18"/>
          <w:szCs w:val="18"/>
          <w:lang w:val="en-US"/>
        </w:rPr>
      </w:pPr>
      <w:r w:rsidRPr="000137BF">
        <w:rPr>
          <w:rStyle w:val="FootnoteReference"/>
          <w:rFonts w:cs="Arial"/>
          <w:sz w:val="18"/>
          <w:szCs w:val="18"/>
        </w:rPr>
        <w:footnoteRef/>
      </w:r>
      <w:r w:rsidRPr="000137BF">
        <w:rPr>
          <w:rFonts w:cs="Arial"/>
          <w:sz w:val="18"/>
          <w:szCs w:val="18"/>
          <w:lang w:val="en-US"/>
        </w:rPr>
        <w:t xml:space="preserve"> Egyptian Electricity Holding Company, Annual Report 2010-2011</w:t>
      </w:r>
      <w:r>
        <w:rPr>
          <w:rFonts w:cs="Arial"/>
          <w:sz w:val="18"/>
          <w:szCs w:val="18"/>
          <w:lang w:val="en-US"/>
        </w:rPr>
        <w:t>.</w:t>
      </w:r>
    </w:p>
  </w:footnote>
  <w:footnote w:id="6">
    <w:p w:rsidR="00153825" w:rsidRPr="006F6BA0" w:rsidRDefault="00153825" w:rsidP="002E535C">
      <w:pPr>
        <w:pStyle w:val="FootnoteText"/>
        <w:rPr>
          <w:rFonts w:cs="Arial"/>
          <w:lang w:val="en-US"/>
        </w:rPr>
      </w:pPr>
      <w:r w:rsidRPr="006F6BA0">
        <w:rPr>
          <w:rStyle w:val="FootnoteReference"/>
          <w:rFonts w:cs="Arial"/>
        </w:rPr>
        <w:footnoteRef/>
      </w:r>
      <w:r w:rsidRPr="006F6BA0">
        <w:rPr>
          <w:rFonts w:cs="Arial"/>
          <w:lang w:val="en-US"/>
        </w:rPr>
        <w:t xml:space="preserve"> </w:t>
      </w:r>
      <w:r w:rsidRPr="006F6BA0">
        <w:rPr>
          <w:rFonts w:cs="Arial"/>
          <w:i/>
          <w:sz w:val="18"/>
          <w:szCs w:val="18"/>
          <w:lang w:val="en-US"/>
        </w:rPr>
        <w:t>Objective (Atlas output) monitored quarterly ERBM  and annually in APR/PIR</w:t>
      </w:r>
    </w:p>
  </w:footnote>
  <w:footnote w:id="7">
    <w:p w:rsidR="00153825" w:rsidRPr="006F6BA0" w:rsidRDefault="00153825" w:rsidP="002E535C">
      <w:pPr>
        <w:pStyle w:val="FootnoteText"/>
        <w:rPr>
          <w:rFonts w:cs="Arial"/>
          <w:lang w:val="en-US"/>
        </w:rPr>
      </w:pPr>
      <w:r w:rsidRPr="006F6BA0">
        <w:rPr>
          <w:rStyle w:val="FootnoteReference"/>
          <w:rFonts w:cs="Arial"/>
          <w:i/>
        </w:rPr>
        <w:footnoteRef/>
      </w:r>
      <w:r w:rsidRPr="006F6BA0">
        <w:rPr>
          <w:rFonts w:cs="Arial"/>
          <w:i/>
          <w:lang w:val="en-US"/>
        </w:rPr>
        <w:t xml:space="preserve"> </w:t>
      </w:r>
      <w:r w:rsidRPr="006F6BA0">
        <w:rPr>
          <w:rFonts w:cs="Arial"/>
          <w:i/>
          <w:sz w:val="18"/>
          <w:szCs w:val="18"/>
          <w:lang w:val="en-US"/>
        </w:rPr>
        <w:t>All outcomes monitored annually in the APR/PIR.  It is highly recommended not to have more than 4 outcomes.</w:t>
      </w:r>
    </w:p>
  </w:footnote>
  <w:footnote w:id="8">
    <w:p w:rsidR="00153825" w:rsidRPr="006F6BA0" w:rsidRDefault="00153825" w:rsidP="002E535C">
      <w:pPr>
        <w:pStyle w:val="FootnoteText"/>
        <w:rPr>
          <w:rFonts w:cs="Arial"/>
          <w:lang w:val="en-US"/>
        </w:rPr>
      </w:pPr>
      <w:r w:rsidRPr="006F6BA0">
        <w:rPr>
          <w:rStyle w:val="FootnoteReference"/>
          <w:rFonts w:cs="Arial"/>
        </w:rPr>
        <w:footnoteRef/>
      </w:r>
      <w:r w:rsidRPr="006F6BA0">
        <w:rPr>
          <w:rFonts w:cs="Arial"/>
          <w:lang w:val="en-US"/>
        </w:rPr>
        <w:t xml:space="preserve"> </w:t>
      </w:r>
      <w:r w:rsidRPr="006F6BA0">
        <w:rPr>
          <w:rFonts w:cs="Arial"/>
          <w:sz w:val="18"/>
          <w:szCs w:val="18"/>
          <w:lang w:val="en-US"/>
        </w:rPr>
        <w:t>for further details see page 43</w:t>
      </w:r>
    </w:p>
  </w:footnote>
  <w:footnote w:id="9">
    <w:p w:rsidR="005C12EF" w:rsidRPr="00A10152" w:rsidRDefault="005C12EF" w:rsidP="00A10152">
      <w:pPr>
        <w:pStyle w:val="FootnoteText"/>
        <w:ind w:left="0" w:firstLine="0"/>
        <w:rPr>
          <w:sz w:val="18"/>
          <w:szCs w:val="18"/>
          <w:lang w:val="en-US"/>
        </w:rPr>
      </w:pPr>
      <w:r w:rsidRPr="00A10152">
        <w:rPr>
          <w:rStyle w:val="FootnoteReference"/>
          <w:sz w:val="18"/>
          <w:szCs w:val="18"/>
        </w:rPr>
        <w:footnoteRef/>
      </w:r>
      <w:r w:rsidRPr="00A10152">
        <w:rPr>
          <w:sz w:val="18"/>
          <w:szCs w:val="18"/>
          <w:lang w:val="en-US"/>
        </w:rPr>
        <w:t xml:space="preserve"> </w:t>
      </w:r>
      <w:r w:rsidRPr="00A10152">
        <w:rPr>
          <w:rFonts w:cs="Arial"/>
          <w:i/>
          <w:sz w:val="18"/>
          <w:szCs w:val="18"/>
          <w:lang w:val="en-US"/>
        </w:rPr>
        <w:t>Manual for Calculating GHG Benefits of GEF Projects: Energy Efficiency and Renewable Energy Projects</w:t>
      </w:r>
      <w:r w:rsidRPr="00A10152">
        <w:rPr>
          <w:rFonts w:cs="Arial"/>
          <w:sz w:val="18"/>
          <w:szCs w:val="18"/>
          <w:lang w:val="en-US"/>
        </w:rPr>
        <w:t>, GEF/C.33/Inf.18, April 16, 2008.</w:t>
      </w:r>
    </w:p>
  </w:footnote>
  <w:footnote w:id="10">
    <w:p w:rsidR="00153825" w:rsidRPr="006B71DB" w:rsidRDefault="00153825" w:rsidP="0092165F">
      <w:pPr>
        <w:pStyle w:val="FootnoteText"/>
        <w:rPr>
          <w:lang w:val="en-US"/>
        </w:rPr>
      </w:pPr>
      <w:r w:rsidRPr="000566D3">
        <w:rPr>
          <w:rStyle w:val="FootnoteReference"/>
          <w:sz w:val="18"/>
        </w:rPr>
        <w:footnoteRef/>
      </w:r>
      <w:r w:rsidRPr="000566D3">
        <w:rPr>
          <w:sz w:val="18"/>
          <w:lang w:val="en-US"/>
        </w:rPr>
        <w:t xml:space="preserve"> http://cdm.unfccc.int/methodologies/DB/9PNN47TWH1ZYA9MC92JUQCTHRPKY5A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25" w:rsidRDefault="001538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EAC79C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1C93D55"/>
    <w:multiLevelType w:val="multilevel"/>
    <w:tmpl w:val="5350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151CA"/>
    <w:multiLevelType w:val="multilevel"/>
    <w:tmpl w:val="6AB64242"/>
    <w:lvl w:ilvl="0">
      <w:start w:val="6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6CD1BD6"/>
    <w:multiLevelType w:val="hybridMultilevel"/>
    <w:tmpl w:val="1B1A1B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50817E9"/>
    <w:multiLevelType w:val="hybridMultilevel"/>
    <w:tmpl w:val="11705066"/>
    <w:lvl w:ilvl="0" w:tplc="D19CC546">
      <w:start w:val="1"/>
      <w:numFmt w:val="bullet"/>
      <w:lvlText w:val="•"/>
      <w:lvlJc w:val="left"/>
      <w:pPr>
        <w:tabs>
          <w:tab w:val="num" w:pos="360"/>
        </w:tabs>
        <w:ind w:left="360" w:hanging="360"/>
      </w:pPr>
      <w:rPr>
        <w:rFonts w:ascii="Arial" w:hAnsi="Arial" w:hint="default"/>
      </w:rPr>
    </w:lvl>
    <w:lvl w:ilvl="1" w:tplc="A072CF46" w:tentative="1">
      <w:start w:val="1"/>
      <w:numFmt w:val="bullet"/>
      <w:lvlText w:val="•"/>
      <w:lvlJc w:val="left"/>
      <w:pPr>
        <w:tabs>
          <w:tab w:val="num" w:pos="1080"/>
        </w:tabs>
        <w:ind w:left="1080" w:hanging="360"/>
      </w:pPr>
      <w:rPr>
        <w:rFonts w:ascii="Arial" w:hAnsi="Arial" w:hint="default"/>
      </w:rPr>
    </w:lvl>
    <w:lvl w:ilvl="2" w:tplc="3F6EC54C" w:tentative="1">
      <w:start w:val="1"/>
      <w:numFmt w:val="bullet"/>
      <w:lvlText w:val="•"/>
      <w:lvlJc w:val="left"/>
      <w:pPr>
        <w:tabs>
          <w:tab w:val="num" w:pos="1800"/>
        </w:tabs>
        <w:ind w:left="1800" w:hanging="360"/>
      </w:pPr>
      <w:rPr>
        <w:rFonts w:ascii="Arial" w:hAnsi="Arial" w:hint="default"/>
      </w:rPr>
    </w:lvl>
    <w:lvl w:ilvl="3" w:tplc="8E98E576" w:tentative="1">
      <w:start w:val="1"/>
      <w:numFmt w:val="bullet"/>
      <w:lvlText w:val="•"/>
      <w:lvlJc w:val="left"/>
      <w:pPr>
        <w:tabs>
          <w:tab w:val="num" w:pos="2520"/>
        </w:tabs>
        <w:ind w:left="2520" w:hanging="360"/>
      </w:pPr>
      <w:rPr>
        <w:rFonts w:ascii="Arial" w:hAnsi="Arial" w:hint="default"/>
      </w:rPr>
    </w:lvl>
    <w:lvl w:ilvl="4" w:tplc="8C1A24DC" w:tentative="1">
      <w:start w:val="1"/>
      <w:numFmt w:val="bullet"/>
      <w:lvlText w:val="•"/>
      <w:lvlJc w:val="left"/>
      <w:pPr>
        <w:tabs>
          <w:tab w:val="num" w:pos="3240"/>
        </w:tabs>
        <w:ind w:left="3240" w:hanging="360"/>
      </w:pPr>
      <w:rPr>
        <w:rFonts w:ascii="Arial" w:hAnsi="Arial" w:hint="default"/>
      </w:rPr>
    </w:lvl>
    <w:lvl w:ilvl="5" w:tplc="50DA3E80" w:tentative="1">
      <w:start w:val="1"/>
      <w:numFmt w:val="bullet"/>
      <w:lvlText w:val="•"/>
      <w:lvlJc w:val="left"/>
      <w:pPr>
        <w:tabs>
          <w:tab w:val="num" w:pos="3960"/>
        </w:tabs>
        <w:ind w:left="3960" w:hanging="360"/>
      </w:pPr>
      <w:rPr>
        <w:rFonts w:ascii="Arial" w:hAnsi="Arial" w:hint="default"/>
      </w:rPr>
    </w:lvl>
    <w:lvl w:ilvl="6" w:tplc="3C12EDBE" w:tentative="1">
      <w:start w:val="1"/>
      <w:numFmt w:val="bullet"/>
      <w:lvlText w:val="•"/>
      <w:lvlJc w:val="left"/>
      <w:pPr>
        <w:tabs>
          <w:tab w:val="num" w:pos="4680"/>
        </w:tabs>
        <w:ind w:left="4680" w:hanging="360"/>
      </w:pPr>
      <w:rPr>
        <w:rFonts w:ascii="Arial" w:hAnsi="Arial" w:hint="default"/>
      </w:rPr>
    </w:lvl>
    <w:lvl w:ilvl="7" w:tplc="3D0C5FD8" w:tentative="1">
      <w:start w:val="1"/>
      <w:numFmt w:val="bullet"/>
      <w:lvlText w:val="•"/>
      <w:lvlJc w:val="left"/>
      <w:pPr>
        <w:tabs>
          <w:tab w:val="num" w:pos="5400"/>
        </w:tabs>
        <w:ind w:left="5400" w:hanging="360"/>
      </w:pPr>
      <w:rPr>
        <w:rFonts w:ascii="Arial" w:hAnsi="Arial" w:hint="default"/>
      </w:rPr>
    </w:lvl>
    <w:lvl w:ilvl="8" w:tplc="5606A008" w:tentative="1">
      <w:start w:val="1"/>
      <w:numFmt w:val="bullet"/>
      <w:lvlText w:val="•"/>
      <w:lvlJc w:val="left"/>
      <w:pPr>
        <w:tabs>
          <w:tab w:val="num" w:pos="6120"/>
        </w:tabs>
        <w:ind w:left="6120" w:hanging="360"/>
      </w:pPr>
      <w:rPr>
        <w:rFonts w:ascii="Arial" w:hAnsi="Arial" w:hint="default"/>
      </w:rPr>
    </w:lvl>
  </w:abstractNum>
  <w:abstractNum w:abstractNumId="5">
    <w:nsid w:val="162A7FDD"/>
    <w:multiLevelType w:val="hybridMultilevel"/>
    <w:tmpl w:val="4F7CA848"/>
    <w:lvl w:ilvl="0" w:tplc="628C2DD8">
      <w:start w:val="1"/>
      <w:numFmt w:val="decimal"/>
      <w:lvlText w:val="%1."/>
      <w:lvlJc w:val="left"/>
      <w:pPr>
        <w:tabs>
          <w:tab w:val="num" w:pos="720"/>
        </w:tabs>
        <w:ind w:left="720" w:hanging="360"/>
      </w:pPr>
    </w:lvl>
    <w:lvl w:ilvl="1" w:tplc="222AEF12" w:tentative="1">
      <w:start w:val="1"/>
      <w:numFmt w:val="decimal"/>
      <w:lvlText w:val="%2."/>
      <w:lvlJc w:val="left"/>
      <w:pPr>
        <w:tabs>
          <w:tab w:val="num" w:pos="1440"/>
        </w:tabs>
        <w:ind w:left="1440" w:hanging="360"/>
      </w:pPr>
    </w:lvl>
    <w:lvl w:ilvl="2" w:tplc="136688DE" w:tentative="1">
      <w:start w:val="1"/>
      <w:numFmt w:val="decimal"/>
      <w:lvlText w:val="%3."/>
      <w:lvlJc w:val="left"/>
      <w:pPr>
        <w:tabs>
          <w:tab w:val="num" w:pos="2160"/>
        </w:tabs>
        <w:ind w:left="2160" w:hanging="360"/>
      </w:pPr>
    </w:lvl>
    <w:lvl w:ilvl="3" w:tplc="24203F88" w:tentative="1">
      <w:start w:val="1"/>
      <w:numFmt w:val="decimal"/>
      <w:lvlText w:val="%4."/>
      <w:lvlJc w:val="left"/>
      <w:pPr>
        <w:tabs>
          <w:tab w:val="num" w:pos="2880"/>
        </w:tabs>
        <w:ind w:left="2880" w:hanging="360"/>
      </w:pPr>
    </w:lvl>
    <w:lvl w:ilvl="4" w:tplc="D4266274" w:tentative="1">
      <w:start w:val="1"/>
      <w:numFmt w:val="decimal"/>
      <w:lvlText w:val="%5."/>
      <w:lvlJc w:val="left"/>
      <w:pPr>
        <w:tabs>
          <w:tab w:val="num" w:pos="3600"/>
        </w:tabs>
        <w:ind w:left="3600" w:hanging="360"/>
      </w:pPr>
    </w:lvl>
    <w:lvl w:ilvl="5" w:tplc="9232F410" w:tentative="1">
      <w:start w:val="1"/>
      <w:numFmt w:val="decimal"/>
      <w:lvlText w:val="%6."/>
      <w:lvlJc w:val="left"/>
      <w:pPr>
        <w:tabs>
          <w:tab w:val="num" w:pos="4320"/>
        </w:tabs>
        <w:ind w:left="4320" w:hanging="360"/>
      </w:pPr>
    </w:lvl>
    <w:lvl w:ilvl="6" w:tplc="CE122EBC" w:tentative="1">
      <w:start w:val="1"/>
      <w:numFmt w:val="decimal"/>
      <w:lvlText w:val="%7."/>
      <w:lvlJc w:val="left"/>
      <w:pPr>
        <w:tabs>
          <w:tab w:val="num" w:pos="5040"/>
        </w:tabs>
        <w:ind w:left="5040" w:hanging="360"/>
      </w:pPr>
    </w:lvl>
    <w:lvl w:ilvl="7" w:tplc="525AB4AA" w:tentative="1">
      <w:start w:val="1"/>
      <w:numFmt w:val="decimal"/>
      <w:lvlText w:val="%8."/>
      <w:lvlJc w:val="left"/>
      <w:pPr>
        <w:tabs>
          <w:tab w:val="num" w:pos="5760"/>
        </w:tabs>
        <w:ind w:left="5760" w:hanging="360"/>
      </w:pPr>
    </w:lvl>
    <w:lvl w:ilvl="8" w:tplc="8A9873A6" w:tentative="1">
      <w:start w:val="1"/>
      <w:numFmt w:val="decimal"/>
      <w:lvlText w:val="%9."/>
      <w:lvlJc w:val="left"/>
      <w:pPr>
        <w:tabs>
          <w:tab w:val="num" w:pos="6480"/>
        </w:tabs>
        <w:ind w:left="6480" w:hanging="360"/>
      </w:pPr>
    </w:lvl>
  </w:abstractNum>
  <w:abstractNum w:abstractNumId="6">
    <w:nsid w:val="187C0E92"/>
    <w:multiLevelType w:val="hybridMultilevel"/>
    <w:tmpl w:val="61406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D77FAD"/>
    <w:multiLevelType w:val="multilevel"/>
    <w:tmpl w:val="E6B8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584F60"/>
    <w:multiLevelType w:val="multilevel"/>
    <w:tmpl w:val="9AB0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A1219"/>
    <w:multiLevelType w:val="multilevel"/>
    <w:tmpl w:val="0EA0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FF6C0A"/>
    <w:multiLevelType w:val="multilevel"/>
    <w:tmpl w:val="1086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CF580D"/>
    <w:multiLevelType w:val="hybridMultilevel"/>
    <w:tmpl w:val="64D0ED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9931FE0"/>
    <w:multiLevelType w:val="hybridMultilevel"/>
    <w:tmpl w:val="F440CE12"/>
    <w:lvl w:ilvl="0" w:tplc="3D4A94CC">
      <w:start w:val="1"/>
      <w:numFmt w:val="decimal"/>
      <w:lvlText w:val="%1."/>
      <w:lvlJc w:val="left"/>
      <w:pPr>
        <w:tabs>
          <w:tab w:val="num" w:pos="720"/>
        </w:tabs>
        <w:ind w:left="720" w:hanging="360"/>
      </w:pPr>
    </w:lvl>
    <w:lvl w:ilvl="1" w:tplc="DD7EC732" w:tentative="1">
      <w:start w:val="1"/>
      <w:numFmt w:val="decimal"/>
      <w:lvlText w:val="%2."/>
      <w:lvlJc w:val="left"/>
      <w:pPr>
        <w:tabs>
          <w:tab w:val="num" w:pos="1440"/>
        </w:tabs>
        <w:ind w:left="1440" w:hanging="360"/>
      </w:pPr>
    </w:lvl>
    <w:lvl w:ilvl="2" w:tplc="50427B12" w:tentative="1">
      <w:start w:val="1"/>
      <w:numFmt w:val="decimal"/>
      <w:lvlText w:val="%3."/>
      <w:lvlJc w:val="left"/>
      <w:pPr>
        <w:tabs>
          <w:tab w:val="num" w:pos="2160"/>
        </w:tabs>
        <w:ind w:left="2160" w:hanging="360"/>
      </w:pPr>
    </w:lvl>
    <w:lvl w:ilvl="3" w:tplc="DC7AF430" w:tentative="1">
      <w:start w:val="1"/>
      <w:numFmt w:val="decimal"/>
      <w:lvlText w:val="%4."/>
      <w:lvlJc w:val="left"/>
      <w:pPr>
        <w:tabs>
          <w:tab w:val="num" w:pos="2880"/>
        </w:tabs>
        <w:ind w:left="2880" w:hanging="360"/>
      </w:pPr>
    </w:lvl>
    <w:lvl w:ilvl="4" w:tplc="59B6F9B6" w:tentative="1">
      <w:start w:val="1"/>
      <w:numFmt w:val="decimal"/>
      <w:lvlText w:val="%5."/>
      <w:lvlJc w:val="left"/>
      <w:pPr>
        <w:tabs>
          <w:tab w:val="num" w:pos="3600"/>
        </w:tabs>
        <w:ind w:left="3600" w:hanging="360"/>
      </w:pPr>
    </w:lvl>
    <w:lvl w:ilvl="5" w:tplc="5C16313A" w:tentative="1">
      <w:start w:val="1"/>
      <w:numFmt w:val="decimal"/>
      <w:lvlText w:val="%6."/>
      <w:lvlJc w:val="left"/>
      <w:pPr>
        <w:tabs>
          <w:tab w:val="num" w:pos="4320"/>
        </w:tabs>
        <w:ind w:left="4320" w:hanging="360"/>
      </w:pPr>
    </w:lvl>
    <w:lvl w:ilvl="6" w:tplc="CE1E0204" w:tentative="1">
      <w:start w:val="1"/>
      <w:numFmt w:val="decimal"/>
      <w:lvlText w:val="%7."/>
      <w:lvlJc w:val="left"/>
      <w:pPr>
        <w:tabs>
          <w:tab w:val="num" w:pos="5040"/>
        </w:tabs>
        <w:ind w:left="5040" w:hanging="360"/>
      </w:pPr>
    </w:lvl>
    <w:lvl w:ilvl="7" w:tplc="B2367530" w:tentative="1">
      <w:start w:val="1"/>
      <w:numFmt w:val="decimal"/>
      <w:lvlText w:val="%8."/>
      <w:lvlJc w:val="left"/>
      <w:pPr>
        <w:tabs>
          <w:tab w:val="num" w:pos="5760"/>
        </w:tabs>
        <w:ind w:left="5760" w:hanging="360"/>
      </w:pPr>
    </w:lvl>
    <w:lvl w:ilvl="8" w:tplc="3BD4A76C" w:tentative="1">
      <w:start w:val="1"/>
      <w:numFmt w:val="decimal"/>
      <w:lvlText w:val="%9."/>
      <w:lvlJc w:val="left"/>
      <w:pPr>
        <w:tabs>
          <w:tab w:val="num" w:pos="6480"/>
        </w:tabs>
        <w:ind w:left="6480" w:hanging="360"/>
      </w:pPr>
    </w:lvl>
  </w:abstractNum>
  <w:abstractNum w:abstractNumId="13">
    <w:nsid w:val="2BB16B14"/>
    <w:multiLevelType w:val="multilevel"/>
    <w:tmpl w:val="6772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56278"/>
    <w:multiLevelType w:val="hybridMultilevel"/>
    <w:tmpl w:val="D4844A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3E64885"/>
    <w:multiLevelType w:val="hybridMultilevel"/>
    <w:tmpl w:val="84D69BBC"/>
    <w:lvl w:ilvl="0" w:tplc="85EA01A6">
      <w:start w:val="1"/>
      <w:numFmt w:val="bullet"/>
      <w:suff w:val="space"/>
      <w:lvlText w:val=""/>
      <w:lvlJc w:val="left"/>
      <w:pPr>
        <w:ind w:left="113"/>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CA41567"/>
    <w:multiLevelType w:val="hybridMultilevel"/>
    <w:tmpl w:val="947006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402935B0"/>
    <w:multiLevelType w:val="hybridMultilevel"/>
    <w:tmpl w:val="DA883514"/>
    <w:lvl w:ilvl="0" w:tplc="FB603E1E">
      <w:start w:val="1"/>
      <w:numFmt w:val="bullet"/>
      <w:suff w:val="space"/>
      <w:lvlText w:val=""/>
      <w:lvlJc w:val="left"/>
      <w:pPr>
        <w:ind w:left="30" w:firstLine="113"/>
      </w:pPr>
      <w:rPr>
        <w:rFonts w:ascii="Symbol" w:hAnsi="Symbol" w:hint="default"/>
      </w:rPr>
    </w:lvl>
    <w:lvl w:ilvl="1" w:tplc="040B0003" w:tentative="1">
      <w:start w:val="1"/>
      <w:numFmt w:val="bullet"/>
      <w:lvlText w:val="o"/>
      <w:lvlJc w:val="left"/>
      <w:pPr>
        <w:ind w:left="1470" w:hanging="360"/>
      </w:pPr>
      <w:rPr>
        <w:rFonts w:ascii="Courier New" w:hAnsi="Courier New" w:hint="default"/>
      </w:rPr>
    </w:lvl>
    <w:lvl w:ilvl="2" w:tplc="040B0005" w:tentative="1">
      <w:start w:val="1"/>
      <w:numFmt w:val="bullet"/>
      <w:lvlText w:val=""/>
      <w:lvlJc w:val="left"/>
      <w:pPr>
        <w:ind w:left="2190" w:hanging="360"/>
      </w:pPr>
      <w:rPr>
        <w:rFonts w:ascii="Wingdings" w:hAnsi="Wingdings" w:hint="default"/>
      </w:rPr>
    </w:lvl>
    <w:lvl w:ilvl="3" w:tplc="040B0001" w:tentative="1">
      <w:start w:val="1"/>
      <w:numFmt w:val="bullet"/>
      <w:lvlText w:val=""/>
      <w:lvlJc w:val="left"/>
      <w:pPr>
        <w:ind w:left="2910" w:hanging="360"/>
      </w:pPr>
      <w:rPr>
        <w:rFonts w:ascii="Symbol" w:hAnsi="Symbol" w:hint="default"/>
      </w:rPr>
    </w:lvl>
    <w:lvl w:ilvl="4" w:tplc="040B0003" w:tentative="1">
      <w:start w:val="1"/>
      <w:numFmt w:val="bullet"/>
      <w:lvlText w:val="o"/>
      <w:lvlJc w:val="left"/>
      <w:pPr>
        <w:ind w:left="3630" w:hanging="360"/>
      </w:pPr>
      <w:rPr>
        <w:rFonts w:ascii="Courier New" w:hAnsi="Courier New" w:hint="default"/>
      </w:rPr>
    </w:lvl>
    <w:lvl w:ilvl="5" w:tplc="040B0005" w:tentative="1">
      <w:start w:val="1"/>
      <w:numFmt w:val="bullet"/>
      <w:lvlText w:val=""/>
      <w:lvlJc w:val="left"/>
      <w:pPr>
        <w:ind w:left="4350" w:hanging="360"/>
      </w:pPr>
      <w:rPr>
        <w:rFonts w:ascii="Wingdings" w:hAnsi="Wingdings" w:hint="default"/>
      </w:rPr>
    </w:lvl>
    <w:lvl w:ilvl="6" w:tplc="040B0001" w:tentative="1">
      <w:start w:val="1"/>
      <w:numFmt w:val="bullet"/>
      <w:lvlText w:val=""/>
      <w:lvlJc w:val="left"/>
      <w:pPr>
        <w:ind w:left="5070" w:hanging="360"/>
      </w:pPr>
      <w:rPr>
        <w:rFonts w:ascii="Symbol" w:hAnsi="Symbol" w:hint="default"/>
      </w:rPr>
    </w:lvl>
    <w:lvl w:ilvl="7" w:tplc="040B0003" w:tentative="1">
      <w:start w:val="1"/>
      <w:numFmt w:val="bullet"/>
      <w:lvlText w:val="o"/>
      <w:lvlJc w:val="left"/>
      <w:pPr>
        <w:ind w:left="5790" w:hanging="360"/>
      </w:pPr>
      <w:rPr>
        <w:rFonts w:ascii="Courier New" w:hAnsi="Courier New" w:hint="default"/>
      </w:rPr>
    </w:lvl>
    <w:lvl w:ilvl="8" w:tplc="040B0005" w:tentative="1">
      <w:start w:val="1"/>
      <w:numFmt w:val="bullet"/>
      <w:lvlText w:val=""/>
      <w:lvlJc w:val="left"/>
      <w:pPr>
        <w:ind w:left="6510" w:hanging="360"/>
      </w:pPr>
      <w:rPr>
        <w:rFonts w:ascii="Wingdings" w:hAnsi="Wingdings" w:hint="default"/>
      </w:rPr>
    </w:lvl>
  </w:abstractNum>
  <w:abstractNum w:abstractNumId="18">
    <w:nsid w:val="45CF4FBE"/>
    <w:multiLevelType w:val="hybridMultilevel"/>
    <w:tmpl w:val="0202641C"/>
    <w:lvl w:ilvl="0" w:tplc="0694DF7C">
      <w:start w:val="1"/>
      <w:numFmt w:val="bullet"/>
      <w:lvlText w:val="•"/>
      <w:lvlJc w:val="left"/>
      <w:pPr>
        <w:tabs>
          <w:tab w:val="num" w:pos="360"/>
        </w:tabs>
        <w:ind w:left="360" w:hanging="360"/>
      </w:pPr>
      <w:rPr>
        <w:rFonts w:ascii="Arial" w:hAnsi="Arial" w:hint="default"/>
      </w:rPr>
    </w:lvl>
    <w:lvl w:ilvl="1" w:tplc="3EF0ECCA" w:tentative="1">
      <w:start w:val="1"/>
      <w:numFmt w:val="bullet"/>
      <w:lvlText w:val="•"/>
      <w:lvlJc w:val="left"/>
      <w:pPr>
        <w:tabs>
          <w:tab w:val="num" w:pos="1080"/>
        </w:tabs>
        <w:ind w:left="1080" w:hanging="360"/>
      </w:pPr>
      <w:rPr>
        <w:rFonts w:ascii="Arial" w:hAnsi="Arial" w:hint="default"/>
      </w:rPr>
    </w:lvl>
    <w:lvl w:ilvl="2" w:tplc="ACA84AA4" w:tentative="1">
      <w:start w:val="1"/>
      <w:numFmt w:val="bullet"/>
      <w:lvlText w:val="•"/>
      <w:lvlJc w:val="left"/>
      <w:pPr>
        <w:tabs>
          <w:tab w:val="num" w:pos="1800"/>
        </w:tabs>
        <w:ind w:left="1800" w:hanging="360"/>
      </w:pPr>
      <w:rPr>
        <w:rFonts w:ascii="Arial" w:hAnsi="Arial" w:hint="default"/>
      </w:rPr>
    </w:lvl>
    <w:lvl w:ilvl="3" w:tplc="FF6A4648" w:tentative="1">
      <w:start w:val="1"/>
      <w:numFmt w:val="bullet"/>
      <w:lvlText w:val="•"/>
      <w:lvlJc w:val="left"/>
      <w:pPr>
        <w:tabs>
          <w:tab w:val="num" w:pos="2520"/>
        </w:tabs>
        <w:ind w:left="2520" w:hanging="360"/>
      </w:pPr>
      <w:rPr>
        <w:rFonts w:ascii="Arial" w:hAnsi="Arial" w:hint="default"/>
      </w:rPr>
    </w:lvl>
    <w:lvl w:ilvl="4" w:tplc="8CFC0F92" w:tentative="1">
      <w:start w:val="1"/>
      <w:numFmt w:val="bullet"/>
      <w:lvlText w:val="•"/>
      <w:lvlJc w:val="left"/>
      <w:pPr>
        <w:tabs>
          <w:tab w:val="num" w:pos="3240"/>
        </w:tabs>
        <w:ind w:left="3240" w:hanging="360"/>
      </w:pPr>
      <w:rPr>
        <w:rFonts w:ascii="Arial" w:hAnsi="Arial" w:hint="default"/>
      </w:rPr>
    </w:lvl>
    <w:lvl w:ilvl="5" w:tplc="C164ACB0" w:tentative="1">
      <w:start w:val="1"/>
      <w:numFmt w:val="bullet"/>
      <w:lvlText w:val="•"/>
      <w:lvlJc w:val="left"/>
      <w:pPr>
        <w:tabs>
          <w:tab w:val="num" w:pos="3960"/>
        </w:tabs>
        <w:ind w:left="3960" w:hanging="360"/>
      </w:pPr>
      <w:rPr>
        <w:rFonts w:ascii="Arial" w:hAnsi="Arial" w:hint="default"/>
      </w:rPr>
    </w:lvl>
    <w:lvl w:ilvl="6" w:tplc="4D926BA0" w:tentative="1">
      <w:start w:val="1"/>
      <w:numFmt w:val="bullet"/>
      <w:lvlText w:val="•"/>
      <w:lvlJc w:val="left"/>
      <w:pPr>
        <w:tabs>
          <w:tab w:val="num" w:pos="4680"/>
        </w:tabs>
        <w:ind w:left="4680" w:hanging="360"/>
      </w:pPr>
      <w:rPr>
        <w:rFonts w:ascii="Arial" w:hAnsi="Arial" w:hint="default"/>
      </w:rPr>
    </w:lvl>
    <w:lvl w:ilvl="7" w:tplc="468012FC" w:tentative="1">
      <w:start w:val="1"/>
      <w:numFmt w:val="bullet"/>
      <w:lvlText w:val="•"/>
      <w:lvlJc w:val="left"/>
      <w:pPr>
        <w:tabs>
          <w:tab w:val="num" w:pos="5400"/>
        </w:tabs>
        <w:ind w:left="5400" w:hanging="360"/>
      </w:pPr>
      <w:rPr>
        <w:rFonts w:ascii="Arial" w:hAnsi="Arial" w:hint="default"/>
      </w:rPr>
    </w:lvl>
    <w:lvl w:ilvl="8" w:tplc="BD002D5E" w:tentative="1">
      <w:start w:val="1"/>
      <w:numFmt w:val="bullet"/>
      <w:lvlText w:val="•"/>
      <w:lvlJc w:val="left"/>
      <w:pPr>
        <w:tabs>
          <w:tab w:val="num" w:pos="6120"/>
        </w:tabs>
        <w:ind w:left="6120" w:hanging="360"/>
      </w:pPr>
      <w:rPr>
        <w:rFonts w:ascii="Arial" w:hAnsi="Arial" w:hint="default"/>
      </w:rPr>
    </w:lvl>
  </w:abstractNum>
  <w:abstractNum w:abstractNumId="19">
    <w:nsid w:val="47067365"/>
    <w:multiLevelType w:val="hybridMultilevel"/>
    <w:tmpl w:val="54D4AD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7362431"/>
    <w:multiLevelType w:val="hybridMultilevel"/>
    <w:tmpl w:val="28BC36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DB73184"/>
    <w:multiLevelType w:val="hybridMultilevel"/>
    <w:tmpl w:val="AA842FB6"/>
    <w:lvl w:ilvl="0" w:tplc="AE92ABB0">
      <w:start w:val="1"/>
      <w:numFmt w:val="decimal"/>
      <w:lvlText w:val="%1."/>
      <w:lvlJc w:val="left"/>
      <w:pPr>
        <w:tabs>
          <w:tab w:val="num" w:pos="720"/>
        </w:tabs>
        <w:ind w:left="720" w:hanging="360"/>
      </w:pPr>
    </w:lvl>
    <w:lvl w:ilvl="1" w:tplc="FD483564" w:tentative="1">
      <w:start w:val="1"/>
      <w:numFmt w:val="decimal"/>
      <w:lvlText w:val="%2."/>
      <w:lvlJc w:val="left"/>
      <w:pPr>
        <w:tabs>
          <w:tab w:val="num" w:pos="1440"/>
        </w:tabs>
        <w:ind w:left="1440" w:hanging="360"/>
      </w:pPr>
    </w:lvl>
    <w:lvl w:ilvl="2" w:tplc="86561CC2" w:tentative="1">
      <w:start w:val="1"/>
      <w:numFmt w:val="decimal"/>
      <w:lvlText w:val="%3."/>
      <w:lvlJc w:val="left"/>
      <w:pPr>
        <w:tabs>
          <w:tab w:val="num" w:pos="2160"/>
        </w:tabs>
        <w:ind w:left="2160" w:hanging="360"/>
      </w:pPr>
    </w:lvl>
    <w:lvl w:ilvl="3" w:tplc="C3CC0A88" w:tentative="1">
      <w:start w:val="1"/>
      <w:numFmt w:val="decimal"/>
      <w:lvlText w:val="%4."/>
      <w:lvlJc w:val="left"/>
      <w:pPr>
        <w:tabs>
          <w:tab w:val="num" w:pos="2880"/>
        </w:tabs>
        <w:ind w:left="2880" w:hanging="360"/>
      </w:pPr>
    </w:lvl>
    <w:lvl w:ilvl="4" w:tplc="680059B8" w:tentative="1">
      <w:start w:val="1"/>
      <w:numFmt w:val="decimal"/>
      <w:lvlText w:val="%5."/>
      <w:lvlJc w:val="left"/>
      <w:pPr>
        <w:tabs>
          <w:tab w:val="num" w:pos="3600"/>
        </w:tabs>
        <w:ind w:left="3600" w:hanging="360"/>
      </w:pPr>
    </w:lvl>
    <w:lvl w:ilvl="5" w:tplc="6346DEC8" w:tentative="1">
      <w:start w:val="1"/>
      <w:numFmt w:val="decimal"/>
      <w:lvlText w:val="%6."/>
      <w:lvlJc w:val="left"/>
      <w:pPr>
        <w:tabs>
          <w:tab w:val="num" w:pos="4320"/>
        </w:tabs>
        <w:ind w:left="4320" w:hanging="360"/>
      </w:pPr>
    </w:lvl>
    <w:lvl w:ilvl="6" w:tplc="44608810" w:tentative="1">
      <w:start w:val="1"/>
      <w:numFmt w:val="decimal"/>
      <w:lvlText w:val="%7."/>
      <w:lvlJc w:val="left"/>
      <w:pPr>
        <w:tabs>
          <w:tab w:val="num" w:pos="5040"/>
        </w:tabs>
        <w:ind w:left="5040" w:hanging="360"/>
      </w:pPr>
    </w:lvl>
    <w:lvl w:ilvl="7" w:tplc="62F488CE" w:tentative="1">
      <w:start w:val="1"/>
      <w:numFmt w:val="decimal"/>
      <w:lvlText w:val="%8."/>
      <w:lvlJc w:val="left"/>
      <w:pPr>
        <w:tabs>
          <w:tab w:val="num" w:pos="5760"/>
        </w:tabs>
        <w:ind w:left="5760" w:hanging="360"/>
      </w:pPr>
    </w:lvl>
    <w:lvl w:ilvl="8" w:tplc="E4C4F900" w:tentative="1">
      <w:start w:val="1"/>
      <w:numFmt w:val="decimal"/>
      <w:lvlText w:val="%9."/>
      <w:lvlJc w:val="left"/>
      <w:pPr>
        <w:tabs>
          <w:tab w:val="num" w:pos="6480"/>
        </w:tabs>
        <w:ind w:left="6480" w:hanging="360"/>
      </w:pPr>
    </w:lvl>
  </w:abstractNum>
  <w:abstractNum w:abstractNumId="22">
    <w:nsid w:val="4FFA0089"/>
    <w:multiLevelType w:val="hybridMultilevel"/>
    <w:tmpl w:val="4D0642DE"/>
    <w:lvl w:ilvl="0" w:tplc="FB603E1E">
      <w:start w:val="1"/>
      <w:numFmt w:val="bullet"/>
      <w:suff w:val="space"/>
      <w:lvlText w:val=""/>
      <w:lvlJc w:val="left"/>
      <w:pPr>
        <w:ind w:firstLine="113"/>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516B4992"/>
    <w:multiLevelType w:val="hybridMultilevel"/>
    <w:tmpl w:val="35963A44"/>
    <w:lvl w:ilvl="0" w:tplc="C00E7CA0">
      <w:start w:val="1"/>
      <w:numFmt w:val="decimal"/>
      <w:lvlText w:val="%1."/>
      <w:lvlJc w:val="left"/>
      <w:pPr>
        <w:tabs>
          <w:tab w:val="num" w:pos="720"/>
        </w:tabs>
        <w:ind w:left="720" w:hanging="360"/>
      </w:pPr>
    </w:lvl>
    <w:lvl w:ilvl="1" w:tplc="7B6A06D2" w:tentative="1">
      <w:start w:val="1"/>
      <w:numFmt w:val="decimal"/>
      <w:lvlText w:val="%2."/>
      <w:lvlJc w:val="left"/>
      <w:pPr>
        <w:tabs>
          <w:tab w:val="num" w:pos="1440"/>
        </w:tabs>
        <w:ind w:left="1440" w:hanging="360"/>
      </w:pPr>
    </w:lvl>
    <w:lvl w:ilvl="2" w:tplc="1CE4A0C6" w:tentative="1">
      <w:start w:val="1"/>
      <w:numFmt w:val="decimal"/>
      <w:lvlText w:val="%3."/>
      <w:lvlJc w:val="left"/>
      <w:pPr>
        <w:tabs>
          <w:tab w:val="num" w:pos="2160"/>
        </w:tabs>
        <w:ind w:left="2160" w:hanging="360"/>
      </w:pPr>
    </w:lvl>
    <w:lvl w:ilvl="3" w:tplc="7CB47134" w:tentative="1">
      <w:start w:val="1"/>
      <w:numFmt w:val="decimal"/>
      <w:lvlText w:val="%4."/>
      <w:lvlJc w:val="left"/>
      <w:pPr>
        <w:tabs>
          <w:tab w:val="num" w:pos="2880"/>
        </w:tabs>
        <w:ind w:left="2880" w:hanging="360"/>
      </w:pPr>
    </w:lvl>
    <w:lvl w:ilvl="4" w:tplc="4D5E72D8" w:tentative="1">
      <w:start w:val="1"/>
      <w:numFmt w:val="decimal"/>
      <w:lvlText w:val="%5."/>
      <w:lvlJc w:val="left"/>
      <w:pPr>
        <w:tabs>
          <w:tab w:val="num" w:pos="3600"/>
        </w:tabs>
        <w:ind w:left="3600" w:hanging="360"/>
      </w:pPr>
    </w:lvl>
    <w:lvl w:ilvl="5" w:tplc="50207132" w:tentative="1">
      <w:start w:val="1"/>
      <w:numFmt w:val="decimal"/>
      <w:lvlText w:val="%6."/>
      <w:lvlJc w:val="left"/>
      <w:pPr>
        <w:tabs>
          <w:tab w:val="num" w:pos="4320"/>
        </w:tabs>
        <w:ind w:left="4320" w:hanging="360"/>
      </w:pPr>
    </w:lvl>
    <w:lvl w:ilvl="6" w:tplc="2500E6E2" w:tentative="1">
      <w:start w:val="1"/>
      <w:numFmt w:val="decimal"/>
      <w:lvlText w:val="%7."/>
      <w:lvlJc w:val="left"/>
      <w:pPr>
        <w:tabs>
          <w:tab w:val="num" w:pos="5040"/>
        </w:tabs>
        <w:ind w:left="5040" w:hanging="360"/>
      </w:pPr>
    </w:lvl>
    <w:lvl w:ilvl="7" w:tplc="0B7251C6" w:tentative="1">
      <w:start w:val="1"/>
      <w:numFmt w:val="decimal"/>
      <w:lvlText w:val="%8."/>
      <w:lvlJc w:val="left"/>
      <w:pPr>
        <w:tabs>
          <w:tab w:val="num" w:pos="5760"/>
        </w:tabs>
        <w:ind w:left="5760" w:hanging="360"/>
      </w:pPr>
    </w:lvl>
    <w:lvl w:ilvl="8" w:tplc="7A86D150" w:tentative="1">
      <w:start w:val="1"/>
      <w:numFmt w:val="decimal"/>
      <w:lvlText w:val="%9."/>
      <w:lvlJc w:val="left"/>
      <w:pPr>
        <w:tabs>
          <w:tab w:val="num" w:pos="6480"/>
        </w:tabs>
        <w:ind w:left="6480" w:hanging="360"/>
      </w:pPr>
    </w:lvl>
  </w:abstractNum>
  <w:abstractNum w:abstractNumId="24">
    <w:nsid w:val="545E6C44"/>
    <w:multiLevelType w:val="hybridMultilevel"/>
    <w:tmpl w:val="1A242248"/>
    <w:lvl w:ilvl="0" w:tplc="A6A0CBCE">
      <w:start w:val="1"/>
      <w:numFmt w:val="bullet"/>
      <w:suff w:val="space"/>
      <w:lvlText w:val=""/>
      <w:lvlJc w:val="left"/>
      <w:pPr>
        <w:ind w:firstLine="113"/>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54A75F5A"/>
    <w:multiLevelType w:val="hybridMultilevel"/>
    <w:tmpl w:val="A2CE5DB4"/>
    <w:lvl w:ilvl="0" w:tplc="319EDA02">
      <w:start w:val="1"/>
      <w:numFmt w:val="bullet"/>
      <w:lvlText w:val=""/>
      <w:lvlJc w:val="left"/>
      <w:pPr>
        <w:tabs>
          <w:tab w:val="num" w:pos="720"/>
        </w:tabs>
        <w:ind w:left="720" w:hanging="360"/>
      </w:pPr>
      <w:rPr>
        <w:rFonts w:ascii="Wingdings" w:hAnsi="Wingdings" w:hint="default"/>
      </w:rPr>
    </w:lvl>
    <w:lvl w:ilvl="1" w:tplc="37588E3A" w:tentative="1">
      <w:start w:val="1"/>
      <w:numFmt w:val="bullet"/>
      <w:lvlText w:val=""/>
      <w:lvlJc w:val="left"/>
      <w:pPr>
        <w:tabs>
          <w:tab w:val="num" w:pos="1440"/>
        </w:tabs>
        <w:ind w:left="1440" w:hanging="360"/>
      </w:pPr>
      <w:rPr>
        <w:rFonts w:ascii="Wingdings" w:hAnsi="Wingdings" w:hint="default"/>
      </w:rPr>
    </w:lvl>
    <w:lvl w:ilvl="2" w:tplc="E63AFB28" w:tentative="1">
      <w:start w:val="1"/>
      <w:numFmt w:val="bullet"/>
      <w:lvlText w:val=""/>
      <w:lvlJc w:val="left"/>
      <w:pPr>
        <w:tabs>
          <w:tab w:val="num" w:pos="2160"/>
        </w:tabs>
        <w:ind w:left="2160" w:hanging="360"/>
      </w:pPr>
      <w:rPr>
        <w:rFonts w:ascii="Wingdings" w:hAnsi="Wingdings" w:hint="default"/>
      </w:rPr>
    </w:lvl>
    <w:lvl w:ilvl="3" w:tplc="D7D496F6" w:tentative="1">
      <w:start w:val="1"/>
      <w:numFmt w:val="bullet"/>
      <w:lvlText w:val=""/>
      <w:lvlJc w:val="left"/>
      <w:pPr>
        <w:tabs>
          <w:tab w:val="num" w:pos="2880"/>
        </w:tabs>
        <w:ind w:left="2880" w:hanging="360"/>
      </w:pPr>
      <w:rPr>
        <w:rFonts w:ascii="Wingdings" w:hAnsi="Wingdings" w:hint="default"/>
      </w:rPr>
    </w:lvl>
    <w:lvl w:ilvl="4" w:tplc="DD22FAE4" w:tentative="1">
      <w:start w:val="1"/>
      <w:numFmt w:val="bullet"/>
      <w:lvlText w:val=""/>
      <w:lvlJc w:val="left"/>
      <w:pPr>
        <w:tabs>
          <w:tab w:val="num" w:pos="3600"/>
        </w:tabs>
        <w:ind w:left="3600" w:hanging="360"/>
      </w:pPr>
      <w:rPr>
        <w:rFonts w:ascii="Wingdings" w:hAnsi="Wingdings" w:hint="default"/>
      </w:rPr>
    </w:lvl>
    <w:lvl w:ilvl="5" w:tplc="882EC430" w:tentative="1">
      <w:start w:val="1"/>
      <w:numFmt w:val="bullet"/>
      <w:lvlText w:val=""/>
      <w:lvlJc w:val="left"/>
      <w:pPr>
        <w:tabs>
          <w:tab w:val="num" w:pos="4320"/>
        </w:tabs>
        <w:ind w:left="4320" w:hanging="360"/>
      </w:pPr>
      <w:rPr>
        <w:rFonts w:ascii="Wingdings" w:hAnsi="Wingdings" w:hint="default"/>
      </w:rPr>
    </w:lvl>
    <w:lvl w:ilvl="6" w:tplc="14DEF8A4" w:tentative="1">
      <w:start w:val="1"/>
      <w:numFmt w:val="bullet"/>
      <w:lvlText w:val=""/>
      <w:lvlJc w:val="left"/>
      <w:pPr>
        <w:tabs>
          <w:tab w:val="num" w:pos="5040"/>
        </w:tabs>
        <w:ind w:left="5040" w:hanging="360"/>
      </w:pPr>
      <w:rPr>
        <w:rFonts w:ascii="Wingdings" w:hAnsi="Wingdings" w:hint="default"/>
      </w:rPr>
    </w:lvl>
    <w:lvl w:ilvl="7" w:tplc="3FE80CC8" w:tentative="1">
      <w:start w:val="1"/>
      <w:numFmt w:val="bullet"/>
      <w:lvlText w:val=""/>
      <w:lvlJc w:val="left"/>
      <w:pPr>
        <w:tabs>
          <w:tab w:val="num" w:pos="5760"/>
        </w:tabs>
        <w:ind w:left="5760" w:hanging="360"/>
      </w:pPr>
      <w:rPr>
        <w:rFonts w:ascii="Wingdings" w:hAnsi="Wingdings" w:hint="default"/>
      </w:rPr>
    </w:lvl>
    <w:lvl w:ilvl="8" w:tplc="BFD85BAE" w:tentative="1">
      <w:start w:val="1"/>
      <w:numFmt w:val="bullet"/>
      <w:lvlText w:val=""/>
      <w:lvlJc w:val="left"/>
      <w:pPr>
        <w:tabs>
          <w:tab w:val="num" w:pos="6480"/>
        </w:tabs>
        <w:ind w:left="6480" w:hanging="360"/>
      </w:pPr>
      <w:rPr>
        <w:rFonts w:ascii="Wingdings" w:hAnsi="Wingdings" w:hint="default"/>
      </w:rPr>
    </w:lvl>
  </w:abstractNum>
  <w:abstractNum w:abstractNumId="26">
    <w:nsid w:val="76F607B6"/>
    <w:multiLevelType w:val="hybridMultilevel"/>
    <w:tmpl w:val="283AC40A"/>
    <w:lvl w:ilvl="0" w:tplc="FB603E1E">
      <w:start w:val="1"/>
      <w:numFmt w:val="bullet"/>
      <w:suff w:val="space"/>
      <w:lvlText w:val=""/>
      <w:lvlJc w:val="left"/>
      <w:pPr>
        <w:ind w:firstLine="113"/>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797E1710"/>
    <w:multiLevelType w:val="singleLevel"/>
    <w:tmpl w:val="9ADEB6FE"/>
    <w:lvl w:ilvl="0">
      <w:start w:val="1"/>
      <w:numFmt w:val="bullet"/>
      <w:pStyle w:val="outlinebullet"/>
      <w:lvlText w:val=""/>
      <w:lvlJc w:val="left"/>
      <w:pPr>
        <w:tabs>
          <w:tab w:val="num" w:pos="284"/>
        </w:tabs>
        <w:ind w:left="284" w:hanging="284"/>
      </w:pPr>
      <w:rPr>
        <w:rFonts w:ascii="Symbol" w:hAnsi="Symbol" w:hint="default"/>
      </w:rPr>
    </w:lvl>
  </w:abstractNum>
  <w:abstractNum w:abstractNumId="28">
    <w:nsid w:val="7B2052E7"/>
    <w:multiLevelType w:val="hybridMultilevel"/>
    <w:tmpl w:val="86AE29E8"/>
    <w:lvl w:ilvl="0" w:tplc="FB603E1E">
      <w:start w:val="1"/>
      <w:numFmt w:val="bullet"/>
      <w:suff w:val="space"/>
      <w:lvlText w:val=""/>
      <w:lvlJc w:val="left"/>
      <w:pPr>
        <w:ind w:firstLine="113"/>
      </w:pPr>
      <w:rPr>
        <w:rFonts w:ascii="Symbol" w:hAnsi="Symbol" w:hint="default"/>
      </w:rPr>
    </w:lvl>
    <w:lvl w:ilvl="1" w:tplc="040B0003" w:tentative="1">
      <w:start w:val="1"/>
      <w:numFmt w:val="bullet"/>
      <w:lvlText w:val="o"/>
      <w:lvlJc w:val="left"/>
      <w:pPr>
        <w:ind w:left="1470" w:hanging="360"/>
      </w:pPr>
      <w:rPr>
        <w:rFonts w:ascii="Courier New" w:hAnsi="Courier New" w:hint="default"/>
      </w:rPr>
    </w:lvl>
    <w:lvl w:ilvl="2" w:tplc="040B0005" w:tentative="1">
      <w:start w:val="1"/>
      <w:numFmt w:val="bullet"/>
      <w:lvlText w:val=""/>
      <w:lvlJc w:val="left"/>
      <w:pPr>
        <w:ind w:left="2190" w:hanging="360"/>
      </w:pPr>
      <w:rPr>
        <w:rFonts w:ascii="Wingdings" w:hAnsi="Wingdings" w:hint="default"/>
      </w:rPr>
    </w:lvl>
    <w:lvl w:ilvl="3" w:tplc="040B0001" w:tentative="1">
      <w:start w:val="1"/>
      <w:numFmt w:val="bullet"/>
      <w:lvlText w:val=""/>
      <w:lvlJc w:val="left"/>
      <w:pPr>
        <w:ind w:left="2910" w:hanging="360"/>
      </w:pPr>
      <w:rPr>
        <w:rFonts w:ascii="Symbol" w:hAnsi="Symbol" w:hint="default"/>
      </w:rPr>
    </w:lvl>
    <w:lvl w:ilvl="4" w:tplc="040B0003" w:tentative="1">
      <w:start w:val="1"/>
      <w:numFmt w:val="bullet"/>
      <w:lvlText w:val="o"/>
      <w:lvlJc w:val="left"/>
      <w:pPr>
        <w:ind w:left="3630" w:hanging="360"/>
      </w:pPr>
      <w:rPr>
        <w:rFonts w:ascii="Courier New" w:hAnsi="Courier New" w:hint="default"/>
      </w:rPr>
    </w:lvl>
    <w:lvl w:ilvl="5" w:tplc="040B0005" w:tentative="1">
      <w:start w:val="1"/>
      <w:numFmt w:val="bullet"/>
      <w:lvlText w:val=""/>
      <w:lvlJc w:val="left"/>
      <w:pPr>
        <w:ind w:left="4350" w:hanging="360"/>
      </w:pPr>
      <w:rPr>
        <w:rFonts w:ascii="Wingdings" w:hAnsi="Wingdings" w:hint="default"/>
      </w:rPr>
    </w:lvl>
    <w:lvl w:ilvl="6" w:tplc="040B0001" w:tentative="1">
      <w:start w:val="1"/>
      <w:numFmt w:val="bullet"/>
      <w:lvlText w:val=""/>
      <w:lvlJc w:val="left"/>
      <w:pPr>
        <w:ind w:left="5070" w:hanging="360"/>
      </w:pPr>
      <w:rPr>
        <w:rFonts w:ascii="Symbol" w:hAnsi="Symbol" w:hint="default"/>
      </w:rPr>
    </w:lvl>
    <w:lvl w:ilvl="7" w:tplc="040B0003" w:tentative="1">
      <w:start w:val="1"/>
      <w:numFmt w:val="bullet"/>
      <w:lvlText w:val="o"/>
      <w:lvlJc w:val="left"/>
      <w:pPr>
        <w:ind w:left="5790" w:hanging="360"/>
      </w:pPr>
      <w:rPr>
        <w:rFonts w:ascii="Courier New" w:hAnsi="Courier New" w:hint="default"/>
      </w:rPr>
    </w:lvl>
    <w:lvl w:ilvl="8" w:tplc="040B0005" w:tentative="1">
      <w:start w:val="1"/>
      <w:numFmt w:val="bullet"/>
      <w:lvlText w:val=""/>
      <w:lvlJc w:val="left"/>
      <w:pPr>
        <w:ind w:left="651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13"/>
  </w:num>
  <w:num w:numId="6">
    <w:abstractNumId w:val="7"/>
  </w:num>
  <w:num w:numId="7">
    <w:abstractNumId w:val="10"/>
  </w:num>
  <w:num w:numId="8">
    <w:abstractNumId w:val="8"/>
  </w:num>
  <w:num w:numId="9">
    <w:abstractNumId w:val="25"/>
  </w:num>
  <w:num w:numId="10">
    <w:abstractNumId w:val="21"/>
  </w:num>
  <w:num w:numId="11">
    <w:abstractNumId w:val="5"/>
  </w:num>
  <w:num w:numId="12">
    <w:abstractNumId w:val="12"/>
  </w:num>
  <w:num w:numId="13">
    <w:abstractNumId w:val="23"/>
  </w:num>
  <w:num w:numId="14">
    <w:abstractNumId w:val="18"/>
  </w:num>
  <w:num w:numId="15">
    <w:abstractNumId w:val="4"/>
  </w:num>
  <w:num w:numId="16">
    <w:abstractNumId w:val="27"/>
  </w:num>
  <w:num w:numId="17">
    <w:abstractNumId w:val="2"/>
  </w:num>
  <w:num w:numId="18">
    <w:abstractNumId w:val="15"/>
  </w:num>
  <w:num w:numId="19">
    <w:abstractNumId w:val="24"/>
  </w:num>
  <w:num w:numId="20">
    <w:abstractNumId w:val="28"/>
  </w:num>
  <w:num w:numId="21">
    <w:abstractNumId w:val="22"/>
  </w:num>
  <w:num w:numId="22">
    <w:abstractNumId w:val="17"/>
  </w:num>
  <w:num w:numId="23">
    <w:abstractNumId w:val="26"/>
  </w:num>
  <w:num w:numId="24">
    <w:abstractNumId w:val="11"/>
  </w:num>
  <w:num w:numId="25">
    <w:abstractNumId w:val="19"/>
  </w:num>
  <w:num w:numId="26">
    <w:abstractNumId w:val="3"/>
  </w:num>
  <w:num w:numId="27">
    <w:abstractNumId w:val="20"/>
  </w:num>
  <w:num w:numId="28">
    <w:abstractNumId w:val="16"/>
  </w:num>
  <w:num w:numId="29">
    <w:abstractNumId w:val="14"/>
  </w:num>
  <w:num w:numId="3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57C"/>
    <w:rsid w:val="00000417"/>
    <w:rsid w:val="000004AD"/>
    <w:rsid w:val="00001044"/>
    <w:rsid w:val="000013B6"/>
    <w:rsid w:val="000015FE"/>
    <w:rsid w:val="00002147"/>
    <w:rsid w:val="0000420B"/>
    <w:rsid w:val="00004A9E"/>
    <w:rsid w:val="000052AD"/>
    <w:rsid w:val="00005C3E"/>
    <w:rsid w:val="000066DB"/>
    <w:rsid w:val="00010333"/>
    <w:rsid w:val="00010434"/>
    <w:rsid w:val="00012ADC"/>
    <w:rsid w:val="000133AE"/>
    <w:rsid w:val="000137BF"/>
    <w:rsid w:val="00013ACB"/>
    <w:rsid w:val="000169FC"/>
    <w:rsid w:val="00016D66"/>
    <w:rsid w:val="000206F8"/>
    <w:rsid w:val="0002140D"/>
    <w:rsid w:val="00021A70"/>
    <w:rsid w:val="0002205D"/>
    <w:rsid w:val="00022735"/>
    <w:rsid w:val="00023C5F"/>
    <w:rsid w:val="0002459B"/>
    <w:rsid w:val="0002565A"/>
    <w:rsid w:val="0003133B"/>
    <w:rsid w:val="000318AF"/>
    <w:rsid w:val="00031A8E"/>
    <w:rsid w:val="000322C0"/>
    <w:rsid w:val="00033156"/>
    <w:rsid w:val="00036392"/>
    <w:rsid w:val="00036CE4"/>
    <w:rsid w:val="00037B87"/>
    <w:rsid w:val="00040205"/>
    <w:rsid w:val="00040CEF"/>
    <w:rsid w:val="00040DA6"/>
    <w:rsid w:val="0004139F"/>
    <w:rsid w:val="00042DB4"/>
    <w:rsid w:val="00043207"/>
    <w:rsid w:val="000436D9"/>
    <w:rsid w:val="00045963"/>
    <w:rsid w:val="00046A08"/>
    <w:rsid w:val="00047F97"/>
    <w:rsid w:val="000500EE"/>
    <w:rsid w:val="000501C7"/>
    <w:rsid w:val="00050917"/>
    <w:rsid w:val="00050AA6"/>
    <w:rsid w:val="00052DDD"/>
    <w:rsid w:val="00053D3F"/>
    <w:rsid w:val="000540D0"/>
    <w:rsid w:val="0005534A"/>
    <w:rsid w:val="0005577D"/>
    <w:rsid w:val="000566D3"/>
    <w:rsid w:val="00056F13"/>
    <w:rsid w:val="000621C0"/>
    <w:rsid w:val="00062245"/>
    <w:rsid w:val="00063342"/>
    <w:rsid w:val="00064463"/>
    <w:rsid w:val="00066937"/>
    <w:rsid w:val="00066A3B"/>
    <w:rsid w:val="00066C6A"/>
    <w:rsid w:val="00070BE5"/>
    <w:rsid w:val="000725B0"/>
    <w:rsid w:val="000727E0"/>
    <w:rsid w:val="00072BA8"/>
    <w:rsid w:val="00073F9D"/>
    <w:rsid w:val="000758AE"/>
    <w:rsid w:val="00075B0E"/>
    <w:rsid w:val="000761CD"/>
    <w:rsid w:val="00076AE2"/>
    <w:rsid w:val="00077087"/>
    <w:rsid w:val="00077114"/>
    <w:rsid w:val="00077451"/>
    <w:rsid w:val="000774B8"/>
    <w:rsid w:val="0007750D"/>
    <w:rsid w:val="000777CB"/>
    <w:rsid w:val="000779A4"/>
    <w:rsid w:val="00077AB5"/>
    <w:rsid w:val="00077B3D"/>
    <w:rsid w:val="00081064"/>
    <w:rsid w:val="00081C69"/>
    <w:rsid w:val="00081DB6"/>
    <w:rsid w:val="000827CD"/>
    <w:rsid w:val="000846EA"/>
    <w:rsid w:val="00084FF6"/>
    <w:rsid w:val="000857C5"/>
    <w:rsid w:val="000859BA"/>
    <w:rsid w:val="00087117"/>
    <w:rsid w:val="00091187"/>
    <w:rsid w:val="000913EB"/>
    <w:rsid w:val="00092C3D"/>
    <w:rsid w:val="000967E1"/>
    <w:rsid w:val="00096837"/>
    <w:rsid w:val="00097E9C"/>
    <w:rsid w:val="000A02B9"/>
    <w:rsid w:val="000A1652"/>
    <w:rsid w:val="000A20CD"/>
    <w:rsid w:val="000A4462"/>
    <w:rsid w:val="000A589C"/>
    <w:rsid w:val="000A5C76"/>
    <w:rsid w:val="000A6CEC"/>
    <w:rsid w:val="000B212F"/>
    <w:rsid w:val="000B233A"/>
    <w:rsid w:val="000B2991"/>
    <w:rsid w:val="000B2FAE"/>
    <w:rsid w:val="000B3290"/>
    <w:rsid w:val="000B43AC"/>
    <w:rsid w:val="000B543F"/>
    <w:rsid w:val="000B5568"/>
    <w:rsid w:val="000B620D"/>
    <w:rsid w:val="000B740E"/>
    <w:rsid w:val="000C09C0"/>
    <w:rsid w:val="000C10F6"/>
    <w:rsid w:val="000C11CE"/>
    <w:rsid w:val="000C253A"/>
    <w:rsid w:val="000C4075"/>
    <w:rsid w:val="000C465E"/>
    <w:rsid w:val="000C4E17"/>
    <w:rsid w:val="000C55F7"/>
    <w:rsid w:val="000C5958"/>
    <w:rsid w:val="000C638B"/>
    <w:rsid w:val="000C639B"/>
    <w:rsid w:val="000C75BC"/>
    <w:rsid w:val="000C79F0"/>
    <w:rsid w:val="000C7F0D"/>
    <w:rsid w:val="000D047A"/>
    <w:rsid w:val="000D0AFF"/>
    <w:rsid w:val="000D0C8B"/>
    <w:rsid w:val="000D2B13"/>
    <w:rsid w:val="000D3B58"/>
    <w:rsid w:val="000D4271"/>
    <w:rsid w:val="000D5432"/>
    <w:rsid w:val="000D5FE5"/>
    <w:rsid w:val="000D6B2A"/>
    <w:rsid w:val="000D6D89"/>
    <w:rsid w:val="000D727E"/>
    <w:rsid w:val="000D7388"/>
    <w:rsid w:val="000D79C0"/>
    <w:rsid w:val="000E07CC"/>
    <w:rsid w:val="000E12F7"/>
    <w:rsid w:val="000E2C7B"/>
    <w:rsid w:val="000E2FF4"/>
    <w:rsid w:val="000E3546"/>
    <w:rsid w:val="000E35AA"/>
    <w:rsid w:val="000E3906"/>
    <w:rsid w:val="000E3E9B"/>
    <w:rsid w:val="000E4C39"/>
    <w:rsid w:val="000E4E65"/>
    <w:rsid w:val="000E630D"/>
    <w:rsid w:val="000E75F9"/>
    <w:rsid w:val="000F1198"/>
    <w:rsid w:val="000F2170"/>
    <w:rsid w:val="000F2A52"/>
    <w:rsid w:val="000F3C4D"/>
    <w:rsid w:val="000F45D7"/>
    <w:rsid w:val="000F574D"/>
    <w:rsid w:val="000F61A1"/>
    <w:rsid w:val="000F6CF6"/>
    <w:rsid w:val="000F6E6A"/>
    <w:rsid w:val="00100271"/>
    <w:rsid w:val="001004DC"/>
    <w:rsid w:val="00101B56"/>
    <w:rsid w:val="001023AC"/>
    <w:rsid w:val="001043BD"/>
    <w:rsid w:val="001050E2"/>
    <w:rsid w:val="00105FCF"/>
    <w:rsid w:val="00106F6E"/>
    <w:rsid w:val="00107804"/>
    <w:rsid w:val="00107F69"/>
    <w:rsid w:val="001101F3"/>
    <w:rsid w:val="00111786"/>
    <w:rsid w:val="00112882"/>
    <w:rsid w:val="00113057"/>
    <w:rsid w:val="00113636"/>
    <w:rsid w:val="00113660"/>
    <w:rsid w:val="00114A6D"/>
    <w:rsid w:val="00114B23"/>
    <w:rsid w:val="00115708"/>
    <w:rsid w:val="00115DB7"/>
    <w:rsid w:val="001207E7"/>
    <w:rsid w:val="00121CDB"/>
    <w:rsid w:val="00121F93"/>
    <w:rsid w:val="001235F9"/>
    <w:rsid w:val="00123BDB"/>
    <w:rsid w:val="00124E53"/>
    <w:rsid w:val="00125C38"/>
    <w:rsid w:val="0012614C"/>
    <w:rsid w:val="001264AA"/>
    <w:rsid w:val="0013084A"/>
    <w:rsid w:val="00130C09"/>
    <w:rsid w:val="00130C0A"/>
    <w:rsid w:val="00130CA0"/>
    <w:rsid w:val="00131F27"/>
    <w:rsid w:val="00132880"/>
    <w:rsid w:val="00133F5F"/>
    <w:rsid w:val="00134068"/>
    <w:rsid w:val="00135AA8"/>
    <w:rsid w:val="0013644D"/>
    <w:rsid w:val="0013670F"/>
    <w:rsid w:val="00140B76"/>
    <w:rsid w:val="0014175A"/>
    <w:rsid w:val="00142456"/>
    <w:rsid w:val="00142589"/>
    <w:rsid w:val="00142AF7"/>
    <w:rsid w:val="00143D90"/>
    <w:rsid w:val="00147774"/>
    <w:rsid w:val="00147DDE"/>
    <w:rsid w:val="00150ED8"/>
    <w:rsid w:val="001518DD"/>
    <w:rsid w:val="00151B7F"/>
    <w:rsid w:val="001522B9"/>
    <w:rsid w:val="001536A2"/>
    <w:rsid w:val="00153825"/>
    <w:rsid w:val="00154165"/>
    <w:rsid w:val="00154497"/>
    <w:rsid w:val="00154B7D"/>
    <w:rsid w:val="001558BD"/>
    <w:rsid w:val="00155F12"/>
    <w:rsid w:val="00155F70"/>
    <w:rsid w:val="00156728"/>
    <w:rsid w:val="0015773E"/>
    <w:rsid w:val="00157D82"/>
    <w:rsid w:val="00157D93"/>
    <w:rsid w:val="00157EC6"/>
    <w:rsid w:val="001600F3"/>
    <w:rsid w:val="0016216B"/>
    <w:rsid w:val="00162232"/>
    <w:rsid w:val="00162797"/>
    <w:rsid w:val="00162E3D"/>
    <w:rsid w:val="00164440"/>
    <w:rsid w:val="0016555E"/>
    <w:rsid w:val="001655A4"/>
    <w:rsid w:val="00165A08"/>
    <w:rsid w:val="00165B03"/>
    <w:rsid w:val="00166452"/>
    <w:rsid w:val="001677B6"/>
    <w:rsid w:val="00171269"/>
    <w:rsid w:val="00172818"/>
    <w:rsid w:val="00174065"/>
    <w:rsid w:val="00174777"/>
    <w:rsid w:val="00174DC9"/>
    <w:rsid w:val="001752B1"/>
    <w:rsid w:val="00175870"/>
    <w:rsid w:val="00175FF4"/>
    <w:rsid w:val="00181A38"/>
    <w:rsid w:val="00182D4C"/>
    <w:rsid w:val="001837D3"/>
    <w:rsid w:val="001839C9"/>
    <w:rsid w:val="00183AC5"/>
    <w:rsid w:val="00184367"/>
    <w:rsid w:val="0018547C"/>
    <w:rsid w:val="00185661"/>
    <w:rsid w:val="00185C7B"/>
    <w:rsid w:val="00187657"/>
    <w:rsid w:val="00187B26"/>
    <w:rsid w:val="00187F60"/>
    <w:rsid w:val="0019010E"/>
    <w:rsid w:val="001916FA"/>
    <w:rsid w:val="00192C79"/>
    <w:rsid w:val="001931C8"/>
    <w:rsid w:val="00194F9B"/>
    <w:rsid w:val="0019580E"/>
    <w:rsid w:val="001962E8"/>
    <w:rsid w:val="001A1DF0"/>
    <w:rsid w:val="001A21C7"/>
    <w:rsid w:val="001A4A1B"/>
    <w:rsid w:val="001A4AF6"/>
    <w:rsid w:val="001A4D17"/>
    <w:rsid w:val="001A5CC6"/>
    <w:rsid w:val="001A6BE1"/>
    <w:rsid w:val="001A70BE"/>
    <w:rsid w:val="001A71D5"/>
    <w:rsid w:val="001B048C"/>
    <w:rsid w:val="001B0D26"/>
    <w:rsid w:val="001B17D3"/>
    <w:rsid w:val="001B1FE7"/>
    <w:rsid w:val="001B2688"/>
    <w:rsid w:val="001B650C"/>
    <w:rsid w:val="001B6FAA"/>
    <w:rsid w:val="001C00D1"/>
    <w:rsid w:val="001C08DE"/>
    <w:rsid w:val="001C16EB"/>
    <w:rsid w:val="001C19DC"/>
    <w:rsid w:val="001C2F67"/>
    <w:rsid w:val="001C371C"/>
    <w:rsid w:val="001C410E"/>
    <w:rsid w:val="001C4916"/>
    <w:rsid w:val="001C4FAF"/>
    <w:rsid w:val="001C597E"/>
    <w:rsid w:val="001C7F6E"/>
    <w:rsid w:val="001D01D4"/>
    <w:rsid w:val="001D03FD"/>
    <w:rsid w:val="001D155F"/>
    <w:rsid w:val="001D1586"/>
    <w:rsid w:val="001D29F4"/>
    <w:rsid w:val="001D2C9A"/>
    <w:rsid w:val="001D2CCD"/>
    <w:rsid w:val="001D31FB"/>
    <w:rsid w:val="001D6E4B"/>
    <w:rsid w:val="001E19B8"/>
    <w:rsid w:val="001E1FA0"/>
    <w:rsid w:val="001E2675"/>
    <w:rsid w:val="001E5F51"/>
    <w:rsid w:val="001E6B2E"/>
    <w:rsid w:val="001F03B7"/>
    <w:rsid w:val="001F333F"/>
    <w:rsid w:val="001F3981"/>
    <w:rsid w:val="001F461D"/>
    <w:rsid w:val="001F4A41"/>
    <w:rsid w:val="001F55A8"/>
    <w:rsid w:val="001F7A63"/>
    <w:rsid w:val="001F7EF3"/>
    <w:rsid w:val="002002F1"/>
    <w:rsid w:val="00200FA8"/>
    <w:rsid w:val="00201549"/>
    <w:rsid w:val="00201BB5"/>
    <w:rsid w:val="0020279E"/>
    <w:rsid w:val="00203E44"/>
    <w:rsid w:val="00204F71"/>
    <w:rsid w:val="00204FEF"/>
    <w:rsid w:val="00205E52"/>
    <w:rsid w:val="002061DC"/>
    <w:rsid w:val="0020685E"/>
    <w:rsid w:val="00207307"/>
    <w:rsid w:val="00207709"/>
    <w:rsid w:val="00210289"/>
    <w:rsid w:val="002130A4"/>
    <w:rsid w:val="0021327D"/>
    <w:rsid w:val="002137AA"/>
    <w:rsid w:val="00213DB3"/>
    <w:rsid w:val="00214441"/>
    <w:rsid w:val="00215630"/>
    <w:rsid w:val="00216A0A"/>
    <w:rsid w:val="00220952"/>
    <w:rsid w:val="00220967"/>
    <w:rsid w:val="0022096E"/>
    <w:rsid w:val="0022238D"/>
    <w:rsid w:val="002229E3"/>
    <w:rsid w:val="00223A3D"/>
    <w:rsid w:val="00224321"/>
    <w:rsid w:val="002244A4"/>
    <w:rsid w:val="00224547"/>
    <w:rsid w:val="00225A40"/>
    <w:rsid w:val="00225EBA"/>
    <w:rsid w:val="00227F42"/>
    <w:rsid w:val="00230790"/>
    <w:rsid w:val="002310E1"/>
    <w:rsid w:val="002314ED"/>
    <w:rsid w:val="002324BA"/>
    <w:rsid w:val="00233469"/>
    <w:rsid w:val="00233BF8"/>
    <w:rsid w:val="0023572A"/>
    <w:rsid w:val="002371A4"/>
    <w:rsid w:val="0024002B"/>
    <w:rsid w:val="002400EB"/>
    <w:rsid w:val="00242935"/>
    <w:rsid w:val="00243547"/>
    <w:rsid w:val="00243552"/>
    <w:rsid w:val="00243888"/>
    <w:rsid w:val="00243D67"/>
    <w:rsid w:val="0024475D"/>
    <w:rsid w:val="002458DA"/>
    <w:rsid w:val="0024610B"/>
    <w:rsid w:val="0025047F"/>
    <w:rsid w:val="00250D77"/>
    <w:rsid w:val="00250F1E"/>
    <w:rsid w:val="0025129C"/>
    <w:rsid w:val="0025163E"/>
    <w:rsid w:val="00255B8D"/>
    <w:rsid w:val="00256C00"/>
    <w:rsid w:val="002616DA"/>
    <w:rsid w:val="00262BD9"/>
    <w:rsid w:val="0026311D"/>
    <w:rsid w:val="0026388E"/>
    <w:rsid w:val="002642E9"/>
    <w:rsid w:val="00264825"/>
    <w:rsid w:val="00264A54"/>
    <w:rsid w:val="00264A98"/>
    <w:rsid w:val="0026504C"/>
    <w:rsid w:val="00265D78"/>
    <w:rsid w:val="0026604B"/>
    <w:rsid w:val="002666C3"/>
    <w:rsid w:val="00267E91"/>
    <w:rsid w:val="00270319"/>
    <w:rsid w:val="00271DA3"/>
    <w:rsid w:val="0027392A"/>
    <w:rsid w:val="00273E24"/>
    <w:rsid w:val="002748E7"/>
    <w:rsid w:val="00274FE5"/>
    <w:rsid w:val="00275FF4"/>
    <w:rsid w:val="00276CC8"/>
    <w:rsid w:val="002808A4"/>
    <w:rsid w:val="00281D66"/>
    <w:rsid w:val="002828C4"/>
    <w:rsid w:val="002837D1"/>
    <w:rsid w:val="002838AD"/>
    <w:rsid w:val="00285A9D"/>
    <w:rsid w:val="0028722E"/>
    <w:rsid w:val="002906CF"/>
    <w:rsid w:val="0029378D"/>
    <w:rsid w:val="00293F44"/>
    <w:rsid w:val="002950BE"/>
    <w:rsid w:val="00295772"/>
    <w:rsid w:val="00297813"/>
    <w:rsid w:val="00297C91"/>
    <w:rsid w:val="00297D8E"/>
    <w:rsid w:val="002A033F"/>
    <w:rsid w:val="002A20AC"/>
    <w:rsid w:val="002A2739"/>
    <w:rsid w:val="002A5982"/>
    <w:rsid w:val="002A6048"/>
    <w:rsid w:val="002A640B"/>
    <w:rsid w:val="002A6D73"/>
    <w:rsid w:val="002A6F48"/>
    <w:rsid w:val="002A7BE8"/>
    <w:rsid w:val="002A7D51"/>
    <w:rsid w:val="002B2499"/>
    <w:rsid w:val="002B25FB"/>
    <w:rsid w:val="002B2727"/>
    <w:rsid w:val="002B32E6"/>
    <w:rsid w:val="002B4688"/>
    <w:rsid w:val="002B60B0"/>
    <w:rsid w:val="002B64AA"/>
    <w:rsid w:val="002B6763"/>
    <w:rsid w:val="002B69B6"/>
    <w:rsid w:val="002B7221"/>
    <w:rsid w:val="002C0F51"/>
    <w:rsid w:val="002C1681"/>
    <w:rsid w:val="002C1D3C"/>
    <w:rsid w:val="002C22E1"/>
    <w:rsid w:val="002C365C"/>
    <w:rsid w:val="002C5F2E"/>
    <w:rsid w:val="002C6A12"/>
    <w:rsid w:val="002C7D48"/>
    <w:rsid w:val="002D082C"/>
    <w:rsid w:val="002D1672"/>
    <w:rsid w:val="002D19D1"/>
    <w:rsid w:val="002D25E1"/>
    <w:rsid w:val="002D2899"/>
    <w:rsid w:val="002D347A"/>
    <w:rsid w:val="002D5206"/>
    <w:rsid w:val="002D5DC0"/>
    <w:rsid w:val="002D7977"/>
    <w:rsid w:val="002E094F"/>
    <w:rsid w:val="002E0BF2"/>
    <w:rsid w:val="002E1053"/>
    <w:rsid w:val="002E2413"/>
    <w:rsid w:val="002E2502"/>
    <w:rsid w:val="002E2A77"/>
    <w:rsid w:val="002E32E2"/>
    <w:rsid w:val="002E4C1D"/>
    <w:rsid w:val="002E535C"/>
    <w:rsid w:val="002E7208"/>
    <w:rsid w:val="002E747F"/>
    <w:rsid w:val="002E78A3"/>
    <w:rsid w:val="002F0969"/>
    <w:rsid w:val="002F101F"/>
    <w:rsid w:val="002F149F"/>
    <w:rsid w:val="002F224C"/>
    <w:rsid w:val="002F2C0F"/>
    <w:rsid w:val="002F3CBF"/>
    <w:rsid w:val="002F5C4D"/>
    <w:rsid w:val="002F5DB9"/>
    <w:rsid w:val="002F6207"/>
    <w:rsid w:val="002F6DA5"/>
    <w:rsid w:val="002F7394"/>
    <w:rsid w:val="0030095A"/>
    <w:rsid w:val="003010A6"/>
    <w:rsid w:val="003010CB"/>
    <w:rsid w:val="003013E2"/>
    <w:rsid w:val="00301632"/>
    <w:rsid w:val="003018A2"/>
    <w:rsid w:val="003019EC"/>
    <w:rsid w:val="00301A24"/>
    <w:rsid w:val="00302307"/>
    <w:rsid w:val="00305E77"/>
    <w:rsid w:val="00306F1A"/>
    <w:rsid w:val="00310411"/>
    <w:rsid w:val="003112AB"/>
    <w:rsid w:val="00313483"/>
    <w:rsid w:val="00313C7F"/>
    <w:rsid w:val="0031420E"/>
    <w:rsid w:val="00314F25"/>
    <w:rsid w:val="003156F4"/>
    <w:rsid w:val="00315FC7"/>
    <w:rsid w:val="00316123"/>
    <w:rsid w:val="00317896"/>
    <w:rsid w:val="00320CC6"/>
    <w:rsid w:val="00320D2E"/>
    <w:rsid w:val="003213C7"/>
    <w:rsid w:val="00321A63"/>
    <w:rsid w:val="00321D19"/>
    <w:rsid w:val="00322BA1"/>
    <w:rsid w:val="0032323A"/>
    <w:rsid w:val="00323288"/>
    <w:rsid w:val="0032415D"/>
    <w:rsid w:val="003245F3"/>
    <w:rsid w:val="00324F36"/>
    <w:rsid w:val="00327EFF"/>
    <w:rsid w:val="003304A9"/>
    <w:rsid w:val="003310AD"/>
    <w:rsid w:val="0033173B"/>
    <w:rsid w:val="00332122"/>
    <w:rsid w:val="00332147"/>
    <w:rsid w:val="00333148"/>
    <w:rsid w:val="003337F7"/>
    <w:rsid w:val="00334312"/>
    <w:rsid w:val="00334495"/>
    <w:rsid w:val="00334F26"/>
    <w:rsid w:val="003375EC"/>
    <w:rsid w:val="00337689"/>
    <w:rsid w:val="00337C13"/>
    <w:rsid w:val="0034020D"/>
    <w:rsid w:val="003410BE"/>
    <w:rsid w:val="003417E6"/>
    <w:rsid w:val="00341E07"/>
    <w:rsid w:val="00343477"/>
    <w:rsid w:val="003434A5"/>
    <w:rsid w:val="00344085"/>
    <w:rsid w:val="0034530C"/>
    <w:rsid w:val="00345823"/>
    <w:rsid w:val="00345C2B"/>
    <w:rsid w:val="0034765F"/>
    <w:rsid w:val="00351D8A"/>
    <w:rsid w:val="003527A9"/>
    <w:rsid w:val="003540C2"/>
    <w:rsid w:val="003560AA"/>
    <w:rsid w:val="00357AE0"/>
    <w:rsid w:val="0036007A"/>
    <w:rsid w:val="0036016C"/>
    <w:rsid w:val="0036139D"/>
    <w:rsid w:val="0036191E"/>
    <w:rsid w:val="003624EE"/>
    <w:rsid w:val="00363C52"/>
    <w:rsid w:val="00363FF9"/>
    <w:rsid w:val="00364569"/>
    <w:rsid w:val="00364813"/>
    <w:rsid w:val="00364A4A"/>
    <w:rsid w:val="00365E11"/>
    <w:rsid w:val="00365FFC"/>
    <w:rsid w:val="00366CAF"/>
    <w:rsid w:val="0036780B"/>
    <w:rsid w:val="00367983"/>
    <w:rsid w:val="00367A48"/>
    <w:rsid w:val="00367DA9"/>
    <w:rsid w:val="00367E09"/>
    <w:rsid w:val="00371CA1"/>
    <w:rsid w:val="00371E6D"/>
    <w:rsid w:val="00372159"/>
    <w:rsid w:val="00374A16"/>
    <w:rsid w:val="0037568F"/>
    <w:rsid w:val="00376BF1"/>
    <w:rsid w:val="00376C10"/>
    <w:rsid w:val="00376D9F"/>
    <w:rsid w:val="00380BDC"/>
    <w:rsid w:val="003826F7"/>
    <w:rsid w:val="00382994"/>
    <w:rsid w:val="00382BEC"/>
    <w:rsid w:val="0038461B"/>
    <w:rsid w:val="00387204"/>
    <w:rsid w:val="00390F50"/>
    <w:rsid w:val="00391257"/>
    <w:rsid w:val="003915ED"/>
    <w:rsid w:val="00393BBE"/>
    <w:rsid w:val="00394262"/>
    <w:rsid w:val="003942FC"/>
    <w:rsid w:val="0039435F"/>
    <w:rsid w:val="00395A89"/>
    <w:rsid w:val="003961BD"/>
    <w:rsid w:val="00396ABD"/>
    <w:rsid w:val="00397119"/>
    <w:rsid w:val="00397DE3"/>
    <w:rsid w:val="003A02A5"/>
    <w:rsid w:val="003A073F"/>
    <w:rsid w:val="003A0ED2"/>
    <w:rsid w:val="003A1461"/>
    <w:rsid w:val="003A1774"/>
    <w:rsid w:val="003A1A87"/>
    <w:rsid w:val="003A20B1"/>
    <w:rsid w:val="003A253B"/>
    <w:rsid w:val="003A3658"/>
    <w:rsid w:val="003A437A"/>
    <w:rsid w:val="003A4998"/>
    <w:rsid w:val="003A576C"/>
    <w:rsid w:val="003A594B"/>
    <w:rsid w:val="003A5CC3"/>
    <w:rsid w:val="003A754A"/>
    <w:rsid w:val="003B1435"/>
    <w:rsid w:val="003B1995"/>
    <w:rsid w:val="003B3A21"/>
    <w:rsid w:val="003B581D"/>
    <w:rsid w:val="003B5A4F"/>
    <w:rsid w:val="003C052E"/>
    <w:rsid w:val="003C362A"/>
    <w:rsid w:val="003C48F5"/>
    <w:rsid w:val="003C4B2B"/>
    <w:rsid w:val="003C4B97"/>
    <w:rsid w:val="003C514B"/>
    <w:rsid w:val="003C5CC7"/>
    <w:rsid w:val="003C6ADF"/>
    <w:rsid w:val="003D3E83"/>
    <w:rsid w:val="003D5759"/>
    <w:rsid w:val="003D5818"/>
    <w:rsid w:val="003D6574"/>
    <w:rsid w:val="003D712F"/>
    <w:rsid w:val="003D7DF8"/>
    <w:rsid w:val="003E2214"/>
    <w:rsid w:val="003E23D5"/>
    <w:rsid w:val="003E4F97"/>
    <w:rsid w:val="003E552B"/>
    <w:rsid w:val="003E5967"/>
    <w:rsid w:val="003E62C8"/>
    <w:rsid w:val="003E7020"/>
    <w:rsid w:val="003E79F2"/>
    <w:rsid w:val="003F133C"/>
    <w:rsid w:val="003F30EB"/>
    <w:rsid w:val="003F3772"/>
    <w:rsid w:val="003F3DF4"/>
    <w:rsid w:val="003F412F"/>
    <w:rsid w:val="003F4BC6"/>
    <w:rsid w:val="003F50F1"/>
    <w:rsid w:val="003F533A"/>
    <w:rsid w:val="003F5370"/>
    <w:rsid w:val="003F669D"/>
    <w:rsid w:val="00400316"/>
    <w:rsid w:val="0040099D"/>
    <w:rsid w:val="004014C0"/>
    <w:rsid w:val="00401A7A"/>
    <w:rsid w:val="004026E2"/>
    <w:rsid w:val="00402EA0"/>
    <w:rsid w:val="00403F9B"/>
    <w:rsid w:val="00404A75"/>
    <w:rsid w:val="00405CDF"/>
    <w:rsid w:val="00406ED4"/>
    <w:rsid w:val="00411964"/>
    <w:rsid w:val="004135C5"/>
    <w:rsid w:val="00413B4D"/>
    <w:rsid w:val="0041457C"/>
    <w:rsid w:val="00414BC6"/>
    <w:rsid w:val="004162DD"/>
    <w:rsid w:val="004164AE"/>
    <w:rsid w:val="00416B17"/>
    <w:rsid w:val="00416B1D"/>
    <w:rsid w:val="00417508"/>
    <w:rsid w:val="0042249B"/>
    <w:rsid w:val="0042341C"/>
    <w:rsid w:val="00424044"/>
    <w:rsid w:val="00424675"/>
    <w:rsid w:val="00426ACB"/>
    <w:rsid w:val="0042788F"/>
    <w:rsid w:val="004317DE"/>
    <w:rsid w:val="0043189A"/>
    <w:rsid w:val="00431F74"/>
    <w:rsid w:val="004340FD"/>
    <w:rsid w:val="004348F7"/>
    <w:rsid w:val="00434A9E"/>
    <w:rsid w:val="00437852"/>
    <w:rsid w:val="004378D3"/>
    <w:rsid w:val="0043793F"/>
    <w:rsid w:val="00437B06"/>
    <w:rsid w:val="004404DA"/>
    <w:rsid w:val="004411DB"/>
    <w:rsid w:val="00441AAE"/>
    <w:rsid w:val="00442607"/>
    <w:rsid w:val="00444065"/>
    <w:rsid w:val="004441A3"/>
    <w:rsid w:val="004448AF"/>
    <w:rsid w:val="004461DA"/>
    <w:rsid w:val="00446408"/>
    <w:rsid w:val="00450526"/>
    <w:rsid w:val="00450D93"/>
    <w:rsid w:val="004514D1"/>
    <w:rsid w:val="004517BC"/>
    <w:rsid w:val="00456183"/>
    <w:rsid w:val="004563F7"/>
    <w:rsid w:val="00457195"/>
    <w:rsid w:val="00457FD1"/>
    <w:rsid w:val="0046054F"/>
    <w:rsid w:val="00460A2B"/>
    <w:rsid w:val="0046109D"/>
    <w:rsid w:val="00461EEF"/>
    <w:rsid w:val="00462D9B"/>
    <w:rsid w:val="00462E45"/>
    <w:rsid w:val="00463347"/>
    <w:rsid w:val="004644DF"/>
    <w:rsid w:val="00466197"/>
    <w:rsid w:val="00467C4F"/>
    <w:rsid w:val="00470AD6"/>
    <w:rsid w:val="00471020"/>
    <w:rsid w:val="00471A9E"/>
    <w:rsid w:val="004720ED"/>
    <w:rsid w:val="00472E89"/>
    <w:rsid w:val="00476176"/>
    <w:rsid w:val="004762BB"/>
    <w:rsid w:val="004801A3"/>
    <w:rsid w:val="00481A07"/>
    <w:rsid w:val="00482609"/>
    <w:rsid w:val="00482B39"/>
    <w:rsid w:val="00483232"/>
    <w:rsid w:val="00485B8D"/>
    <w:rsid w:val="0048711A"/>
    <w:rsid w:val="00487832"/>
    <w:rsid w:val="00487DC9"/>
    <w:rsid w:val="00490065"/>
    <w:rsid w:val="004907FC"/>
    <w:rsid w:val="00491440"/>
    <w:rsid w:val="00494BB0"/>
    <w:rsid w:val="00494D0D"/>
    <w:rsid w:val="004955F7"/>
    <w:rsid w:val="00496238"/>
    <w:rsid w:val="0049742E"/>
    <w:rsid w:val="004A045D"/>
    <w:rsid w:val="004A0758"/>
    <w:rsid w:val="004A1042"/>
    <w:rsid w:val="004A10AF"/>
    <w:rsid w:val="004A17B0"/>
    <w:rsid w:val="004A35BC"/>
    <w:rsid w:val="004A43B4"/>
    <w:rsid w:val="004A4789"/>
    <w:rsid w:val="004A4D9E"/>
    <w:rsid w:val="004A50C9"/>
    <w:rsid w:val="004A5D8E"/>
    <w:rsid w:val="004A72C1"/>
    <w:rsid w:val="004B078E"/>
    <w:rsid w:val="004B0DA3"/>
    <w:rsid w:val="004B12C6"/>
    <w:rsid w:val="004B3626"/>
    <w:rsid w:val="004B5A3B"/>
    <w:rsid w:val="004B7EF8"/>
    <w:rsid w:val="004B7F59"/>
    <w:rsid w:val="004C300B"/>
    <w:rsid w:val="004C42E2"/>
    <w:rsid w:val="004C43AB"/>
    <w:rsid w:val="004C5039"/>
    <w:rsid w:val="004C5B2A"/>
    <w:rsid w:val="004C68DE"/>
    <w:rsid w:val="004C73C8"/>
    <w:rsid w:val="004C76CC"/>
    <w:rsid w:val="004C7D44"/>
    <w:rsid w:val="004D0249"/>
    <w:rsid w:val="004D08AB"/>
    <w:rsid w:val="004D0A6F"/>
    <w:rsid w:val="004D2283"/>
    <w:rsid w:val="004D2931"/>
    <w:rsid w:val="004D2DF8"/>
    <w:rsid w:val="004D3F13"/>
    <w:rsid w:val="004D4234"/>
    <w:rsid w:val="004D4392"/>
    <w:rsid w:val="004D4F90"/>
    <w:rsid w:val="004D5781"/>
    <w:rsid w:val="004D5ED1"/>
    <w:rsid w:val="004D60E2"/>
    <w:rsid w:val="004D6BB0"/>
    <w:rsid w:val="004D7128"/>
    <w:rsid w:val="004D7530"/>
    <w:rsid w:val="004E0CD9"/>
    <w:rsid w:val="004E0F58"/>
    <w:rsid w:val="004E11DA"/>
    <w:rsid w:val="004E172B"/>
    <w:rsid w:val="004E2756"/>
    <w:rsid w:val="004E4A4E"/>
    <w:rsid w:val="004E57FF"/>
    <w:rsid w:val="004E73EE"/>
    <w:rsid w:val="004F0ACD"/>
    <w:rsid w:val="004F2F7C"/>
    <w:rsid w:val="004F3803"/>
    <w:rsid w:val="004F5AA4"/>
    <w:rsid w:val="004F5B24"/>
    <w:rsid w:val="004F7C72"/>
    <w:rsid w:val="004F7D2D"/>
    <w:rsid w:val="00501DD5"/>
    <w:rsid w:val="0050257A"/>
    <w:rsid w:val="005028CA"/>
    <w:rsid w:val="005029CF"/>
    <w:rsid w:val="0050531E"/>
    <w:rsid w:val="00505CD5"/>
    <w:rsid w:val="005117D9"/>
    <w:rsid w:val="0051190D"/>
    <w:rsid w:val="00513E22"/>
    <w:rsid w:val="00514908"/>
    <w:rsid w:val="005151F2"/>
    <w:rsid w:val="00515CB0"/>
    <w:rsid w:val="0051679A"/>
    <w:rsid w:val="005175A1"/>
    <w:rsid w:val="00517AC7"/>
    <w:rsid w:val="00517CEB"/>
    <w:rsid w:val="0052032F"/>
    <w:rsid w:val="0052079A"/>
    <w:rsid w:val="00520B14"/>
    <w:rsid w:val="00521272"/>
    <w:rsid w:val="005227A3"/>
    <w:rsid w:val="005254EC"/>
    <w:rsid w:val="00525C24"/>
    <w:rsid w:val="0052605A"/>
    <w:rsid w:val="00526362"/>
    <w:rsid w:val="00526D1C"/>
    <w:rsid w:val="00526DF1"/>
    <w:rsid w:val="0052772D"/>
    <w:rsid w:val="00527774"/>
    <w:rsid w:val="00527CA2"/>
    <w:rsid w:val="0053040C"/>
    <w:rsid w:val="00530B6E"/>
    <w:rsid w:val="005326DA"/>
    <w:rsid w:val="00533089"/>
    <w:rsid w:val="005334E7"/>
    <w:rsid w:val="005349EE"/>
    <w:rsid w:val="00536304"/>
    <w:rsid w:val="00536DC4"/>
    <w:rsid w:val="00536DF2"/>
    <w:rsid w:val="00537ECE"/>
    <w:rsid w:val="005406BD"/>
    <w:rsid w:val="00540C81"/>
    <w:rsid w:val="00541080"/>
    <w:rsid w:val="00541314"/>
    <w:rsid w:val="0054146C"/>
    <w:rsid w:val="00543189"/>
    <w:rsid w:val="0054409F"/>
    <w:rsid w:val="005440B1"/>
    <w:rsid w:val="005444BF"/>
    <w:rsid w:val="00544583"/>
    <w:rsid w:val="00545127"/>
    <w:rsid w:val="005452D2"/>
    <w:rsid w:val="00545ADE"/>
    <w:rsid w:val="00545D84"/>
    <w:rsid w:val="00546832"/>
    <w:rsid w:val="00546941"/>
    <w:rsid w:val="005476F2"/>
    <w:rsid w:val="005513AA"/>
    <w:rsid w:val="005520DF"/>
    <w:rsid w:val="00552137"/>
    <w:rsid w:val="005522D3"/>
    <w:rsid w:val="005526C7"/>
    <w:rsid w:val="00553063"/>
    <w:rsid w:val="0055388B"/>
    <w:rsid w:val="00554356"/>
    <w:rsid w:val="00554C21"/>
    <w:rsid w:val="00555760"/>
    <w:rsid w:val="00555958"/>
    <w:rsid w:val="00556994"/>
    <w:rsid w:val="0056111D"/>
    <w:rsid w:val="0056121A"/>
    <w:rsid w:val="005627D1"/>
    <w:rsid w:val="00563BF4"/>
    <w:rsid w:val="00563DAC"/>
    <w:rsid w:val="0056448E"/>
    <w:rsid w:val="00565382"/>
    <w:rsid w:val="00567310"/>
    <w:rsid w:val="005704C1"/>
    <w:rsid w:val="0057078E"/>
    <w:rsid w:val="005708D3"/>
    <w:rsid w:val="00570C5F"/>
    <w:rsid w:val="00570C77"/>
    <w:rsid w:val="005717B0"/>
    <w:rsid w:val="00572C35"/>
    <w:rsid w:val="00572FBB"/>
    <w:rsid w:val="00573DE2"/>
    <w:rsid w:val="00575E6C"/>
    <w:rsid w:val="005767A2"/>
    <w:rsid w:val="00576870"/>
    <w:rsid w:val="00576A96"/>
    <w:rsid w:val="00576B5F"/>
    <w:rsid w:val="0057720E"/>
    <w:rsid w:val="0057724B"/>
    <w:rsid w:val="00577DCE"/>
    <w:rsid w:val="005800AA"/>
    <w:rsid w:val="00580CFF"/>
    <w:rsid w:val="00582A3E"/>
    <w:rsid w:val="00582FE8"/>
    <w:rsid w:val="0058430C"/>
    <w:rsid w:val="00584703"/>
    <w:rsid w:val="00584DEF"/>
    <w:rsid w:val="005850AB"/>
    <w:rsid w:val="00585DFE"/>
    <w:rsid w:val="005864DC"/>
    <w:rsid w:val="005875FF"/>
    <w:rsid w:val="005878EB"/>
    <w:rsid w:val="00587F2E"/>
    <w:rsid w:val="00587FE8"/>
    <w:rsid w:val="0059033C"/>
    <w:rsid w:val="005913D7"/>
    <w:rsid w:val="00592B9A"/>
    <w:rsid w:val="00592C0E"/>
    <w:rsid w:val="005953FF"/>
    <w:rsid w:val="00595FB7"/>
    <w:rsid w:val="00597443"/>
    <w:rsid w:val="0059744F"/>
    <w:rsid w:val="005A01BC"/>
    <w:rsid w:val="005A0F3C"/>
    <w:rsid w:val="005A2E18"/>
    <w:rsid w:val="005A3E15"/>
    <w:rsid w:val="005A41CD"/>
    <w:rsid w:val="005A5DF1"/>
    <w:rsid w:val="005B1BF2"/>
    <w:rsid w:val="005B3F60"/>
    <w:rsid w:val="005B75F0"/>
    <w:rsid w:val="005C0F6D"/>
    <w:rsid w:val="005C12EF"/>
    <w:rsid w:val="005C2735"/>
    <w:rsid w:val="005C2B81"/>
    <w:rsid w:val="005C5BF5"/>
    <w:rsid w:val="005C76B1"/>
    <w:rsid w:val="005C7B54"/>
    <w:rsid w:val="005D0727"/>
    <w:rsid w:val="005D1853"/>
    <w:rsid w:val="005D307E"/>
    <w:rsid w:val="005D4096"/>
    <w:rsid w:val="005D6104"/>
    <w:rsid w:val="005D71FB"/>
    <w:rsid w:val="005D765F"/>
    <w:rsid w:val="005D7BE0"/>
    <w:rsid w:val="005E1F09"/>
    <w:rsid w:val="005E22D7"/>
    <w:rsid w:val="005E2DDB"/>
    <w:rsid w:val="005E7A50"/>
    <w:rsid w:val="005E7D22"/>
    <w:rsid w:val="005F1516"/>
    <w:rsid w:val="005F28DC"/>
    <w:rsid w:val="005F2A0B"/>
    <w:rsid w:val="005F2BAC"/>
    <w:rsid w:val="005F2DE0"/>
    <w:rsid w:val="005F31CA"/>
    <w:rsid w:val="005F33BE"/>
    <w:rsid w:val="005F3F58"/>
    <w:rsid w:val="005F71BA"/>
    <w:rsid w:val="005F753E"/>
    <w:rsid w:val="006002C0"/>
    <w:rsid w:val="00600391"/>
    <w:rsid w:val="00600483"/>
    <w:rsid w:val="00602036"/>
    <w:rsid w:val="00602FA6"/>
    <w:rsid w:val="00605FB6"/>
    <w:rsid w:val="006072FA"/>
    <w:rsid w:val="00607380"/>
    <w:rsid w:val="00607389"/>
    <w:rsid w:val="00610300"/>
    <w:rsid w:val="00610A68"/>
    <w:rsid w:val="00610B66"/>
    <w:rsid w:val="00610E10"/>
    <w:rsid w:val="006110ED"/>
    <w:rsid w:val="00611B8D"/>
    <w:rsid w:val="00611D60"/>
    <w:rsid w:val="00611E5C"/>
    <w:rsid w:val="0061309C"/>
    <w:rsid w:val="006144B0"/>
    <w:rsid w:val="00615348"/>
    <w:rsid w:val="00615508"/>
    <w:rsid w:val="00616170"/>
    <w:rsid w:val="006161B4"/>
    <w:rsid w:val="00616DB8"/>
    <w:rsid w:val="0061785E"/>
    <w:rsid w:val="006209BC"/>
    <w:rsid w:val="00622140"/>
    <w:rsid w:val="0062254C"/>
    <w:rsid w:val="0062258E"/>
    <w:rsid w:val="00622DB6"/>
    <w:rsid w:val="00624B99"/>
    <w:rsid w:val="006253E7"/>
    <w:rsid w:val="00625543"/>
    <w:rsid w:val="00625EA4"/>
    <w:rsid w:val="00626D90"/>
    <w:rsid w:val="006301E9"/>
    <w:rsid w:val="006317DB"/>
    <w:rsid w:val="00631E41"/>
    <w:rsid w:val="006322D1"/>
    <w:rsid w:val="0063248C"/>
    <w:rsid w:val="006341E2"/>
    <w:rsid w:val="00634647"/>
    <w:rsid w:val="006355D7"/>
    <w:rsid w:val="00635874"/>
    <w:rsid w:val="00640F7F"/>
    <w:rsid w:val="006431EB"/>
    <w:rsid w:val="0064347E"/>
    <w:rsid w:val="00643B2E"/>
    <w:rsid w:val="0064463C"/>
    <w:rsid w:val="00644C9F"/>
    <w:rsid w:val="00647032"/>
    <w:rsid w:val="0065295B"/>
    <w:rsid w:val="006533E3"/>
    <w:rsid w:val="006545E7"/>
    <w:rsid w:val="006546FB"/>
    <w:rsid w:val="00654F25"/>
    <w:rsid w:val="0065517C"/>
    <w:rsid w:val="006554AF"/>
    <w:rsid w:val="006571E6"/>
    <w:rsid w:val="0065777A"/>
    <w:rsid w:val="00657A66"/>
    <w:rsid w:val="00657CE1"/>
    <w:rsid w:val="006653C1"/>
    <w:rsid w:val="006655E1"/>
    <w:rsid w:val="00665E21"/>
    <w:rsid w:val="006662F3"/>
    <w:rsid w:val="00666632"/>
    <w:rsid w:val="0066692E"/>
    <w:rsid w:val="00666BD2"/>
    <w:rsid w:val="006728FB"/>
    <w:rsid w:val="00672A99"/>
    <w:rsid w:val="006732FE"/>
    <w:rsid w:val="00673374"/>
    <w:rsid w:val="00673BF0"/>
    <w:rsid w:val="006747FB"/>
    <w:rsid w:val="00674D57"/>
    <w:rsid w:val="006757DA"/>
    <w:rsid w:val="00675917"/>
    <w:rsid w:val="00675A9D"/>
    <w:rsid w:val="0067771C"/>
    <w:rsid w:val="0068119E"/>
    <w:rsid w:val="00681F2E"/>
    <w:rsid w:val="00681F47"/>
    <w:rsid w:val="006824CC"/>
    <w:rsid w:val="006835E0"/>
    <w:rsid w:val="0068360E"/>
    <w:rsid w:val="00684E39"/>
    <w:rsid w:val="006862BA"/>
    <w:rsid w:val="00686DAB"/>
    <w:rsid w:val="00690678"/>
    <w:rsid w:val="00690E63"/>
    <w:rsid w:val="0069106B"/>
    <w:rsid w:val="00692171"/>
    <w:rsid w:val="00692C02"/>
    <w:rsid w:val="00692E9F"/>
    <w:rsid w:val="00694554"/>
    <w:rsid w:val="00694D6B"/>
    <w:rsid w:val="00695C3A"/>
    <w:rsid w:val="0069622D"/>
    <w:rsid w:val="00697244"/>
    <w:rsid w:val="00697D96"/>
    <w:rsid w:val="006A01BD"/>
    <w:rsid w:val="006A151C"/>
    <w:rsid w:val="006A1911"/>
    <w:rsid w:val="006A2210"/>
    <w:rsid w:val="006A339A"/>
    <w:rsid w:val="006A472A"/>
    <w:rsid w:val="006A4DE2"/>
    <w:rsid w:val="006A51C1"/>
    <w:rsid w:val="006A5BC9"/>
    <w:rsid w:val="006A5C5C"/>
    <w:rsid w:val="006A7F55"/>
    <w:rsid w:val="006B061E"/>
    <w:rsid w:val="006B1543"/>
    <w:rsid w:val="006B37BD"/>
    <w:rsid w:val="006B5B79"/>
    <w:rsid w:val="006B61AF"/>
    <w:rsid w:val="006B71DB"/>
    <w:rsid w:val="006C0176"/>
    <w:rsid w:val="006C1D7B"/>
    <w:rsid w:val="006C3D9C"/>
    <w:rsid w:val="006C40A6"/>
    <w:rsid w:val="006C4EC9"/>
    <w:rsid w:val="006C4ED9"/>
    <w:rsid w:val="006C6759"/>
    <w:rsid w:val="006C6B46"/>
    <w:rsid w:val="006C7A3A"/>
    <w:rsid w:val="006D0C9B"/>
    <w:rsid w:val="006D121B"/>
    <w:rsid w:val="006D13A2"/>
    <w:rsid w:val="006D1922"/>
    <w:rsid w:val="006D2592"/>
    <w:rsid w:val="006D3AAE"/>
    <w:rsid w:val="006D5C7E"/>
    <w:rsid w:val="006D5D15"/>
    <w:rsid w:val="006E2E83"/>
    <w:rsid w:val="006E5733"/>
    <w:rsid w:val="006E5C2F"/>
    <w:rsid w:val="006E5C7C"/>
    <w:rsid w:val="006E635F"/>
    <w:rsid w:val="006F17E3"/>
    <w:rsid w:val="006F6BA0"/>
    <w:rsid w:val="006F7722"/>
    <w:rsid w:val="00700330"/>
    <w:rsid w:val="00701847"/>
    <w:rsid w:val="00701A28"/>
    <w:rsid w:val="0070395A"/>
    <w:rsid w:val="0070432D"/>
    <w:rsid w:val="00705616"/>
    <w:rsid w:val="0070565D"/>
    <w:rsid w:val="007062FE"/>
    <w:rsid w:val="00706E36"/>
    <w:rsid w:val="007113E3"/>
    <w:rsid w:val="007118A2"/>
    <w:rsid w:val="00713373"/>
    <w:rsid w:val="0071463D"/>
    <w:rsid w:val="00714924"/>
    <w:rsid w:val="007149A8"/>
    <w:rsid w:val="007161C5"/>
    <w:rsid w:val="007162B9"/>
    <w:rsid w:val="00716F3D"/>
    <w:rsid w:val="007175EB"/>
    <w:rsid w:val="007178CA"/>
    <w:rsid w:val="007209CB"/>
    <w:rsid w:val="00721236"/>
    <w:rsid w:val="007224EE"/>
    <w:rsid w:val="00723281"/>
    <w:rsid w:val="007247EC"/>
    <w:rsid w:val="00727022"/>
    <w:rsid w:val="00727843"/>
    <w:rsid w:val="0073063A"/>
    <w:rsid w:val="007314FE"/>
    <w:rsid w:val="007319B3"/>
    <w:rsid w:val="007330B7"/>
    <w:rsid w:val="007349D4"/>
    <w:rsid w:val="00735DFD"/>
    <w:rsid w:val="00735E52"/>
    <w:rsid w:val="00736C9A"/>
    <w:rsid w:val="007378F0"/>
    <w:rsid w:val="00737F27"/>
    <w:rsid w:val="00740279"/>
    <w:rsid w:val="00740591"/>
    <w:rsid w:val="00740CCF"/>
    <w:rsid w:val="00743A51"/>
    <w:rsid w:val="007469A4"/>
    <w:rsid w:val="00747ED0"/>
    <w:rsid w:val="00750DC0"/>
    <w:rsid w:val="00751351"/>
    <w:rsid w:val="0075139F"/>
    <w:rsid w:val="00751901"/>
    <w:rsid w:val="0075305B"/>
    <w:rsid w:val="007543FC"/>
    <w:rsid w:val="007553F3"/>
    <w:rsid w:val="00755942"/>
    <w:rsid w:val="00760035"/>
    <w:rsid w:val="007612AB"/>
    <w:rsid w:val="007616B2"/>
    <w:rsid w:val="00761765"/>
    <w:rsid w:val="00762736"/>
    <w:rsid w:val="007627E1"/>
    <w:rsid w:val="0076299C"/>
    <w:rsid w:val="00763747"/>
    <w:rsid w:val="0076401B"/>
    <w:rsid w:val="007646B5"/>
    <w:rsid w:val="00765700"/>
    <w:rsid w:val="00766164"/>
    <w:rsid w:val="007663B6"/>
    <w:rsid w:val="007673B6"/>
    <w:rsid w:val="00767842"/>
    <w:rsid w:val="007679DD"/>
    <w:rsid w:val="007701CE"/>
    <w:rsid w:val="007704B8"/>
    <w:rsid w:val="0077100C"/>
    <w:rsid w:val="007735FA"/>
    <w:rsid w:val="00773906"/>
    <w:rsid w:val="0077426B"/>
    <w:rsid w:val="007767C2"/>
    <w:rsid w:val="00780F81"/>
    <w:rsid w:val="007813DF"/>
    <w:rsid w:val="00781D6A"/>
    <w:rsid w:val="00782180"/>
    <w:rsid w:val="00782736"/>
    <w:rsid w:val="007848C8"/>
    <w:rsid w:val="007850F0"/>
    <w:rsid w:val="00785358"/>
    <w:rsid w:val="00785C17"/>
    <w:rsid w:val="00786D32"/>
    <w:rsid w:val="0078767C"/>
    <w:rsid w:val="007876A6"/>
    <w:rsid w:val="00790072"/>
    <w:rsid w:val="00790776"/>
    <w:rsid w:val="00791560"/>
    <w:rsid w:val="00791C2D"/>
    <w:rsid w:val="007921C8"/>
    <w:rsid w:val="00792B33"/>
    <w:rsid w:val="0079387C"/>
    <w:rsid w:val="0079505D"/>
    <w:rsid w:val="00795189"/>
    <w:rsid w:val="00795E50"/>
    <w:rsid w:val="00796166"/>
    <w:rsid w:val="00796278"/>
    <w:rsid w:val="007A00F3"/>
    <w:rsid w:val="007A18DF"/>
    <w:rsid w:val="007A19D1"/>
    <w:rsid w:val="007A1DC1"/>
    <w:rsid w:val="007A3002"/>
    <w:rsid w:val="007A3C1C"/>
    <w:rsid w:val="007A3C66"/>
    <w:rsid w:val="007A3FC0"/>
    <w:rsid w:val="007A454B"/>
    <w:rsid w:val="007A4B96"/>
    <w:rsid w:val="007A50E0"/>
    <w:rsid w:val="007A5A4E"/>
    <w:rsid w:val="007A5C0F"/>
    <w:rsid w:val="007A6114"/>
    <w:rsid w:val="007A62FD"/>
    <w:rsid w:val="007A64F6"/>
    <w:rsid w:val="007A6752"/>
    <w:rsid w:val="007A70AA"/>
    <w:rsid w:val="007A7430"/>
    <w:rsid w:val="007B0A4B"/>
    <w:rsid w:val="007B112C"/>
    <w:rsid w:val="007B2026"/>
    <w:rsid w:val="007B2A4A"/>
    <w:rsid w:val="007B3701"/>
    <w:rsid w:val="007B4006"/>
    <w:rsid w:val="007B4EDB"/>
    <w:rsid w:val="007B597C"/>
    <w:rsid w:val="007B5A9F"/>
    <w:rsid w:val="007B6037"/>
    <w:rsid w:val="007B638B"/>
    <w:rsid w:val="007B67E5"/>
    <w:rsid w:val="007B6AC4"/>
    <w:rsid w:val="007B759A"/>
    <w:rsid w:val="007B7DB2"/>
    <w:rsid w:val="007C044D"/>
    <w:rsid w:val="007C0746"/>
    <w:rsid w:val="007C092D"/>
    <w:rsid w:val="007C0FB7"/>
    <w:rsid w:val="007C14B1"/>
    <w:rsid w:val="007C1D65"/>
    <w:rsid w:val="007C1E0D"/>
    <w:rsid w:val="007C22B0"/>
    <w:rsid w:val="007C2C7F"/>
    <w:rsid w:val="007C39E1"/>
    <w:rsid w:val="007C40E4"/>
    <w:rsid w:val="007C4FE8"/>
    <w:rsid w:val="007C50DA"/>
    <w:rsid w:val="007C58C8"/>
    <w:rsid w:val="007C70B6"/>
    <w:rsid w:val="007C73C1"/>
    <w:rsid w:val="007D05AF"/>
    <w:rsid w:val="007D0EED"/>
    <w:rsid w:val="007D26D3"/>
    <w:rsid w:val="007D3533"/>
    <w:rsid w:val="007D3937"/>
    <w:rsid w:val="007D717C"/>
    <w:rsid w:val="007E0A0D"/>
    <w:rsid w:val="007E10A2"/>
    <w:rsid w:val="007E1426"/>
    <w:rsid w:val="007E2C28"/>
    <w:rsid w:val="007E56A9"/>
    <w:rsid w:val="007E589F"/>
    <w:rsid w:val="007E68AC"/>
    <w:rsid w:val="007E6C47"/>
    <w:rsid w:val="007E6C52"/>
    <w:rsid w:val="007E73D6"/>
    <w:rsid w:val="007F0223"/>
    <w:rsid w:val="007F0401"/>
    <w:rsid w:val="007F0561"/>
    <w:rsid w:val="007F0C40"/>
    <w:rsid w:val="007F0CD5"/>
    <w:rsid w:val="007F2607"/>
    <w:rsid w:val="007F2AF2"/>
    <w:rsid w:val="007F2C47"/>
    <w:rsid w:val="007F2D32"/>
    <w:rsid w:val="007F4C0B"/>
    <w:rsid w:val="007F5108"/>
    <w:rsid w:val="007F6434"/>
    <w:rsid w:val="007F6847"/>
    <w:rsid w:val="007F6B29"/>
    <w:rsid w:val="007F7EAE"/>
    <w:rsid w:val="0080046B"/>
    <w:rsid w:val="00800650"/>
    <w:rsid w:val="00800B42"/>
    <w:rsid w:val="008012CA"/>
    <w:rsid w:val="0080263B"/>
    <w:rsid w:val="0080284E"/>
    <w:rsid w:val="00802A3A"/>
    <w:rsid w:val="00802CA6"/>
    <w:rsid w:val="00802D29"/>
    <w:rsid w:val="00804B56"/>
    <w:rsid w:val="008063CA"/>
    <w:rsid w:val="00810B62"/>
    <w:rsid w:val="0081103E"/>
    <w:rsid w:val="0081176C"/>
    <w:rsid w:val="008144CD"/>
    <w:rsid w:val="00814DB3"/>
    <w:rsid w:val="0081512C"/>
    <w:rsid w:val="00817C6B"/>
    <w:rsid w:val="00817E62"/>
    <w:rsid w:val="00820601"/>
    <w:rsid w:val="00820E31"/>
    <w:rsid w:val="0082206B"/>
    <w:rsid w:val="0082253F"/>
    <w:rsid w:val="00824ACA"/>
    <w:rsid w:val="008250BD"/>
    <w:rsid w:val="0082547B"/>
    <w:rsid w:val="00825582"/>
    <w:rsid w:val="008258F0"/>
    <w:rsid w:val="00826F48"/>
    <w:rsid w:val="00830C2A"/>
    <w:rsid w:val="0083107E"/>
    <w:rsid w:val="0083260B"/>
    <w:rsid w:val="00833AF4"/>
    <w:rsid w:val="008345F2"/>
    <w:rsid w:val="00834939"/>
    <w:rsid w:val="0083516D"/>
    <w:rsid w:val="00835514"/>
    <w:rsid w:val="00837D47"/>
    <w:rsid w:val="00840B54"/>
    <w:rsid w:val="008412C3"/>
    <w:rsid w:val="00841E5F"/>
    <w:rsid w:val="00844F8C"/>
    <w:rsid w:val="0084620B"/>
    <w:rsid w:val="008464C6"/>
    <w:rsid w:val="0084732E"/>
    <w:rsid w:val="00847877"/>
    <w:rsid w:val="00847CCB"/>
    <w:rsid w:val="00850144"/>
    <w:rsid w:val="00850C7E"/>
    <w:rsid w:val="00850E64"/>
    <w:rsid w:val="008511F3"/>
    <w:rsid w:val="0085130E"/>
    <w:rsid w:val="0085317F"/>
    <w:rsid w:val="008572C2"/>
    <w:rsid w:val="0086034B"/>
    <w:rsid w:val="008604D7"/>
    <w:rsid w:val="00860EAE"/>
    <w:rsid w:val="0086115F"/>
    <w:rsid w:val="00861B7E"/>
    <w:rsid w:val="0086240A"/>
    <w:rsid w:val="0086244A"/>
    <w:rsid w:val="00862798"/>
    <w:rsid w:val="0086309B"/>
    <w:rsid w:val="0086387A"/>
    <w:rsid w:val="00863906"/>
    <w:rsid w:val="0086474B"/>
    <w:rsid w:val="00864F88"/>
    <w:rsid w:val="0086629B"/>
    <w:rsid w:val="00870D83"/>
    <w:rsid w:val="00871BA1"/>
    <w:rsid w:val="00872997"/>
    <w:rsid w:val="008744A8"/>
    <w:rsid w:val="0087567A"/>
    <w:rsid w:val="00876E5F"/>
    <w:rsid w:val="00877D45"/>
    <w:rsid w:val="008809CD"/>
    <w:rsid w:val="00880AC8"/>
    <w:rsid w:val="0088147B"/>
    <w:rsid w:val="00881765"/>
    <w:rsid w:val="00882ADA"/>
    <w:rsid w:val="00882D80"/>
    <w:rsid w:val="00883B32"/>
    <w:rsid w:val="00883D7C"/>
    <w:rsid w:val="008840E2"/>
    <w:rsid w:val="00885CAB"/>
    <w:rsid w:val="00887A23"/>
    <w:rsid w:val="00891258"/>
    <w:rsid w:val="00892B7F"/>
    <w:rsid w:val="00893210"/>
    <w:rsid w:val="00893939"/>
    <w:rsid w:val="00895162"/>
    <w:rsid w:val="008967C9"/>
    <w:rsid w:val="00897FDD"/>
    <w:rsid w:val="008A14E4"/>
    <w:rsid w:val="008A1601"/>
    <w:rsid w:val="008A2A06"/>
    <w:rsid w:val="008A3A71"/>
    <w:rsid w:val="008A3C7D"/>
    <w:rsid w:val="008A463F"/>
    <w:rsid w:val="008A52B6"/>
    <w:rsid w:val="008A681C"/>
    <w:rsid w:val="008A6C60"/>
    <w:rsid w:val="008A768E"/>
    <w:rsid w:val="008A7863"/>
    <w:rsid w:val="008B07E4"/>
    <w:rsid w:val="008B182E"/>
    <w:rsid w:val="008B1A4C"/>
    <w:rsid w:val="008B2D5E"/>
    <w:rsid w:val="008B3501"/>
    <w:rsid w:val="008B35D6"/>
    <w:rsid w:val="008B36E6"/>
    <w:rsid w:val="008B4CCD"/>
    <w:rsid w:val="008B5248"/>
    <w:rsid w:val="008B60DC"/>
    <w:rsid w:val="008B6209"/>
    <w:rsid w:val="008B6427"/>
    <w:rsid w:val="008B6641"/>
    <w:rsid w:val="008B7DB6"/>
    <w:rsid w:val="008C0CCA"/>
    <w:rsid w:val="008C1D40"/>
    <w:rsid w:val="008C21D4"/>
    <w:rsid w:val="008C237D"/>
    <w:rsid w:val="008C24CC"/>
    <w:rsid w:val="008C3B69"/>
    <w:rsid w:val="008C50FA"/>
    <w:rsid w:val="008C550E"/>
    <w:rsid w:val="008C5521"/>
    <w:rsid w:val="008C5C7F"/>
    <w:rsid w:val="008C6EA4"/>
    <w:rsid w:val="008C7E9D"/>
    <w:rsid w:val="008D0068"/>
    <w:rsid w:val="008D0182"/>
    <w:rsid w:val="008D0C5F"/>
    <w:rsid w:val="008D0D4E"/>
    <w:rsid w:val="008D18CE"/>
    <w:rsid w:val="008D1BB2"/>
    <w:rsid w:val="008D26A0"/>
    <w:rsid w:val="008D2758"/>
    <w:rsid w:val="008D2943"/>
    <w:rsid w:val="008D2BDE"/>
    <w:rsid w:val="008D3916"/>
    <w:rsid w:val="008D3DDF"/>
    <w:rsid w:val="008D445D"/>
    <w:rsid w:val="008D48B6"/>
    <w:rsid w:val="008D4E1E"/>
    <w:rsid w:val="008D5141"/>
    <w:rsid w:val="008E1622"/>
    <w:rsid w:val="008E2D0D"/>
    <w:rsid w:val="008E2ED5"/>
    <w:rsid w:val="008E4667"/>
    <w:rsid w:val="008E5118"/>
    <w:rsid w:val="008E5D23"/>
    <w:rsid w:val="008E5EB2"/>
    <w:rsid w:val="008E6BE0"/>
    <w:rsid w:val="008E737F"/>
    <w:rsid w:val="008E75CE"/>
    <w:rsid w:val="008F140F"/>
    <w:rsid w:val="008F4616"/>
    <w:rsid w:val="008F6A68"/>
    <w:rsid w:val="008F72CE"/>
    <w:rsid w:val="00900DEF"/>
    <w:rsid w:val="0090169B"/>
    <w:rsid w:val="00902945"/>
    <w:rsid w:val="00903606"/>
    <w:rsid w:val="00903E87"/>
    <w:rsid w:val="009047C6"/>
    <w:rsid w:val="00905E22"/>
    <w:rsid w:val="00906069"/>
    <w:rsid w:val="0090628E"/>
    <w:rsid w:val="009067E9"/>
    <w:rsid w:val="00907721"/>
    <w:rsid w:val="00907B93"/>
    <w:rsid w:val="00907C44"/>
    <w:rsid w:val="0091066D"/>
    <w:rsid w:val="0091117C"/>
    <w:rsid w:val="0091200B"/>
    <w:rsid w:val="009138D5"/>
    <w:rsid w:val="00913B75"/>
    <w:rsid w:val="009158F1"/>
    <w:rsid w:val="00915B54"/>
    <w:rsid w:val="00917BAF"/>
    <w:rsid w:val="00920146"/>
    <w:rsid w:val="009214BE"/>
    <w:rsid w:val="0092165F"/>
    <w:rsid w:val="009233FB"/>
    <w:rsid w:val="0092463B"/>
    <w:rsid w:val="009267D1"/>
    <w:rsid w:val="009300C2"/>
    <w:rsid w:val="00930182"/>
    <w:rsid w:val="009306A4"/>
    <w:rsid w:val="009315F9"/>
    <w:rsid w:val="00931771"/>
    <w:rsid w:val="009334D1"/>
    <w:rsid w:val="00933B92"/>
    <w:rsid w:val="009346A9"/>
    <w:rsid w:val="00934F33"/>
    <w:rsid w:val="00936147"/>
    <w:rsid w:val="00937A9F"/>
    <w:rsid w:val="00937F2A"/>
    <w:rsid w:val="00940DE5"/>
    <w:rsid w:val="0094116C"/>
    <w:rsid w:val="00944D6C"/>
    <w:rsid w:val="00945060"/>
    <w:rsid w:val="0094533D"/>
    <w:rsid w:val="00945797"/>
    <w:rsid w:val="00946552"/>
    <w:rsid w:val="00951046"/>
    <w:rsid w:val="009517B1"/>
    <w:rsid w:val="009521D3"/>
    <w:rsid w:val="00953BA1"/>
    <w:rsid w:val="00954B0F"/>
    <w:rsid w:val="00954F10"/>
    <w:rsid w:val="00956283"/>
    <w:rsid w:val="0095717A"/>
    <w:rsid w:val="009572B5"/>
    <w:rsid w:val="0095731C"/>
    <w:rsid w:val="00957651"/>
    <w:rsid w:val="009608D4"/>
    <w:rsid w:val="00960D75"/>
    <w:rsid w:val="00961274"/>
    <w:rsid w:val="009615E7"/>
    <w:rsid w:val="00961E60"/>
    <w:rsid w:val="00961F90"/>
    <w:rsid w:val="00967017"/>
    <w:rsid w:val="00967CCD"/>
    <w:rsid w:val="0097005E"/>
    <w:rsid w:val="009703E3"/>
    <w:rsid w:val="00970F45"/>
    <w:rsid w:val="00971058"/>
    <w:rsid w:val="0097346B"/>
    <w:rsid w:val="0097381D"/>
    <w:rsid w:val="00974E42"/>
    <w:rsid w:val="00974EFA"/>
    <w:rsid w:val="009754A3"/>
    <w:rsid w:val="00975B71"/>
    <w:rsid w:val="009765B8"/>
    <w:rsid w:val="0098037C"/>
    <w:rsid w:val="0098119A"/>
    <w:rsid w:val="0098166B"/>
    <w:rsid w:val="009820A1"/>
    <w:rsid w:val="009835E6"/>
    <w:rsid w:val="00985058"/>
    <w:rsid w:val="00985FBC"/>
    <w:rsid w:val="009865B5"/>
    <w:rsid w:val="00991035"/>
    <w:rsid w:val="009918B3"/>
    <w:rsid w:val="009924F4"/>
    <w:rsid w:val="00995452"/>
    <w:rsid w:val="00995ABE"/>
    <w:rsid w:val="00996BC6"/>
    <w:rsid w:val="00996E95"/>
    <w:rsid w:val="009974A4"/>
    <w:rsid w:val="009A0BA9"/>
    <w:rsid w:val="009A0CD9"/>
    <w:rsid w:val="009A0CE6"/>
    <w:rsid w:val="009A17BF"/>
    <w:rsid w:val="009A54DD"/>
    <w:rsid w:val="009A5D6D"/>
    <w:rsid w:val="009A7551"/>
    <w:rsid w:val="009A786D"/>
    <w:rsid w:val="009A7E86"/>
    <w:rsid w:val="009B1A2B"/>
    <w:rsid w:val="009B432C"/>
    <w:rsid w:val="009B526B"/>
    <w:rsid w:val="009B52FB"/>
    <w:rsid w:val="009C05B9"/>
    <w:rsid w:val="009C1C2B"/>
    <w:rsid w:val="009C4498"/>
    <w:rsid w:val="009C44B0"/>
    <w:rsid w:val="009C44FD"/>
    <w:rsid w:val="009C518D"/>
    <w:rsid w:val="009C5F66"/>
    <w:rsid w:val="009C6B4C"/>
    <w:rsid w:val="009C7E40"/>
    <w:rsid w:val="009D1A12"/>
    <w:rsid w:val="009D1BF1"/>
    <w:rsid w:val="009D228E"/>
    <w:rsid w:val="009D2707"/>
    <w:rsid w:val="009D3115"/>
    <w:rsid w:val="009D3A1A"/>
    <w:rsid w:val="009D4BAB"/>
    <w:rsid w:val="009D5BA0"/>
    <w:rsid w:val="009D7B16"/>
    <w:rsid w:val="009E1028"/>
    <w:rsid w:val="009E1CB9"/>
    <w:rsid w:val="009E21C6"/>
    <w:rsid w:val="009E354D"/>
    <w:rsid w:val="009E46A8"/>
    <w:rsid w:val="009E549D"/>
    <w:rsid w:val="009E5C0A"/>
    <w:rsid w:val="009E5E9C"/>
    <w:rsid w:val="009E605B"/>
    <w:rsid w:val="009E613E"/>
    <w:rsid w:val="009E63CF"/>
    <w:rsid w:val="009E6409"/>
    <w:rsid w:val="009F0FE4"/>
    <w:rsid w:val="009F303C"/>
    <w:rsid w:val="009F37AD"/>
    <w:rsid w:val="009F3945"/>
    <w:rsid w:val="009F45B4"/>
    <w:rsid w:val="009F4E89"/>
    <w:rsid w:val="009F4F5C"/>
    <w:rsid w:val="009F4F99"/>
    <w:rsid w:val="009F5DBD"/>
    <w:rsid w:val="009F6D66"/>
    <w:rsid w:val="009F6FA9"/>
    <w:rsid w:val="009F7DD2"/>
    <w:rsid w:val="009F7EE1"/>
    <w:rsid w:val="00A00DD2"/>
    <w:rsid w:val="00A0150F"/>
    <w:rsid w:val="00A01530"/>
    <w:rsid w:val="00A0178F"/>
    <w:rsid w:val="00A02804"/>
    <w:rsid w:val="00A02ACC"/>
    <w:rsid w:val="00A06BB8"/>
    <w:rsid w:val="00A07902"/>
    <w:rsid w:val="00A10152"/>
    <w:rsid w:val="00A10DB5"/>
    <w:rsid w:val="00A11AD1"/>
    <w:rsid w:val="00A11DCF"/>
    <w:rsid w:val="00A127AB"/>
    <w:rsid w:val="00A135CE"/>
    <w:rsid w:val="00A137F1"/>
    <w:rsid w:val="00A13856"/>
    <w:rsid w:val="00A15F5A"/>
    <w:rsid w:val="00A16A28"/>
    <w:rsid w:val="00A16FD3"/>
    <w:rsid w:val="00A20E2F"/>
    <w:rsid w:val="00A210D1"/>
    <w:rsid w:val="00A214DD"/>
    <w:rsid w:val="00A21B0F"/>
    <w:rsid w:val="00A23BDD"/>
    <w:rsid w:val="00A250DD"/>
    <w:rsid w:val="00A2567C"/>
    <w:rsid w:val="00A26637"/>
    <w:rsid w:val="00A26E65"/>
    <w:rsid w:val="00A30A3F"/>
    <w:rsid w:val="00A30C3A"/>
    <w:rsid w:val="00A34D37"/>
    <w:rsid w:val="00A354FE"/>
    <w:rsid w:val="00A35EFC"/>
    <w:rsid w:val="00A35F3E"/>
    <w:rsid w:val="00A40956"/>
    <w:rsid w:val="00A411C9"/>
    <w:rsid w:val="00A41BA2"/>
    <w:rsid w:val="00A4202B"/>
    <w:rsid w:val="00A42EB3"/>
    <w:rsid w:val="00A45264"/>
    <w:rsid w:val="00A4590F"/>
    <w:rsid w:val="00A4650A"/>
    <w:rsid w:val="00A47B4A"/>
    <w:rsid w:val="00A50A7C"/>
    <w:rsid w:val="00A50F13"/>
    <w:rsid w:val="00A513B7"/>
    <w:rsid w:val="00A5249A"/>
    <w:rsid w:val="00A52B1F"/>
    <w:rsid w:val="00A53EF4"/>
    <w:rsid w:val="00A53FA0"/>
    <w:rsid w:val="00A55E7B"/>
    <w:rsid w:val="00A57AEB"/>
    <w:rsid w:val="00A64270"/>
    <w:rsid w:val="00A65E49"/>
    <w:rsid w:val="00A66286"/>
    <w:rsid w:val="00A67651"/>
    <w:rsid w:val="00A719A7"/>
    <w:rsid w:val="00A7237A"/>
    <w:rsid w:val="00A72D7F"/>
    <w:rsid w:val="00A7407A"/>
    <w:rsid w:val="00A75524"/>
    <w:rsid w:val="00A75DE3"/>
    <w:rsid w:val="00A769B0"/>
    <w:rsid w:val="00A80251"/>
    <w:rsid w:val="00A8056E"/>
    <w:rsid w:val="00A8094A"/>
    <w:rsid w:val="00A8142A"/>
    <w:rsid w:val="00A829FB"/>
    <w:rsid w:val="00A858E1"/>
    <w:rsid w:val="00A85B53"/>
    <w:rsid w:val="00A8625D"/>
    <w:rsid w:val="00A92723"/>
    <w:rsid w:val="00A92EA3"/>
    <w:rsid w:val="00A92EF1"/>
    <w:rsid w:val="00A932E0"/>
    <w:rsid w:val="00A93339"/>
    <w:rsid w:val="00A94D58"/>
    <w:rsid w:val="00A96D31"/>
    <w:rsid w:val="00A976D0"/>
    <w:rsid w:val="00AA02E5"/>
    <w:rsid w:val="00AA03B7"/>
    <w:rsid w:val="00AA148D"/>
    <w:rsid w:val="00AA1B04"/>
    <w:rsid w:val="00AA26AD"/>
    <w:rsid w:val="00AA2CF0"/>
    <w:rsid w:val="00AA343B"/>
    <w:rsid w:val="00AA39C4"/>
    <w:rsid w:val="00AA3A76"/>
    <w:rsid w:val="00AA52BC"/>
    <w:rsid w:val="00AA5E71"/>
    <w:rsid w:val="00AA7878"/>
    <w:rsid w:val="00AB09A9"/>
    <w:rsid w:val="00AB0C79"/>
    <w:rsid w:val="00AB0E2B"/>
    <w:rsid w:val="00AB3EDA"/>
    <w:rsid w:val="00AB502B"/>
    <w:rsid w:val="00AB67EF"/>
    <w:rsid w:val="00AC10CE"/>
    <w:rsid w:val="00AC30F2"/>
    <w:rsid w:val="00AC36BF"/>
    <w:rsid w:val="00AC3AD6"/>
    <w:rsid w:val="00AC758C"/>
    <w:rsid w:val="00AD172B"/>
    <w:rsid w:val="00AD25A2"/>
    <w:rsid w:val="00AD2D8E"/>
    <w:rsid w:val="00AD33DA"/>
    <w:rsid w:val="00AD34D7"/>
    <w:rsid w:val="00AD3991"/>
    <w:rsid w:val="00AD4564"/>
    <w:rsid w:val="00AD4616"/>
    <w:rsid w:val="00AD6565"/>
    <w:rsid w:val="00AD6665"/>
    <w:rsid w:val="00AD6A87"/>
    <w:rsid w:val="00AD77EA"/>
    <w:rsid w:val="00AD7DA3"/>
    <w:rsid w:val="00AE02AE"/>
    <w:rsid w:val="00AE06B4"/>
    <w:rsid w:val="00AE0B13"/>
    <w:rsid w:val="00AE1701"/>
    <w:rsid w:val="00AE1CAC"/>
    <w:rsid w:val="00AE29EC"/>
    <w:rsid w:val="00AE2C5E"/>
    <w:rsid w:val="00AE3BC5"/>
    <w:rsid w:val="00AE48CB"/>
    <w:rsid w:val="00AE518E"/>
    <w:rsid w:val="00AE6631"/>
    <w:rsid w:val="00AE66F9"/>
    <w:rsid w:val="00AE6C08"/>
    <w:rsid w:val="00AE6C92"/>
    <w:rsid w:val="00AE6F5D"/>
    <w:rsid w:val="00AE77F5"/>
    <w:rsid w:val="00AF1086"/>
    <w:rsid w:val="00AF1564"/>
    <w:rsid w:val="00AF29F2"/>
    <w:rsid w:val="00AF2D9A"/>
    <w:rsid w:val="00AF361A"/>
    <w:rsid w:val="00AF4D5F"/>
    <w:rsid w:val="00AF5BBB"/>
    <w:rsid w:val="00AF5FE7"/>
    <w:rsid w:val="00B0007D"/>
    <w:rsid w:val="00B002E4"/>
    <w:rsid w:val="00B00AC6"/>
    <w:rsid w:val="00B02325"/>
    <w:rsid w:val="00B03BDB"/>
    <w:rsid w:val="00B03D16"/>
    <w:rsid w:val="00B06F0E"/>
    <w:rsid w:val="00B0772D"/>
    <w:rsid w:val="00B07964"/>
    <w:rsid w:val="00B07C4D"/>
    <w:rsid w:val="00B109DA"/>
    <w:rsid w:val="00B11329"/>
    <w:rsid w:val="00B114A0"/>
    <w:rsid w:val="00B116D7"/>
    <w:rsid w:val="00B11840"/>
    <w:rsid w:val="00B11D7E"/>
    <w:rsid w:val="00B132E0"/>
    <w:rsid w:val="00B138B7"/>
    <w:rsid w:val="00B14419"/>
    <w:rsid w:val="00B14A9F"/>
    <w:rsid w:val="00B1573F"/>
    <w:rsid w:val="00B16560"/>
    <w:rsid w:val="00B1775C"/>
    <w:rsid w:val="00B205B0"/>
    <w:rsid w:val="00B210EE"/>
    <w:rsid w:val="00B22662"/>
    <w:rsid w:val="00B2397B"/>
    <w:rsid w:val="00B2586B"/>
    <w:rsid w:val="00B267F4"/>
    <w:rsid w:val="00B26C1B"/>
    <w:rsid w:val="00B2759B"/>
    <w:rsid w:val="00B3005A"/>
    <w:rsid w:val="00B308D1"/>
    <w:rsid w:val="00B30999"/>
    <w:rsid w:val="00B3102A"/>
    <w:rsid w:val="00B31D53"/>
    <w:rsid w:val="00B31D63"/>
    <w:rsid w:val="00B3301A"/>
    <w:rsid w:val="00B337CF"/>
    <w:rsid w:val="00B34014"/>
    <w:rsid w:val="00B3452E"/>
    <w:rsid w:val="00B355C4"/>
    <w:rsid w:val="00B35924"/>
    <w:rsid w:val="00B36A37"/>
    <w:rsid w:val="00B3769F"/>
    <w:rsid w:val="00B4062F"/>
    <w:rsid w:val="00B43A6A"/>
    <w:rsid w:val="00B45D37"/>
    <w:rsid w:val="00B46CEA"/>
    <w:rsid w:val="00B473AB"/>
    <w:rsid w:val="00B473E8"/>
    <w:rsid w:val="00B47842"/>
    <w:rsid w:val="00B47C04"/>
    <w:rsid w:val="00B50419"/>
    <w:rsid w:val="00B50F43"/>
    <w:rsid w:val="00B515D3"/>
    <w:rsid w:val="00B516D4"/>
    <w:rsid w:val="00B51FCC"/>
    <w:rsid w:val="00B525D9"/>
    <w:rsid w:val="00B52715"/>
    <w:rsid w:val="00B532CA"/>
    <w:rsid w:val="00B56073"/>
    <w:rsid w:val="00B57262"/>
    <w:rsid w:val="00B60030"/>
    <w:rsid w:val="00B60664"/>
    <w:rsid w:val="00B61107"/>
    <w:rsid w:val="00B614BC"/>
    <w:rsid w:val="00B621E8"/>
    <w:rsid w:val="00B62E90"/>
    <w:rsid w:val="00B63BBB"/>
    <w:rsid w:val="00B63BC8"/>
    <w:rsid w:val="00B64E92"/>
    <w:rsid w:val="00B64FB4"/>
    <w:rsid w:val="00B658A0"/>
    <w:rsid w:val="00B66634"/>
    <w:rsid w:val="00B669F6"/>
    <w:rsid w:val="00B671D0"/>
    <w:rsid w:val="00B708A8"/>
    <w:rsid w:val="00B711FE"/>
    <w:rsid w:val="00B726EB"/>
    <w:rsid w:val="00B72B6E"/>
    <w:rsid w:val="00B735A2"/>
    <w:rsid w:val="00B74E1B"/>
    <w:rsid w:val="00B77C7D"/>
    <w:rsid w:val="00B77CEE"/>
    <w:rsid w:val="00B80D83"/>
    <w:rsid w:val="00B82022"/>
    <w:rsid w:val="00B836BB"/>
    <w:rsid w:val="00B838ED"/>
    <w:rsid w:val="00B84B46"/>
    <w:rsid w:val="00B85214"/>
    <w:rsid w:val="00B85769"/>
    <w:rsid w:val="00B8679C"/>
    <w:rsid w:val="00B879B8"/>
    <w:rsid w:val="00B87A3E"/>
    <w:rsid w:val="00B87E6A"/>
    <w:rsid w:val="00B87FA8"/>
    <w:rsid w:val="00B9111C"/>
    <w:rsid w:val="00B91E7D"/>
    <w:rsid w:val="00B921D4"/>
    <w:rsid w:val="00B92282"/>
    <w:rsid w:val="00B925C4"/>
    <w:rsid w:val="00B92BBB"/>
    <w:rsid w:val="00B931E1"/>
    <w:rsid w:val="00B93955"/>
    <w:rsid w:val="00B94411"/>
    <w:rsid w:val="00B94FBE"/>
    <w:rsid w:val="00B951FA"/>
    <w:rsid w:val="00B95340"/>
    <w:rsid w:val="00B956D7"/>
    <w:rsid w:val="00B97E86"/>
    <w:rsid w:val="00BA0449"/>
    <w:rsid w:val="00BA1129"/>
    <w:rsid w:val="00BA1FB4"/>
    <w:rsid w:val="00BA2BC3"/>
    <w:rsid w:val="00BA2EF1"/>
    <w:rsid w:val="00BA418D"/>
    <w:rsid w:val="00BA63EA"/>
    <w:rsid w:val="00BA7706"/>
    <w:rsid w:val="00BA7F89"/>
    <w:rsid w:val="00BB06EF"/>
    <w:rsid w:val="00BB07A5"/>
    <w:rsid w:val="00BB0F30"/>
    <w:rsid w:val="00BB104E"/>
    <w:rsid w:val="00BB148C"/>
    <w:rsid w:val="00BB1EC2"/>
    <w:rsid w:val="00BB246B"/>
    <w:rsid w:val="00BB24B7"/>
    <w:rsid w:val="00BB3CF8"/>
    <w:rsid w:val="00BB4D55"/>
    <w:rsid w:val="00BB51E3"/>
    <w:rsid w:val="00BB52D7"/>
    <w:rsid w:val="00BB79C5"/>
    <w:rsid w:val="00BC133A"/>
    <w:rsid w:val="00BC4468"/>
    <w:rsid w:val="00BC649C"/>
    <w:rsid w:val="00BC6F6B"/>
    <w:rsid w:val="00BC7A8C"/>
    <w:rsid w:val="00BC7F95"/>
    <w:rsid w:val="00BD1063"/>
    <w:rsid w:val="00BD1E61"/>
    <w:rsid w:val="00BD208A"/>
    <w:rsid w:val="00BD23B5"/>
    <w:rsid w:val="00BD2D2A"/>
    <w:rsid w:val="00BD34AE"/>
    <w:rsid w:val="00BD3E19"/>
    <w:rsid w:val="00BD4189"/>
    <w:rsid w:val="00BD4491"/>
    <w:rsid w:val="00BD4CC7"/>
    <w:rsid w:val="00BD5126"/>
    <w:rsid w:val="00BD7115"/>
    <w:rsid w:val="00BD7AEF"/>
    <w:rsid w:val="00BE036D"/>
    <w:rsid w:val="00BE0953"/>
    <w:rsid w:val="00BE1E2F"/>
    <w:rsid w:val="00BE337A"/>
    <w:rsid w:val="00BF155A"/>
    <w:rsid w:val="00BF2BE4"/>
    <w:rsid w:val="00BF2FBB"/>
    <w:rsid w:val="00BF4FCB"/>
    <w:rsid w:val="00BF5131"/>
    <w:rsid w:val="00BF6725"/>
    <w:rsid w:val="00BF6E62"/>
    <w:rsid w:val="00BF730D"/>
    <w:rsid w:val="00BF7571"/>
    <w:rsid w:val="00C03942"/>
    <w:rsid w:val="00C040E8"/>
    <w:rsid w:val="00C046A9"/>
    <w:rsid w:val="00C05164"/>
    <w:rsid w:val="00C06405"/>
    <w:rsid w:val="00C06878"/>
    <w:rsid w:val="00C069D9"/>
    <w:rsid w:val="00C1054E"/>
    <w:rsid w:val="00C1136E"/>
    <w:rsid w:val="00C118A1"/>
    <w:rsid w:val="00C1250A"/>
    <w:rsid w:val="00C12522"/>
    <w:rsid w:val="00C12606"/>
    <w:rsid w:val="00C12AB7"/>
    <w:rsid w:val="00C13999"/>
    <w:rsid w:val="00C14209"/>
    <w:rsid w:val="00C145EE"/>
    <w:rsid w:val="00C14C05"/>
    <w:rsid w:val="00C1524A"/>
    <w:rsid w:val="00C1554C"/>
    <w:rsid w:val="00C1751F"/>
    <w:rsid w:val="00C201AF"/>
    <w:rsid w:val="00C2028D"/>
    <w:rsid w:val="00C2050D"/>
    <w:rsid w:val="00C21E1C"/>
    <w:rsid w:val="00C228AB"/>
    <w:rsid w:val="00C229F8"/>
    <w:rsid w:val="00C23F2B"/>
    <w:rsid w:val="00C24C96"/>
    <w:rsid w:val="00C255B5"/>
    <w:rsid w:val="00C259AE"/>
    <w:rsid w:val="00C274B4"/>
    <w:rsid w:val="00C30AA5"/>
    <w:rsid w:val="00C31EAD"/>
    <w:rsid w:val="00C33503"/>
    <w:rsid w:val="00C3409B"/>
    <w:rsid w:val="00C35668"/>
    <w:rsid w:val="00C37347"/>
    <w:rsid w:val="00C37DB2"/>
    <w:rsid w:val="00C4076D"/>
    <w:rsid w:val="00C40A8A"/>
    <w:rsid w:val="00C412C1"/>
    <w:rsid w:val="00C4197B"/>
    <w:rsid w:val="00C41F3D"/>
    <w:rsid w:val="00C43E88"/>
    <w:rsid w:val="00C44867"/>
    <w:rsid w:val="00C44CA8"/>
    <w:rsid w:val="00C45BB3"/>
    <w:rsid w:val="00C4691B"/>
    <w:rsid w:val="00C46AED"/>
    <w:rsid w:val="00C4798E"/>
    <w:rsid w:val="00C5186C"/>
    <w:rsid w:val="00C52037"/>
    <w:rsid w:val="00C5280D"/>
    <w:rsid w:val="00C52AE8"/>
    <w:rsid w:val="00C5486B"/>
    <w:rsid w:val="00C552E6"/>
    <w:rsid w:val="00C55EC1"/>
    <w:rsid w:val="00C56CAB"/>
    <w:rsid w:val="00C56E93"/>
    <w:rsid w:val="00C60A86"/>
    <w:rsid w:val="00C614AB"/>
    <w:rsid w:val="00C61AAC"/>
    <w:rsid w:val="00C62F70"/>
    <w:rsid w:val="00C63E9A"/>
    <w:rsid w:val="00C6574F"/>
    <w:rsid w:val="00C65AA0"/>
    <w:rsid w:val="00C65D04"/>
    <w:rsid w:val="00C664DD"/>
    <w:rsid w:val="00C66F3A"/>
    <w:rsid w:val="00C679B9"/>
    <w:rsid w:val="00C72AA6"/>
    <w:rsid w:val="00C7303A"/>
    <w:rsid w:val="00C731DF"/>
    <w:rsid w:val="00C73671"/>
    <w:rsid w:val="00C7392B"/>
    <w:rsid w:val="00C7394C"/>
    <w:rsid w:val="00C74BF2"/>
    <w:rsid w:val="00C74D1B"/>
    <w:rsid w:val="00C75BEA"/>
    <w:rsid w:val="00C75FEC"/>
    <w:rsid w:val="00C76612"/>
    <w:rsid w:val="00C76D3A"/>
    <w:rsid w:val="00C77A4A"/>
    <w:rsid w:val="00C77EA0"/>
    <w:rsid w:val="00C80244"/>
    <w:rsid w:val="00C80D3E"/>
    <w:rsid w:val="00C813EA"/>
    <w:rsid w:val="00C817F3"/>
    <w:rsid w:val="00C823CE"/>
    <w:rsid w:val="00C8253B"/>
    <w:rsid w:val="00C82689"/>
    <w:rsid w:val="00C83F1A"/>
    <w:rsid w:val="00C84052"/>
    <w:rsid w:val="00C854A7"/>
    <w:rsid w:val="00C85A21"/>
    <w:rsid w:val="00C85E83"/>
    <w:rsid w:val="00C86471"/>
    <w:rsid w:val="00C90433"/>
    <w:rsid w:val="00C9098A"/>
    <w:rsid w:val="00C91B7E"/>
    <w:rsid w:val="00C93043"/>
    <w:rsid w:val="00C93C28"/>
    <w:rsid w:val="00C93C50"/>
    <w:rsid w:val="00C94593"/>
    <w:rsid w:val="00C9474D"/>
    <w:rsid w:val="00C9682A"/>
    <w:rsid w:val="00CA0861"/>
    <w:rsid w:val="00CA0AFE"/>
    <w:rsid w:val="00CA1D9A"/>
    <w:rsid w:val="00CA2333"/>
    <w:rsid w:val="00CA310D"/>
    <w:rsid w:val="00CA438F"/>
    <w:rsid w:val="00CA455B"/>
    <w:rsid w:val="00CA4E64"/>
    <w:rsid w:val="00CA4EFD"/>
    <w:rsid w:val="00CA5911"/>
    <w:rsid w:val="00CA7125"/>
    <w:rsid w:val="00CA7B14"/>
    <w:rsid w:val="00CB08E2"/>
    <w:rsid w:val="00CB2783"/>
    <w:rsid w:val="00CB2A2F"/>
    <w:rsid w:val="00CB3262"/>
    <w:rsid w:val="00CB37D4"/>
    <w:rsid w:val="00CB5156"/>
    <w:rsid w:val="00CB55CB"/>
    <w:rsid w:val="00CB5D28"/>
    <w:rsid w:val="00CB6143"/>
    <w:rsid w:val="00CB6975"/>
    <w:rsid w:val="00CC07A5"/>
    <w:rsid w:val="00CC14F7"/>
    <w:rsid w:val="00CC23E5"/>
    <w:rsid w:val="00CC244C"/>
    <w:rsid w:val="00CC2984"/>
    <w:rsid w:val="00CC2C77"/>
    <w:rsid w:val="00CC311A"/>
    <w:rsid w:val="00CC56F3"/>
    <w:rsid w:val="00CC5EAD"/>
    <w:rsid w:val="00CC6797"/>
    <w:rsid w:val="00CC785D"/>
    <w:rsid w:val="00CD12F2"/>
    <w:rsid w:val="00CD1509"/>
    <w:rsid w:val="00CD3693"/>
    <w:rsid w:val="00CD72FB"/>
    <w:rsid w:val="00CD7814"/>
    <w:rsid w:val="00CE020E"/>
    <w:rsid w:val="00CE0786"/>
    <w:rsid w:val="00CE0B85"/>
    <w:rsid w:val="00CE1A72"/>
    <w:rsid w:val="00CE2352"/>
    <w:rsid w:val="00CE379E"/>
    <w:rsid w:val="00CE3B1A"/>
    <w:rsid w:val="00CE66CE"/>
    <w:rsid w:val="00CF00F5"/>
    <w:rsid w:val="00CF321E"/>
    <w:rsid w:val="00CF36D1"/>
    <w:rsid w:val="00CF3824"/>
    <w:rsid w:val="00CF3F40"/>
    <w:rsid w:val="00CF5276"/>
    <w:rsid w:val="00CF598B"/>
    <w:rsid w:val="00CF5A68"/>
    <w:rsid w:val="00CF6A7D"/>
    <w:rsid w:val="00CF74E3"/>
    <w:rsid w:val="00CF7CE5"/>
    <w:rsid w:val="00D007AB"/>
    <w:rsid w:val="00D00801"/>
    <w:rsid w:val="00D00875"/>
    <w:rsid w:val="00D00945"/>
    <w:rsid w:val="00D01DB1"/>
    <w:rsid w:val="00D02B38"/>
    <w:rsid w:val="00D07B38"/>
    <w:rsid w:val="00D07C1C"/>
    <w:rsid w:val="00D102D0"/>
    <w:rsid w:val="00D103A9"/>
    <w:rsid w:val="00D12024"/>
    <w:rsid w:val="00D12DCF"/>
    <w:rsid w:val="00D14B20"/>
    <w:rsid w:val="00D14F7F"/>
    <w:rsid w:val="00D1541D"/>
    <w:rsid w:val="00D15517"/>
    <w:rsid w:val="00D156BC"/>
    <w:rsid w:val="00D207FC"/>
    <w:rsid w:val="00D20A28"/>
    <w:rsid w:val="00D216ED"/>
    <w:rsid w:val="00D21B25"/>
    <w:rsid w:val="00D23683"/>
    <w:rsid w:val="00D23EE6"/>
    <w:rsid w:val="00D25FE5"/>
    <w:rsid w:val="00D30748"/>
    <w:rsid w:val="00D30DD9"/>
    <w:rsid w:val="00D31411"/>
    <w:rsid w:val="00D32E12"/>
    <w:rsid w:val="00D34227"/>
    <w:rsid w:val="00D3499E"/>
    <w:rsid w:val="00D34E4E"/>
    <w:rsid w:val="00D34F75"/>
    <w:rsid w:val="00D3631F"/>
    <w:rsid w:val="00D36683"/>
    <w:rsid w:val="00D36AFA"/>
    <w:rsid w:val="00D41299"/>
    <w:rsid w:val="00D41300"/>
    <w:rsid w:val="00D42657"/>
    <w:rsid w:val="00D42B62"/>
    <w:rsid w:val="00D42CF5"/>
    <w:rsid w:val="00D439FA"/>
    <w:rsid w:val="00D43C5D"/>
    <w:rsid w:val="00D44138"/>
    <w:rsid w:val="00D442DF"/>
    <w:rsid w:val="00D45702"/>
    <w:rsid w:val="00D45847"/>
    <w:rsid w:val="00D459B5"/>
    <w:rsid w:val="00D45D61"/>
    <w:rsid w:val="00D462CA"/>
    <w:rsid w:val="00D46EE5"/>
    <w:rsid w:val="00D4744E"/>
    <w:rsid w:val="00D50572"/>
    <w:rsid w:val="00D50BB7"/>
    <w:rsid w:val="00D50FB0"/>
    <w:rsid w:val="00D5330C"/>
    <w:rsid w:val="00D54B19"/>
    <w:rsid w:val="00D56B3B"/>
    <w:rsid w:val="00D56C8C"/>
    <w:rsid w:val="00D60243"/>
    <w:rsid w:val="00D60984"/>
    <w:rsid w:val="00D60CDE"/>
    <w:rsid w:val="00D625BF"/>
    <w:rsid w:val="00D63289"/>
    <w:rsid w:val="00D63508"/>
    <w:rsid w:val="00D65B9F"/>
    <w:rsid w:val="00D6652F"/>
    <w:rsid w:val="00D66FDF"/>
    <w:rsid w:val="00D7040E"/>
    <w:rsid w:val="00D7090C"/>
    <w:rsid w:val="00D71F4F"/>
    <w:rsid w:val="00D734D1"/>
    <w:rsid w:val="00D772EB"/>
    <w:rsid w:val="00D80523"/>
    <w:rsid w:val="00D81228"/>
    <w:rsid w:val="00D819F9"/>
    <w:rsid w:val="00D82619"/>
    <w:rsid w:val="00D8270D"/>
    <w:rsid w:val="00D8452F"/>
    <w:rsid w:val="00D85975"/>
    <w:rsid w:val="00D86324"/>
    <w:rsid w:val="00D864FB"/>
    <w:rsid w:val="00D86937"/>
    <w:rsid w:val="00D87D34"/>
    <w:rsid w:val="00D87F46"/>
    <w:rsid w:val="00D90545"/>
    <w:rsid w:val="00D90F02"/>
    <w:rsid w:val="00D911F9"/>
    <w:rsid w:val="00D91790"/>
    <w:rsid w:val="00D91828"/>
    <w:rsid w:val="00D921AC"/>
    <w:rsid w:val="00D9268B"/>
    <w:rsid w:val="00D92FA0"/>
    <w:rsid w:val="00D94D03"/>
    <w:rsid w:val="00D956B2"/>
    <w:rsid w:val="00D96534"/>
    <w:rsid w:val="00D96B78"/>
    <w:rsid w:val="00D97A0A"/>
    <w:rsid w:val="00DA0319"/>
    <w:rsid w:val="00DA06C0"/>
    <w:rsid w:val="00DA1210"/>
    <w:rsid w:val="00DA126D"/>
    <w:rsid w:val="00DA33FE"/>
    <w:rsid w:val="00DA50A9"/>
    <w:rsid w:val="00DB1370"/>
    <w:rsid w:val="00DB1E96"/>
    <w:rsid w:val="00DB21AD"/>
    <w:rsid w:val="00DB347F"/>
    <w:rsid w:val="00DB3873"/>
    <w:rsid w:val="00DB4211"/>
    <w:rsid w:val="00DB4390"/>
    <w:rsid w:val="00DB5C8C"/>
    <w:rsid w:val="00DB7970"/>
    <w:rsid w:val="00DC3279"/>
    <w:rsid w:val="00DC4D29"/>
    <w:rsid w:val="00DC5D63"/>
    <w:rsid w:val="00DC6C21"/>
    <w:rsid w:val="00DC6EEB"/>
    <w:rsid w:val="00DD131E"/>
    <w:rsid w:val="00DD1CDE"/>
    <w:rsid w:val="00DD33D9"/>
    <w:rsid w:val="00DD3A6B"/>
    <w:rsid w:val="00DD3AE9"/>
    <w:rsid w:val="00DD3EDA"/>
    <w:rsid w:val="00DD527A"/>
    <w:rsid w:val="00DD5B80"/>
    <w:rsid w:val="00DD633D"/>
    <w:rsid w:val="00DD6386"/>
    <w:rsid w:val="00DE099D"/>
    <w:rsid w:val="00DE0E45"/>
    <w:rsid w:val="00DE3359"/>
    <w:rsid w:val="00DE4605"/>
    <w:rsid w:val="00DE47A4"/>
    <w:rsid w:val="00DE5F69"/>
    <w:rsid w:val="00DE614C"/>
    <w:rsid w:val="00DE6D32"/>
    <w:rsid w:val="00DE76DF"/>
    <w:rsid w:val="00DE7C44"/>
    <w:rsid w:val="00DF0702"/>
    <w:rsid w:val="00DF0E47"/>
    <w:rsid w:val="00DF1EBA"/>
    <w:rsid w:val="00DF1F67"/>
    <w:rsid w:val="00DF420B"/>
    <w:rsid w:val="00DF59BE"/>
    <w:rsid w:val="00DF62A3"/>
    <w:rsid w:val="00DF7455"/>
    <w:rsid w:val="00DF7ECB"/>
    <w:rsid w:val="00E0001A"/>
    <w:rsid w:val="00E0203B"/>
    <w:rsid w:val="00E024BA"/>
    <w:rsid w:val="00E02999"/>
    <w:rsid w:val="00E02B4D"/>
    <w:rsid w:val="00E03293"/>
    <w:rsid w:val="00E06EDE"/>
    <w:rsid w:val="00E11330"/>
    <w:rsid w:val="00E12A30"/>
    <w:rsid w:val="00E14274"/>
    <w:rsid w:val="00E14E23"/>
    <w:rsid w:val="00E15672"/>
    <w:rsid w:val="00E156B0"/>
    <w:rsid w:val="00E15BCD"/>
    <w:rsid w:val="00E15FEE"/>
    <w:rsid w:val="00E20961"/>
    <w:rsid w:val="00E22BD3"/>
    <w:rsid w:val="00E22F84"/>
    <w:rsid w:val="00E236C8"/>
    <w:rsid w:val="00E24DD1"/>
    <w:rsid w:val="00E24FA5"/>
    <w:rsid w:val="00E2510F"/>
    <w:rsid w:val="00E2609C"/>
    <w:rsid w:val="00E262B1"/>
    <w:rsid w:val="00E274F2"/>
    <w:rsid w:val="00E30558"/>
    <w:rsid w:val="00E3204F"/>
    <w:rsid w:val="00E3410C"/>
    <w:rsid w:val="00E350A9"/>
    <w:rsid w:val="00E35E2C"/>
    <w:rsid w:val="00E3694A"/>
    <w:rsid w:val="00E374C7"/>
    <w:rsid w:val="00E3769B"/>
    <w:rsid w:val="00E37E0F"/>
    <w:rsid w:val="00E403B1"/>
    <w:rsid w:val="00E40560"/>
    <w:rsid w:val="00E42058"/>
    <w:rsid w:val="00E42F14"/>
    <w:rsid w:val="00E4359F"/>
    <w:rsid w:val="00E44222"/>
    <w:rsid w:val="00E44E3F"/>
    <w:rsid w:val="00E450BC"/>
    <w:rsid w:val="00E45ECC"/>
    <w:rsid w:val="00E46164"/>
    <w:rsid w:val="00E465D8"/>
    <w:rsid w:val="00E46C07"/>
    <w:rsid w:val="00E46FD5"/>
    <w:rsid w:val="00E476F3"/>
    <w:rsid w:val="00E47993"/>
    <w:rsid w:val="00E50BBE"/>
    <w:rsid w:val="00E51418"/>
    <w:rsid w:val="00E5155A"/>
    <w:rsid w:val="00E518B9"/>
    <w:rsid w:val="00E5678B"/>
    <w:rsid w:val="00E569C6"/>
    <w:rsid w:val="00E576F7"/>
    <w:rsid w:val="00E6000C"/>
    <w:rsid w:val="00E605D0"/>
    <w:rsid w:val="00E611C7"/>
    <w:rsid w:val="00E6132D"/>
    <w:rsid w:val="00E61421"/>
    <w:rsid w:val="00E62060"/>
    <w:rsid w:val="00E621CE"/>
    <w:rsid w:val="00E62EBD"/>
    <w:rsid w:val="00E638A6"/>
    <w:rsid w:val="00E63A1C"/>
    <w:rsid w:val="00E63C4B"/>
    <w:rsid w:val="00E63D7C"/>
    <w:rsid w:val="00E6407D"/>
    <w:rsid w:val="00E647AB"/>
    <w:rsid w:val="00E65EEB"/>
    <w:rsid w:val="00E66388"/>
    <w:rsid w:val="00E6679F"/>
    <w:rsid w:val="00E66BD5"/>
    <w:rsid w:val="00E66F42"/>
    <w:rsid w:val="00E67951"/>
    <w:rsid w:val="00E67FE6"/>
    <w:rsid w:val="00E70674"/>
    <w:rsid w:val="00E7167C"/>
    <w:rsid w:val="00E7325B"/>
    <w:rsid w:val="00E7727D"/>
    <w:rsid w:val="00E77CA6"/>
    <w:rsid w:val="00E77F77"/>
    <w:rsid w:val="00E812F0"/>
    <w:rsid w:val="00E83003"/>
    <w:rsid w:val="00E83ED9"/>
    <w:rsid w:val="00E84521"/>
    <w:rsid w:val="00E8550E"/>
    <w:rsid w:val="00E855AE"/>
    <w:rsid w:val="00E864F6"/>
    <w:rsid w:val="00E86883"/>
    <w:rsid w:val="00E86B3A"/>
    <w:rsid w:val="00E90031"/>
    <w:rsid w:val="00E90910"/>
    <w:rsid w:val="00E91A4B"/>
    <w:rsid w:val="00E93CA5"/>
    <w:rsid w:val="00E956A3"/>
    <w:rsid w:val="00E9587C"/>
    <w:rsid w:val="00E96351"/>
    <w:rsid w:val="00E968BF"/>
    <w:rsid w:val="00E9696F"/>
    <w:rsid w:val="00E96B99"/>
    <w:rsid w:val="00E97842"/>
    <w:rsid w:val="00E97F1F"/>
    <w:rsid w:val="00EA15F3"/>
    <w:rsid w:val="00EA230F"/>
    <w:rsid w:val="00EA252B"/>
    <w:rsid w:val="00EA3DB4"/>
    <w:rsid w:val="00EA4709"/>
    <w:rsid w:val="00EA4902"/>
    <w:rsid w:val="00EA6300"/>
    <w:rsid w:val="00EA6481"/>
    <w:rsid w:val="00EA732E"/>
    <w:rsid w:val="00EA77D8"/>
    <w:rsid w:val="00EB03A1"/>
    <w:rsid w:val="00EB125F"/>
    <w:rsid w:val="00EB12F2"/>
    <w:rsid w:val="00EB160B"/>
    <w:rsid w:val="00EB1A16"/>
    <w:rsid w:val="00EB237B"/>
    <w:rsid w:val="00EB392C"/>
    <w:rsid w:val="00EB3EC6"/>
    <w:rsid w:val="00EB506F"/>
    <w:rsid w:val="00EB579E"/>
    <w:rsid w:val="00EB5CE1"/>
    <w:rsid w:val="00EB60D5"/>
    <w:rsid w:val="00EB64D5"/>
    <w:rsid w:val="00EB6977"/>
    <w:rsid w:val="00EB6CD8"/>
    <w:rsid w:val="00EB7CFF"/>
    <w:rsid w:val="00EC14DF"/>
    <w:rsid w:val="00EC2590"/>
    <w:rsid w:val="00EC2B24"/>
    <w:rsid w:val="00EC39A7"/>
    <w:rsid w:val="00EC3E86"/>
    <w:rsid w:val="00EC411E"/>
    <w:rsid w:val="00EC4491"/>
    <w:rsid w:val="00EC56F3"/>
    <w:rsid w:val="00EC6927"/>
    <w:rsid w:val="00EC728D"/>
    <w:rsid w:val="00EC7D7D"/>
    <w:rsid w:val="00ED125D"/>
    <w:rsid w:val="00ED14E6"/>
    <w:rsid w:val="00ED188C"/>
    <w:rsid w:val="00ED2265"/>
    <w:rsid w:val="00ED3C1C"/>
    <w:rsid w:val="00ED574A"/>
    <w:rsid w:val="00ED5A48"/>
    <w:rsid w:val="00ED722A"/>
    <w:rsid w:val="00EE007A"/>
    <w:rsid w:val="00EE00CA"/>
    <w:rsid w:val="00EE09B3"/>
    <w:rsid w:val="00EE0B2A"/>
    <w:rsid w:val="00EE18A7"/>
    <w:rsid w:val="00EE1B36"/>
    <w:rsid w:val="00EE1FE4"/>
    <w:rsid w:val="00EE258A"/>
    <w:rsid w:val="00EE2F22"/>
    <w:rsid w:val="00EE3E95"/>
    <w:rsid w:val="00EE527D"/>
    <w:rsid w:val="00EE5E50"/>
    <w:rsid w:val="00EE7233"/>
    <w:rsid w:val="00EE7332"/>
    <w:rsid w:val="00EE735B"/>
    <w:rsid w:val="00EE7577"/>
    <w:rsid w:val="00EE7C67"/>
    <w:rsid w:val="00EF0154"/>
    <w:rsid w:val="00EF03FA"/>
    <w:rsid w:val="00EF0FD6"/>
    <w:rsid w:val="00EF1012"/>
    <w:rsid w:val="00EF1184"/>
    <w:rsid w:val="00EF21BD"/>
    <w:rsid w:val="00EF23C8"/>
    <w:rsid w:val="00EF4B47"/>
    <w:rsid w:val="00EF5232"/>
    <w:rsid w:val="00EF6E5F"/>
    <w:rsid w:val="00F00D41"/>
    <w:rsid w:val="00F00E7A"/>
    <w:rsid w:val="00F01140"/>
    <w:rsid w:val="00F01E3C"/>
    <w:rsid w:val="00F01FFA"/>
    <w:rsid w:val="00F02490"/>
    <w:rsid w:val="00F03970"/>
    <w:rsid w:val="00F03D70"/>
    <w:rsid w:val="00F04ED9"/>
    <w:rsid w:val="00F067FB"/>
    <w:rsid w:val="00F06F06"/>
    <w:rsid w:val="00F07802"/>
    <w:rsid w:val="00F0784A"/>
    <w:rsid w:val="00F07A5F"/>
    <w:rsid w:val="00F120F5"/>
    <w:rsid w:val="00F12A36"/>
    <w:rsid w:val="00F14E9B"/>
    <w:rsid w:val="00F16327"/>
    <w:rsid w:val="00F16527"/>
    <w:rsid w:val="00F16D2E"/>
    <w:rsid w:val="00F17142"/>
    <w:rsid w:val="00F179F0"/>
    <w:rsid w:val="00F20DB3"/>
    <w:rsid w:val="00F21AB1"/>
    <w:rsid w:val="00F24A71"/>
    <w:rsid w:val="00F250A5"/>
    <w:rsid w:val="00F27CE9"/>
    <w:rsid w:val="00F27D55"/>
    <w:rsid w:val="00F30B68"/>
    <w:rsid w:val="00F3217E"/>
    <w:rsid w:val="00F3229B"/>
    <w:rsid w:val="00F3261F"/>
    <w:rsid w:val="00F3300D"/>
    <w:rsid w:val="00F331A7"/>
    <w:rsid w:val="00F333D2"/>
    <w:rsid w:val="00F33549"/>
    <w:rsid w:val="00F341EF"/>
    <w:rsid w:val="00F346E2"/>
    <w:rsid w:val="00F34EF4"/>
    <w:rsid w:val="00F34F3F"/>
    <w:rsid w:val="00F362DD"/>
    <w:rsid w:val="00F36989"/>
    <w:rsid w:val="00F36DBD"/>
    <w:rsid w:val="00F3745B"/>
    <w:rsid w:val="00F37570"/>
    <w:rsid w:val="00F37857"/>
    <w:rsid w:val="00F40118"/>
    <w:rsid w:val="00F40178"/>
    <w:rsid w:val="00F401A2"/>
    <w:rsid w:val="00F403D0"/>
    <w:rsid w:val="00F40967"/>
    <w:rsid w:val="00F416BD"/>
    <w:rsid w:val="00F41743"/>
    <w:rsid w:val="00F417BC"/>
    <w:rsid w:val="00F41A75"/>
    <w:rsid w:val="00F42FB8"/>
    <w:rsid w:val="00F43EFA"/>
    <w:rsid w:val="00F440AE"/>
    <w:rsid w:val="00F448F1"/>
    <w:rsid w:val="00F44E89"/>
    <w:rsid w:val="00F452A6"/>
    <w:rsid w:val="00F45BBA"/>
    <w:rsid w:val="00F47949"/>
    <w:rsid w:val="00F50017"/>
    <w:rsid w:val="00F50435"/>
    <w:rsid w:val="00F50A15"/>
    <w:rsid w:val="00F50AF1"/>
    <w:rsid w:val="00F51BC6"/>
    <w:rsid w:val="00F52AE9"/>
    <w:rsid w:val="00F53A2F"/>
    <w:rsid w:val="00F545AE"/>
    <w:rsid w:val="00F54D3A"/>
    <w:rsid w:val="00F55065"/>
    <w:rsid w:val="00F55382"/>
    <w:rsid w:val="00F5590C"/>
    <w:rsid w:val="00F56BEA"/>
    <w:rsid w:val="00F57379"/>
    <w:rsid w:val="00F57DCE"/>
    <w:rsid w:val="00F60F07"/>
    <w:rsid w:val="00F61DC6"/>
    <w:rsid w:val="00F62034"/>
    <w:rsid w:val="00F62176"/>
    <w:rsid w:val="00F62644"/>
    <w:rsid w:val="00F627F2"/>
    <w:rsid w:val="00F64C9F"/>
    <w:rsid w:val="00F64D84"/>
    <w:rsid w:val="00F64F30"/>
    <w:rsid w:val="00F6522B"/>
    <w:rsid w:val="00F653A1"/>
    <w:rsid w:val="00F6581C"/>
    <w:rsid w:val="00F65AA6"/>
    <w:rsid w:val="00F6613F"/>
    <w:rsid w:val="00F670E3"/>
    <w:rsid w:val="00F71A8D"/>
    <w:rsid w:val="00F71E57"/>
    <w:rsid w:val="00F7202A"/>
    <w:rsid w:val="00F73E26"/>
    <w:rsid w:val="00F74F80"/>
    <w:rsid w:val="00F759FF"/>
    <w:rsid w:val="00F75F0B"/>
    <w:rsid w:val="00F76328"/>
    <w:rsid w:val="00F771F6"/>
    <w:rsid w:val="00F776B8"/>
    <w:rsid w:val="00F802FB"/>
    <w:rsid w:val="00F80B49"/>
    <w:rsid w:val="00F81051"/>
    <w:rsid w:val="00F811C3"/>
    <w:rsid w:val="00F81416"/>
    <w:rsid w:val="00F81444"/>
    <w:rsid w:val="00F815AB"/>
    <w:rsid w:val="00F82BCF"/>
    <w:rsid w:val="00F82F68"/>
    <w:rsid w:val="00F847D1"/>
    <w:rsid w:val="00F84B45"/>
    <w:rsid w:val="00F84E5A"/>
    <w:rsid w:val="00F8585A"/>
    <w:rsid w:val="00F85E4B"/>
    <w:rsid w:val="00F86FED"/>
    <w:rsid w:val="00F91EA7"/>
    <w:rsid w:val="00F9248F"/>
    <w:rsid w:val="00F9307B"/>
    <w:rsid w:val="00F93D26"/>
    <w:rsid w:val="00F947B2"/>
    <w:rsid w:val="00F94C90"/>
    <w:rsid w:val="00F95EA5"/>
    <w:rsid w:val="00F96B15"/>
    <w:rsid w:val="00F97309"/>
    <w:rsid w:val="00F976F3"/>
    <w:rsid w:val="00F97D82"/>
    <w:rsid w:val="00FA0C90"/>
    <w:rsid w:val="00FA1643"/>
    <w:rsid w:val="00FA1D71"/>
    <w:rsid w:val="00FA32DC"/>
    <w:rsid w:val="00FA376D"/>
    <w:rsid w:val="00FA50CA"/>
    <w:rsid w:val="00FA7120"/>
    <w:rsid w:val="00FB2935"/>
    <w:rsid w:val="00FB489C"/>
    <w:rsid w:val="00FB50FD"/>
    <w:rsid w:val="00FB671E"/>
    <w:rsid w:val="00FC18CA"/>
    <w:rsid w:val="00FC1941"/>
    <w:rsid w:val="00FC2978"/>
    <w:rsid w:val="00FC3BA1"/>
    <w:rsid w:val="00FC431C"/>
    <w:rsid w:val="00FC4B02"/>
    <w:rsid w:val="00FC4F4F"/>
    <w:rsid w:val="00FC616E"/>
    <w:rsid w:val="00FC6A78"/>
    <w:rsid w:val="00FD08F4"/>
    <w:rsid w:val="00FD0C46"/>
    <w:rsid w:val="00FD0EEF"/>
    <w:rsid w:val="00FD159F"/>
    <w:rsid w:val="00FD22E1"/>
    <w:rsid w:val="00FD27E9"/>
    <w:rsid w:val="00FD2B1D"/>
    <w:rsid w:val="00FD3E8B"/>
    <w:rsid w:val="00FD5F7E"/>
    <w:rsid w:val="00FD6A54"/>
    <w:rsid w:val="00FD7EFA"/>
    <w:rsid w:val="00FE1400"/>
    <w:rsid w:val="00FE415E"/>
    <w:rsid w:val="00FE70CE"/>
    <w:rsid w:val="00FF0A42"/>
    <w:rsid w:val="00FF0B0F"/>
    <w:rsid w:val="00FF0BC4"/>
    <w:rsid w:val="00FF0F5E"/>
    <w:rsid w:val="00FF4FD2"/>
    <w:rsid w:val="00FF513E"/>
    <w:rsid w:val="00FF5626"/>
    <w:rsid w:val="00FF583A"/>
    <w:rsid w:val="00FF5F7C"/>
    <w:rsid w:val="00FF7158"/>
    <w:rsid w:val="00FF792A"/>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67"/>
  <w:style w:type="paragraph" w:default="1" w:styleId="Normal">
    <w:name w:val="Normal"/>
    <w:qFormat/>
    <w:rsid w:val="00791C2D"/>
    <w:pPr>
      <w:widowControl w:val="0"/>
      <w:suppressAutoHyphens/>
    </w:pPr>
    <w:rPr>
      <w:rFonts w:ascii="Arial" w:eastAsia="DejaVu Sans" w:hAnsi="Arial"/>
      <w:kern w:val="1"/>
    </w:rPr>
  </w:style>
  <w:style w:type="paragraph" w:styleId="Heading1">
    <w:name w:val="heading 1"/>
    <w:basedOn w:val="Heading"/>
    <w:next w:val="BodyText"/>
    <w:link w:val="Heading1Char"/>
    <w:uiPriority w:val="9"/>
    <w:qFormat/>
    <w:rsid w:val="00791C2D"/>
    <w:pPr>
      <w:numPr>
        <w:numId w:val="1"/>
      </w:numPr>
      <w:spacing w:before="0" w:after="113"/>
      <w:outlineLvl w:val="0"/>
    </w:pPr>
    <w:rPr>
      <w:b/>
      <w:bCs/>
      <w:color w:val="50B848"/>
      <w:sz w:val="32"/>
      <w:szCs w:val="48"/>
    </w:rPr>
  </w:style>
  <w:style w:type="paragraph" w:styleId="Heading2">
    <w:name w:val="heading 2"/>
    <w:basedOn w:val="Heading"/>
    <w:next w:val="BodyText"/>
    <w:link w:val="Heading2Char"/>
    <w:uiPriority w:val="9"/>
    <w:qFormat/>
    <w:rsid w:val="00791C2D"/>
    <w:pPr>
      <w:numPr>
        <w:ilvl w:val="1"/>
        <w:numId w:val="1"/>
      </w:numPr>
      <w:spacing w:before="0" w:after="113"/>
      <w:outlineLvl w:val="1"/>
    </w:pPr>
    <w:rPr>
      <w:b/>
      <w:bCs/>
      <w:iCs/>
      <w:color w:val="50B848"/>
      <w:sz w:val="24"/>
    </w:rPr>
  </w:style>
  <w:style w:type="paragraph" w:styleId="Heading3">
    <w:name w:val="heading 3"/>
    <w:aliases w:val="Car"/>
    <w:basedOn w:val="Heading"/>
    <w:next w:val="BodyText"/>
    <w:link w:val="Heading3Char"/>
    <w:qFormat/>
    <w:rsid w:val="00791C2D"/>
    <w:pPr>
      <w:numPr>
        <w:ilvl w:val="2"/>
        <w:numId w:val="1"/>
      </w:numPr>
      <w:spacing w:before="0" w:after="113"/>
      <w:outlineLvl w:val="2"/>
    </w:pPr>
    <w:rPr>
      <w:b/>
      <w:bCs/>
      <w:color w:val="6DB33F"/>
      <w:sz w:val="18"/>
    </w:rPr>
  </w:style>
  <w:style w:type="paragraph" w:styleId="Heading4">
    <w:name w:val="heading 4"/>
    <w:basedOn w:val="Heading"/>
    <w:next w:val="BodyText"/>
    <w:link w:val="Heading4Char"/>
    <w:qFormat/>
    <w:rsid w:val="00791C2D"/>
    <w:pPr>
      <w:numPr>
        <w:ilvl w:val="3"/>
        <w:numId w:val="1"/>
      </w:numPr>
      <w:spacing w:before="0" w:after="113"/>
      <w:outlineLvl w:val="3"/>
    </w:pPr>
    <w:rPr>
      <w:b/>
      <w:bCs/>
      <w:iCs/>
      <w:sz w:val="18"/>
      <w:szCs w:val="18"/>
    </w:rPr>
  </w:style>
  <w:style w:type="paragraph" w:styleId="Heading5">
    <w:name w:val="heading 5"/>
    <w:basedOn w:val="Heading"/>
    <w:next w:val="BodyText"/>
    <w:qFormat/>
    <w:rsid w:val="00791C2D"/>
    <w:pPr>
      <w:numPr>
        <w:ilvl w:val="4"/>
        <w:numId w:val="1"/>
      </w:numPr>
      <w:spacing w:before="0" w:after="113"/>
      <w:outlineLvl w:val="4"/>
    </w:pPr>
    <w:rPr>
      <w:bCs/>
      <w:sz w:val="18"/>
      <w:szCs w:val="18"/>
    </w:rPr>
  </w:style>
  <w:style w:type="paragraph" w:styleId="Heading6">
    <w:name w:val="heading 6"/>
    <w:basedOn w:val="Heading"/>
    <w:next w:val="BodyText"/>
    <w:qFormat/>
    <w:rsid w:val="00791C2D"/>
    <w:pPr>
      <w:numPr>
        <w:ilvl w:val="5"/>
        <w:numId w:val="1"/>
      </w:numPr>
      <w:outlineLvl w:val="5"/>
    </w:pPr>
    <w:rPr>
      <w:b/>
      <w:bCs/>
      <w:sz w:val="21"/>
      <w:szCs w:val="21"/>
    </w:rPr>
  </w:style>
  <w:style w:type="paragraph" w:styleId="Heading7">
    <w:name w:val="heading 7"/>
    <w:basedOn w:val="Heading"/>
    <w:next w:val="BodyText"/>
    <w:qFormat/>
    <w:rsid w:val="00791C2D"/>
    <w:pPr>
      <w:numPr>
        <w:ilvl w:val="6"/>
        <w:numId w:val="1"/>
      </w:numPr>
      <w:outlineLvl w:val="6"/>
    </w:pPr>
    <w:rPr>
      <w:b/>
      <w:bCs/>
      <w:sz w:val="21"/>
      <w:szCs w:val="21"/>
    </w:rPr>
  </w:style>
  <w:style w:type="paragraph" w:styleId="Heading8">
    <w:name w:val="heading 8"/>
    <w:basedOn w:val="Heading"/>
    <w:next w:val="BodyText"/>
    <w:qFormat/>
    <w:rsid w:val="00791C2D"/>
    <w:pPr>
      <w:numPr>
        <w:ilvl w:val="7"/>
        <w:numId w:val="1"/>
      </w:numPr>
      <w:outlineLvl w:val="7"/>
    </w:pPr>
    <w:rPr>
      <w:b/>
      <w:bCs/>
      <w:sz w:val="21"/>
      <w:szCs w:val="21"/>
    </w:rPr>
  </w:style>
  <w:style w:type="paragraph" w:styleId="Heading9">
    <w:name w:val="heading 9"/>
    <w:basedOn w:val="Heading"/>
    <w:next w:val="BodyText"/>
    <w:qFormat/>
    <w:rsid w:val="00791C2D"/>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F69"/>
    <w:rPr>
      <w:rFonts w:ascii="Tahoma" w:hAnsi="Tahoma" w:cs="Tahoma"/>
      <w:sz w:val="16"/>
      <w:szCs w:val="16"/>
    </w:rPr>
  </w:style>
  <w:style w:type="character" w:customStyle="1" w:styleId="TextedebullesCar">
    <w:name w:val="Texte de bulles Car"/>
    <w:basedOn w:val="DefaultParagraphFont"/>
    <w:uiPriority w:val="99"/>
    <w:semiHidden/>
    <w:rsid w:val="00D45976"/>
    <w:rPr>
      <w:rFonts w:ascii="Lucida Grande" w:hAnsi="Lucida Grande"/>
      <w:sz w:val="18"/>
      <w:szCs w:val="18"/>
    </w:rPr>
  </w:style>
  <w:style w:type="character" w:customStyle="1" w:styleId="TextedebullesCar0">
    <w:name w:val="Texte de bulles Car"/>
    <w:basedOn w:val="DefaultParagraphFont"/>
    <w:uiPriority w:val="99"/>
    <w:semiHidden/>
    <w:rsid w:val="00D45976"/>
    <w:rPr>
      <w:rFonts w:ascii="Lucida Grande" w:hAnsi="Lucida Grande"/>
      <w:sz w:val="18"/>
      <w:szCs w:val="18"/>
    </w:rPr>
  </w:style>
  <w:style w:type="character" w:customStyle="1" w:styleId="TextedebullesCar1">
    <w:name w:val="Texte de bulles Car"/>
    <w:basedOn w:val="DefaultParagraphFont"/>
    <w:uiPriority w:val="99"/>
    <w:semiHidden/>
    <w:rsid w:val="00F15AE4"/>
    <w:rPr>
      <w:rFonts w:ascii="Lucida Grande" w:hAnsi="Lucida Grande"/>
      <w:sz w:val="18"/>
      <w:szCs w:val="18"/>
    </w:rPr>
  </w:style>
  <w:style w:type="character" w:customStyle="1" w:styleId="TextedebullesCar2">
    <w:name w:val="Texte de bulles Car"/>
    <w:basedOn w:val="DefaultParagraphFont"/>
    <w:uiPriority w:val="99"/>
    <w:semiHidden/>
    <w:rsid w:val="00F15AE4"/>
    <w:rPr>
      <w:rFonts w:ascii="Lucida Grande" w:hAnsi="Lucida Grande"/>
      <w:sz w:val="18"/>
      <w:szCs w:val="18"/>
    </w:rPr>
  </w:style>
  <w:style w:type="character" w:customStyle="1" w:styleId="TextedebullesCar3">
    <w:name w:val="Texte de bulles Car"/>
    <w:basedOn w:val="DefaultParagraphFont"/>
    <w:uiPriority w:val="99"/>
    <w:semiHidden/>
    <w:rsid w:val="002C7270"/>
    <w:rPr>
      <w:rFonts w:ascii="Lucida Grande" w:hAnsi="Lucida Grande"/>
      <w:sz w:val="18"/>
      <w:szCs w:val="18"/>
    </w:rPr>
  </w:style>
  <w:style w:type="character" w:customStyle="1" w:styleId="NumberingSymbols">
    <w:name w:val="Numbering Symbols"/>
    <w:rsid w:val="00791C2D"/>
  </w:style>
  <w:style w:type="character" w:customStyle="1" w:styleId="Bullets">
    <w:name w:val="Bullets"/>
    <w:rsid w:val="00791C2D"/>
    <w:rPr>
      <w:rFonts w:ascii="OpenSymbol" w:eastAsia="OpenSymbol" w:hAnsi="OpenSymbol" w:cs="OpenSymbol"/>
    </w:rPr>
  </w:style>
  <w:style w:type="character" w:customStyle="1" w:styleId="Placeholder">
    <w:name w:val="Placeholder"/>
    <w:rsid w:val="00791C2D"/>
    <w:rPr>
      <w:smallCaps/>
      <w:color w:val="008080"/>
      <w:u w:val="dotted"/>
    </w:rPr>
  </w:style>
  <w:style w:type="character" w:customStyle="1" w:styleId="FootnoteCharacters">
    <w:name w:val="Footnote Characters"/>
    <w:rsid w:val="00791C2D"/>
  </w:style>
  <w:style w:type="character" w:styleId="FootnoteReference">
    <w:name w:val="footnote reference"/>
    <w:aliases w:val="16 Point,Superscript 6 Point,Superscript 6 Point + 11 pt"/>
    <w:uiPriority w:val="99"/>
    <w:rsid w:val="00791C2D"/>
    <w:rPr>
      <w:vertAlign w:val="superscript"/>
    </w:rPr>
  </w:style>
  <w:style w:type="character" w:styleId="Hyperlink">
    <w:name w:val="Hyperlink"/>
    <w:uiPriority w:val="99"/>
    <w:rsid w:val="00791C2D"/>
    <w:rPr>
      <w:color w:val="000080"/>
      <w:u w:val="single"/>
    </w:rPr>
  </w:style>
  <w:style w:type="character" w:styleId="EndnoteReference">
    <w:name w:val="endnote reference"/>
    <w:semiHidden/>
    <w:rsid w:val="00791C2D"/>
    <w:rPr>
      <w:vertAlign w:val="superscript"/>
    </w:rPr>
  </w:style>
  <w:style w:type="character" w:customStyle="1" w:styleId="EndnoteCharacters">
    <w:name w:val="Endnote Characters"/>
    <w:rsid w:val="00791C2D"/>
  </w:style>
  <w:style w:type="paragraph" w:customStyle="1" w:styleId="Heading">
    <w:name w:val="Heading"/>
    <w:basedOn w:val="Normal"/>
    <w:next w:val="BodyText"/>
    <w:rsid w:val="00791C2D"/>
    <w:pPr>
      <w:keepNext/>
      <w:spacing w:before="240" w:after="120"/>
    </w:pPr>
    <w:rPr>
      <w:rFonts w:eastAsia="Arial Unicode MS" w:cs="Tahoma"/>
      <w:sz w:val="28"/>
      <w:szCs w:val="28"/>
    </w:rPr>
  </w:style>
  <w:style w:type="paragraph" w:styleId="BodyText">
    <w:name w:val="Body Text"/>
    <w:basedOn w:val="Normal"/>
    <w:link w:val="BodyTextChar"/>
    <w:uiPriority w:val="99"/>
    <w:rsid w:val="00791C2D"/>
    <w:pPr>
      <w:spacing w:after="120" w:line="288" w:lineRule="auto"/>
      <w:jc w:val="both"/>
    </w:pPr>
    <w:rPr>
      <w:kern w:val="18"/>
      <w:sz w:val="20"/>
    </w:rPr>
  </w:style>
  <w:style w:type="paragraph" w:styleId="List">
    <w:name w:val="List"/>
    <w:basedOn w:val="BodyText"/>
    <w:semiHidden/>
    <w:rsid w:val="00791C2D"/>
    <w:rPr>
      <w:rFonts w:cs="Tahoma"/>
    </w:rPr>
  </w:style>
  <w:style w:type="paragraph" w:styleId="Caption">
    <w:name w:val="caption"/>
    <w:basedOn w:val="Normal"/>
    <w:qFormat/>
    <w:rsid w:val="00791C2D"/>
    <w:pPr>
      <w:suppressLineNumbers/>
      <w:spacing w:before="120" w:after="120"/>
    </w:pPr>
    <w:rPr>
      <w:rFonts w:cs="Tahoma"/>
      <w:i/>
      <w:iCs/>
    </w:rPr>
  </w:style>
  <w:style w:type="paragraph" w:customStyle="1" w:styleId="Index">
    <w:name w:val="Index"/>
    <w:basedOn w:val="Normal"/>
    <w:rsid w:val="00791C2D"/>
    <w:pPr>
      <w:suppressLineNumbers/>
    </w:pPr>
    <w:rPr>
      <w:rFonts w:cs="Tahoma"/>
    </w:rPr>
  </w:style>
  <w:style w:type="paragraph" w:styleId="Header">
    <w:name w:val="header"/>
    <w:basedOn w:val="Normal"/>
    <w:semiHidden/>
    <w:rsid w:val="00791C2D"/>
    <w:pPr>
      <w:suppressLineNumbers/>
      <w:tabs>
        <w:tab w:val="center" w:pos="4818"/>
        <w:tab w:val="right" w:pos="9637"/>
      </w:tabs>
    </w:pPr>
  </w:style>
  <w:style w:type="paragraph" w:styleId="Footer">
    <w:name w:val="footer"/>
    <w:basedOn w:val="Normal"/>
    <w:semiHidden/>
    <w:rsid w:val="00791C2D"/>
    <w:pPr>
      <w:suppressLineNumbers/>
      <w:tabs>
        <w:tab w:val="center" w:pos="4818"/>
        <w:tab w:val="right" w:pos="9637"/>
      </w:tabs>
    </w:pPr>
    <w:rPr>
      <w:sz w:val="14"/>
    </w:rPr>
  </w:style>
  <w:style w:type="paragraph" w:customStyle="1" w:styleId="CTBGrandtitre">
    <w:name w:val="CTB_Grand titre"/>
    <w:basedOn w:val="Normal"/>
    <w:next w:val="CTBSoustitre"/>
    <w:rsid w:val="00791C2D"/>
    <w:pPr>
      <w:spacing w:before="3402"/>
      <w:ind w:left="1616"/>
    </w:pPr>
    <w:rPr>
      <w:b/>
      <w:caps/>
      <w:color w:val="50B848"/>
      <w:sz w:val="60"/>
    </w:rPr>
  </w:style>
  <w:style w:type="paragraph" w:customStyle="1" w:styleId="CTBSoustitre">
    <w:name w:val="CTB_Sous titre"/>
    <w:basedOn w:val="Normal"/>
    <w:next w:val="Normal"/>
    <w:rsid w:val="00791C2D"/>
    <w:pPr>
      <w:ind w:left="1616"/>
      <w:textAlignment w:val="top"/>
    </w:pPr>
    <w:rPr>
      <w:b/>
      <w:caps/>
      <w:color w:val="50B848"/>
      <w:sz w:val="44"/>
    </w:rPr>
  </w:style>
  <w:style w:type="paragraph" w:customStyle="1" w:styleId="Framecontents">
    <w:name w:val="Frame contents"/>
    <w:basedOn w:val="BodyText"/>
    <w:rsid w:val="00791C2D"/>
  </w:style>
  <w:style w:type="paragraph" w:customStyle="1" w:styleId="ContentsHeading">
    <w:name w:val="Contents Heading"/>
    <w:basedOn w:val="Heading"/>
    <w:rsid w:val="00791C2D"/>
    <w:pPr>
      <w:suppressLineNumbers/>
    </w:pPr>
    <w:rPr>
      <w:b/>
      <w:bCs/>
      <w:color w:val="50B848"/>
      <w:sz w:val="32"/>
      <w:szCs w:val="32"/>
    </w:rPr>
  </w:style>
  <w:style w:type="paragraph" w:styleId="TOC1">
    <w:name w:val="toc 1"/>
    <w:basedOn w:val="Index"/>
    <w:uiPriority w:val="39"/>
    <w:rsid w:val="00791C2D"/>
    <w:pPr>
      <w:tabs>
        <w:tab w:val="right" w:leader="dot" w:pos="9072"/>
      </w:tabs>
      <w:ind w:left="57"/>
    </w:pPr>
    <w:rPr>
      <w:sz w:val="18"/>
    </w:rPr>
  </w:style>
  <w:style w:type="paragraph" w:styleId="TOC2">
    <w:name w:val="toc 2"/>
    <w:basedOn w:val="Index"/>
    <w:uiPriority w:val="39"/>
    <w:rsid w:val="00791C2D"/>
    <w:pPr>
      <w:tabs>
        <w:tab w:val="right" w:leader="dot" w:pos="9072"/>
      </w:tabs>
      <w:ind w:left="198"/>
    </w:pPr>
    <w:rPr>
      <w:sz w:val="18"/>
    </w:rPr>
  </w:style>
  <w:style w:type="paragraph" w:styleId="TOC3">
    <w:name w:val="toc 3"/>
    <w:basedOn w:val="Index"/>
    <w:uiPriority w:val="39"/>
    <w:rsid w:val="00791C2D"/>
    <w:pPr>
      <w:tabs>
        <w:tab w:val="right" w:leader="dot" w:pos="9072"/>
        <w:tab w:val="right" w:leader="dot" w:pos="9525"/>
      </w:tabs>
      <w:ind w:left="454"/>
    </w:pPr>
    <w:rPr>
      <w:sz w:val="18"/>
    </w:rPr>
  </w:style>
  <w:style w:type="paragraph" w:styleId="TOC4">
    <w:name w:val="toc 4"/>
    <w:basedOn w:val="Index"/>
    <w:uiPriority w:val="39"/>
    <w:rsid w:val="00791C2D"/>
    <w:pPr>
      <w:tabs>
        <w:tab w:val="right" w:leader="dot" w:pos="9072"/>
        <w:tab w:val="right" w:leader="dot" w:pos="9468"/>
      </w:tabs>
      <w:ind w:left="680"/>
    </w:pPr>
    <w:rPr>
      <w:sz w:val="18"/>
    </w:rPr>
  </w:style>
  <w:style w:type="paragraph" w:styleId="TOC5">
    <w:name w:val="toc 5"/>
    <w:basedOn w:val="Index"/>
    <w:uiPriority w:val="39"/>
    <w:rsid w:val="00791C2D"/>
    <w:pPr>
      <w:tabs>
        <w:tab w:val="right" w:leader="dot" w:pos="9072"/>
      </w:tabs>
      <w:spacing w:after="170"/>
      <w:ind w:left="907"/>
    </w:pPr>
    <w:rPr>
      <w:sz w:val="18"/>
    </w:rPr>
  </w:style>
  <w:style w:type="paragraph" w:styleId="TOC6">
    <w:name w:val="toc 6"/>
    <w:basedOn w:val="Index"/>
    <w:uiPriority w:val="39"/>
    <w:rsid w:val="00791C2D"/>
    <w:pPr>
      <w:tabs>
        <w:tab w:val="right" w:leader="dot" w:pos="9637"/>
      </w:tabs>
      <w:ind w:left="1415"/>
    </w:pPr>
    <w:rPr>
      <w:sz w:val="18"/>
    </w:rPr>
  </w:style>
  <w:style w:type="paragraph" w:styleId="TOC7">
    <w:name w:val="toc 7"/>
    <w:basedOn w:val="Index"/>
    <w:uiPriority w:val="39"/>
    <w:rsid w:val="00791C2D"/>
    <w:pPr>
      <w:tabs>
        <w:tab w:val="right" w:leader="dot" w:pos="9637"/>
      </w:tabs>
      <w:ind w:left="1698"/>
    </w:pPr>
    <w:rPr>
      <w:sz w:val="18"/>
    </w:rPr>
  </w:style>
  <w:style w:type="paragraph" w:styleId="TOC8">
    <w:name w:val="toc 8"/>
    <w:basedOn w:val="Index"/>
    <w:uiPriority w:val="39"/>
    <w:rsid w:val="00791C2D"/>
    <w:pPr>
      <w:tabs>
        <w:tab w:val="right" w:leader="dot" w:pos="9637"/>
      </w:tabs>
      <w:ind w:left="1981"/>
    </w:pPr>
    <w:rPr>
      <w:sz w:val="18"/>
    </w:rPr>
  </w:style>
  <w:style w:type="paragraph" w:styleId="TOC9">
    <w:name w:val="toc 9"/>
    <w:basedOn w:val="Index"/>
    <w:uiPriority w:val="39"/>
    <w:rsid w:val="00791C2D"/>
    <w:pPr>
      <w:tabs>
        <w:tab w:val="right" w:leader="dot" w:pos="9637"/>
      </w:tabs>
      <w:ind w:left="2264"/>
    </w:pPr>
    <w:rPr>
      <w:sz w:val="18"/>
    </w:rPr>
  </w:style>
  <w:style w:type="paragraph" w:customStyle="1" w:styleId="Contents10">
    <w:name w:val="Contents 10"/>
    <w:basedOn w:val="Index"/>
    <w:rsid w:val="00791C2D"/>
    <w:pPr>
      <w:tabs>
        <w:tab w:val="right" w:leader="dot" w:pos="9637"/>
      </w:tabs>
      <w:ind w:left="2547"/>
    </w:pPr>
    <w:rPr>
      <w:sz w:val="18"/>
    </w:rPr>
  </w:style>
  <w:style w:type="paragraph" w:customStyle="1" w:styleId="PreformattedText">
    <w:name w:val="Preformatted Text"/>
    <w:basedOn w:val="Normal"/>
    <w:rsid w:val="00791C2D"/>
    <w:rPr>
      <w:rFonts w:ascii="Bitstream Vera Sans Mono" w:eastAsia="Bitstream Vera Sans Mono" w:hAnsi="Bitstream Vera Sans Mono" w:cs="Bitstream Vera Sans Mono"/>
      <w:sz w:val="20"/>
      <w:szCs w:val="20"/>
    </w:rPr>
  </w:style>
  <w:style w:type="paragraph" w:styleId="FootnoteText">
    <w:name w:val="footnote text"/>
    <w:aliases w:val="Geneva 9,Font: Geneva 9,Boston 10,f,single space,Footnote,otnote Text,ADB"/>
    <w:basedOn w:val="Normal"/>
    <w:link w:val="FootnoteTextChar"/>
    <w:uiPriority w:val="99"/>
    <w:rsid w:val="00791C2D"/>
    <w:pPr>
      <w:suppressLineNumbers/>
      <w:ind w:left="283" w:hanging="283"/>
    </w:pPr>
    <w:rPr>
      <w:sz w:val="14"/>
      <w:szCs w:val="20"/>
    </w:rPr>
  </w:style>
  <w:style w:type="paragraph" w:customStyle="1" w:styleId="Heading10">
    <w:name w:val="Heading 10"/>
    <w:basedOn w:val="Heading"/>
    <w:next w:val="BodyText"/>
    <w:rsid w:val="00791C2D"/>
    <w:pPr>
      <w:tabs>
        <w:tab w:val="num" w:pos="1584"/>
      </w:tabs>
      <w:ind w:left="1584" w:hanging="1584"/>
      <w:outlineLvl w:val="8"/>
    </w:pPr>
    <w:rPr>
      <w:b/>
      <w:bCs/>
      <w:sz w:val="21"/>
      <w:szCs w:val="21"/>
    </w:rPr>
  </w:style>
  <w:style w:type="paragraph" w:customStyle="1" w:styleId="Sansnom1">
    <w:name w:val="Sans nom1"/>
    <w:basedOn w:val="TOC5"/>
    <w:rsid w:val="00791C2D"/>
    <w:pPr>
      <w:ind w:left="850"/>
    </w:pPr>
  </w:style>
  <w:style w:type="paragraph" w:customStyle="1" w:styleId="Illustration">
    <w:name w:val="Illustration"/>
    <w:basedOn w:val="Caption"/>
    <w:rsid w:val="00791C2D"/>
  </w:style>
  <w:style w:type="paragraph" w:customStyle="1" w:styleId="Text">
    <w:name w:val="Text"/>
    <w:basedOn w:val="Caption"/>
    <w:rsid w:val="00791C2D"/>
  </w:style>
  <w:style w:type="paragraph" w:customStyle="1" w:styleId="TableContents">
    <w:name w:val="Table Contents"/>
    <w:basedOn w:val="Normal"/>
    <w:rsid w:val="00791C2D"/>
    <w:pPr>
      <w:suppressLineNumbers/>
    </w:pPr>
  </w:style>
  <w:style w:type="character" w:styleId="PageNumber">
    <w:name w:val="page number"/>
    <w:basedOn w:val="DefaultParagraphFont"/>
    <w:semiHidden/>
    <w:rsid w:val="00791C2D"/>
  </w:style>
  <w:style w:type="paragraph" w:customStyle="1" w:styleId="StyleHeading2LatinVerdanaAsianTimesNewRomanIndigo">
    <w:name w:val="Style Heading 2 + (Latin) Verdana (Asian) Times New Roman Indigo..."/>
    <w:basedOn w:val="Heading2"/>
    <w:rsid w:val="00791C2D"/>
    <w:pPr>
      <w:keepNext w:val="0"/>
      <w:widowControl/>
      <w:numPr>
        <w:ilvl w:val="0"/>
        <w:numId w:val="0"/>
      </w:numPr>
      <w:suppressAutoHyphens w:val="0"/>
      <w:spacing w:before="240" w:after="60"/>
    </w:pPr>
    <w:rPr>
      <w:rFonts w:ascii="Verdana" w:eastAsia="Times New Roman" w:hAnsi="Verdana" w:cs="Times New Roman"/>
      <w:b w:val="0"/>
      <w:bCs w:val="0"/>
      <w:iCs w:val="0"/>
      <w:color w:val="333399"/>
      <w:spacing w:val="20"/>
      <w:kern w:val="0"/>
      <w:sz w:val="28"/>
      <w:szCs w:val="20"/>
      <w:lang w:val="en-GB" w:eastAsia="zh-CN"/>
    </w:rPr>
  </w:style>
  <w:style w:type="character" w:customStyle="1" w:styleId="Heading3Char">
    <w:name w:val="Heading 3 Char"/>
    <w:aliases w:val="Car Char"/>
    <w:basedOn w:val="DefaultParagraphFont"/>
    <w:link w:val="Heading3"/>
    <w:rsid w:val="004A72C1"/>
    <w:rPr>
      <w:rFonts w:ascii="Arial" w:eastAsia="Arial Unicode MS" w:hAnsi="Arial" w:cs="Tahoma"/>
      <w:b/>
      <w:bCs/>
      <w:color w:val="6DB33F"/>
      <w:kern w:val="1"/>
      <w:sz w:val="18"/>
      <w:szCs w:val="28"/>
    </w:rPr>
  </w:style>
  <w:style w:type="character" w:customStyle="1" w:styleId="Heading4Char">
    <w:name w:val="Heading 4 Char"/>
    <w:basedOn w:val="DefaultParagraphFont"/>
    <w:link w:val="Heading4"/>
    <w:rsid w:val="004A72C1"/>
    <w:rPr>
      <w:rFonts w:ascii="Arial" w:eastAsia="Arial Unicode MS" w:hAnsi="Arial" w:cs="Tahoma"/>
      <w:b/>
      <w:bCs/>
      <w:iCs/>
      <w:kern w:val="1"/>
      <w:sz w:val="18"/>
      <w:szCs w:val="18"/>
    </w:rPr>
  </w:style>
  <w:style w:type="character" w:customStyle="1" w:styleId="BalloonTextChar">
    <w:name w:val="Balloon Text Char"/>
    <w:basedOn w:val="DefaultParagraphFont"/>
    <w:link w:val="BalloonText"/>
    <w:uiPriority w:val="99"/>
    <w:semiHidden/>
    <w:rsid w:val="00107F69"/>
    <w:rPr>
      <w:rFonts w:ascii="Tahoma" w:eastAsia="DejaVu Sans" w:hAnsi="Tahoma" w:cs="Tahoma"/>
      <w:kern w:val="1"/>
      <w:sz w:val="16"/>
      <w:szCs w:val="16"/>
    </w:rPr>
  </w:style>
  <w:style w:type="character" w:customStyle="1" w:styleId="BodyTextChar">
    <w:name w:val="Body Text Char"/>
    <w:basedOn w:val="DefaultParagraphFont"/>
    <w:link w:val="BodyText"/>
    <w:uiPriority w:val="99"/>
    <w:rsid w:val="004E4A4E"/>
    <w:rPr>
      <w:rFonts w:ascii="Arial" w:eastAsia="DejaVu Sans" w:hAnsi="Arial"/>
      <w:kern w:val="18"/>
      <w:szCs w:val="24"/>
    </w:rPr>
  </w:style>
  <w:style w:type="paragraph" w:styleId="ListParagraph">
    <w:name w:val="List Paragraph"/>
    <w:basedOn w:val="Normal"/>
    <w:uiPriority w:val="34"/>
    <w:qFormat/>
    <w:rsid w:val="002B64AA"/>
    <w:pPr>
      <w:widowControl/>
      <w:suppressAutoHyphens w:val="0"/>
      <w:spacing w:after="120" w:line="276" w:lineRule="auto"/>
      <w:ind w:left="720"/>
      <w:contextualSpacing/>
      <w:jc w:val="both"/>
    </w:pPr>
    <w:rPr>
      <w:rFonts w:asciiTheme="minorHAnsi" w:eastAsiaTheme="minorHAnsi" w:hAnsiTheme="minorHAnsi" w:cstheme="minorBidi"/>
      <w:kern w:val="0"/>
      <w:sz w:val="22"/>
      <w:szCs w:val="22"/>
      <w:lang w:eastAsia="en-US"/>
    </w:rPr>
  </w:style>
  <w:style w:type="table" w:styleId="TableGrid">
    <w:name w:val="Table Grid"/>
    <w:basedOn w:val="TableNormal"/>
    <w:rsid w:val="00C1524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aliases w:val="Geneva 9 Char,Font: Geneva 9 Char,Boston 10 Char,f Char,single space Char,Footnote Char,otnote Text Char,ADB Char"/>
    <w:basedOn w:val="DefaultParagraphFont"/>
    <w:link w:val="FootnoteText"/>
    <w:uiPriority w:val="99"/>
    <w:semiHidden/>
    <w:rsid w:val="00E3410C"/>
    <w:rPr>
      <w:rFonts w:ascii="Arial" w:eastAsia="DejaVu Sans" w:hAnsi="Arial"/>
      <w:kern w:val="1"/>
      <w:sz w:val="14"/>
    </w:rPr>
  </w:style>
  <w:style w:type="paragraph" w:styleId="BodyText3">
    <w:name w:val="Body Text 3"/>
    <w:basedOn w:val="Normal"/>
    <w:link w:val="BodyText3Char"/>
    <w:uiPriority w:val="99"/>
    <w:unhideWhenUsed/>
    <w:rsid w:val="00AA52BC"/>
    <w:pPr>
      <w:spacing w:after="120"/>
    </w:pPr>
    <w:rPr>
      <w:sz w:val="16"/>
      <w:szCs w:val="16"/>
    </w:rPr>
  </w:style>
  <w:style w:type="character" w:customStyle="1" w:styleId="BodyText3Char">
    <w:name w:val="Body Text 3 Char"/>
    <w:basedOn w:val="DefaultParagraphFont"/>
    <w:link w:val="BodyText3"/>
    <w:uiPriority w:val="99"/>
    <w:rsid w:val="00AA52BC"/>
    <w:rPr>
      <w:rFonts w:ascii="Arial" w:eastAsia="DejaVu Sans" w:hAnsi="Arial"/>
      <w:kern w:val="1"/>
      <w:sz w:val="16"/>
      <w:szCs w:val="16"/>
    </w:rPr>
  </w:style>
  <w:style w:type="character" w:customStyle="1" w:styleId="Heading1Char">
    <w:name w:val="Heading 1 Char"/>
    <w:basedOn w:val="DefaultParagraphFont"/>
    <w:link w:val="Heading1"/>
    <w:uiPriority w:val="9"/>
    <w:rsid w:val="00C74D1B"/>
    <w:rPr>
      <w:rFonts w:ascii="Arial" w:eastAsia="Arial Unicode MS" w:hAnsi="Arial" w:cs="Tahoma"/>
      <w:b/>
      <w:bCs/>
      <w:color w:val="50B848"/>
      <w:kern w:val="1"/>
      <w:sz w:val="32"/>
      <w:szCs w:val="48"/>
    </w:rPr>
  </w:style>
  <w:style w:type="character" w:customStyle="1" w:styleId="Heading2Char">
    <w:name w:val="Heading 2 Char"/>
    <w:basedOn w:val="DefaultParagraphFont"/>
    <w:link w:val="Heading2"/>
    <w:uiPriority w:val="9"/>
    <w:rsid w:val="00C74D1B"/>
    <w:rPr>
      <w:rFonts w:ascii="Arial" w:eastAsia="Arial Unicode MS" w:hAnsi="Arial" w:cs="Tahoma"/>
      <w:b/>
      <w:bCs/>
      <w:iCs/>
      <w:color w:val="50B848"/>
      <w:kern w:val="1"/>
      <w:sz w:val="24"/>
      <w:szCs w:val="28"/>
    </w:rPr>
  </w:style>
  <w:style w:type="paragraph" w:customStyle="1" w:styleId="Default">
    <w:name w:val="Default"/>
    <w:uiPriority w:val="99"/>
    <w:rsid w:val="002A6D73"/>
    <w:pPr>
      <w:autoSpaceDE w:val="0"/>
      <w:autoSpaceDN w:val="0"/>
      <w:adjustRightInd w:val="0"/>
    </w:pPr>
    <w:rPr>
      <w:rFonts w:ascii="Arial" w:eastAsia="MS Mincho" w:hAnsi="Arial" w:cs="Arial"/>
      <w:color w:val="000000"/>
      <w:lang w:val="en-US" w:eastAsia="ja-JP"/>
    </w:rPr>
  </w:style>
  <w:style w:type="character" w:styleId="CommentReference">
    <w:name w:val="annotation reference"/>
    <w:basedOn w:val="DefaultParagraphFont"/>
    <w:uiPriority w:val="99"/>
    <w:semiHidden/>
    <w:unhideWhenUsed/>
    <w:rsid w:val="00951046"/>
    <w:rPr>
      <w:sz w:val="16"/>
      <w:szCs w:val="16"/>
    </w:rPr>
  </w:style>
  <w:style w:type="paragraph" w:styleId="CommentText">
    <w:name w:val="annotation text"/>
    <w:basedOn w:val="Normal"/>
    <w:link w:val="CommentTextChar"/>
    <w:unhideWhenUsed/>
    <w:rsid w:val="00951046"/>
    <w:rPr>
      <w:sz w:val="20"/>
      <w:szCs w:val="20"/>
    </w:rPr>
  </w:style>
  <w:style w:type="character" w:customStyle="1" w:styleId="CommentTextChar">
    <w:name w:val="Comment Text Char"/>
    <w:basedOn w:val="DefaultParagraphFont"/>
    <w:link w:val="CommentText"/>
    <w:rsid w:val="00951046"/>
    <w:rPr>
      <w:rFonts w:ascii="Arial" w:eastAsia="DejaVu Sans" w:hAnsi="Arial"/>
      <w:kern w:val="1"/>
    </w:rPr>
  </w:style>
  <w:style w:type="paragraph" w:styleId="CommentSubject">
    <w:name w:val="annotation subject"/>
    <w:basedOn w:val="CommentText"/>
    <w:next w:val="CommentText"/>
    <w:link w:val="CommentSubjectChar"/>
    <w:uiPriority w:val="99"/>
    <w:semiHidden/>
    <w:unhideWhenUsed/>
    <w:rsid w:val="00951046"/>
    <w:rPr>
      <w:b/>
      <w:bCs/>
    </w:rPr>
  </w:style>
  <w:style w:type="character" w:customStyle="1" w:styleId="CommentSubjectChar">
    <w:name w:val="Comment Subject Char"/>
    <w:basedOn w:val="CommentTextChar"/>
    <w:link w:val="CommentSubject"/>
    <w:uiPriority w:val="99"/>
    <w:semiHidden/>
    <w:rsid w:val="00951046"/>
    <w:rPr>
      <w:rFonts w:ascii="Arial" w:eastAsia="DejaVu Sans" w:hAnsi="Arial"/>
      <w:b/>
      <w:bCs/>
      <w:kern w:val="1"/>
    </w:rPr>
  </w:style>
  <w:style w:type="character" w:customStyle="1" w:styleId="apple-converted-space">
    <w:name w:val="apple-converted-space"/>
    <w:basedOn w:val="DefaultParagraphFont"/>
    <w:rsid w:val="00207709"/>
  </w:style>
  <w:style w:type="paragraph" w:styleId="Revision">
    <w:name w:val="Revision"/>
    <w:hidden/>
    <w:uiPriority w:val="99"/>
    <w:semiHidden/>
    <w:rsid w:val="00610300"/>
    <w:rPr>
      <w:rFonts w:ascii="Arial" w:eastAsia="DejaVu Sans" w:hAnsi="Arial"/>
      <w:kern w:val="1"/>
    </w:rPr>
  </w:style>
  <w:style w:type="paragraph" w:styleId="TOCHeading">
    <w:name w:val="TOC Heading"/>
    <w:basedOn w:val="Heading1"/>
    <w:next w:val="Normal"/>
    <w:uiPriority w:val="39"/>
    <w:semiHidden/>
    <w:unhideWhenUsed/>
    <w:qFormat/>
    <w:rsid w:val="005C2B81"/>
    <w:pPr>
      <w:keepLines/>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Body1">
    <w:name w:val="Body 1"/>
    <w:rsid w:val="00CB3262"/>
    <w:pPr>
      <w:spacing w:after="200" w:line="276" w:lineRule="auto"/>
      <w:outlineLvl w:val="0"/>
    </w:pPr>
    <w:rPr>
      <w:rFonts w:ascii="Helvetica" w:eastAsia="ヒラギノ角ゴ Pro W3" w:hAnsi="Helvetica"/>
      <w:color w:val="000000"/>
      <w:sz w:val="22"/>
      <w:u w:color="000000"/>
      <w:lang w:val="en-GB" w:eastAsia="en-US"/>
    </w:rPr>
  </w:style>
  <w:style w:type="paragraph" w:styleId="Subtitle">
    <w:name w:val="Subtitle"/>
    <w:basedOn w:val="Normal"/>
    <w:next w:val="Normal"/>
    <w:link w:val="SubtitleChar"/>
    <w:qFormat/>
    <w:rsid w:val="00CB3262"/>
    <w:pPr>
      <w:widowControl/>
      <w:suppressAutoHyphens w:val="0"/>
      <w:spacing w:after="60"/>
      <w:outlineLvl w:val="1"/>
    </w:pPr>
    <w:rPr>
      <w:rFonts w:eastAsia="MS Gothic" w:cs="Arial"/>
      <w:color w:val="000000"/>
      <w:kern w:val="0"/>
      <w:sz w:val="20"/>
      <w:szCs w:val="20"/>
      <w:lang w:val="en-US" w:eastAsia="en-US"/>
    </w:rPr>
  </w:style>
  <w:style w:type="character" w:customStyle="1" w:styleId="SubtitleChar">
    <w:name w:val="Subtitle Char"/>
    <w:basedOn w:val="DefaultParagraphFont"/>
    <w:link w:val="Subtitle"/>
    <w:rsid w:val="00CB3262"/>
    <w:rPr>
      <w:rFonts w:ascii="Arial" w:eastAsia="MS Gothic" w:hAnsi="Arial" w:cs="Arial"/>
      <w:color w:val="000000"/>
      <w:lang w:val="en-US" w:eastAsia="en-US"/>
    </w:rPr>
  </w:style>
  <w:style w:type="table" w:customStyle="1" w:styleId="Trameclaire-Accent11">
    <w:name w:val="Trame claire - Accent 11"/>
    <w:basedOn w:val="TableNormal"/>
    <w:uiPriority w:val="60"/>
    <w:rsid w:val="00D92F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moyenne1-Accent11">
    <w:name w:val="Trame moyenne 1 - Accent 11"/>
    <w:basedOn w:val="TableNormal"/>
    <w:uiPriority w:val="63"/>
    <w:rsid w:val="00C85A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yOwnTableStyle">
    <w:name w:val="myOwnTableStyle"/>
    <w:uiPriority w:val="99"/>
    <w:rsid w:val="000F3C4D"/>
    <w:pPr>
      <w:spacing w:after="200" w:line="276" w:lineRule="auto"/>
    </w:pPr>
    <w:rPr>
      <w:rFonts w:ascii="Arial" w:eastAsia="Arial" w:hAnsi="Arial" w:cs="Arial"/>
      <w:lang w:val="en-US" w:eastAsia="en-US" w:bidi="km-KH"/>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table" w:customStyle="1" w:styleId="LightGrid-Accent11">
    <w:name w:val="Light Grid - Accent 11"/>
    <w:basedOn w:val="TableNormal"/>
    <w:uiPriority w:val="62"/>
    <w:rsid w:val="00E12A30"/>
    <w:pPr>
      <w:jc w:val="center"/>
    </w:pPr>
    <w:rPr>
      <w:rFonts w:asciiTheme="minorHAnsi" w:eastAsiaTheme="minorEastAsia" w:hAnsiTheme="minorHAnsi" w:cstheme="minorBidi"/>
      <w:sz w:val="22"/>
      <w:szCs w:val="22"/>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
    <w:name w:val="Light List1"/>
    <w:basedOn w:val="TableNormal"/>
    <w:uiPriority w:val="61"/>
    <w:rsid w:val="003018A2"/>
    <w:pPr>
      <w:jc w:val="center"/>
    </w:pPr>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1B0D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dpStyle">
    <w:name w:val="undpStyle"/>
    <w:rsid w:val="001D01D4"/>
    <w:rPr>
      <w:rFonts w:ascii="Calibri" w:hAnsi="Calibri" w:cs="Calibri"/>
      <w:sz w:val="22"/>
      <w:szCs w:val="22"/>
    </w:rPr>
  </w:style>
  <w:style w:type="paragraph" w:customStyle="1" w:styleId="npara">
    <w:name w:val="npara"/>
    <w:rsid w:val="001D01D4"/>
    <w:pPr>
      <w:spacing w:after="100" w:line="276" w:lineRule="auto"/>
    </w:pPr>
    <w:rPr>
      <w:rFonts w:ascii="Arial" w:eastAsia="Arial" w:hAnsi="Arial" w:cs="Arial"/>
      <w:lang w:val="en-US" w:eastAsia="en-US" w:bidi="km-KH"/>
    </w:rPr>
  </w:style>
  <w:style w:type="paragraph" w:styleId="TableofFigures">
    <w:name w:val="table of figures"/>
    <w:basedOn w:val="Normal"/>
    <w:next w:val="Normal"/>
    <w:uiPriority w:val="99"/>
    <w:unhideWhenUsed/>
    <w:rsid w:val="006655E1"/>
  </w:style>
  <w:style w:type="character" w:styleId="Strong">
    <w:name w:val="Strong"/>
    <w:basedOn w:val="DefaultParagraphFont"/>
    <w:uiPriority w:val="22"/>
    <w:qFormat/>
    <w:rsid w:val="00BC6F6B"/>
    <w:rPr>
      <w:b/>
      <w:bCs/>
    </w:rPr>
  </w:style>
  <w:style w:type="paragraph" w:styleId="EndnoteText">
    <w:name w:val="endnote text"/>
    <w:basedOn w:val="Normal"/>
    <w:link w:val="EndnoteTextChar"/>
    <w:uiPriority w:val="99"/>
    <w:semiHidden/>
    <w:unhideWhenUsed/>
    <w:rsid w:val="00CE020E"/>
    <w:rPr>
      <w:sz w:val="20"/>
      <w:szCs w:val="20"/>
    </w:rPr>
  </w:style>
  <w:style w:type="character" w:customStyle="1" w:styleId="EndnoteTextChar">
    <w:name w:val="Endnote Text Char"/>
    <w:basedOn w:val="DefaultParagraphFont"/>
    <w:link w:val="EndnoteText"/>
    <w:uiPriority w:val="99"/>
    <w:semiHidden/>
    <w:rsid w:val="00CE020E"/>
    <w:rPr>
      <w:rFonts w:ascii="Arial" w:eastAsia="DejaVu Sans" w:hAnsi="Arial"/>
      <w:kern w:val="1"/>
    </w:rPr>
  </w:style>
  <w:style w:type="character" w:customStyle="1" w:styleId="unHeaderStyle">
    <w:name w:val="unHeaderStyle"/>
    <w:rsid w:val="000846EA"/>
    <w:rPr>
      <w:rFonts w:ascii="Calibri" w:hAnsi="Calibri" w:cs="Calibri" w:hint="default"/>
      <w:b/>
      <w:bCs w:val="0"/>
      <w:sz w:val="28"/>
      <w:szCs w:val="28"/>
    </w:rPr>
  </w:style>
  <w:style w:type="paragraph" w:customStyle="1" w:styleId="ListParagraph1">
    <w:name w:val="List Paragraph1"/>
    <w:aliases w:val="List Paragraph (numbered (a))"/>
    <w:basedOn w:val="Normal"/>
    <w:link w:val="ListParagraphChar"/>
    <w:uiPriority w:val="34"/>
    <w:qFormat/>
    <w:rsid w:val="008604D7"/>
    <w:pPr>
      <w:widowControl/>
      <w:suppressAutoHyphens w:val="0"/>
      <w:spacing w:after="200" w:line="276" w:lineRule="auto"/>
      <w:ind w:left="720"/>
      <w:contextualSpacing/>
    </w:pPr>
    <w:rPr>
      <w:rFonts w:ascii="Calibri" w:eastAsia="Calibri" w:hAnsi="Calibri"/>
      <w:kern w:val="0"/>
      <w:sz w:val="20"/>
      <w:szCs w:val="20"/>
      <w:lang w:val="en-GB" w:eastAsia="en-US"/>
    </w:rPr>
  </w:style>
  <w:style w:type="character" w:customStyle="1" w:styleId="ListParagraphChar">
    <w:name w:val="List Paragraph Char"/>
    <w:aliases w:val="List Paragraph (numbered (a)) Char,Medium Grid 1 - Accent 2 Char1"/>
    <w:link w:val="ListParagraph1"/>
    <w:uiPriority w:val="34"/>
    <w:rsid w:val="008604D7"/>
    <w:rPr>
      <w:rFonts w:ascii="Calibri" w:eastAsia="Calibri" w:hAnsi="Calibri"/>
      <w:lang w:val="en-GB" w:eastAsia="en-US"/>
    </w:rPr>
  </w:style>
  <w:style w:type="paragraph" w:styleId="NormalWeb">
    <w:name w:val="Normal (Web)"/>
    <w:aliases w:val="webb"/>
    <w:basedOn w:val="Normal"/>
    <w:uiPriority w:val="99"/>
    <w:unhideWhenUsed/>
    <w:rsid w:val="008E737F"/>
    <w:pPr>
      <w:widowControl/>
      <w:suppressAutoHyphens w:val="0"/>
      <w:spacing w:before="100" w:beforeAutospacing="1" w:after="100" w:afterAutospacing="1"/>
    </w:pPr>
    <w:rPr>
      <w:rFonts w:ascii="Times New Roman" w:eastAsiaTheme="minorEastAsia" w:hAnsi="Times New Roman"/>
      <w:kern w:val="0"/>
      <w:lang w:val="en-US" w:eastAsia="ja-JP"/>
    </w:rPr>
  </w:style>
  <w:style w:type="paragraph" w:styleId="NoSpacing">
    <w:name w:val="No Spacing"/>
    <w:uiPriority w:val="1"/>
    <w:qFormat/>
    <w:rsid w:val="006A2210"/>
    <w:rPr>
      <w:rFonts w:eastAsia="ヒラギノ角ゴ Pro W3"/>
      <w:color w:val="000000"/>
      <w:lang w:val="en-US" w:eastAsia="en-US"/>
    </w:rPr>
  </w:style>
  <w:style w:type="paragraph" w:customStyle="1" w:styleId="StyleHeading1Allcaps">
    <w:name w:val="Style Heading 1 + All caps"/>
    <w:basedOn w:val="Normal"/>
    <w:next w:val="Normal"/>
    <w:rsid w:val="00570C5F"/>
    <w:pPr>
      <w:widowControl/>
      <w:suppressAutoHyphens w:val="0"/>
      <w:spacing w:line="22" w:lineRule="atLeast"/>
      <w:ind w:left="737" w:hanging="737"/>
      <w:jc w:val="both"/>
    </w:pPr>
    <w:rPr>
      <w:rFonts w:ascii="Times New Roman" w:eastAsia="Times New Roman" w:hAnsi="Times New Roman"/>
      <w:b/>
      <w:caps/>
      <w:color w:val="000080"/>
      <w:kern w:val="0"/>
      <w:sz w:val="28"/>
      <w:szCs w:val="28"/>
      <w:lang w:val="en-GB" w:eastAsia="en-GB"/>
    </w:rPr>
  </w:style>
  <w:style w:type="character" w:customStyle="1" w:styleId="FootnoteTextChar1">
    <w:name w:val="Footnote Text Char1"/>
    <w:aliases w:val="Geneva 9 Char1,Font: Geneva 9 Char1,Boston 10 Char1,f Char1,single space Char1,Footnote Char1,otnote Text Char1,ADB Char1"/>
    <w:basedOn w:val="DefaultParagraphFont"/>
    <w:uiPriority w:val="99"/>
    <w:locked/>
    <w:rsid w:val="002E535C"/>
    <w:rPr>
      <w:rFonts w:ascii="Arial" w:hAnsi="Arial" w:cs="Times New Roman"/>
      <w:lang w:val="en-GB"/>
    </w:rPr>
  </w:style>
  <w:style w:type="paragraph" w:customStyle="1" w:styleId="BodyText21">
    <w:name w:val="Body Text 21"/>
    <w:basedOn w:val="Normal"/>
    <w:uiPriority w:val="99"/>
    <w:rsid w:val="002E535C"/>
    <w:pPr>
      <w:suppressAutoHyphens w:val="0"/>
      <w:spacing w:after="120"/>
      <w:ind w:left="397" w:hanging="397"/>
      <w:jc w:val="both"/>
    </w:pPr>
    <w:rPr>
      <w:rFonts w:eastAsia="Times New Roman" w:cs="Arial"/>
      <w:kern w:val="0"/>
      <w:sz w:val="22"/>
      <w:szCs w:val="22"/>
      <w:lang w:val="en-US" w:eastAsia="en-US"/>
    </w:rPr>
  </w:style>
  <w:style w:type="paragraph" w:customStyle="1" w:styleId="BodyTextIndent1">
    <w:name w:val="Body Text Indent1"/>
    <w:basedOn w:val="Normal"/>
    <w:uiPriority w:val="99"/>
    <w:rsid w:val="002E535C"/>
    <w:pPr>
      <w:widowControl/>
      <w:suppressAutoHyphens w:val="0"/>
      <w:ind w:left="720"/>
      <w:jc w:val="both"/>
    </w:pPr>
    <w:rPr>
      <w:rFonts w:ascii="Times New Roman" w:eastAsia="Times New Roman" w:hAnsi="Times New Roman"/>
      <w:kern w:val="0"/>
      <w:lang w:val="en-US" w:eastAsia="en-US"/>
    </w:rPr>
  </w:style>
  <w:style w:type="paragraph" w:styleId="BodyTextIndent">
    <w:name w:val="Body Text Indent"/>
    <w:basedOn w:val="Normal"/>
    <w:link w:val="BodyTextIndentChar"/>
    <w:uiPriority w:val="99"/>
    <w:unhideWhenUsed/>
    <w:rsid w:val="00387204"/>
    <w:pPr>
      <w:spacing w:after="120"/>
      <w:ind w:left="283"/>
    </w:pPr>
  </w:style>
  <w:style w:type="character" w:customStyle="1" w:styleId="BodyTextIndentChar">
    <w:name w:val="Body Text Indent Char"/>
    <w:basedOn w:val="DefaultParagraphFont"/>
    <w:link w:val="BodyTextIndent"/>
    <w:uiPriority w:val="99"/>
    <w:rsid w:val="00387204"/>
    <w:rPr>
      <w:rFonts w:ascii="Arial" w:eastAsia="DejaVu Sans" w:hAnsi="Arial"/>
      <w:kern w:val="1"/>
      <w:sz w:val="24"/>
      <w:szCs w:val="24"/>
    </w:rPr>
  </w:style>
  <w:style w:type="paragraph" w:customStyle="1" w:styleId="outlinebullet">
    <w:name w:val="outlinebullet"/>
    <w:basedOn w:val="Normal"/>
    <w:uiPriority w:val="99"/>
    <w:rsid w:val="00387204"/>
    <w:pPr>
      <w:widowControl/>
      <w:numPr>
        <w:numId w:val="16"/>
      </w:numPr>
      <w:tabs>
        <w:tab w:val="left" w:pos="1440"/>
      </w:tabs>
      <w:suppressAutoHyphens w:val="0"/>
      <w:spacing w:before="120"/>
    </w:pPr>
    <w:rPr>
      <w:rFonts w:ascii="Times New Roman" w:eastAsia="Times New Roman" w:hAnsi="Times New Roman"/>
      <w:kern w:val="0"/>
      <w:lang w:val="en-US" w:eastAsia="en-US"/>
    </w:rPr>
  </w:style>
  <w:style w:type="paragraph" w:customStyle="1" w:styleId="Marin">
    <w:name w:val="Marin"/>
    <w:basedOn w:val="Normal"/>
    <w:uiPriority w:val="99"/>
    <w:rsid w:val="002F0969"/>
    <w:pPr>
      <w:widowControl/>
      <w:suppressAutoHyphens w:val="0"/>
      <w:autoSpaceDN w:val="0"/>
      <w:spacing w:after="120"/>
      <w:jc w:val="both"/>
    </w:pPr>
    <w:rPr>
      <w:rFonts w:eastAsia="Times New Roman" w:cs="Arial"/>
      <w:kern w:val="0"/>
      <w:lang w:val="en-US" w:eastAsia="en-US"/>
    </w:rPr>
  </w:style>
  <w:style w:type="character" w:styleId="FollowedHyperlink">
    <w:name w:val="FollowedHyperlink"/>
    <w:basedOn w:val="DefaultParagraphFont"/>
    <w:rsid w:val="0094533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67"/>
  <w:style w:type="paragraph" w:default="1" w:styleId="Normal">
    <w:name w:val="Normal"/>
    <w:qFormat/>
    <w:rsid w:val="00791C2D"/>
    <w:pPr>
      <w:widowControl w:val="0"/>
      <w:suppressAutoHyphens/>
    </w:pPr>
    <w:rPr>
      <w:rFonts w:ascii="Arial" w:eastAsia="DejaVu Sans" w:hAnsi="Arial"/>
      <w:kern w:val="1"/>
    </w:rPr>
  </w:style>
  <w:style w:type="paragraph" w:styleId="Heading1">
    <w:name w:val="heading 1"/>
    <w:basedOn w:val="Heading"/>
    <w:next w:val="BodyText"/>
    <w:link w:val="Heading1Char"/>
    <w:uiPriority w:val="9"/>
    <w:qFormat/>
    <w:rsid w:val="00791C2D"/>
    <w:pPr>
      <w:numPr>
        <w:numId w:val="1"/>
      </w:numPr>
      <w:spacing w:before="0" w:after="113"/>
      <w:outlineLvl w:val="0"/>
    </w:pPr>
    <w:rPr>
      <w:b/>
      <w:bCs/>
      <w:color w:val="50B848"/>
      <w:sz w:val="32"/>
      <w:szCs w:val="48"/>
    </w:rPr>
  </w:style>
  <w:style w:type="paragraph" w:styleId="Heading2">
    <w:name w:val="heading 2"/>
    <w:basedOn w:val="Heading"/>
    <w:next w:val="BodyText"/>
    <w:link w:val="Heading2Char"/>
    <w:uiPriority w:val="9"/>
    <w:qFormat/>
    <w:rsid w:val="00791C2D"/>
    <w:pPr>
      <w:numPr>
        <w:ilvl w:val="1"/>
        <w:numId w:val="1"/>
      </w:numPr>
      <w:spacing w:before="0" w:after="113"/>
      <w:outlineLvl w:val="1"/>
    </w:pPr>
    <w:rPr>
      <w:b/>
      <w:bCs/>
      <w:iCs/>
      <w:color w:val="50B848"/>
      <w:sz w:val="24"/>
    </w:rPr>
  </w:style>
  <w:style w:type="paragraph" w:styleId="Heading3">
    <w:name w:val="heading 3"/>
    <w:aliases w:val="Car"/>
    <w:basedOn w:val="Heading"/>
    <w:next w:val="BodyText"/>
    <w:link w:val="Heading3Char"/>
    <w:qFormat/>
    <w:rsid w:val="00791C2D"/>
    <w:pPr>
      <w:numPr>
        <w:ilvl w:val="2"/>
        <w:numId w:val="1"/>
      </w:numPr>
      <w:spacing w:before="0" w:after="113"/>
      <w:outlineLvl w:val="2"/>
    </w:pPr>
    <w:rPr>
      <w:b/>
      <w:bCs/>
      <w:color w:val="6DB33F"/>
      <w:sz w:val="18"/>
    </w:rPr>
  </w:style>
  <w:style w:type="paragraph" w:styleId="Heading4">
    <w:name w:val="heading 4"/>
    <w:basedOn w:val="Heading"/>
    <w:next w:val="BodyText"/>
    <w:link w:val="Heading4Char"/>
    <w:qFormat/>
    <w:rsid w:val="00791C2D"/>
    <w:pPr>
      <w:numPr>
        <w:ilvl w:val="3"/>
        <w:numId w:val="1"/>
      </w:numPr>
      <w:spacing w:before="0" w:after="113"/>
      <w:outlineLvl w:val="3"/>
    </w:pPr>
    <w:rPr>
      <w:b/>
      <w:bCs/>
      <w:iCs/>
      <w:sz w:val="18"/>
      <w:szCs w:val="18"/>
    </w:rPr>
  </w:style>
  <w:style w:type="paragraph" w:styleId="Heading5">
    <w:name w:val="heading 5"/>
    <w:basedOn w:val="Heading"/>
    <w:next w:val="BodyText"/>
    <w:qFormat/>
    <w:rsid w:val="00791C2D"/>
    <w:pPr>
      <w:numPr>
        <w:ilvl w:val="4"/>
        <w:numId w:val="1"/>
      </w:numPr>
      <w:spacing w:before="0" w:after="113"/>
      <w:outlineLvl w:val="4"/>
    </w:pPr>
    <w:rPr>
      <w:bCs/>
      <w:sz w:val="18"/>
      <w:szCs w:val="18"/>
    </w:rPr>
  </w:style>
  <w:style w:type="paragraph" w:styleId="Heading6">
    <w:name w:val="heading 6"/>
    <w:basedOn w:val="Heading"/>
    <w:next w:val="BodyText"/>
    <w:qFormat/>
    <w:rsid w:val="00791C2D"/>
    <w:pPr>
      <w:numPr>
        <w:ilvl w:val="5"/>
        <w:numId w:val="1"/>
      </w:numPr>
      <w:outlineLvl w:val="5"/>
    </w:pPr>
    <w:rPr>
      <w:b/>
      <w:bCs/>
      <w:sz w:val="21"/>
      <w:szCs w:val="21"/>
    </w:rPr>
  </w:style>
  <w:style w:type="paragraph" w:styleId="Heading7">
    <w:name w:val="heading 7"/>
    <w:basedOn w:val="Heading"/>
    <w:next w:val="BodyText"/>
    <w:qFormat/>
    <w:rsid w:val="00791C2D"/>
    <w:pPr>
      <w:numPr>
        <w:ilvl w:val="6"/>
        <w:numId w:val="1"/>
      </w:numPr>
      <w:outlineLvl w:val="6"/>
    </w:pPr>
    <w:rPr>
      <w:b/>
      <w:bCs/>
      <w:sz w:val="21"/>
      <w:szCs w:val="21"/>
    </w:rPr>
  </w:style>
  <w:style w:type="paragraph" w:styleId="Heading8">
    <w:name w:val="heading 8"/>
    <w:basedOn w:val="Heading"/>
    <w:next w:val="BodyText"/>
    <w:qFormat/>
    <w:rsid w:val="00791C2D"/>
    <w:pPr>
      <w:numPr>
        <w:ilvl w:val="7"/>
        <w:numId w:val="1"/>
      </w:numPr>
      <w:outlineLvl w:val="7"/>
    </w:pPr>
    <w:rPr>
      <w:b/>
      <w:bCs/>
      <w:sz w:val="21"/>
      <w:szCs w:val="21"/>
    </w:rPr>
  </w:style>
  <w:style w:type="paragraph" w:styleId="Heading9">
    <w:name w:val="heading 9"/>
    <w:basedOn w:val="Heading"/>
    <w:next w:val="BodyText"/>
    <w:qFormat/>
    <w:rsid w:val="00791C2D"/>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F69"/>
    <w:rPr>
      <w:rFonts w:ascii="Tahoma" w:hAnsi="Tahoma" w:cs="Tahoma"/>
      <w:sz w:val="16"/>
      <w:szCs w:val="16"/>
    </w:rPr>
  </w:style>
  <w:style w:type="character" w:customStyle="1" w:styleId="TextedebullesCar">
    <w:name w:val="Texte de bulles Car"/>
    <w:basedOn w:val="DefaultParagraphFont"/>
    <w:uiPriority w:val="99"/>
    <w:semiHidden/>
    <w:rsid w:val="00D45976"/>
    <w:rPr>
      <w:rFonts w:ascii="Lucida Grande" w:hAnsi="Lucida Grande"/>
      <w:sz w:val="18"/>
      <w:szCs w:val="18"/>
    </w:rPr>
  </w:style>
  <w:style w:type="character" w:customStyle="1" w:styleId="TextedebullesCar0">
    <w:name w:val="Texte de bulles Car"/>
    <w:basedOn w:val="DefaultParagraphFont"/>
    <w:uiPriority w:val="99"/>
    <w:semiHidden/>
    <w:rsid w:val="00D45976"/>
    <w:rPr>
      <w:rFonts w:ascii="Lucida Grande" w:hAnsi="Lucida Grande"/>
      <w:sz w:val="18"/>
      <w:szCs w:val="18"/>
    </w:rPr>
  </w:style>
  <w:style w:type="character" w:customStyle="1" w:styleId="TextedebullesCar1">
    <w:name w:val="Texte de bulles Car"/>
    <w:basedOn w:val="DefaultParagraphFont"/>
    <w:uiPriority w:val="99"/>
    <w:semiHidden/>
    <w:rsid w:val="00F15AE4"/>
    <w:rPr>
      <w:rFonts w:ascii="Lucida Grande" w:hAnsi="Lucida Grande"/>
      <w:sz w:val="18"/>
      <w:szCs w:val="18"/>
    </w:rPr>
  </w:style>
  <w:style w:type="character" w:customStyle="1" w:styleId="TextedebullesCar2">
    <w:name w:val="Texte de bulles Car"/>
    <w:basedOn w:val="DefaultParagraphFont"/>
    <w:uiPriority w:val="99"/>
    <w:semiHidden/>
    <w:rsid w:val="00F15AE4"/>
    <w:rPr>
      <w:rFonts w:ascii="Lucida Grande" w:hAnsi="Lucida Grande"/>
      <w:sz w:val="18"/>
      <w:szCs w:val="18"/>
    </w:rPr>
  </w:style>
  <w:style w:type="character" w:customStyle="1" w:styleId="TextedebullesCar3">
    <w:name w:val="Texte de bulles Car"/>
    <w:basedOn w:val="DefaultParagraphFont"/>
    <w:uiPriority w:val="99"/>
    <w:semiHidden/>
    <w:rsid w:val="002C7270"/>
    <w:rPr>
      <w:rFonts w:ascii="Lucida Grande" w:hAnsi="Lucida Grande"/>
      <w:sz w:val="18"/>
      <w:szCs w:val="18"/>
    </w:rPr>
  </w:style>
  <w:style w:type="character" w:customStyle="1" w:styleId="NumberingSymbols">
    <w:name w:val="Numbering Symbols"/>
    <w:rsid w:val="00791C2D"/>
  </w:style>
  <w:style w:type="character" w:customStyle="1" w:styleId="Bullets">
    <w:name w:val="Bullets"/>
    <w:rsid w:val="00791C2D"/>
    <w:rPr>
      <w:rFonts w:ascii="OpenSymbol" w:eastAsia="OpenSymbol" w:hAnsi="OpenSymbol" w:cs="OpenSymbol"/>
    </w:rPr>
  </w:style>
  <w:style w:type="character" w:customStyle="1" w:styleId="Placeholder">
    <w:name w:val="Placeholder"/>
    <w:rsid w:val="00791C2D"/>
    <w:rPr>
      <w:smallCaps/>
      <w:color w:val="008080"/>
      <w:u w:val="dotted"/>
    </w:rPr>
  </w:style>
  <w:style w:type="character" w:customStyle="1" w:styleId="FootnoteCharacters">
    <w:name w:val="Footnote Characters"/>
    <w:rsid w:val="00791C2D"/>
  </w:style>
  <w:style w:type="character" w:styleId="FootnoteReference">
    <w:name w:val="footnote reference"/>
    <w:aliases w:val="16 Point,Superscript 6 Point,Superscript 6 Point + 11 pt"/>
    <w:uiPriority w:val="99"/>
    <w:rsid w:val="00791C2D"/>
    <w:rPr>
      <w:vertAlign w:val="superscript"/>
    </w:rPr>
  </w:style>
  <w:style w:type="character" w:styleId="Hyperlink">
    <w:name w:val="Hyperlink"/>
    <w:uiPriority w:val="99"/>
    <w:rsid w:val="00791C2D"/>
    <w:rPr>
      <w:color w:val="000080"/>
      <w:u w:val="single"/>
    </w:rPr>
  </w:style>
  <w:style w:type="character" w:styleId="EndnoteReference">
    <w:name w:val="endnote reference"/>
    <w:semiHidden/>
    <w:rsid w:val="00791C2D"/>
    <w:rPr>
      <w:vertAlign w:val="superscript"/>
    </w:rPr>
  </w:style>
  <w:style w:type="character" w:customStyle="1" w:styleId="EndnoteCharacters">
    <w:name w:val="Endnote Characters"/>
    <w:rsid w:val="00791C2D"/>
  </w:style>
  <w:style w:type="paragraph" w:customStyle="1" w:styleId="Heading">
    <w:name w:val="Heading"/>
    <w:basedOn w:val="Normal"/>
    <w:next w:val="BodyText"/>
    <w:rsid w:val="00791C2D"/>
    <w:pPr>
      <w:keepNext/>
      <w:spacing w:before="240" w:after="120"/>
    </w:pPr>
    <w:rPr>
      <w:rFonts w:eastAsia="Arial Unicode MS" w:cs="Tahoma"/>
      <w:sz w:val="28"/>
      <w:szCs w:val="28"/>
    </w:rPr>
  </w:style>
  <w:style w:type="paragraph" w:styleId="BodyText">
    <w:name w:val="Body Text"/>
    <w:basedOn w:val="Normal"/>
    <w:link w:val="BodyTextChar"/>
    <w:uiPriority w:val="99"/>
    <w:rsid w:val="00791C2D"/>
    <w:pPr>
      <w:spacing w:after="120" w:line="288" w:lineRule="auto"/>
      <w:jc w:val="both"/>
    </w:pPr>
    <w:rPr>
      <w:kern w:val="18"/>
      <w:sz w:val="20"/>
    </w:rPr>
  </w:style>
  <w:style w:type="paragraph" w:styleId="List">
    <w:name w:val="List"/>
    <w:basedOn w:val="BodyText"/>
    <w:semiHidden/>
    <w:rsid w:val="00791C2D"/>
    <w:rPr>
      <w:rFonts w:cs="Tahoma"/>
    </w:rPr>
  </w:style>
  <w:style w:type="paragraph" w:styleId="Caption">
    <w:name w:val="caption"/>
    <w:basedOn w:val="Normal"/>
    <w:qFormat/>
    <w:rsid w:val="00791C2D"/>
    <w:pPr>
      <w:suppressLineNumbers/>
      <w:spacing w:before="120" w:after="120"/>
    </w:pPr>
    <w:rPr>
      <w:rFonts w:cs="Tahoma"/>
      <w:i/>
      <w:iCs/>
    </w:rPr>
  </w:style>
  <w:style w:type="paragraph" w:customStyle="1" w:styleId="Index">
    <w:name w:val="Index"/>
    <w:basedOn w:val="Normal"/>
    <w:rsid w:val="00791C2D"/>
    <w:pPr>
      <w:suppressLineNumbers/>
    </w:pPr>
    <w:rPr>
      <w:rFonts w:cs="Tahoma"/>
    </w:rPr>
  </w:style>
  <w:style w:type="paragraph" w:styleId="Header">
    <w:name w:val="header"/>
    <w:basedOn w:val="Normal"/>
    <w:semiHidden/>
    <w:rsid w:val="00791C2D"/>
    <w:pPr>
      <w:suppressLineNumbers/>
      <w:tabs>
        <w:tab w:val="center" w:pos="4818"/>
        <w:tab w:val="right" w:pos="9637"/>
      </w:tabs>
    </w:pPr>
  </w:style>
  <w:style w:type="paragraph" w:styleId="Footer">
    <w:name w:val="footer"/>
    <w:basedOn w:val="Normal"/>
    <w:semiHidden/>
    <w:rsid w:val="00791C2D"/>
    <w:pPr>
      <w:suppressLineNumbers/>
      <w:tabs>
        <w:tab w:val="center" w:pos="4818"/>
        <w:tab w:val="right" w:pos="9637"/>
      </w:tabs>
    </w:pPr>
    <w:rPr>
      <w:sz w:val="14"/>
    </w:rPr>
  </w:style>
  <w:style w:type="paragraph" w:customStyle="1" w:styleId="CTBGrandtitre">
    <w:name w:val="CTB_Grand titre"/>
    <w:basedOn w:val="Normal"/>
    <w:next w:val="CTBSoustitre"/>
    <w:rsid w:val="00791C2D"/>
    <w:pPr>
      <w:spacing w:before="3402"/>
      <w:ind w:left="1616"/>
    </w:pPr>
    <w:rPr>
      <w:b/>
      <w:caps/>
      <w:color w:val="50B848"/>
      <w:sz w:val="60"/>
    </w:rPr>
  </w:style>
  <w:style w:type="paragraph" w:customStyle="1" w:styleId="CTBSoustitre">
    <w:name w:val="CTB_Sous titre"/>
    <w:basedOn w:val="Normal"/>
    <w:next w:val="Normal"/>
    <w:rsid w:val="00791C2D"/>
    <w:pPr>
      <w:ind w:left="1616"/>
      <w:textAlignment w:val="top"/>
    </w:pPr>
    <w:rPr>
      <w:b/>
      <w:caps/>
      <w:color w:val="50B848"/>
      <w:sz w:val="44"/>
    </w:rPr>
  </w:style>
  <w:style w:type="paragraph" w:customStyle="1" w:styleId="Framecontents">
    <w:name w:val="Frame contents"/>
    <w:basedOn w:val="BodyText"/>
    <w:rsid w:val="00791C2D"/>
  </w:style>
  <w:style w:type="paragraph" w:customStyle="1" w:styleId="ContentsHeading">
    <w:name w:val="Contents Heading"/>
    <w:basedOn w:val="Heading"/>
    <w:rsid w:val="00791C2D"/>
    <w:pPr>
      <w:suppressLineNumbers/>
    </w:pPr>
    <w:rPr>
      <w:b/>
      <w:bCs/>
      <w:color w:val="50B848"/>
      <w:sz w:val="32"/>
      <w:szCs w:val="32"/>
    </w:rPr>
  </w:style>
  <w:style w:type="paragraph" w:styleId="TOC1">
    <w:name w:val="toc 1"/>
    <w:basedOn w:val="Index"/>
    <w:uiPriority w:val="39"/>
    <w:rsid w:val="00791C2D"/>
    <w:pPr>
      <w:tabs>
        <w:tab w:val="right" w:leader="dot" w:pos="9072"/>
      </w:tabs>
      <w:ind w:left="57"/>
    </w:pPr>
    <w:rPr>
      <w:sz w:val="18"/>
    </w:rPr>
  </w:style>
  <w:style w:type="paragraph" w:styleId="TOC2">
    <w:name w:val="toc 2"/>
    <w:basedOn w:val="Index"/>
    <w:uiPriority w:val="39"/>
    <w:rsid w:val="00791C2D"/>
    <w:pPr>
      <w:tabs>
        <w:tab w:val="right" w:leader="dot" w:pos="9072"/>
      </w:tabs>
      <w:ind w:left="198"/>
    </w:pPr>
    <w:rPr>
      <w:sz w:val="18"/>
    </w:rPr>
  </w:style>
  <w:style w:type="paragraph" w:styleId="TOC3">
    <w:name w:val="toc 3"/>
    <w:basedOn w:val="Index"/>
    <w:uiPriority w:val="39"/>
    <w:rsid w:val="00791C2D"/>
    <w:pPr>
      <w:tabs>
        <w:tab w:val="right" w:leader="dot" w:pos="9072"/>
        <w:tab w:val="right" w:leader="dot" w:pos="9525"/>
      </w:tabs>
      <w:ind w:left="454"/>
    </w:pPr>
    <w:rPr>
      <w:sz w:val="18"/>
    </w:rPr>
  </w:style>
  <w:style w:type="paragraph" w:styleId="TOC4">
    <w:name w:val="toc 4"/>
    <w:basedOn w:val="Index"/>
    <w:uiPriority w:val="39"/>
    <w:rsid w:val="00791C2D"/>
    <w:pPr>
      <w:tabs>
        <w:tab w:val="right" w:leader="dot" w:pos="9072"/>
        <w:tab w:val="right" w:leader="dot" w:pos="9468"/>
      </w:tabs>
      <w:ind w:left="680"/>
    </w:pPr>
    <w:rPr>
      <w:sz w:val="18"/>
    </w:rPr>
  </w:style>
  <w:style w:type="paragraph" w:styleId="TOC5">
    <w:name w:val="toc 5"/>
    <w:basedOn w:val="Index"/>
    <w:uiPriority w:val="39"/>
    <w:rsid w:val="00791C2D"/>
    <w:pPr>
      <w:tabs>
        <w:tab w:val="right" w:leader="dot" w:pos="9072"/>
      </w:tabs>
      <w:spacing w:after="170"/>
      <w:ind w:left="907"/>
    </w:pPr>
    <w:rPr>
      <w:sz w:val="18"/>
    </w:rPr>
  </w:style>
  <w:style w:type="paragraph" w:styleId="TOC6">
    <w:name w:val="toc 6"/>
    <w:basedOn w:val="Index"/>
    <w:uiPriority w:val="39"/>
    <w:rsid w:val="00791C2D"/>
    <w:pPr>
      <w:tabs>
        <w:tab w:val="right" w:leader="dot" w:pos="9637"/>
      </w:tabs>
      <w:ind w:left="1415"/>
    </w:pPr>
    <w:rPr>
      <w:sz w:val="18"/>
    </w:rPr>
  </w:style>
  <w:style w:type="paragraph" w:styleId="TOC7">
    <w:name w:val="toc 7"/>
    <w:basedOn w:val="Index"/>
    <w:uiPriority w:val="39"/>
    <w:rsid w:val="00791C2D"/>
    <w:pPr>
      <w:tabs>
        <w:tab w:val="right" w:leader="dot" w:pos="9637"/>
      </w:tabs>
      <w:ind w:left="1698"/>
    </w:pPr>
    <w:rPr>
      <w:sz w:val="18"/>
    </w:rPr>
  </w:style>
  <w:style w:type="paragraph" w:styleId="TOC8">
    <w:name w:val="toc 8"/>
    <w:basedOn w:val="Index"/>
    <w:uiPriority w:val="39"/>
    <w:rsid w:val="00791C2D"/>
    <w:pPr>
      <w:tabs>
        <w:tab w:val="right" w:leader="dot" w:pos="9637"/>
      </w:tabs>
      <w:ind w:left="1981"/>
    </w:pPr>
    <w:rPr>
      <w:sz w:val="18"/>
    </w:rPr>
  </w:style>
  <w:style w:type="paragraph" w:styleId="TOC9">
    <w:name w:val="toc 9"/>
    <w:basedOn w:val="Index"/>
    <w:uiPriority w:val="39"/>
    <w:rsid w:val="00791C2D"/>
    <w:pPr>
      <w:tabs>
        <w:tab w:val="right" w:leader="dot" w:pos="9637"/>
      </w:tabs>
      <w:ind w:left="2264"/>
    </w:pPr>
    <w:rPr>
      <w:sz w:val="18"/>
    </w:rPr>
  </w:style>
  <w:style w:type="paragraph" w:customStyle="1" w:styleId="Contents10">
    <w:name w:val="Contents 10"/>
    <w:basedOn w:val="Index"/>
    <w:rsid w:val="00791C2D"/>
    <w:pPr>
      <w:tabs>
        <w:tab w:val="right" w:leader="dot" w:pos="9637"/>
      </w:tabs>
      <w:ind w:left="2547"/>
    </w:pPr>
    <w:rPr>
      <w:sz w:val="18"/>
    </w:rPr>
  </w:style>
  <w:style w:type="paragraph" w:customStyle="1" w:styleId="PreformattedText">
    <w:name w:val="Preformatted Text"/>
    <w:basedOn w:val="Normal"/>
    <w:rsid w:val="00791C2D"/>
    <w:rPr>
      <w:rFonts w:ascii="Bitstream Vera Sans Mono" w:eastAsia="Bitstream Vera Sans Mono" w:hAnsi="Bitstream Vera Sans Mono" w:cs="Bitstream Vera Sans Mono"/>
      <w:sz w:val="20"/>
      <w:szCs w:val="20"/>
    </w:rPr>
  </w:style>
  <w:style w:type="paragraph" w:styleId="FootnoteText">
    <w:name w:val="footnote text"/>
    <w:aliases w:val="Geneva 9,Font: Geneva 9,Boston 10,f,single space,Footnote,otnote Text,ADB"/>
    <w:basedOn w:val="Normal"/>
    <w:link w:val="FootnoteTextChar"/>
    <w:uiPriority w:val="99"/>
    <w:rsid w:val="00791C2D"/>
    <w:pPr>
      <w:suppressLineNumbers/>
      <w:ind w:left="283" w:hanging="283"/>
    </w:pPr>
    <w:rPr>
      <w:sz w:val="14"/>
      <w:szCs w:val="20"/>
    </w:rPr>
  </w:style>
  <w:style w:type="paragraph" w:customStyle="1" w:styleId="Heading10">
    <w:name w:val="Heading 10"/>
    <w:basedOn w:val="Heading"/>
    <w:next w:val="BodyText"/>
    <w:rsid w:val="00791C2D"/>
    <w:pPr>
      <w:tabs>
        <w:tab w:val="num" w:pos="1584"/>
      </w:tabs>
      <w:ind w:left="1584" w:hanging="1584"/>
      <w:outlineLvl w:val="8"/>
    </w:pPr>
    <w:rPr>
      <w:b/>
      <w:bCs/>
      <w:sz w:val="21"/>
      <w:szCs w:val="21"/>
    </w:rPr>
  </w:style>
  <w:style w:type="paragraph" w:customStyle="1" w:styleId="Sansnom1">
    <w:name w:val="Sans nom1"/>
    <w:basedOn w:val="TOC5"/>
    <w:rsid w:val="00791C2D"/>
    <w:pPr>
      <w:ind w:left="850"/>
    </w:pPr>
  </w:style>
  <w:style w:type="paragraph" w:customStyle="1" w:styleId="Illustration">
    <w:name w:val="Illustration"/>
    <w:basedOn w:val="Caption"/>
    <w:rsid w:val="00791C2D"/>
  </w:style>
  <w:style w:type="paragraph" w:customStyle="1" w:styleId="Text">
    <w:name w:val="Text"/>
    <w:basedOn w:val="Caption"/>
    <w:rsid w:val="00791C2D"/>
  </w:style>
  <w:style w:type="paragraph" w:customStyle="1" w:styleId="TableContents">
    <w:name w:val="Table Contents"/>
    <w:basedOn w:val="Normal"/>
    <w:rsid w:val="00791C2D"/>
    <w:pPr>
      <w:suppressLineNumbers/>
    </w:pPr>
  </w:style>
  <w:style w:type="character" w:styleId="PageNumber">
    <w:name w:val="page number"/>
    <w:basedOn w:val="DefaultParagraphFont"/>
    <w:semiHidden/>
    <w:rsid w:val="00791C2D"/>
  </w:style>
  <w:style w:type="paragraph" w:customStyle="1" w:styleId="StyleHeading2LatinVerdanaAsianTimesNewRomanIndigo">
    <w:name w:val="Style Heading 2 + (Latin) Verdana (Asian) Times New Roman Indigo..."/>
    <w:basedOn w:val="Heading2"/>
    <w:rsid w:val="00791C2D"/>
    <w:pPr>
      <w:keepNext w:val="0"/>
      <w:widowControl/>
      <w:numPr>
        <w:ilvl w:val="0"/>
        <w:numId w:val="0"/>
      </w:numPr>
      <w:suppressAutoHyphens w:val="0"/>
      <w:spacing w:before="240" w:after="60"/>
    </w:pPr>
    <w:rPr>
      <w:rFonts w:ascii="Verdana" w:eastAsia="Times New Roman" w:hAnsi="Verdana" w:cs="Times New Roman"/>
      <w:b w:val="0"/>
      <w:bCs w:val="0"/>
      <w:iCs w:val="0"/>
      <w:color w:val="333399"/>
      <w:spacing w:val="20"/>
      <w:kern w:val="0"/>
      <w:sz w:val="28"/>
      <w:szCs w:val="20"/>
      <w:lang w:val="en-GB" w:eastAsia="zh-CN"/>
    </w:rPr>
  </w:style>
  <w:style w:type="character" w:customStyle="1" w:styleId="Heading3Char">
    <w:name w:val="Heading 3 Char"/>
    <w:aliases w:val="Car Char"/>
    <w:basedOn w:val="DefaultParagraphFont"/>
    <w:link w:val="Heading3"/>
    <w:rsid w:val="004A72C1"/>
    <w:rPr>
      <w:rFonts w:ascii="Arial" w:eastAsia="Arial Unicode MS" w:hAnsi="Arial" w:cs="Tahoma"/>
      <w:b/>
      <w:bCs/>
      <w:color w:val="6DB33F"/>
      <w:kern w:val="1"/>
      <w:sz w:val="18"/>
      <w:szCs w:val="28"/>
    </w:rPr>
  </w:style>
  <w:style w:type="character" w:customStyle="1" w:styleId="Heading4Char">
    <w:name w:val="Heading 4 Char"/>
    <w:basedOn w:val="DefaultParagraphFont"/>
    <w:link w:val="Heading4"/>
    <w:rsid w:val="004A72C1"/>
    <w:rPr>
      <w:rFonts w:ascii="Arial" w:eastAsia="Arial Unicode MS" w:hAnsi="Arial" w:cs="Tahoma"/>
      <w:b/>
      <w:bCs/>
      <w:iCs/>
      <w:kern w:val="1"/>
      <w:sz w:val="18"/>
      <w:szCs w:val="18"/>
    </w:rPr>
  </w:style>
  <w:style w:type="character" w:customStyle="1" w:styleId="BalloonTextChar">
    <w:name w:val="Balloon Text Char"/>
    <w:basedOn w:val="DefaultParagraphFont"/>
    <w:link w:val="BalloonText"/>
    <w:uiPriority w:val="99"/>
    <w:semiHidden/>
    <w:rsid w:val="00107F69"/>
    <w:rPr>
      <w:rFonts w:ascii="Tahoma" w:eastAsia="DejaVu Sans" w:hAnsi="Tahoma" w:cs="Tahoma"/>
      <w:kern w:val="1"/>
      <w:sz w:val="16"/>
      <w:szCs w:val="16"/>
    </w:rPr>
  </w:style>
  <w:style w:type="character" w:customStyle="1" w:styleId="BodyTextChar">
    <w:name w:val="Body Text Char"/>
    <w:basedOn w:val="DefaultParagraphFont"/>
    <w:link w:val="BodyText"/>
    <w:uiPriority w:val="99"/>
    <w:rsid w:val="004E4A4E"/>
    <w:rPr>
      <w:rFonts w:ascii="Arial" w:eastAsia="DejaVu Sans" w:hAnsi="Arial"/>
      <w:kern w:val="18"/>
      <w:szCs w:val="24"/>
    </w:rPr>
  </w:style>
  <w:style w:type="paragraph" w:styleId="ListParagraph">
    <w:name w:val="List Paragraph"/>
    <w:basedOn w:val="Normal"/>
    <w:uiPriority w:val="34"/>
    <w:qFormat/>
    <w:rsid w:val="002B64AA"/>
    <w:pPr>
      <w:widowControl/>
      <w:suppressAutoHyphens w:val="0"/>
      <w:spacing w:after="120" w:line="276" w:lineRule="auto"/>
      <w:ind w:left="720"/>
      <w:contextualSpacing/>
      <w:jc w:val="both"/>
    </w:pPr>
    <w:rPr>
      <w:rFonts w:asciiTheme="minorHAnsi" w:eastAsiaTheme="minorHAnsi" w:hAnsiTheme="minorHAnsi" w:cstheme="minorBidi"/>
      <w:kern w:val="0"/>
      <w:sz w:val="22"/>
      <w:szCs w:val="22"/>
      <w:lang w:eastAsia="en-US"/>
    </w:rPr>
  </w:style>
  <w:style w:type="table" w:styleId="TableGrid">
    <w:name w:val="Table Grid"/>
    <w:basedOn w:val="TableNormal"/>
    <w:rsid w:val="00C1524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aliases w:val="Geneva 9 Char,Font: Geneva 9 Char,Boston 10 Char,f Char,single space Char,Footnote Char,otnote Text Char,ADB Char"/>
    <w:basedOn w:val="DefaultParagraphFont"/>
    <w:link w:val="FootnoteText"/>
    <w:uiPriority w:val="99"/>
    <w:semiHidden/>
    <w:rsid w:val="00E3410C"/>
    <w:rPr>
      <w:rFonts w:ascii="Arial" w:eastAsia="DejaVu Sans" w:hAnsi="Arial"/>
      <w:kern w:val="1"/>
      <w:sz w:val="14"/>
    </w:rPr>
  </w:style>
  <w:style w:type="paragraph" w:styleId="BodyText3">
    <w:name w:val="Body Text 3"/>
    <w:basedOn w:val="Normal"/>
    <w:link w:val="BodyText3Char"/>
    <w:uiPriority w:val="99"/>
    <w:unhideWhenUsed/>
    <w:rsid w:val="00AA52BC"/>
    <w:pPr>
      <w:spacing w:after="120"/>
    </w:pPr>
    <w:rPr>
      <w:sz w:val="16"/>
      <w:szCs w:val="16"/>
    </w:rPr>
  </w:style>
  <w:style w:type="character" w:customStyle="1" w:styleId="BodyText3Char">
    <w:name w:val="Body Text 3 Char"/>
    <w:basedOn w:val="DefaultParagraphFont"/>
    <w:link w:val="BodyText3"/>
    <w:uiPriority w:val="99"/>
    <w:rsid w:val="00AA52BC"/>
    <w:rPr>
      <w:rFonts w:ascii="Arial" w:eastAsia="DejaVu Sans" w:hAnsi="Arial"/>
      <w:kern w:val="1"/>
      <w:sz w:val="16"/>
      <w:szCs w:val="16"/>
    </w:rPr>
  </w:style>
  <w:style w:type="character" w:customStyle="1" w:styleId="Heading1Char">
    <w:name w:val="Heading 1 Char"/>
    <w:basedOn w:val="DefaultParagraphFont"/>
    <w:link w:val="Heading1"/>
    <w:uiPriority w:val="9"/>
    <w:rsid w:val="00C74D1B"/>
    <w:rPr>
      <w:rFonts w:ascii="Arial" w:eastAsia="Arial Unicode MS" w:hAnsi="Arial" w:cs="Tahoma"/>
      <w:b/>
      <w:bCs/>
      <w:color w:val="50B848"/>
      <w:kern w:val="1"/>
      <w:sz w:val="32"/>
      <w:szCs w:val="48"/>
    </w:rPr>
  </w:style>
  <w:style w:type="character" w:customStyle="1" w:styleId="Heading2Char">
    <w:name w:val="Heading 2 Char"/>
    <w:basedOn w:val="DefaultParagraphFont"/>
    <w:link w:val="Heading2"/>
    <w:uiPriority w:val="9"/>
    <w:rsid w:val="00C74D1B"/>
    <w:rPr>
      <w:rFonts w:ascii="Arial" w:eastAsia="Arial Unicode MS" w:hAnsi="Arial" w:cs="Tahoma"/>
      <w:b/>
      <w:bCs/>
      <w:iCs/>
      <w:color w:val="50B848"/>
      <w:kern w:val="1"/>
      <w:sz w:val="24"/>
      <w:szCs w:val="28"/>
    </w:rPr>
  </w:style>
  <w:style w:type="paragraph" w:customStyle="1" w:styleId="Default">
    <w:name w:val="Default"/>
    <w:uiPriority w:val="99"/>
    <w:rsid w:val="002A6D73"/>
    <w:pPr>
      <w:autoSpaceDE w:val="0"/>
      <w:autoSpaceDN w:val="0"/>
      <w:adjustRightInd w:val="0"/>
    </w:pPr>
    <w:rPr>
      <w:rFonts w:ascii="Arial" w:eastAsia="MS Mincho" w:hAnsi="Arial" w:cs="Arial"/>
      <w:color w:val="000000"/>
      <w:lang w:val="en-US" w:eastAsia="ja-JP"/>
    </w:rPr>
  </w:style>
  <w:style w:type="character" w:styleId="CommentReference">
    <w:name w:val="annotation reference"/>
    <w:basedOn w:val="DefaultParagraphFont"/>
    <w:uiPriority w:val="99"/>
    <w:semiHidden/>
    <w:unhideWhenUsed/>
    <w:rsid w:val="00951046"/>
    <w:rPr>
      <w:sz w:val="16"/>
      <w:szCs w:val="16"/>
    </w:rPr>
  </w:style>
  <w:style w:type="paragraph" w:styleId="CommentText">
    <w:name w:val="annotation text"/>
    <w:basedOn w:val="Normal"/>
    <w:link w:val="CommentTextChar"/>
    <w:unhideWhenUsed/>
    <w:rsid w:val="00951046"/>
    <w:rPr>
      <w:sz w:val="20"/>
      <w:szCs w:val="20"/>
    </w:rPr>
  </w:style>
  <w:style w:type="character" w:customStyle="1" w:styleId="CommentTextChar">
    <w:name w:val="Comment Text Char"/>
    <w:basedOn w:val="DefaultParagraphFont"/>
    <w:link w:val="CommentText"/>
    <w:rsid w:val="00951046"/>
    <w:rPr>
      <w:rFonts w:ascii="Arial" w:eastAsia="DejaVu Sans" w:hAnsi="Arial"/>
      <w:kern w:val="1"/>
    </w:rPr>
  </w:style>
  <w:style w:type="paragraph" w:styleId="CommentSubject">
    <w:name w:val="annotation subject"/>
    <w:basedOn w:val="CommentText"/>
    <w:next w:val="CommentText"/>
    <w:link w:val="CommentSubjectChar"/>
    <w:uiPriority w:val="99"/>
    <w:semiHidden/>
    <w:unhideWhenUsed/>
    <w:rsid w:val="00951046"/>
    <w:rPr>
      <w:b/>
      <w:bCs/>
    </w:rPr>
  </w:style>
  <w:style w:type="character" w:customStyle="1" w:styleId="CommentSubjectChar">
    <w:name w:val="Comment Subject Char"/>
    <w:basedOn w:val="CommentTextChar"/>
    <w:link w:val="CommentSubject"/>
    <w:uiPriority w:val="99"/>
    <w:semiHidden/>
    <w:rsid w:val="00951046"/>
    <w:rPr>
      <w:rFonts w:ascii="Arial" w:eastAsia="DejaVu Sans" w:hAnsi="Arial"/>
      <w:b/>
      <w:bCs/>
      <w:kern w:val="1"/>
    </w:rPr>
  </w:style>
  <w:style w:type="character" w:customStyle="1" w:styleId="apple-converted-space">
    <w:name w:val="apple-converted-space"/>
    <w:basedOn w:val="DefaultParagraphFont"/>
    <w:rsid w:val="00207709"/>
  </w:style>
  <w:style w:type="paragraph" w:styleId="Revision">
    <w:name w:val="Revision"/>
    <w:hidden/>
    <w:uiPriority w:val="99"/>
    <w:semiHidden/>
    <w:rsid w:val="00610300"/>
    <w:rPr>
      <w:rFonts w:ascii="Arial" w:eastAsia="DejaVu Sans" w:hAnsi="Arial"/>
      <w:kern w:val="1"/>
    </w:rPr>
  </w:style>
  <w:style w:type="paragraph" w:styleId="TOCHeading">
    <w:name w:val="TOC Heading"/>
    <w:basedOn w:val="Heading1"/>
    <w:next w:val="Normal"/>
    <w:uiPriority w:val="39"/>
    <w:semiHidden/>
    <w:unhideWhenUsed/>
    <w:qFormat/>
    <w:rsid w:val="005C2B81"/>
    <w:pPr>
      <w:keepLines/>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Body1">
    <w:name w:val="Body 1"/>
    <w:rsid w:val="00CB3262"/>
    <w:pPr>
      <w:spacing w:after="200" w:line="276" w:lineRule="auto"/>
      <w:outlineLvl w:val="0"/>
    </w:pPr>
    <w:rPr>
      <w:rFonts w:ascii="Helvetica" w:eastAsia="ヒラギノ角ゴ Pro W3" w:hAnsi="Helvetica"/>
      <w:color w:val="000000"/>
      <w:sz w:val="22"/>
      <w:u w:color="000000"/>
      <w:lang w:val="en-GB" w:eastAsia="en-US"/>
    </w:rPr>
  </w:style>
  <w:style w:type="paragraph" w:styleId="Subtitle">
    <w:name w:val="Subtitle"/>
    <w:basedOn w:val="Normal"/>
    <w:next w:val="Normal"/>
    <w:link w:val="SubtitleChar"/>
    <w:qFormat/>
    <w:rsid w:val="00CB3262"/>
    <w:pPr>
      <w:widowControl/>
      <w:suppressAutoHyphens w:val="0"/>
      <w:spacing w:after="60"/>
      <w:outlineLvl w:val="1"/>
    </w:pPr>
    <w:rPr>
      <w:rFonts w:eastAsia="MS Gothic" w:cs="Arial"/>
      <w:color w:val="000000"/>
      <w:kern w:val="0"/>
      <w:sz w:val="20"/>
      <w:szCs w:val="20"/>
      <w:lang w:val="en-US" w:eastAsia="en-US"/>
    </w:rPr>
  </w:style>
  <w:style w:type="character" w:customStyle="1" w:styleId="SubtitleChar">
    <w:name w:val="Subtitle Char"/>
    <w:basedOn w:val="DefaultParagraphFont"/>
    <w:link w:val="Subtitle"/>
    <w:rsid w:val="00CB3262"/>
    <w:rPr>
      <w:rFonts w:ascii="Arial" w:eastAsia="MS Gothic" w:hAnsi="Arial" w:cs="Arial"/>
      <w:color w:val="000000"/>
      <w:lang w:val="en-US" w:eastAsia="en-US"/>
    </w:rPr>
  </w:style>
  <w:style w:type="table" w:customStyle="1" w:styleId="Trameclaire-Accent11">
    <w:name w:val="Trame claire - Accent 11"/>
    <w:basedOn w:val="TableNormal"/>
    <w:uiPriority w:val="60"/>
    <w:rsid w:val="00D92F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moyenne1-Accent11">
    <w:name w:val="Trame moyenne 1 - Accent 11"/>
    <w:basedOn w:val="TableNormal"/>
    <w:uiPriority w:val="63"/>
    <w:rsid w:val="00C85A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yOwnTableStyle">
    <w:name w:val="myOwnTableStyle"/>
    <w:uiPriority w:val="99"/>
    <w:rsid w:val="000F3C4D"/>
    <w:pPr>
      <w:spacing w:after="200" w:line="276" w:lineRule="auto"/>
    </w:pPr>
    <w:rPr>
      <w:rFonts w:ascii="Arial" w:eastAsia="Arial" w:hAnsi="Arial" w:cs="Arial"/>
      <w:lang w:val="en-US" w:eastAsia="en-US" w:bidi="km-KH"/>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table" w:customStyle="1" w:styleId="LightGrid-Accent11">
    <w:name w:val="Light Grid - Accent 11"/>
    <w:basedOn w:val="TableNormal"/>
    <w:uiPriority w:val="62"/>
    <w:rsid w:val="00E12A30"/>
    <w:pPr>
      <w:jc w:val="center"/>
    </w:pPr>
    <w:rPr>
      <w:rFonts w:asciiTheme="minorHAnsi" w:eastAsiaTheme="minorEastAsia" w:hAnsiTheme="minorHAnsi" w:cstheme="minorBidi"/>
      <w:sz w:val="22"/>
      <w:szCs w:val="22"/>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
    <w:name w:val="Light List1"/>
    <w:basedOn w:val="TableNormal"/>
    <w:uiPriority w:val="61"/>
    <w:rsid w:val="003018A2"/>
    <w:pPr>
      <w:jc w:val="center"/>
    </w:pPr>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1B0D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dpStyle">
    <w:name w:val="undpStyle"/>
    <w:rsid w:val="001D01D4"/>
    <w:rPr>
      <w:rFonts w:ascii="Calibri" w:hAnsi="Calibri" w:cs="Calibri"/>
      <w:sz w:val="22"/>
      <w:szCs w:val="22"/>
    </w:rPr>
  </w:style>
  <w:style w:type="paragraph" w:customStyle="1" w:styleId="npara">
    <w:name w:val="npara"/>
    <w:rsid w:val="001D01D4"/>
    <w:pPr>
      <w:spacing w:after="100" w:line="276" w:lineRule="auto"/>
    </w:pPr>
    <w:rPr>
      <w:rFonts w:ascii="Arial" w:eastAsia="Arial" w:hAnsi="Arial" w:cs="Arial"/>
      <w:lang w:val="en-US" w:eastAsia="en-US" w:bidi="km-KH"/>
    </w:rPr>
  </w:style>
  <w:style w:type="paragraph" w:styleId="TableofFigures">
    <w:name w:val="table of figures"/>
    <w:basedOn w:val="Normal"/>
    <w:next w:val="Normal"/>
    <w:uiPriority w:val="99"/>
    <w:unhideWhenUsed/>
    <w:rsid w:val="006655E1"/>
  </w:style>
  <w:style w:type="character" w:styleId="Strong">
    <w:name w:val="Strong"/>
    <w:basedOn w:val="DefaultParagraphFont"/>
    <w:uiPriority w:val="22"/>
    <w:qFormat/>
    <w:rsid w:val="00BC6F6B"/>
    <w:rPr>
      <w:b/>
      <w:bCs/>
    </w:rPr>
  </w:style>
  <w:style w:type="paragraph" w:styleId="EndnoteText">
    <w:name w:val="endnote text"/>
    <w:basedOn w:val="Normal"/>
    <w:link w:val="EndnoteTextChar"/>
    <w:uiPriority w:val="99"/>
    <w:semiHidden/>
    <w:unhideWhenUsed/>
    <w:rsid w:val="00CE020E"/>
    <w:rPr>
      <w:sz w:val="20"/>
      <w:szCs w:val="20"/>
    </w:rPr>
  </w:style>
  <w:style w:type="character" w:customStyle="1" w:styleId="EndnoteTextChar">
    <w:name w:val="Endnote Text Char"/>
    <w:basedOn w:val="DefaultParagraphFont"/>
    <w:link w:val="EndnoteText"/>
    <w:uiPriority w:val="99"/>
    <w:semiHidden/>
    <w:rsid w:val="00CE020E"/>
    <w:rPr>
      <w:rFonts w:ascii="Arial" w:eastAsia="DejaVu Sans" w:hAnsi="Arial"/>
      <w:kern w:val="1"/>
    </w:rPr>
  </w:style>
  <w:style w:type="character" w:customStyle="1" w:styleId="unHeaderStyle">
    <w:name w:val="unHeaderStyle"/>
    <w:rsid w:val="000846EA"/>
    <w:rPr>
      <w:rFonts w:ascii="Calibri" w:hAnsi="Calibri" w:cs="Calibri" w:hint="default"/>
      <w:b/>
      <w:bCs w:val="0"/>
      <w:sz w:val="28"/>
      <w:szCs w:val="28"/>
    </w:rPr>
  </w:style>
  <w:style w:type="paragraph" w:customStyle="1" w:styleId="ListParagraph1">
    <w:name w:val="List Paragraph1"/>
    <w:aliases w:val="List Paragraph (numbered (a))"/>
    <w:basedOn w:val="Normal"/>
    <w:link w:val="ListParagraphChar"/>
    <w:uiPriority w:val="34"/>
    <w:qFormat/>
    <w:rsid w:val="008604D7"/>
    <w:pPr>
      <w:widowControl/>
      <w:suppressAutoHyphens w:val="0"/>
      <w:spacing w:after="200" w:line="276" w:lineRule="auto"/>
      <w:ind w:left="720"/>
      <w:contextualSpacing/>
    </w:pPr>
    <w:rPr>
      <w:rFonts w:ascii="Calibri" w:eastAsia="Calibri" w:hAnsi="Calibri"/>
      <w:kern w:val="0"/>
      <w:sz w:val="20"/>
      <w:szCs w:val="20"/>
      <w:lang w:val="en-GB" w:eastAsia="en-US"/>
    </w:rPr>
  </w:style>
  <w:style w:type="character" w:customStyle="1" w:styleId="ListParagraphChar">
    <w:name w:val="List Paragraph Char"/>
    <w:aliases w:val="List Paragraph (numbered (a)) Char,Medium Grid 1 - Accent 2 Char1"/>
    <w:link w:val="ListParagraph1"/>
    <w:uiPriority w:val="34"/>
    <w:rsid w:val="008604D7"/>
    <w:rPr>
      <w:rFonts w:ascii="Calibri" w:eastAsia="Calibri" w:hAnsi="Calibri"/>
      <w:lang w:val="en-GB" w:eastAsia="en-US"/>
    </w:rPr>
  </w:style>
  <w:style w:type="paragraph" w:styleId="NormalWeb">
    <w:name w:val="Normal (Web)"/>
    <w:aliases w:val="webb"/>
    <w:basedOn w:val="Normal"/>
    <w:uiPriority w:val="99"/>
    <w:unhideWhenUsed/>
    <w:rsid w:val="008E737F"/>
    <w:pPr>
      <w:widowControl/>
      <w:suppressAutoHyphens w:val="0"/>
      <w:spacing w:before="100" w:beforeAutospacing="1" w:after="100" w:afterAutospacing="1"/>
    </w:pPr>
    <w:rPr>
      <w:rFonts w:ascii="Times New Roman" w:eastAsiaTheme="minorEastAsia" w:hAnsi="Times New Roman"/>
      <w:kern w:val="0"/>
      <w:lang w:val="en-US" w:eastAsia="ja-JP"/>
    </w:rPr>
  </w:style>
  <w:style w:type="paragraph" w:styleId="NoSpacing">
    <w:name w:val="No Spacing"/>
    <w:uiPriority w:val="1"/>
    <w:qFormat/>
    <w:rsid w:val="006A2210"/>
    <w:rPr>
      <w:rFonts w:eastAsia="ヒラギノ角ゴ Pro W3"/>
      <w:color w:val="000000"/>
      <w:lang w:val="en-US" w:eastAsia="en-US"/>
    </w:rPr>
  </w:style>
  <w:style w:type="paragraph" w:customStyle="1" w:styleId="StyleHeading1Allcaps">
    <w:name w:val="Style Heading 1 + All caps"/>
    <w:basedOn w:val="Normal"/>
    <w:next w:val="Normal"/>
    <w:rsid w:val="00570C5F"/>
    <w:pPr>
      <w:widowControl/>
      <w:suppressAutoHyphens w:val="0"/>
      <w:spacing w:line="22" w:lineRule="atLeast"/>
      <w:ind w:left="737" w:hanging="737"/>
      <w:jc w:val="both"/>
    </w:pPr>
    <w:rPr>
      <w:rFonts w:ascii="Times New Roman" w:eastAsia="Times New Roman" w:hAnsi="Times New Roman"/>
      <w:b/>
      <w:caps/>
      <w:color w:val="000080"/>
      <w:kern w:val="0"/>
      <w:sz w:val="28"/>
      <w:szCs w:val="28"/>
      <w:lang w:val="en-GB" w:eastAsia="en-GB"/>
    </w:rPr>
  </w:style>
  <w:style w:type="character" w:customStyle="1" w:styleId="FootnoteTextChar1">
    <w:name w:val="Footnote Text Char1"/>
    <w:aliases w:val="Geneva 9 Char1,Font: Geneva 9 Char1,Boston 10 Char1,f Char1,single space Char1,Footnote Char1,otnote Text Char1,ADB Char1"/>
    <w:basedOn w:val="DefaultParagraphFont"/>
    <w:uiPriority w:val="99"/>
    <w:locked/>
    <w:rsid w:val="002E535C"/>
    <w:rPr>
      <w:rFonts w:ascii="Arial" w:hAnsi="Arial" w:cs="Times New Roman"/>
      <w:lang w:val="en-GB"/>
    </w:rPr>
  </w:style>
  <w:style w:type="paragraph" w:customStyle="1" w:styleId="BodyText21">
    <w:name w:val="Body Text 21"/>
    <w:basedOn w:val="Normal"/>
    <w:uiPriority w:val="99"/>
    <w:rsid w:val="002E535C"/>
    <w:pPr>
      <w:suppressAutoHyphens w:val="0"/>
      <w:spacing w:after="120"/>
      <w:ind w:left="397" w:hanging="397"/>
      <w:jc w:val="both"/>
    </w:pPr>
    <w:rPr>
      <w:rFonts w:eastAsia="Times New Roman" w:cs="Arial"/>
      <w:kern w:val="0"/>
      <w:sz w:val="22"/>
      <w:szCs w:val="22"/>
      <w:lang w:val="en-US" w:eastAsia="en-US"/>
    </w:rPr>
  </w:style>
  <w:style w:type="paragraph" w:customStyle="1" w:styleId="BodyTextIndent1">
    <w:name w:val="Body Text Indent1"/>
    <w:basedOn w:val="Normal"/>
    <w:uiPriority w:val="99"/>
    <w:rsid w:val="002E535C"/>
    <w:pPr>
      <w:widowControl/>
      <w:suppressAutoHyphens w:val="0"/>
      <w:ind w:left="720"/>
      <w:jc w:val="both"/>
    </w:pPr>
    <w:rPr>
      <w:rFonts w:ascii="Times New Roman" w:eastAsia="Times New Roman" w:hAnsi="Times New Roman"/>
      <w:kern w:val="0"/>
      <w:lang w:val="en-US" w:eastAsia="en-US"/>
    </w:rPr>
  </w:style>
  <w:style w:type="paragraph" w:styleId="BodyTextIndent">
    <w:name w:val="Body Text Indent"/>
    <w:basedOn w:val="Normal"/>
    <w:link w:val="BodyTextIndentChar"/>
    <w:uiPriority w:val="99"/>
    <w:unhideWhenUsed/>
    <w:rsid w:val="00387204"/>
    <w:pPr>
      <w:spacing w:after="120"/>
      <w:ind w:left="283"/>
    </w:pPr>
  </w:style>
  <w:style w:type="character" w:customStyle="1" w:styleId="BodyTextIndentChar">
    <w:name w:val="Body Text Indent Char"/>
    <w:basedOn w:val="DefaultParagraphFont"/>
    <w:link w:val="BodyTextIndent"/>
    <w:uiPriority w:val="99"/>
    <w:rsid w:val="00387204"/>
    <w:rPr>
      <w:rFonts w:ascii="Arial" w:eastAsia="DejaVu Sans" w:hAnsi="Arial"/>
      <w:kern w:val="1"/>
      <w:sz w:val="24"/>
      <w:szCs w:val="24"/>
    </w:rPr>
  </w:style>
  <w:style w:type="paragraph" w:customStyle="1" w:styleId="outlinebullet">
    <w:name w:val="outlinebullet"/>
    <w:basedOn w:val="Normal"/>
    <w:uiPriority w:val="99"/>
    <w:rsid w:val="00387204"/>
    <w:pPr>
      <w:widowControl/>
      <w:numPr>
        <w:numId w:val="16"/>
      </w:numPr>
      <w:tabs>
        <w:tab w:val="left" w:pos="1440"/>
      </w:tabs>
      <w:suppressAutoHyphens w:val="0"/>
      <w:spacing w:before="120"/>
    </w:pPr>
    <w:rPr>
      <w:rFonts w:ascii="Times New Roman" w:eastAsia="Times New Roman" w:hAnsi="Times New Roman"/>
      <w:kern w:val="0"/>
      <w:lang w:val="en-US" w:eastAsia="en-US"/>
    </w:rPr>
  </w:style>
  <w:style w:type="paragraph" w:customStyle="1" w:styleId="Marin">
    <w:name w:val="Marin"/>
    <w:basedOn w:val="Normal"/>
    <w:uiPriority w:val="99"/>
    <w:rsid w:val="002F0969"/>
    <w:pPr>
      <w:widowControl/>
      <w:suppressAutoHyphens w:val="0"/>
      <w:autoSpaceDN w:val="0"/>
      <w:spacing w:after="120"/>
      <w:jc w:val="both"/>
    </w:pPr>
    <w:rPr>
      <w:rFonts w:eastAsia="Times New Roman" w:cs="Arial"/>
      <w:kern w:val="0"/>
      <w:lang w:val="en-US" w:eastAsia="en-US"/>
    </w:rPr>
  </w:style>
  <w:style w:type="character" w:styleId="FollowedHyperlink">
    <w:name w:val="FollowedHyperlink"/>
    <w:basedOn w:val="DefaultParagraphFont"/>
    <w:rsid w:val="009453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6355">
      <w:bodyDiv w:val="1"/>
      <w:marLeft w:val="0"/>
      <w:marRight w:val="0"/>
      <w:marTop w:val="0"/>
      <w:marBottom w:val="0"/>
      <w:divBdr>
        <w:top w:val="none" w:sz="0" w:space="0" w:color="auto"/>
        <w:left w:val="none" w:sz="0" w:space="0" w:color="auto"/>
        <w:bottom w:val="none" w:sz="0" w:space="0" w:color="auto"/>
        <w:right w:val="none" w:sz="0" w:space="0" w:color="auto"/>
      </w:divBdr>
    </w:div>
    <w:div w:id="38360531">
      <w:bodyDiv w:val="1"/>
      <w:marLeft w:val="0"/>
      <w:marRight w:val="0"/>
      <w:marTop w:val="0"/>
      <w:marBottom w:val="0"/>
      <w:divBdr>
        <w:top w:val="none" w:sz="0" w:space="0" w:color="auto"/>
        <w:left w:val="none" w:sz="0" w:space="0" w:color="auto"/>
        <w:bottom w:val="none" w:sz="0" w:space="0" w:color="auto"/>
        <w:right w:val="none" w:sz="0" w:space="0" w:color="auto"/>
      </w:divBdr>
      <w:divsChild>
        <w:div w:id="582223766">
          <w:marLeft w:val="0"/>
          <w:marRight w:val="0"/>
          <w:marTop w:val="0"/>
          <w:marBottom w:val="0"/>
          <w:divBdr>
            <w:top w:val="none" w:sz="0" w:space="0" w:color="auto"/>
            <w:left w:val="none" w:sz="0" w:space="0" w:color="auto"/>
            <w:bottom w:val="none" w:sz="0" w:space="0" w:color="auto"/>
            <w:right w:val="none" w:sz="0" w:space="0" w:color="auto"/>
          </w:divBdr>
        </w:div>
      </w:divsChild>
    </w:div>
    <w:div w:id="68775262">
      <w:bodyDiv w:val="1"/>
      <w:marLeft w:val="0"/>
      <w:marRight w:val="0"/>
      <w:marTop w:val="0"/>
      <w:marBottom w:val="0"/>
      <w:divBdr>
        <w:top w:val="none" w:sz="0" w:space="0" w:color="auto"/>
        <w:left w:val="none" w:sz="0" w:space="0" w:color="auto"/>
        <w:bottom w:val="none" w:sz="0" w:space="0" w:color="auto"/>
        <w:right w:val="none" w:sz="0" w:space="0" w:color="auto"/>
      </w:divBdr>
    </w:div>
    <w:div w:id="97069990">
      <w:bodyDiv w:val="1"/>
      <w:marLeft w:val="0"/>
      <w:marRight w:val="0"/>
      <w:marTop w:val="0"/>
      <w:marBottom w:val="0"/>
      <w:divBdr>
        <w:top w:val="none" w:sz="0" w:space="0" w:color="auto"/>
        <w:left w:val="none" w:sz="0" w:space="0" w:color="auto"/>
        <w:bottom w:val="none" w:sz="0" w:space="0" w:color="auto"/>
        <w:right w:val="none" w:sz="0" w:space="0" w:color="auto"/>
      </w:divBdr>
      <w:divsChild>
        <w:div w:id="763455955">
          <w:marLeft w:val="0"/>
          <w:marRight w:val="0"/>
          <w:marTop w:val="86"/>
          <w:marBottom w:val="0"/>
          <w:divBdr>
            <w:top w:val="none" w:sz="0" w:space="0" w:color="auto"/>
            <w:left w:val="none" w:sz="0" w:space="0" w:color="auto"/>
            <w:bottom w:val="none" w:sz="0" w:space="0" w:color="auto"/>
            <w:right w:val="none" w:sz="0" w:space="0" w:color="auto"/>
          </w:divBdr>
        </w:div>
        <w:div w:id="1608006444">
          <w:marLeft w:val="0"/>
          <w:marRight w:val="0"/>
          <w:marTop w:val="86"/>
          <w:marBottom w:val="0"/>
          <w:divBdr>
            <w:top w:val="none" w:sz="0" w:space="0" w:color="auto"/>
            <w:left w:val="none" w:sz="0" w:space="0" w:color="auto"/>
            <w:bottom w:val="none" w:sz="0" w:space="0" w:color="auto"/>
            <w:right w:val="none" w:sz="0" w:space="0" w:color="auto"/>
          </w:divBdr>
        </w:div>
        <w:div w:id="1739981741">
          <w:marLeft w:val="0"/>
          <w:marRight w:val="0"/>
          <w:marTop w:val="86"/>
          <w:marBottom w:val="0"/>
          <w:divBdr>
            <w:top w:val="none" w:sz="0" w:space="0" w:color="auto"/>
            <w:left w:val="none" w:sz="0" w:space="0" w:color="auto"/>
            <w:bottom w:val="none" w:sz="0" w:space="0" w:color="auto"/>
            <w:right w:val="none" w:sz="0" w:space="0" w:color="auto"/>
          </w:divBdr>
        </w:div>
      </w:divsChild>
    </w:div>
    <w:div w:id="101844236">
      <w:bodyDiv w:val="1"/>
      <w:marLeft w:val="0"/>
      <w:marRight w:val="0"/>
      <w:marTop w:val="0"/>
      <w:marBottom w:val="0"/>
      <w:divBdr>
        <w:top w:val="none" w:sz="0" w:space="0" w:color="auto"/>
        <w:left w:val="none" w:sz="0" w:space="0" w:color="auto"/>
        <w:bottom w:val="none" w:sz="0" w:space="0" w:color="auto"/>
        <w:right w:val="none" w:sz="0" w:space="0" w:color="auto"/>
      </w:divBdr>
      <w:divsChild>
        <w:div w:id="1194462108">
          <w:marLeft w:val="547"/>
          <w:marRight w:val="0"/>
          <w:marTop w:val="115"/>
          <w:marBottom w:val="0"/>
          <w:divBdr>
            <w:top w:val="none" w:sz="0" w:space="0" w:color="auto"/>
            <w:left w:val="none" w:sz="0" w:space="0" w:color="auto"/>
            <w:bottom w:val="none" w:sz="0" w:space="0" w:color="auto"/>
            <w:right w:val="none" w:sz="0" w:space="0" w:color="auto"/>
          </w:divBdr>
        </w:div>
        <w:div w:id="1530490367">
          <w:marLeft w:val="547"/>
          <w:marRight w:val="0"/>
          <w:marTop w:val="115"/>
          <w:marBottom w:val="0"/>
          <w:divBdr>
            <w:top w:val="none" w:sz="0" w:space="0" w:color="auto"/>
            <w:left w:val="none" w:sz="0" w:space="0" w:color="auto"/>
            <w:bottom w:val="none" w:sz="0" w:space="0" w:color="auto"/>
            <w:right w:val="none" w:sz="0" w:space="0" w:color="auto"/>
          </w:divBdr>
        </w:div>
      </w:divsChild>
    </w:div>
    <w:div w:id="114099126">
      <w:bodyDiv w:val="1"/>
      <w:marLeft w:val="0"/>
      <w:marRight w:val="0"/>
      <w:marTop w:val="0"/>
      <w:marBottom w:val="0"/>
      <w:divBdr>
        <w:top w:val="none" w:sz="0" w:space="0" w:color="auto"/>
        <w:left w:val="none" w:sz="0" w:space="0" w:color="auto"/>
        <w:bottom w:val="none" w:sz="0" w:space="0" w:color="auto"/>
        <w:right w:val="none" w:sz="0" w:space="0" w:color="auto"/>
      </w:divBdr>
    </w:div>
    <w:div w:id="199974138">
      <w:bodyDiv w:val="1"/>
      <w:marLeft w:val="0"/>
      <w:marRight w:val="0"/>
      <w:marTop w:val="0"/>
      <w:marBottom w:val="0"/>
      <w:divBdr>
        <w:top w:val="none" w:sz="0" w:space="0" w:color="auto"/>
        <w:left w:val="none" w:sz="0" w:space="0" w:color="auto"/>
        <w:bottom w:val="none" w:sz="0" w:space="0" w:color="auto"/>
        <w:right w:val="none" w:sz="0" w:space="0" w:color="auto"/>
      </w:divBdr>
      <w:divsChild>
        <w:div w:id="2047631387">
          <w:marLeft w:val="547"/>
          <w:marRight w:val="0"/>
          <w:marTop w:val="96"/>
          <w:marBottom w:val="0"/>
          <w:divBdr>
            <w:top w:val="none" w:sz="0" w:space="0" w:color="auto"/>
            <w:left w:val="none" w:sz="0" w:space="0" w:color="auto"/>
            <w:bottom w:val="none" w:sz="0" w:space="0" w:color="auto"/>
            <w:right w:val="none" w:sz="0" w:space="0" w:color="auto"/>
          </w:divBdr>
        </w:div>
        <w:div w:id="2126197516">
          <w:marLeft w:val="547"/>
          <w:marRight w:val="0"/>
          <w:marTop w:val="96"/>
          <w:marBottom w:val="0"/>
          <w:divBdr>
            <w:top w:val="none" w:sz="0" w:space="0" w:color="auto"/>
            <w:left w:val="none" w:sz="0" w:space="0" w:color="auto"/>
            <w:bottom w:val="none" w:sz="0" w:space="0" w:color="auto"/>
            <w:right w:val="none" w:sz="0" w:space="0" w:color="auto"/>
          </w:divBdr>
        </w:div>
      </w:divsChild>
    </w:div>
    <w:div w:id="264927370">
      <w:bodyDiv w:val="1"/>
      <w:marLeft w:val="0"/>
      <w:marRight w:val="0"/>
      <w:marTop w:val="0"/>
      <w:marBottom w:val="0"/>
      <w:divBdr>
        <w:top w:val="none" w:sz="0" w:space="0" w:color="auto"/>
        <w:left w:val="none" w:sz="0" w:space="0" w:color="auto"/>
        <w:bottom w:val="none" w:sz="0" w:space="0" w:color="auto"/>
        <w:right w:val="none" w:sz="0" w:space="0" w:color="auto"/>
      </w:divBdr>
      <w:divsChild>
        <w:div w:id="580792917">
          <w:marLeft w:val="547"/>
          <w:marRight w:val="0"/>
          <w:marTop w:val="96"/>
          <w:marBottom w:val="0"/>
          <w:divBdr>
            <w:top w:val="none" w:sz="0" w:space="0" w:color="auto"/>
            <w:left w:val="none" w:sz="0" w:space="0" w:color="auto"/>
            <w:bottom w:val="none" w:sz="0" w:space="0" w:color="auto"/>
            <w:right w:val="none" w:sz="0" w:space="0" w:color="auto"/>
          </w:divBdr>
        </w:div>
      </w:divsChild>
    </w:div>
    <w:div w:id="352609009">
      <w:bodyDiv w:val="1"/>
      <w:marLeft w:val="0"/>
      <w:marRight w:val="0"/>
      <w:marTop w:val="0"/>
      <w:marBottom w:val="0"/>
      <w:divBdr>
        <w:top w:val="none" w:sz="0" w:space="0" w:color="auto"/>
        <w:left w:val="none" w:sz="0" w:space="0" w:color="auto"/>
        <w:bottom w:val="none" w:sz="0" w:space="0" w:color="auto"/>
        <w:right w:val="none" w:sz="0" w:space="0" w:color="auto"/>
      </w:divBdr>
    </w:div>
    <w:div w:id="360211154">
      <w:bodyDiv w:val="1"/>
      <w:marLeft w:val="0"/>
      <w:marRight w:val="0"/>
      <w:marTop w:val="0"/>
      <w:marBottom w:val="0"/>
      <w:divBdr>
        <w:top w:val="none" w:sz="0" w:space="0" w:color="auto"/>
        <w:left w:val="none" w:sz="0" w:space="0" w:color="auto"/>
        <w:bottom w:val="none" w:sz="0" w:space="0" w:color="auto"/>
        <w:right w:val="none" w:sz="0" w:space="0" w:color="auto"/>
      </w:divBdr>
    </w:div>
    <w:div w:id="659429919">
      <w:bodyDiv w:val="1"/>
      <w:marLeft w:val="0"/>
      <w:marRight w:val="0"/>
      <w:marTop w:val="0"/>
      <w:marBottom w:val="0"/>
      <w:divBdr>
        <w:top w:val="none" w:sz="0" w:space="0" w:color="auto"/>
        <w:left w:val="none" w:sz="0" w:space="0" w:color="auto"/>
        <w:bottom w:val="none" w:sz="0" w:space="0" w:color="auto"/>
        <w:right w:val="none" w:sz="0" w:space="0" w:color="auto"/>
      </w:divBdr>
    </w:div>
    <w:div w:id="706754013">
      <w:bodyDiv w:val="1"/>
      <w:marLeft w:val="0"/>
      <w:marRight w:val="0"/>
      <w:marTop w:val="0"/>
      <w:marBottom w:val="0"/>
      <w:divBdr>
        <w:top w:val="none" w:sz="0" w:space="0" w:color="auto"/>
        <w:left w:val="none" w:sz="0" w:space="0" w:color="auto"/>
        <w:bottom w:val="none" w:sz="0" w:space="0" w:color="auto"/>
        <w:right w:val="none" w:sz="0" w:space="0" w:color="auto"/>
      </w:divBdr>
      <w:divsChild>
        <w:div w:id="749497167">
          <w:marLeft w:val="720"/>
          <w:marRight w:val="0"/>
          <w:marTop w:val="96"/>
          <w:marBottom w:val="0"/>
          <w:divBdr>
            <w:top w:val="none" w:sz="0" w:space="0" w:color="auto"/>
            <w:left w:val="none" w:sz="0" w:space="0" w:color="auto"/>
            <w:bottom w:val="none" w:sz="0" w:space="0" w:color="auto"/>
            <w:right w:val="none" w:sz="0" w:space="0" w:color="auto"/>
          </w:divBdr>
        </w:div>
        <w:div w:id="1008172255">
          <w:marLeft w:val="720"/>
          <w:marRight w:val="0"/>
          <w:marTop w:val="96"/>
          <w:marBottom w:val="0"/>
          <w:divBdr>
            <w:top w:val="none" w:sz="0" w:space="0" w:color="auto"/>
            <w:left w:val="none" w:sz="0" w:space="0" w:color="auto"/>
            <w:bottom w:val="none" w:sz="0" w:space="0" w:color="auto"/>
            <w:right w:val="none" w:sz="0" w:space="0" w:color="auto"/>
          </w:divBdr>
        </w:div>
        <w:div w:id="1332373036">
          <w:marLeft w:val="720"/>
          <w:marRight w:val="0"/>
          <w:marTop w:val="96"/>
          <w:marBottom w:val="0"/>
          <w:divBdr>
            <w:top w:val="none" w:sz="0" w:space="0" w:color="auto"/>
            <w:left w:val="none" w:sz="0" w:space="0" w:color="auto"/>
            <w:bottom w:val="none" w:sz="0" w:space="0" w:color="auto"/>
            <w:right w:val="none" w:sz="0" w:space="0" w:color="auto"/>
          </w:divBdr>
        </w:div>
        <w:div w:id="1800951643">
          <w:marLeft w:val="720"/>
          <w:marRight w:val="0"/>
          <w:marTop w:val="96"/>
          <w:marBottom w:val="0"/>
          <w:divBdr>
            <w:top w:val="none" w:sz="0" w:space="0" w:color="auto"/>
            <w:left w:val="none" w:sz="0" w:space="0" w:color="auto"/>
            <w:bottom w:val="none" w:sz="0" w:space="0" w:color="auto"/>
            <w:right w:val="none" w:sz="0" w:space="0" w:color="auto"/>
          </w:divBdr>
        </w:div>
      </w:divsChild>
    </w:div>
    <w:div w:id="715079584">
      <w:bodyDiv w:val="1"/>
      <w:marLeft w:val="0"/>
      <w:marRight w:val="0"/>
      <w:marTop w:val="0"/>
      <w:marBottom w:val="0"/>
      <w:divBdr>
        <w:top w:val="none" w:sz="0" w:space="0" w:color="auto"/>
        <w:left w:val="none" w:sz="0" w:space="0" w:color="auto"/>
        <w:bottom w:val="none" w:sz="0" w:space="0" w:color="auto"/>
        <w:right w:val="none" w:sz="0" w:space="0" w:color="auto"/>
      </w:divBdr>
      <w:divsChild>
        <w:div w:id="157693890">
          <w:marLeft w:val="1166"/>
          <w:marRight w:val="0"/>
          <w:marTop w:val="0"/>
          <w:marBottom w:val="0"/>
          <w:divBdr>
            <w:top w:val="none" w:sz="0" w:space="0" w:color="auto"/>
            <w:left w:val="none" w:sz="0" w:space="0" w:color="auto"/>
            <w:bottom w:val="none" w:sz="0" w:space="0" w:color="auto"/>
            <w:right w:val="none" w:sz="0" w:space="0" w:color="auto"/>
          </w:divBdr>
        </w:div>
        <w:div w:id="365909296">
          <w:marLeft w:val="1166"/>
          <w:marRight w:val="0"/>
          <w:marTop w:val="0"/>
          <w:marBottom w:val="0"/>
          <w:divBdr>
            <w:top w:val="none" w:sz="0" w:space="0" w:color="auto"/>
            <w:left w:val="none" w:sz="0" w:space="0" w:color="auto"/>
            <w:bottom w:val="none" w:sz="0" w:space="0" w:color="auto"/>
            <w:right w:val="none" w:sz="0" w:space="0" w:color="auto"/>
          </w:divBdr>
        </w:div>
        <w:div w:id="528834945">
          <w:marLeft w:val="1166"/>
          <w:marRight w:val="0"/>
          <w:marTop w:val="0"/>
          <w:marBottom w:val="0"/>
          <w:divBdr>
            <w:top w:val="none" w:sz="0" w:space="0" w:color="auto"/>
            <w:left w:val="none" w:sz="0" w:space="0" w:color="auto"/>
            <w:bottom w:val="none" w:sz="0" w:space="0" w:color="auto"/>
            <w:right w:val="none" w:sz="0" w:space="0" w:color="auto"/>
          </w:divBdr>
        </w:div>
        <w:div w:id="763720411">
          <w:marLeft w:val="1166"/>
          <w:marRight w:val="0"/>
          <w:marTop w:val="0"/>
          <w:marBottom w:val="0"/>
          <w:divBdr>
            <w:top w:val="none" w:sz="0" w:space="0" w:color="auto"/>
            <w:left w:val="none" w:sz="0" w:space="0" w:color="auto"/>
            <w:bottom w:val="none" w:sz="0" w:space="0" w:color="auto"/>
            <w:right w:val="none" w:sz="0" w:space="0" w:color="auto"/>
          </w:divBdr>
        </w:div>
        <w:div w:id="837573119">
          <w:marLeft w:val="547"/>
          <w:marRight w:val="0"/>
          <w:marTop w:val="0"/>
          <w:marBottom w:val="0"/>
          <w:divBdr>
            <w:top w:val="none" w:sz="0" w:space="0" w:color="auto"/>
            <w:left w:val="none" w:sz="0" w:space="0" w:color="auto"/>
            <w:bottom w:val="none" w:sz="0" w:space="0" w:color="auto"/>
            <w:right w:val="none" w:sz="0" w:space="0" w:color="auto"/>
          </w:divBdr>
        </w:div>
        <w:div w:id="894701693">
          <w:marLeft w:val="1166"/>
          <w:marRight w:val="0"/>
          <w:marTop w:val="0"/>
          <w:marBottom w:val="0"/>
          <w:divBdr>
            <w:top w:val="none" w:sz="0" w:space="0" w:color="auto"/>
            <w:left w:val="none" w:sz="0" w:space="0" w:color="auto"/>
            <w:bottom w:val="none" w:sz="0" w:space="0" w:color="auto"/>
            <w:right w:val="none" w:sz="0" w:space="0" w:color="auto"/>
          </w:divBdr>
        </w:div>
        <w:div w:id="1404140263">
          <w:marLeft w:val="1166"/>
          <w:marRight w:val="0"/>
          <w:marTop w:val="0"/>
          <w:marBottom w:val="0"/>
          <w:divBdr>
            <w:top w:val="none" w:sz="0" w:space="0" w:color="auto"/>
            <w:left w:val="none" w:sz="0" w:space="0" w:color="auto"/>
            <w:bottom w:val="none" w:sz="0" w:space="0" w:color="auto"/>
            <w:right w:val="none" w:sz="0" w:space="0" w:color="auto"/>
          </w:divBdr>
        </w:div>
      </w:divsChild>
    </w:div>
    <w:div w:id="728112806">
      <w:bodyDiv w:val="1"/>
      <w:marLeft w:val="0"/>
      <w:marRight w:val="0"/>
      <w:marTop w:val="0"/>
      <w:marBottom w:val="0"/>
      <w:divBdr>
        <w:top w:val="none" w:sz="0" w:space="0" w:color="auto"/>
        <w:left w:val="none" w:sz="0" w:space="0" w:color="auto"/>
        <w:bottom w:val="none" w:sz="0" w:space="0" w:color="auto"/>
        <w:right w:val="none" w:sz="0" w:space="0" w:color="auto"/>
      </w:divBdr>
    </w:div>
    <w:div w:id="741609736">
      <w:bodyDiv w:val="1"/>
      <w:marLeft w:val="0"/>
      <w:marRight w:val="0"/>
      <w:marTop w:val="0"/>
      <w:marBottom w:val="0"/>
      <w:divBdr>
        <w:top w:val="none" w:sz="0" w:space="0" w:color="auto"/>
        <w:left w:val="none" w:sz="0" w:space="0" w:color="auto"/>
        <w:bottom w:val="none" w:sz="0" w:space="0" w:color="auto"/>
        <w:right w:val="none" w:sz="0" w:space="0" w:color="auto"/>
      </w:divBdr>
      <w:divsChild>
        <w:div w:id="561529556">
          <w:marLeft w:val="547"/>
          <w:marRight w:val="0"/>
          <w:marTop w:val="96"/>
          <w:marBottom w:val="0"/>
          <w:divBdr>
            <w:top w:val="none" w:sz="0" w:space="0" w:color="auto"/>
            <w:left w:val="none" w:sz="0" w:space="0" w:color="auto"/>
            <w:bottom w:val="none" w:sz="0" w:space="0" w:color="auto"/>
            <w:right w:val="none" w:sz="0" w:space="0" w:color="auto"/>
          </w:divBdr>
        </w:div>
        <w:div w:id="1482383588">
          <w:marLeft w:val="547"/>
          <w:marRight w:val="0"/>
          <w:marTop w:val="96"/>
          <w:marBottom w:val="0"/>
          <w:divBdr>
            <w:top w:val="none" w:sz="0" w:space="0" w:color="auto"/>
            <w:left w:val="none" w:sz="0" w:space="0" w:color="auto"/>
            <w:bottom w:val="none" w:sz="0" w:space="0" w:color="auto"/>
            <w:right w:val="none" w:sz="0" w:space="0" w:color="auto"/>
          </w:divBdr>
        </w:div>
        <w:div w:id="1758745658">
          <w:marLeft w:val="547"/>
          <w:marRight w:val="0"/>
          <w:marTop w:val="96"/>
          <w:marBottom w:val="0"/>
          <w:divBdr>
            <w:top w:val="none" w:sz="0" w:space="0" w:color="auto"/>
            <w:left w:val="none" w:sz="0" w:space="0" w:color="auto"/>
            <w:bottom w:val="none" w:sz="0" w:space="0" w:color="auto"/>
            <w:right w:val="none" w:sz="0" w:space="0" w:color="auto"/>
          </w:divBdr>
        </w:div>
      </w:divsChild>
    </w:div>
    <w:div w:id="792019421">
      <w:bodyDiv w:val="1"/>
      <w:marLeft w:val="0"/>
      <w:marRight w:val="0"/>
      <w:marTop w:val="0"/>
      <w:marBottom w:val="0"/>
      <w:divBdr>
        <w:top w:val="none" w:sz="0" w:space="0" w:color="auto"/>
        <w:left w:val="none" w:sz="0" w:space="0" w:color="auto"/>
        <w:bottom w:val="none" w:sz="0" w:space="0" w:color="auto"/>
        <w:right w:val="none" w:sz="0" w:space="0" w:color="auto"/>
      </w:divBdr>
    </w:div>
    <w:div w:id="855315449">
      <w:bodyDiv w:val="1"/>
      <w:marLeft w:val="0"/>
      <w:marRight w:val="0"/>
      <w:marTop w:val="0"/>
      <w:marBottom w:val="0"/>
      <w:divBdr>
        <w:top w:val="none" w:sz="0" w:space="0" w:color="auto"/>
        <w:left w:val="none" w:sz="0" w:space="0" w:color="auto"/>
        <w:bottom w:val="none" w:sz="0" w:space="0" w:color="auto"/>
        <w:right w:val="none" w:sz="0" w:space="0" w:color="auto"/>
      </w:divBdr>
    </w:div>
    <w:div w:id="871497914">
      <w:bodyDiv w:val="1"/>
      <w:marLeft w:val="0"/>
      <w:marRight w:val="0"/>
      <w:marTop w:val="0"/>
      <w:marBottom w:val="0"/>
      <w:divBdr>
        <w:top w:val="none" w:sz="0" w:space="0" w:color="auto"/>
        <w:left w:val="none" w:sz="0" w:space="0" w:color="auto"/>
        <w:bottom w:val="none" w:sz="0" w:space="0" w:color="auto"/>
        <w:right w:val="none" w:sz="0" w:space="0" w:color="auto"/>
      </w:divBdr>
    </w:div>
    <w:div w:id="881551796">
      <w:bodyDiv w:val="1"/>
      <w:marLeft w:val="0"/>
      <w:marRight w:val="0"/>
      <w:marTop w:val="0"/>
      <w:marBottom w:val="0"/>
      <w:divBdr>
        <w:top w:val="none" w:sz="0" w:space="0" w:color="auto"/>
        <w:left w:val="none" w:sz="0" w:space="0" w:color="auto"/>
        <w:bottom w:val="none" w:sz="0" w:space="0" w:color="auto"/>
        <w:right w:val="none" w:sz="0" w:space="0" w:color="auto"/>
      </w:divBdr>
    </w:div>
    <w:div w:id="968437937">
      <w:bodyDiv w:val="1"/>
      <w:marLeft w:val="0"/>
      <w:marRight w:val="0"/>
      <w:marTop w:val="0"/>
      <w:marBottom w:val="0"/>
      <w:divBdr>
        <w:top w:val="none" w:sz="0" w:space="0" w:color="auto"/>
        <w:left w:val="none" w:sz="0" w:space="0" w:color="auto"/>
        <w:bottom w:val="none" w:sz="0" w:space="0" w:color="auto"/>
        <w:right w:val="none" w:sz="0" w:space="0" w:color="auto"/>
      </w:divBdr>
      <w:divsChild>
        <w:div w:id="160124370">
          <w:marLeft w:val="720"/>
          <w:marRight w:val="0"/>
          <w:marTop w:val="115"/>
          <w:marBottom w:val="0"/>
          <w:divBdr>
            <w:top w:val="none" w:sz="0" w:space="0" w:color="auto"/>
            <w:left w:val="none" w:sz="0" w:space="0" w:color="auto"/>
            <w:bottom w:val="none" w:sz="0" w:space="0" w:color="auto"/>
            <w:right w:val="none" w:sz="0" w:space="0" w:color="auto"/>
          </w:divBdr>
        </w:div>
        <w:div w:id="589312445">
          <w:marLeft w:val="720"/>
          <w:marRight w:val="0"/>
          <w:marTop w:val="115"/>
          <w:marBottom w:val="0"/>
          <w:divBdr>
            <w:top w:val="none" w:sz="0" w:space="0" w:color="auto"/>
            <w:left w:val="none" w:sz="0" w:space="0" w:color="auto"/>
            <w:bottom w:val="none" w:sz="0" w:space="0" w:color="auto"/>
            <w:right w:val="none" w:sz="0" w:space="0" w:color="auto"/>
          </w:divBdr>
        </w:div>
        <w:div w:id="1036466797">
          <w:marLeft w:val="720"/>
          <w:marRight w:val="0"/>
          <w:marTop w:val="115"/>
          <w:marBottom w:val="0"/>
          <w:divBdr>
            <w:top w:val="none" w:sz="0" w:space="0" w:color="auto"/>
            <w:left w:val="none" w:sz="0" w:space="0" w:color="auto"/>
            <w:bottom w:val="none" w:sz="0" w:space="0" w:color="auto"/>
            <w:right w:val="none" w:sz="0" w:space="0" w:color="auto"/>
          </w:divBdr>
        </w:div>
        <w:div w:id="1132677266">
          <w:marLeft w:val="720"/>
          <w:marRight w:val="0"/>
          <w:marTop w:val="115"/>
          <w:marBottom w:val="0"/>
          <w:divBdr>
            <w:top w:val="none" w:sz="0" w:space="0" w:color="auto"/>
            <w:left w:val="none" w:sz="0" w:space="0" w:color="auto"/>
            <w:bottom w:val="none" w:sz="0" w:space="0" w:color="auto"/>
            <w:right w:val="none" w:sz="0" w:space="0" w:color="auto"/>
          </w:divBdr>
        </w:div>
      </w:divsChild>
    </w:div>
    <w:div w:id="1017196744">
      <w:bodyDiv w:val="1"/>
      <w:marLeft w:val="0"/>
      <w:marRight w:val="0"/>
      <w:marTop w:val="0"/>
      <w:marBottom w:val="0"/>
      <w:divBdr>
        <w:top w:val="none" w:sz="0" w:space="0" w:color="auto"/>
        <w:left w:val="none" w:sz="0" w:space="0" w:color="auto"/>
        <w:bottom w:val="none" w:sz="0" w:space="0" w:color="auto"/>
        <w:right w:val="none" w:sz="0" w:space="0" w:color="auto"/>
      </w:divBdr>
      <w:divsChild>
        <w:div w:id="1612277335">
          <w:marLeft w:val="576"/>
          <w:marRight w:val="0"/>
          <w:marTop w:val="0"/>
          <w:marBottom w:val="0"/>
          <w:divBdr>
            <w:top w:val="none" w:sz="0" w:space="0" w:color="auto"/>
            <w:left w:val="none" w:sz="0" w:space="0" w:color="auto"/>
            <w:bottom w:val="none" w:sz="0" w:space="0" w:color="auto"/>
            <w:right w:val="none" w:sz="0" w:space="0" w:color="auto"/>
          </w:divBdr>
        </w:div>
      </w:divsChild>
    </w:div>
    <w:div w:id="1039941669">
      <w:bodyDiv w:val="1"/>
      <w:marLeft w:val="0"/>
      <w:marRight w:val="0"/>
      <w:marTop w:val="0"/>
      <w:marBottom w:val="0"/>
      <w:divBdr>
        <w:top w:val="none" w:sz="0" w:space="0" w:color="auto"/>
        <w:left w:val="none" w:sz="0" w:space="0" w:color="auto"/>
        <w:bottom w:val="none" w:sz="0" w:space="0" w:color="auto"/>
        <w:right w:val="none" w:sz="0" w:space="0" w:color="auto"/>
      </w:divBdr>
    </w:div>
    <w:div w:id="1061908808">
      <w:bodyDiv w:val="1"/>
      <w:marLeft w:val="0"/>
      <w:marRight w:val="0"/>
      <w:marTop w:val="0"/>
      <w:marBottom w:val="0"/>
      <w:divBdr>
        <w:top w:val="none" w:sz="0" w:space="0" w:color="auto"/>
        <w:left w:val="none" w:sz="0" w:space="0" w:color="auto"/>
        <w:bottom w:val="none" w:sz="0" w:space="0" w:color="auto"/>
        <w:right w:val="none" w:sz="0" w:space="0" w:color="auto"/>
      </w:divBdr>
    </w:div>
    <w:div w:id="1077559898">
      <w:bodyDiv w:val="1"/>
      <w:marLeft w:val="0"/>
      <w:marRight w:val="0"/>
      <w:marTop w:val="0"/>
      <w:marBottom w:val="0"/>
      <w:divBdr>
        <w:top w:val="none" w:sz="0" w:space="0" w:color="auto"/>
        <w:left w:val="none" w:sz="0" w:space="0" w:color="auto"/>
        <w:bottom w:val="none" w:sz="0" w:space="0" w:color="auto"/>
        <w:right w:val="none" w:sz="0" w:space="0" w:color="auto"/>
      </w:divBdr>
    </w:div>
    <w:div w:id="1118380118">
      <w:bodyDiv w:val="1"/>
      <w:marLeft w:val="0"/>
      <w:marRight w:val="0"/>
      <w:marTop w:val="0"/>
      <w:marBottom w:val="0"/>
      <w:divBdr>
        <w:top w:val="none" w:sz="0" w:space="0" w:color="auto"/>
        <w:left w:val="none" w:sz="0" w:space="0" w:color="auto"/>
        <w:bottom w:val="none" w:sz="0" w:space="0" w:color="auto"/>
        <w:right w:val="none" w:sz="0" w:space="0" w:color="auto"/>
      </w:divBdr>
      <w:divsChild>
        <w:div w:id="21639183">
          <w:marLeft w:val="720"/>
          <w:marRight w:val="0"/>
          <w:marTop w:val="96"/>
          <w:marBottom w:val="0"/>
          <w:divBdr>
            <w:top w:val="none" w:sz="0" w:space="0" w:color="auto"/>
            <w:left w:val="none" w:sz="0" w:space="0" w:color="auto"/>
            <w:bottom w:val="none" w:sz="0" w:space="0" w:color="auto"/>
            <w:right w:val="none" w:sz="0" w:space="0" w:color="auto"/>
          </w:divBdr>
        </w:div>
        <w:div w:id="874849112">
          <w:marLeft w:val="720"/>
          <w:marRight w:val="0"/>
          <w:marTop w:val="96"/>
          <w:marBottom w:val="0"/>
          <w:divBdr>
            <w:top w:val="none" w:sz="0" w:space="0" w:color="auto"/>
            <w:left w:val="none" w:sz="0" w:space="0" w:color="auto"/>
            <w:bottom w:val="none" w:sz="0" w:space="0" w:color="auto"/>
            <w:right w:val="none" w:sz="0" w:space="0" w:color="auto"/>
          </w:divBdr>
        </w:div>
        <w:div w:id="933706311">
          <w:marLeft w:val="720"/>
          <w:marRight w:val="0"/>
          <w:marTop w:val="96"/>
          <w:marBottom w:val="0"/>
          <w:divBdr>
            <w:top w:val="none" w:sz="0" w:space="0" w:color="auto"/>
            <w:left w:val="none" w:sz="0" w:space="0" w:color="auto"/>
            <w:bottom w:val="none" w:sz="0" w:space="0" w:color="auto"/>
            <w:right w:val="none" w:sz="0" w:space="0" w:color="auto"/>
          </w:divBdr>
        </w:div>
      </w:divsChild>
    </w:div>
    <w:div w:id="1134252597">
      <w:bodyDiv w:val="1"/>
      <w:marLeft w:val="0"/>
      <w:marRight w:val="0"/>
      <w:marTop w:val="0"/>
      <w:marBottom w:val="0"/>
      <w:divBdr>
        <w:top w:val="none" w:sz="0" w:space="0" w:color="auto"/>
        <w:left w:val="none" w:sz="0" w:space="0" w:color="auto"/>
        <w:bottom w:val="none" w:sz="0" w:space="0" w:color="auto"/>
        <w:right w:val="none" w:sz="0" w:space="0" w:color="auto"/>
      </w:divBdr>
      <w:divsChild>
        <w:div w:id="386531652">
          <w:marLeft w:val="547"/>
          <w:marRight w:val="0"/>
          <w:marTop w:val="96"/>
          <w:marBottom w:val="0"/>
          <w:divBdr>
            <w:top w:val="none" w:sz="0" w:space="0" w:color="auto"/>
            <w:left w:val="none" w:sz="0" w:space="0" w:color="auto"/>
            <w:bottom w:val="none" w:sz="0" w:space="0" w:color="auto"/>
            <w:right w:val="none" w:sz="0" w:space="0" w:color="auto"/>
          </w:divBdr>
        </w:div>
        <w:div w:id="386953783">
          <w:marLeft w:val="547"/>
          <w:marRight w:val="0"/>
          <w:marTop w:val="96"/>
          <w:marBottom w:val="0"/>
          <w:divBdr>
            <w:top w:val="none" w:sz="0" w:space="0" w:color="auto"/>
            <w:left w:val="none" w:sz="0" w:space="0" w:color="auto"/>
            <w:bottom w:val="none" w:sz="0" w:space="0" w:color="auto"/>
            <w:right w:val="none" w:sz="0" w:space="0" w:color="auto"/>
          </w:divBdr>
        </w:div>
      </w:divsChild>
    </w:div>
    <w:div w:id="1141922092">
      <w:bodyDiv w:val="1"/>
      <w:marLeft w:val="0"/>
      <w:marRight w:val="0"/>
      <w:marTop w:val="0"/>
      <w:marBottom w:val="0"/>
      <w:divBdr>
        <w:top w:val="none" w:sz="0" w:space="0" w:color="auto"/>
        <w:left w:val="none" w:sz="0" w:space="0" w:color="auto"/>
        <w:bottom w:val="none" w:sz="0" w:space="0" w:color="auto"/>
        <w:right w:val="none" w:sz="0" w:space="0" w:color="auto"/>
      </w:divBdr>
    </w:div>
    <w:div w:id="1142579740">
      <w:bodyDiv w:val="1"/>
      <w:marLeft w:val="0"/>
      <w:marRight w:val="0"/>
      <w:marTop w:val="0"/>
      <w:marBottom w:val="0"/>
      <w:divBdr>
        <w:top w:val="none" w:sz="0" w:space="0" w:color="auto"/>
        <w:left w:val="none" w:sz="0" w:space="0" w:color="auto"/>
        <w:bottom w:val="none" w:sz="0" w:space="0" w:color="auto"/>
        <w:right w:val="none" w:sz="0" w:space="0" w:color="auto"/>
      </w:divBdr>
      <w:divsChild>
        <w:div w:id="257980673">
          <w:marLeft w:val="446"/>
          <w:marRight w:val="0"/>
          <w:marTop w:val="0"/>
          <w:marBottom w:val="0"/>
          <w:divBdr>
            <w:top w:val="none" w:sz="0" w:space="0" w:color="auto"/>
            <w:left w:val="none" w:sz="0" w:space="0" w:color="auto"/>
            <w:bottom w:val="none" w:sz="0" w:space="0" w:color="auto"/>
            <w:right w:val="none" w:sz="0" w:space="0" w:color="auto"/>
          </w:divBdr>
        </w:div>
        <w:div w:id="821312043">
          <w:marLeft w:val="446"/>
          <w:marRight w:val="0"/>
          <w:marTop w:val="0"/>
          <w:marBottom w:val="0"/>
          <w:divBdr>
            <w:top w:val="none" w:sz="0" w:space="0" w:color="auto"/>
            <w:left w:val="none" w:sz="0" w:space="0" w:color="auto"/>
            <w:bottom w:val="none" w:sz="0" w:space="0" w:color="auto"/>
            <w:right w:val="none" w:sz="0" w:space="0" w:color="auto"/>
          </w:divBdr>
        </w:div>
        <w:div w:id="1232738601">
          <w:marLeft w:val="446"/>
          <w:marRight w:val="0"/>
          <w:marTop w:val="0"/>
          <w:marBottom w:val="0"/>
          <w:divBdr>
            <w:top w:val="none" w:sz="0" w:space="0" w:color="auto"/>
            <w:left w:val="none" w:sz="0" w:space="0" w:color="auto"/>
            <w:bottom w:val="none" w:sz="0" w:space="0" w:color="auto"/>
            <w:right w:val="none" w:sz="0" w:space="0" w:color="auto"/>
          </w:divBdr>
        </w:div>
        <w:div w:id="1920671477">
          <w:marLeft w:val="446"/>
          <w:marRight w:val="0"/>
          <w:marTop w:val="0"/>
          <w:marBottom w:val="0"/>
          <w:divBdr>
            <w:top w:val="none" w:sz="0" w:space="0" w:color="auto"/>
            <w:left w:val="none" w:sz="0" w:space="0" w:color="auto"/>
            <w:bottom w:val="none" w:sz="0" w:space="0" w:color="auto"/>
            <w:right w:val="none" w:sz="0" w:space="0" w:color="auto"/>
          </w:divBdr>
        </w:div>
      </w:divsChild>
    </w:div>
    <w:div w:id="1173371031">
      <w:bodyDiv w:val="1"/>
      <w:marLeft w:val="0"/>
      <w:marRight w:val="0"/>
      <w:marTop w:val="0"/>
      <w:marBottom w:val="0"/>
      <w:divBdr>
        <w:top w:val="none" w:sz="0" w:space="0" w:color="auto"/>
        <w:left w:val="none" w:sz="0" w:space="0" w:color="auto"/>
        <w:bottom w:val="none" w:sz="0" w:space="0" w:color="auto"/>
        <w:right w:val="none" w:sz="0" w:space="0" w:color="auto"/>
      </w:divBdr>
    </w:div>
    <w:div w:id="1216622435">
      <w:bodyDiv w:val="1"/>
      <w:marLeft w:val="0"/>
      <w:marRight w:val="0"/>
      <w:marTop w:val="0"/>
      <w:marBottom w:val="0"/>
      <w:divBdr>
        <w:top w:val="none" w:sz="0" w:space="0" w:color="auto"/>
        <w:left w:val="none" w:sz="0" w:space="0" w:color="auto"/>
        <w:bottom w:val="none" w:sz="0" w:space="0" w:color="auto"/>
        <w:right w:val="none" w:sz="0" w:space="0" w:color="auto"/>
      </w:divBdr>
      <w:divsChild>
        <w:div w:id="401830326">
          <w:marLeft w:val="562"/>
          <w:marRight w:val="0"/>
          <w:marTop w:val="86"/>
          <w:marBottom w:val="0"/>
          <w:divBdr>
            <w:top w:val="none" w:sz="0" w:space="0" w:color="auto"/>
            <w:left w:val="none" w:sz="0" w:space="0" w:color="auto"/>
            <w:bottom w:val="none" w:sz="0" w:space="0" w:color="auto"/>
            <w:right w:val="none" w:sz="0" w:space="0" w:color="auto"/>
          </w:divBdr>
        </w:div>
        <w:div w:id="605189139">
          <w:marLeft w:val="562"/>
          <w:marRight w:val="0"/>
          <w:marTop w:val="86"/>
          <w:marBottom w:val="0"/>
          <w:divBdr>
            <w:top w:val="none" w:sz="0" w:space="0" w:color="auto"/>
            <w:left w:val="none" w:sz="0" w:space="0" w:color="auto"/>
            <w:bottom w:val="none" w:sz="0" w:space="0" w:color="auto"/>
            <w:right w:val="none" w:sz="0" w:space="0" w:color="auto"/>
          </w:divBdr>
        </w:div>
        <w:div w:id="906916423">
          <w:marLeft w:val="1973"/>
          <w:marRight w:val="0"/>
          <w:marTop w:val="86"/>
          <w:marBottom w:val="0"/>
          <w:divBdr>
            <w:top w:val="none" w:sz="0" w:space="0" w:color="auto"/>
            <w:left w:val="none" w:sz="0" w:space="0" w:color="auto"/>
            <w:bottom w:val="none" w:sz="0" w:space="0" w:color="auto"/>
            <w:right w:val="none" w:sz="0" w:space="0" w:color="auto"/>
          </w:divBdr>
        </w:div>
        <w:div w:id="1771850475">
          <w:marLeft w:val="1973"/>
          <w:marRight w:val="0"/>
          <w:marTop w:val="86"/>
          <w:marBottom w:val="0"/>
          <w:divBdr>
            <w:top w:val="none" w:sz="0" w:space="0" w:color="auto"/>
            <w:left w:val="none" w:sz="0" w:space="0" w:color="auto"/>
            <w:bottom w:val="none" w:sz="0" w:space="0" w:color="auto"/>
            <w:right w:val="none" w:sz="0" w:space="0" w:color="auto"/>
          </w:divBdr>
        </w:div>
        <w:div w:id="2126147127">
          <w:marLeft w:val="1973"/>
          <w:marRight w:val="0"/>
          <w:marTop w:val="86"/>
          <w:marBottom w:val="0"/>
          <w:divBdr>
            <w:top w:val="none" w:sz="0" w:space="0" w:color="auto"/>
            <w:left w:val="none" w:sz="0" w:space="0" w:color="auto"/>
            <w:bottom w:val="none" w:sz="0" w:space="0" w:color="auto"/>
            <w:right w:val="none" w:sz="0" w:space="0" w:color="auto"/>
          </w:divBdr>
        </w:div>
      </w:divsChild>
    </w:div>
    <w:div w:id="1228345203">
      <w:bodyDiv w:val="1"/>
      <w:marLeft w:val="0"/>
      <w:marRight w:val="0"/>
      <w:marTop w:val="0"/>
      <w:marBottom w:val="0"/>
      <w:divBdr>
        <w:top w:val="none" w:sz="0" w:space="0" w:color="auto"/>
        <w:left w:val="none" w:sz="0" w:space="0" w:color="auto"/>
        <w:bottom w:val="none" w:sz="0" w:space="0" w:color="auto"/>
        <w:right w:val="none" w:sz="0" w:space="0" w:color="auto"/>
      </w:divBdr>
      <w:divsChild>
        <w:div w:id="600920915">
          <w:marLeft w:val="547"/>
          <w:marRight w:val="0"/>
          <w:marTop w:val="96"/>
          <w:marBottom w:val="0"/>
          <w:divBdr>
            <w:top w:val="none" w:sz="0" w:space="0" w:color="auto"/>
            <w:left w:val="none" w:sz="0" w:space="0" w:color="auto"/>
            <w:bottom w:val="none" w:sz="0" w:space="0" w:color="auto"/>
            <w:right w:val="none" w:sz="0" w:space="0" w:color="auto"/>
          </w:divBdr>
        </w:div>
      </w:divsChild>
    </w:div>
    <w:div w:id="1240598016">
      <w:bodyDiv w:val="1"/>
      <w:marLeft w:val="0"/>
      <w:marRight w:val="0"/>
      <w:marTop w:val="0"/>
      <w:marBottom w:val="0"/>
      <w:divBdr>
        <w:top w:val="none" w:sz="0" w:space="0" w:color="auto"/>
        <w:left w:val="none" w:sz="0" w:space="0" w:color="auto"/>
        <w:bottom w:val="none" w:sz="0" w:space="0" w:color="auto"/>
        <w:right w:val="none" w:sz="0" w:space="0" w:color="auto"/>
      </w:divBdr>
      <w:divsChild>
        <w:div w:id="85074597">
          <w:marLeft w:val="1267"/>
          <w:marRight w:val="0"/>
          <w:marTop w:val="0"/>
          <w:marBottom w:val="0"/>
          <w:divBdr>
            <w:top w:val="none" w:sz="0" w:space="0" w:color="auto"/>
            <w:left w:val="none" w:sz="0" w:space="0" w:color="auto"/>
            <w:bottom w:val="none" w:sz="0" w:space="0" w:color="auto"/>
            <w:right w:val="none" w:sz="0" w:space="0" w:color="auto"/>
          </w:divBdr>
        </w:div>
        <w:div w:id="400951503">
          <w:marLeft w:val="1267"/>
          <w:marRight w:val="0"/>
          <w:marTop w:val="0"/>
          <w:marBottom w:val="0"/>
          <w:divBdr>
            <w:top w:val="none" w:sz="0" w:space="0" w:color="auto"/>
            <w:left w:val="none" w:sz="0" w:space="0" w:color="auto"/>
            <w:bottom w:val="none" w:sz="0" w:space="0" w:color="auto"/>
            <w:right w:val="none" w:sz="0" w:space="0" w:color="auto"/>
          </w:divBdr>
        </w:div>
        <w:div w:id="738097202">
          <w:marLeft w:val="1267"/>
          <w:marRight w:val="0"/>
          <w:marTop w:val="0"/>
          <w:marBottom w:val="0"/>
          <w:divBdr>
            <w:top w:val="none" w:sz="0" w:space="0" w:color="auto"/>
            <w:left w:val="none" w:sz="0" w:space="0" w:color="auto"/>
            <w:bottom w:val="none" w:sz="0" w:space="0" w:color="auto"/>
            <w:right w:val="none" w:sz="0" w:space="0" w:color="auto"/>
          </w:divBdr>
        </w:div>
        <w:div w:id="1319773556">
          <w:marLeft w:val="1267"/>
          <w:marRight w:val="0"/>
          <w:marTop w:val="0"/>
          <w:marBottom w:val="0"/>
          <w:divBdr>
            <w:top w:val="none" w:sz="0" w:space="0" w:color="auto"/>
            <w:left w:val="none" w:sz="0" w:space="0" w:color="auto"/>
            <w:bottom w:val="none" w:sz="0" w:space="0" w:color="auto"/>
            <w:right w:val="none" w:sz="0" w:space="0" w:color="auto"/>
          </w:divBdr>
        </w:div>
        <w:div w:id="1796754604">
          <w:marLeft w:val="1267"/>
          <w:marRight w:val="0"/>
          <w:marTop w:val="0"/>
          <w:marBottom w:val="0"/>
          <w:divBdr>
            <w:top w:val="none" w:sz="0" w:space="0" w:color="auto"/>
            <w:left w:val="none" w:sz="0" w:space="0" w:color="auto"/>
            <w:bottom w:val="none" w:sz="0" w:space="0" w:color="auto"/>
            <w:right w:val="none" w:sz="0" w:space="0" w:color="auto"/>
          </w:divBdr>
        </w:div>
        <w:div w:id="1992439624">
          <w:marLeft w:val="547"/>
          <w:marRight w:val="0"/>
          <w:marTop w:val="0"/>
          <w:marBottom w:val="0"/>
          <w:divBdr>
            <w:top w:val="none" w:sz="0" w:space="0" w:color="auto"/>
            <w:left w:val="none" w:sz="0" w:space="0" w:color="auto"/>
            <w:bottom w:val="none" w:sz="0" w:space="0" w:color="auto"/>
            <w:right w:val="none" w:sz="0" w:space="0" w:color="auto"/>
          </w:divBdr>
        </w:div>
        <w:div w:id="2088108136">
          <w:marLeft w:val="1267"/>
          <w:marRight w:val="0"/>
          <w:marTop w:val="0"/>
          <w:marBottom w:val="0"/>
          <w:divBdr>
            <w:top w:val="none" w:sz="0" w:space="0" w:color="auto"/>
            <w:left w:val="none" w:sz="0" w:space="0" w:color="auto"/>
            <w:bottom w:val="none" w:sz="0" w:space="0" w:color="auto"/>
            <w:right w:val="none" w:sz="0" w:space="0" w:color="auto"/>
          </w:divBdr>
        </w:div>
      </w:divsChild>
    </w:div>
    <w:div w:id="1261179609">
      <w:bodyDiv w:val="1"/>
      <w:marLeft w:val="0"/>
      <w:marRight w:val="0"/>
      <w:marTop w:val="0"/>
      <w:marBottom w:val="0"/>
      <w:divBdr>
        <w:top w:val="none" w:sz="0" w:space="0" w:color="auto"/>
        <w:left w:val="none" w:sz="0" w:space="0" w:color="auto"/>
        <w:bottom w:val="none" w:sz="0" w:space="0" w:color="auto"/>
        <w:right w:val="none" w:sz="0" w:space="0" w:color="auto"/>
      </w:divBdr>
      <w:divsChild>
        <w:div w:id="213468680">
          <w:marLeft w:val="547"/>
          <w:marRight w:val="0"/>
          <w:marTop w:val="91"/>
          <w:marBottom w:val="0"/>
          <w:divBdr>
            <w:top w:val="none" w:sz="0" w:space="0" w:color="auto"/>
            <w:left w:val="none" w:sz="0" w:space="0" w:color="auto"/>
            <w:bottom w:val="none" w:sz="0" w:space="0" w:color="auto"/>
            <w:right w:val="none" w:sz="0" w:space="0" w:color="auto"/>
          </w:divBdr>
        </w:div>
        <w:div w:id="1219779477">
          <w:marLeft w:val="547"/>
          <w:marRight w:val="0"/>
          <w:marTop w:val="91"/>
          <w:marBottom w:val="0"/>
          <w:divBdr>
            <w:top w:val="none" w:sz="0" w:space="0" w:color="auto"/>
            <w:left w:val="none" w:sz="0" w:space="0" w:color="auto"/>
            <w:bottom w:val="none" w:sz="0" w:space="0" w:color="auto"/>
            <w:right w:val="none" w:sz="0" w:space="0" w:color="auto"/>
          </w:divBdr>
        </w:div>
        <w:div w:id="2116630666">
          <w:marLeft w:val="547"/>
          <w:marRight w:val="0"/>
          <w:marTop w:val="91"/>
          <w:marBottom w:val="0"/>
          <w:divBdr>
            <w:top w:val="none" w:sz="0" w:space="0" w:color="auto"/>
            <w:left w:val="none" w:sz="0" w:space="0" w:color="auto"/>
            <w:bottom w:val="none" w:sz="0" w:space="0" w:color="auto"/>
            <w:right w:val="none" w:sz="0" w:space="0" w:color="auto"/>
          </w:divBdr>
        </w:div>
      </w:divsChild>
    </w:div>
    <w:div w:id="1293712406">
      <w:bodyDiv w:val="1"/>
      <w:marLeft w:val="0"/>
      <w:marRight w:val="0"/>
      <w:marTop w:val="0"/>
      <w:marBottom w:val="0"/>
      <w:divBdr>
        <w:top w:val="none" w:sz="0" w:space="0" w:color="auto"/>
        <w:left w:val="none" w:sz="0" w:space="0" w:color="auto"/>
        <w:bottom w:val="none" w:sz="0" w:space="0" w:color="auto"/>
        <w:right w:val="none" w:sz="0" w:space="0" w:color="auto"/>
      </w:divBdr>
    </w:div>
    <w:div w:id="1314676607">
      <w:bodyDiv w:val="1"/>
      <w:marLeft w:val="0"/>
      <w:marRight w:val="0"/>
      <w:marTop w:val="0"/>
      <w:marBottom w:val="0"/>
      <w:divBdr>
        <w:top w:val="none" w:sz="0" w:space="0" w:color="auto"/>
        <w:left w:val="none" w:sz="0" w:space="0" w:color="auto"/>
        <w:bottom w:val="none" w:sz="0" w:space="0" w:color="auto"/>
        <w:right w:val="none" w:sz="0" w:space="0" w:color="auto"/>
      </w:divBdr>
    </w:div>
    <w:div w:id="1327127520">
      <w:bodyDiv w:val="1"/>
      <w:marLeft w:val="0"/>
      <w:marRight w:val="0"/>
      <w:marTop w:val="0"/>
      <w:marBottom w:val="0"/>
      <w:divBdr>
        <w:top w:val="none" w:sz="0" w:space="0" w:color="auto"/>
        <w:left w:val="none" w:sz="0" w:space="0" w:color="auto"/>
        <w:bottom w:val="none" w:sz="0" w:space="0" w:color="auto"/>
        <w:right w:val="none" w:sz="0" w:space="0" w:color="auto"/>
      </w:divBdr>
      <w:divsChild>
        <w:div w:id="1790003372">
          <w:marLeft w:val="720"/>
          <w:marRight w:val="0"/>
          <w:marTop w:val="115"/>
          <w:marBottom w:val="0"/>
          <w:divBdr>
            <w:top w:val="none" w:sz="0" w:space="0" w:color="auto"/>
            <w:left w:val="none" w:sz="0" w:space="0" w:color="auto"/>
            <w:bottom w:val="none" w:sz="0" w:space="0" w:color="auto"/>
            <w:right w:val="none" w:sz="0" w:space="0" w:color="auto"/>
          </w:divBdr>
        </w:div>
        <w:div w:id="1995986522">
          <w:marLeft w:val="720"/>
          <w:marRight w:val="0"/>
          <w:marTop w:val="115"/>
          <w:marBottom w:val="0"/>
          <w:divBdr>
            <w:top w:val="none" w:sz="0" w:space="0" w:color="auto"/>
            <w:left w:val="none" w:sz="0" w:space="0" w:color="auto"/>
            <w:bottom w:val="none" w:sz="0" w:space="0" w:color="auto"/>
            <w:right w:val="none" w:sz="0" w:space="0" w:color="auto"/>
          </w:divBdr>
        </w:div>
        <w:div w:id="2080203144">
          <w:marLeft w:val="720"/>
          <w:marRight w:val="0"/>
          <w:marTop w:val="115"/>
          <w:marBottom w:val="0"/>
          <w:divBdr>
            <w:top w:val="none" w:sz="0" w:space="0" w:color="auto"/>
            <w:left w:val="none" w:sz="0" w:space="0" w:color="auto"/>
            <w:bottom w:val="none" w:sz="0" w:space="0" w:color="auto"/>
            <w:right w:val="none" w:sz="0" w:space="0" w:color="auto"/>
          </w:divBdr>
        </w:div>
        <w:div w:id="2096516017">
          <w:marLeft w:val="720"/>
          <w:marRight w:val="0"/>
          <w:marTop w:val="115"/>
          <w:marBottom w:val="0"/>
          <w:divBdr>
            <w:top w:val="none" w:sz="0" w:space="0" w:color="auto"/>
            <w:left w:val="none" w:sz="0" w:space="0" w:color="auto"/>
            <w:bottom w:val="none" w:sz="0" w:space="0" w:color="auto"/>
            <w:right w:val="none" w:sz="0" w:space="0" w:color="auto"/>
          </w:divBdr>
        </w:div>
      </w:divsChild>
    </w:div>
    <w:div w:id="1401829769">
      <w:bodyDiv w:val="1"/>
      <w:marLeft w:val="0"/>
      <w:marRight w:val="0"/>
      <w:marTop w:val="0"/>
      <w:marBottom w:val="0"/>
      <w:divBdr>
        <w:top w:val="none" w:sz="0" w:space="0" w:color="auto"/>
        <w:left w:val="none" w:sz="0" w:space="0" w:color="auto"/>
        <w:bottom w:val="none" w:sz="0" w:space="0" w:color="auto"/>
        <w:right w:val="none" w:sz="0" w:space="0" w:color="auto"/>
      </w:divBdr>
    </w:div>
    <w:div w:id="1403722880">
      <w:bodyDiv w:val="1"/>
      <w:marLeft w:val="0"/>
      <w:marRight w:val="0"/>
      <w:marTop w:val="0"/>
      <w:marBottom w:val="0"/>
      <w:divBdr>
        <w:top w:val="none" w:sz="0" w:space="0" w:color="auto"/>
        <w:left w:val="none" w:sz="0" w:space="0" w:color="auto"/>
        <w:bottom w:val="none" w:sz="0" w:space="0" w:color="auto"/>
        <w:right w:val="none" w:sz="0" w:space="0" w:color="auto"/>
      </w:divBdr>
      <w:divsChild>
        <w:div w:id="302347324">
          <w:marLeft w:val="720"/>
          <w:marRight w:val="0"/>
          <w:marTop w:val="115"/>
          <w:marBottom w:val="0"/>
          <w:divBdr>
            <w:top w:val="none" w:sz="0" w:space="0" w:color="auto"/>
            <w:left w:val="none" w:sz="0" w:space="0" w:color="auto"/>
            <w:bottom w:val="none" w:sz="0" w:space="0" w:color="auto"/>
            <w:right w:val="none" w:sz="0" w:space="0" w:color="auto"/>
          </w:divBdr>
        </w:div>
        <w:div w:id="619730768">
          <w:marLeft w:val="720"/>
          <w:marRight w:val="0"/>
          <w:marTop w:val="115"/>
          <w:marBottom w:val="0"/>
          <w:divBdr>
            <w:top w:val="none" w:sz="0" w:space="0" w:color="auto"/>
            <w:left w:val="none" w:sz="0" w:space="0" w:color="auto"/>
            <w:bottom w:val="none" w:sz="0" w:space="0" w:color="auto"/>
            <w:right w:val="none" w:sz="0" w:space="0" w:color="auto"/>
          </w:divBdr>
        </w:div>
        <w:div w:id="735931365">
          <w:marLeft w:val="720"/>
          <w:marRight w:val="0"/>
          <w:marTop w:val="115"/>
          <w:marBottom w:val="0"/>
          <w:divBdr>
            <w:top w:val="none" w:sz="0" w:space="0" w:color="auto"/>
            <w:left w:val="none" w:sz="0" w:space="0" w:color="auto"/>
            <w:bottom w:val="none" w:sz="0" w:space="0" w:color="auto"/>
            <w:right w:val="none" w:sz="0" w:space="0" w:color="auto"/>
          </w:divBdr>
        </w:div>
        <w:div w:id="1297837845">
          <w:marLeft w:val="720"/>
          <w:marRight w:val="0"/>
          <w:marTop w:val="115"/>
          <w:marBottom w:val="0"/>
          <w:divBdr>
            <w:top w:val="none" w:sz="0" w:space="0" w:color="auto"/>
            <w:left w:val="none" w:sz="0" w:space="0" w:color="auto"/>
            <w:bottom w:val="none" w:sz="0" w:space="0" w:color="auto"/>
            <w:right w:val="none" w:sz="0" w:space="0" w:color="auto"/>
          </w:divBdr>
        </w:div>
      </w:divsChild>
    </w:div>
    <w:div w:id="1454860841">
      <w:bodyDiv w:val="1"/>
      <w:marLeft w:val="0"/>
      <w:marRight w:val="0"/>
      <w:marTop w:val="0"/>
      <w:marBottom w:val="0"/>
      <w:divBdr>
        <w:top w:val="none" w:sz="0" w:space="0" w:color="auto"/>
        <w:left w:val="none" w:sz="0" w:space="0" w:color="auto"/>
        <w:bottom w:val="none" w:sz="0" w:space="0" w:color="auto"/>
        <w:right w:val="none" w:sz="0" w:space="0" w:color="auto"/>
      </w:divBdr>
    </w:div>
    <w:div w:id="1555698404">
      <w:bodyDiv w:val="1"/>
      <w:marLeft w:val="0"/>
      <w:marRight w:val="0"/>
      <w:marTop w:val="0"/>
      <w:marBottom w:val="0"/>
      <w:divBdr>
        <w:top w:val="none" w:sz="0" w:space="0" w:color="auto"/>
        <w:left w:val="none" w:sz="0" w:space="0" w:color="auto"/>
        <w:bottom w:val="none" w:sz="0" w:space="0" w:color="auto"/>
        <w:right w:val="none" w:sz="0" w:space="0" w:color="auto"/>
      </w:divBdr>
      <w:divsChild>
        <w:div w:id="121729695">
          <w:marLeft w:val="605"/>
          <w:marRight w:val="0"/>
          <w:marTop w:val="96"/>
          <w:marBottom w:val="0"/>
          <w:divBdr>
            <w:top w:val="none" w:sz="0" w:space="0" w:color="auto"/>
            <w:left w:val="none" w:sz="0" w:space="0" w:color="auto"/>
            <w:bottom w:val="none" w:sz="0" w:space="0" w:color="auto"/>
            <w:right w:val="none" w:sz="0" w:space="0" w:color="auto"/>
          </w:divBdr>
        </w:div>
        <w:div w:id="1783837475">
          <w:marLeft w:val="605"/>
          <w:marRight w:val="0"/>
          <w:marTop w:val="96"/>
          <w:marBottom w:val="0"/>
          <w:divBdr>
            <w:top w:val="none" w:sz="0" w:space="0" w:color="auto"/>
            <w:left w:val="none" w:sz="0" w:space="0" w:color="auto"/>
            <w:bottom w:val="none" w:sz="0" w:space="0" w:color="auto"/>
            <w:right w:val="none" w:sz="0" w:space="0" w:color="auto"/>
          </w:divBdr>
        </w:div>
      </w:divsChild>
    </w:div>
    <w:div w:id="1594781109">
      <w:bodyDiv w:val="1"/>
      <w:marLeft w:val="0"/>
      <w:marRight w:val="0"/>
      <w:marTop w:val="0"/>
      <w:marBottom w:val="0"/>
      <w:divBdr>
        <w:top w:val="none" w:sz="0" w:space="0" w:color="auto"/>
        <w:left w:val="none" w:sz="0" w:space="0" w:color="auto"/>
        <w:bottom w:val="none" w:sz="0" w:space="0" w:color="auto"/>
        <w:right w:val="none" w:sz="0" w:space="0" w:color="auto"/>
      </w:divBdr>
    </w:div>
    <w:div w:id="1722174577">
      <w:bodyDiv w:val="1"/>
      <w:marLeft w:val="0"/>
      <w:marRight w:val="0"/>
      <w:marTop w:val="0"/>
      <w:marBottom w:val="0"/>
      <w:divBdr>
        <w:top w:val="none" w:sz="0" w:space="0" w:color="auto"/>
        <w:left w:val="none" w:sz="0" w:space="0" w:color="auto"/>
        <w:bottom w:val="none" w:sz="0" w:space="0" w:color="auto"/>
        <w:right w:val="none" w:sz="0" w:space="0" w:color="auto"/>
      </w:divBdr>
    </w:div>
    <w:div w:id="1923830570">
      <w:bodyDiv w:val="1"/>
      <w:marLeft w:val="0"/>
      <w:marRight w:val="0"/>
      <w:marTop w:val="0"/>
      <w:marBottom w:val="0"/>
      <w:divBdr>
        <w:top w:val="none" w:sz="0" w:space="0" w:color="auto"/>
        <w:left w:val="none" w:sz="0" w:space="0" w:color="auto"/>
        <w:bottom w:val="none" w:sz="0" w:space="0" w:color="auto"/>
        <w:right w:val="none" w:sz="0" w:space="0" w:color="auto"/>
      </w:divBdr>
      <w:divsChild>
        <w:div w:id="104888721">
          <w:marLeft w:val="720"/>
          <w:marRight w:val="0"/>
          <w:marTop w:val="115"/>
          <w:marBottom w:val="0"/>
          <w:divBdr>
            <w:top w:val="none" w:sz="0" w:space="0" w:color="auto"/>
            <w:left w:val="none" w:sz="0" w:space="0" w:color="auto"/>
            <w:bottom w:val="none" w:sz="0" w:space="0" w:color="auto"/>
            <w:right w:val="none" w:sz="0" w:space="0" w:color="auto"/>
          </w:divBdr>
        </w:div>
        <w:div w:id="841163728">
          <w:marLeft w:val="720"/>
          <w:marRight w:val="0"/>
          <w:marTop w:val="115"/>
          <w:marBottom w:val="0"/>
          <w:divBdr>
            <w:top w:val="none" w:sz="0" w:space="0" w:color="auto"/>
            <w:left w:val="none" w:sz="0" w:space="0" w:color="auto"/>
            <w:bottom w:val="none" w:sz="0" w:space="0" w:color="auto"/>
            <w:right w:val="none" w:sz="0" w:space="0" w:color="auto"/>
          </w:divBdr>
        </w:div>
        <w:div w:id="1527448936">
          <w:marLeft w:val="720"/>
          <w:marRight w:val="0"/>
          <w:marTop w:val="115"/>
          <w:marBottom w:val="0"/>
          <w:divBdr>
            <w:top w:val="none" w:sz="0" w:space="0" w:color="auto"/>
            <w:left w:val="none" w:sz="0" w:space="0" w:color="auto"/>
            <w:bottom w:val="none" w:sz="0" w:space="0" w:color="auto"/>
            <w:right w:val="none" w:sz="0" w:space="0" w:color="auto"/>
          </w:divBdr>
        </w:div>
      </w:divsChild>
    </w:div>
    <w:div w:id="1954169923">
      <w:bodyDiv w:val="1"/>
      <w:marLeft w:val="0"/>
      <w:marRight w:val="0"/>
      <w:marTop w:val="0"/>
      <w:marBottom w:val="0"/>
      <w:divBdr>
        <w:top w:val="none" w:sz="0" w:space="0" w:color="auto"/>
        <w:left w:val="none" w:sz="0" w:space="0" w:color="auto"/>
        <w:bottom w:val="none" w:sz="0" w:space="0" w:color="auto"/>
        <w:right w:val="none" w:sz="0" w:space="0" w:color="auto"/>
      </w:divBdr>
      <w:divsChild>
        <w:div w:id="372461699">
          <w:marLeft w:val="446"/>
          <w:marRight w:val="0"/>
          <w:marTop w:val="0"/>
          <w:marBottom w:val="0"/>
          <w:divBdr>
            <w:top w:val="none" w:sz="0" w:space="0" w:color="auto"/>
            <w:left w:val="none" w:sz="0" w:space="0" w:color="auto"/>
            <w:bottom w:val="none" w:sz="0" w:space="0" w:color="auto"/>
            <w:right w:val="none" w:sz="0" w:space="0" w:color="auto"/>
          </w:divBdr>
        </w:div>
        <w:div w:id="672494607">
          <w:marLeft w:val="446"/>
          <w:marRight w:val="0"/>
          <w:marTop w:val="0"/>
          <w:marBottom w:val="0"/>
          <w:divBdr>
            <w:top w:val="none" w:sz="0" w:space="0" w:color="auto"/>
            <w:left w:val="none" w:sz="0" w:space="0" w:color="auto"/>
            <w:bottom w:val="none" w:sz="0" w:space="0" w:color="auto"/>
            <w:right w:val="none" w:sz="0" w:space="0" w:color="auto"/>
          </w:divBdr>
        </w:div>
        <w:div w:id="1541740815">
          <w:marLeft w:val="446"/>
          <w:marRight w:val="0"/>
          <w:marTop w:val="0"/>
          <w:marBottom w:val="0"/>
          <w:divBdr>
            <w:top w:val="none" w:sz="0" w:space="0" w:color="auto"/>
            <w:left w:val="none" w:sz="0" w:space="0" w:color="auto"/>
            <w:bottom w:val="none" w:sz="0" w:space="0" w:color="auto"/>
            <w:right w:val="none" w:sz="0" w:space="0" w:color="auto"/>
          </w:divBdr>
        </w:div>
        <w:div w:id="1635523569">
          <w:marLeft w:val="446"/>
          <w:marRight w:val="0"/>
          <w:marTop w:val="0"/>
          <w:marBottom w:val="0"/>
          <w:divBdr>
            <w:top w:val="none" w:sz="0" w:space="0" w:color="auto"/>
            <w:left w:val="none" w:sz="0" w:space="0" w:color="auto"/>
            <w:bottom w:val="none" w:sz="0" w:space="0" w:color="auto"/>
            <w:right w:val="none" w:sz="0" w:space="0" w:color="auto"/>
          </w:divBdr>
        </w:div>
      </w:divsChild>
    </w:div>
    <w:div w:id="1958489931">
      <w:bodyDiv w:val="1"/>
      <w:marLeft w:val="0"/>
      <w:marRight w:val="0"/>
      <w:marTop w:val="0"/>
      <w:marBottom w:val="0"/>
      <w:divBdr>
        <w:top w:val="none" w:sz="0" w:space="0" w:color="auto"/>
        <w:left w:val="none" w:sz="0" w:space="0" w:color="auto"/>
        <w:bottom w:val="none" w:sz="0" w:space="0" w:color="auto"/>
        <w:right w:val="none" w:sz="0" w:space="0" w:color="auto"/>
      </w:divBdr>
    </w:div>
    <w:div w:id="2069496506">
      <w:bodyDiv w:val="1"/>
      <w:marLeft w:val="0"/>
      <w:marRight w:val="0"/>
      <w:marTop w:val="0"/>
      <w:marBottom w:val="0"/>
      <w:divBdr>
        <w:top w:val="none" w:sz="0" w:space="0" w:color="auto"/>
        <w:left w:val="none" w:sz="0" w:space="0" w:color="auto"/>
        <w:bottom w:val="none" w:sz="0" w:space="0" w:color="auto"/>
        <w:right w:val="none" w:sz="0" w:space="0" w:color="auto"/>
      </w:divBdr>
    </w:div>
    <w:div w:id="2075352724">
      <w:bodyDiv w:val="1"/>
      <w:marLeft w:val="0"/>
      <w:marRight w:val="0"/>
      <w:marTop w:val="0"/>
      <w:marBottom w:val="0"/>
      <w:divBdr>
        <w:top w:val="none" w:sz="0" w:space="0" w:color="auto"/>
        <w:left w:val="none" w:sz="0" w:space="0" w:color="auto"/>
        <w:bottom w:val="none" w:sz="0" w:space="0" w:color="auto"/>
        <w:right w:val="none" w:sz="0" w:space="0" w:color="auto"/>
      </w:divBdr>
    </w:div>
    <w:div w:id="2078822450">
      <w:bodyDiv w:val="1"/>
      <w:marLeft w:val="0"/>
      <w:marRight w:val="0"/>
      <w:marTop w:val="0"/>
      <w:marBottom w:val="0"/>
      <w:divBdr>
        <w:top w:val="none" w:sz="0" w:space="0" w:color="auto"/>
        <w:left w:val="none" w:sz="0" w:space="0" w:color="auto"/>
        <w:bottom w:val="none" w:sz="0" w:space="0" w:color="auto"/>
        <w:right w:val="none" w:sz="0" w:space="0" w:color="auto"/>
      </w:divBdr>
      <w:divsChild>
        <w:div w:id="243760583">
          <w:marLeft w:val="547"/>
          <w:marRight w:val="0"/>
          <w:marTop w:val="115"/>
          <w:marBottom w:val="0"/>
          <w:divBdr>
            <w:top w:val="none" w:sz="0" w:space="0" w:color="auto"/>
            <w:left w:val="none" w:sz="0" w:space="0" w:color="auto"/>
            <w:bottom w:val="none" w:sz="0" w:space="0" w:color="auto"/>
            <w:right w:val="none" w:sz="0" w:space="0" w:color="auto"/>
          </w:divBdr>
        </w:div>
        <w:div w:id="279724544">
          <w:marLeft w:val="547"/>
          <w:marRight w:val="0"/>
          <w:marTop w:val="115"/>
          <w:marBottom w:val="0"/>
          <w:divBdr>
            <w:top w:val="none" w:sz="0" w:space="0" w:color="auto"/>
            <w:left w:val="none" w:sz="0" w:space="0" w:color="auto"/>
            <w:bottom w:val="none" w:sz="0" w:space="0" w:color="auto"/>
            <w:right w:val="none" w:sz="0" w:space="0" w:color="auto"/>
          </w:divBdr>
        </w:div>
        <w:div w:id="2075153644">
          <w:marLeft w:val="547"/>
          <w:marRight w:val="0"/>
          <w:marTop w:val="115"/>
          <w:marBottom w:val="0"/>
          <w:divBdr>
            <w:top w:val="none" w:sz="0" w:space="0" w:color="auto"/>
            <w:left w:val="none" w:sz="0" w:space="0" w:color="auto"/>
            <w:bottom w:val="none" w:sz="0" w:space="0" w:color="auto"/>
            <w:right w:val="none" w:sz="0" w:space="0" w:color="auto"/>
          </w:divBdr>
        </w:div>
      </w:divsChild>
    </w:div>
    <w:div w:id="2105220532">
      <w:bodyDiv w:val="1"/>
      <w:marLeft w:val="0"/>
      <w:marRight w:val="0"/>
      <w:marTop w:val="0"/>
      <w:marBottom w:val="0"/>
      <w:divBdr>
        <w:top w:val="none" w:sz="0" w:space="0" w:color="auto"/>
        <w:left w:val="none" w:sz="0" w:space="0" w:color="auto"/>
        <w:bottom w:val="none" w:sz="0" w:space="0" w:color="auto"/>
        <w:right w:val="none" w:sz="0" w:space="0" w:color="auto"/>
      </w:divBdr>
      <w:divsChild>
        <w:div w:id="319696665">
          <w:marLeft w:val="547"/>
          <w:marRight w:val="0"/>
          <w:marTop w:val="96"/>
          <w:marBottom w:val="0"/>
          <w:divBdr>
            <w:top w:val="none" w:sz="0" w:space="0" w:color="auto"/>
            <w:left w:val="none" w:sz="0" w:space="0" w:color="auto"/>
            <w:bottom w:val="none" w:sz="0" w:space="0" w:color="auto"/>
            <w:right w:val="none" w:sz="0" w:space="0" w:color="auto"/>
          </w:divBdr>
        </w:div>
        <w:div w:id="1544781450">
          <w:marLeft w:val="547"/>
          <w:marRight w:val="0"/>
          <w:marTop w:val="96"/>
          <w:marBottom w:val="0"/>
          <w:divBdr>
            <w:top w:val="none" w:sz="0" w:space="0" w:color="auto"/>
            <w:left w:val="none" w:sz="0" w:space="0" w:color="auto"/>
            <w:bottom w:val="none" w:sz="0" w:space="0" w:color="auto"/>
            <w:right w:val="none" w:sz="0" w:space="0" w:color="auto"/>
          </w:divBdr>
        </w:div>
        <w:div w:id="1833326751">
          <w:marLeft w:val="547"/>
          <w:marRight w:val="0"/>
          <w:marTop w:val="96"/>
          <w:marBottom w:val="0"/>
          <w:divBdr>
            <w:top w:val="none" w:sz="0" w:space="0" w:color="auto"/>
            <w:left w:val="none" w:sz="0" w:space="0" w:color="auto"/>
            <w:bottom w:val="none" w:sz="0" w:space="0" w:color="auto"/>
            <w:right w:val="none" w:sz="0" w:space="0" w:color="auto"/>
          </w:divBdr>
        </w:div>
      </w:divsChild>
    </w:div>
    <w:div w:id="2106683323">
      <w:bodyDiv w:val="1"/>
      <w:marLeft w:val="0"/>
      <w:marRight w:val="0"/>
      <w:marTop w:val="0"/>
      <w:marBottom w:val="0"/>
      <w:divBdr>
        <w:top w:val="none" w:sz="0" w:space="0" w:color="auto"/>
        <w:left w:val="none" w:sz="0" w:space="0" w:color="auto"/>
        <w:bottom w:val="none" w:sz="0" w:space="0" w:color="auto"/>
        <w:right w:val="none" w:sz="0" w:space="0" w:color="auto"/>
      </w:divBdr>
    </w:div>
    <w:div w:id="2122453440">
      <w:bodyDiv w:val="1"/>
      <w:marLeft w:val="0"/>
      <w:marRight w:val="0"/>
      <w:marTop w:val="0"/>
      <w:marBottom w:val="0"/>
      <w:divBdr>
        <w:top w:val="none" w:sz="0" w:space="0" w:color="auto"/>
        <w:left w:val="none" w:sz="0" w:space="0" w:color="auto"/>
        <w:bottom w:val="none" w:sz="0" w:space="0" w:color="auto"/>
        <w:right w:val="none" w:sz="0" w:space="0" w:color="auto"/>
      </w:divBdr>
      <w:divsChild>
        <w:div w:id="7144215">
          <w:marLeft w:val="547"/>
          <w:marRight w:val="0"/>
          <w:marTop w:val="96"/>
          <w:marBottom w:val="0"/>
          <w:divBdr>
            <w:top w:val="none" w:sz="0" w:space="0" w:color="auto"/>
            <w:left w:val="none" w:sz="0" w:space="0" w:color="auto"/>
            <w:bottom w:val="none" w:sz="0" w:space="0" w:color="auto"/>
            <w:right w:val="none" w:sz="0" w:space="0" w:color="auto"/>
          </w:divBdr>
        </w:div>
        <w:div w:id="540048132">
          <w:marLeft w:val="547"/>
          <w:marRight w:val="0"/>
          <w:marTop w:val="96"/>
          <w:marBottom w:val="0"/>
          <w:divBdr>
            <w:top w:val="none" w:sz="0" w:space="0" w:color="auto"/>
            <w:left w:val="none" w:sz="0" w:space="0" w:color="auto"/>
            <w:bottom w:val="none" w:sz="0" w:space="0" w:color="auto"/>
            <w:right w:val="none" w:sz="0" w:space="0" w:color="auto"/>
          </w:divBdr>
        </w:div>
      </w:divsChild>
    </w:div>
    <w:div w:id="2125954736">
      <w:bodyDiv w:val="1"/>
      <w:marLeft w:val="0"/>
      <w:marRight w:val="0"/>
      <w:marTop w:val="0"/>
      <w:marBottom w:val="0"/>
      <w:divBdr>
        <w:top w:val="none" w:sz="0" w:space="0" w:color="auto"/>
        <w:left w:val="none" w:sz="0" w:space="0" w:color="auto"/>
        <w:bottom w:val="none" w:sz="0" w:space="0" w:color="auto"/>
        <w:right w:val="none" w:sz="0" w:space="0" w:color="auto"/>
      </w:divBdr>
    </w:div>
    <w:div w:id="213898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C:\Users\carbonium\Documents\Charles\Egypte%20UNDP\MTE%20(5).docx" TargetMode="External"/><Relationship Id="rId26" Type="http://schemas.openxmlformats.org/officeDocument/2006/relationships/hyperlink" Target="mailto:emada@unops.org" TargetMode="External"/><Relationship Id="rId39" Type="http://schemas.openxmlformats.org/officeDocument/2006/relationships/hyperlink" Target="mailto:kurt.wiesegart@giz.de"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mailto:Tareq.emtairah@rceee.org" TargetMode="External"/><Relationship Id="rId42" Type="http://schemas.openxmlformats.org/officeDocument/2006/relationships/hyperlink" Target="mailto:essamnafie@cgcegypt.com" TargetMode="External"/><Relationship Id="rId47" Type="http://schemas.openxmlformats.org/officeDocument/2006/relationships/hyperlink" Target="http://bilans-ges.ademe.fr/en/home" TargetMode="External"/><Relationship Id="rId50" Type="http://schemas.openxmlformats.org/officeDocument/2006/relationships/hyperlink" Target="http://cdm.unfccc.int/methodologies/DB/ZWFKA8F3U3CSHU75ST3VCPZMVN5VG0"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yperlink" Target="mailto:ibrahim.yassin.mahmoud@gmail.com" TargetMode="External"/><Relationship Id="rId33" Type="http://schemas.openxmlformats.org/officeDocument/2006/relationships/hyperlink" Target="mailto:salmawy@link.net" TargetMode="External"/><Relationship Id="rId38" Type="http://schemas.openxmlformats.org/officeDocument/2006/relationships/hyperlink" Target="mailto:bahadly@arabbeya.com" TargetMode="External"/><Relationship Id="rId46" Type="http://schemas.openxmlformats.org/officeDocument/2006/relationships/hyperlink" Target="http://cdm.unfccc.int/methodologies/DB/ZWFKA8F3U3CSHU75ST3VCPZMVN5VG0"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mailto:nre1@idsc.net.eg" TargetMode="External"/><Relationship Id="rId41" Type="http://schemas.openxmlformats.org/officeDocument/2006/relationships/hyperlink" Target="mailto:maysrashams@ecoconserv.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mailto:Eehc_chairman@link.net" TargetMode="External"/><Relationship Id="rId37" Type="http://schemas.openxmlformats.org/officeDocument/2006/relationships/hyperlink" Target="mailto:arhelal64@gmail.com" TargetMode="External"/><Relationship Id="rId40" Type="http://schemas.openxmlformats.org/officeDocument/2006/relationships/hyperlink" Target="mailto:florentine.visser@giz.de" TargetMode="External"/><Relationship Id="rId45" Type="http://schemas.openxmlformats.org/officeDocument/2006/relationships/hyperlink" Target="http://cdm.unfccc.int/methodologies/DB/ZWFKA8F3U3CSHU75ST3VCPZMVN5VG0"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mailto:Ignacio-artaza-zuriarrain@undp.com" TargetMode="External"/><Relationship Id="rId36" Type="http://schemas.openxmlformats.org/officeDocument/2006/relationships/hyperlink" Target="mailto:anhegazi@idsc.net.eg" TargetMode="External"/><Relationship Id="rId49" Type="http://schemas.openxmlformats.org/officeDocument/2006/relationships/hyperlink" Target="http://www.ghgprotocol.org/standards" TargetMode="Externa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mailto:emeelshafik@hotmail.com" TargetMode="External"/><Relationship Id="rId44" Type="http://schemas.openxmlformats.org/officeDocument/2006/relationships/hyperlink" Target="http://data.worldbank.org/indicator/EG.ELC.LOSS.ZS" TargetMode="External"/><Relationship Id="rId52" Type="http://schemas.openxmlformats.org/officeDocument/2006/relationships/hyperlink" Target="http://cdm.unfccc.int/methodologies/DB/ZWFKA8F3U3CSHU75ST3VCPZMVN5VG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hyperlink" Target="mailto:Mohamed.bayoumi@undp.org" TargetMode="External"/><Relationship Id="rId30" Type="http://schemas.openxmlformats.org/officeDocument/2006/relationships/hyperlink" Target="mailto:omranson@gmail.com" TargetMode="External"/><Relationship Id="rId35" Type="http://schemas.openxmlformats.org/officeDocument/2006/relationships/hyperlink" Target="mailto:Hassan.Magied@gmail.com" TargetMode="External"/><Relationship Id="rId43" Type="http://schemas.openxmlformats.org/officeDocument/2006/relationships/hyperlink" Target="mailto:randa.elshahaby@cgcegypt.com" TargetMode="External"/><Relationship Id="rId48" Type="http://schemas.openxmlformats.org/officeDocument/2006/relationships/hyperlink" Target="http://www.ghgprotocol.org/standards" TargetMode="External"/><Relationship Id="rId8" Type="http://schemas.openxmlformats.org/officeDocument/2006/relationships/endnotes" Target="endnotes.xml"/><Relationship Id="rId51" Type="http://schemas.openxmlformats.org/officeDocument/2006/relationships/hyperlink" Target="http://www.ghgprotocol.org/standard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ndp.org/content/dam/undp/library/corporate/Programme%20and%20Operations%20Policies%20and%20Procedures/NIM_for_Government_english.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7D31E1-66E3-4063-B4E4-6F8291C1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19766</Words>
  <Characters>107927</Characters>
  <Application>Microsoft Office Word</Application>
  <DocSecurity>0</DocSecurity>
  <Lines>1498</Lines>
  <Paragraphs>283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TITRE RAPPORT</vt:lpstr>
      <vt:lpstr>TITRE RAPPORT</vt:lpstr>
    </vt:vector>
  </TitlesOfParts>
  <Company>BTCCTB</Company>
  <LinksUpToDate>false</LinksUpToDate>
  <CharactersWithSpaces>127410</CharactersWithSpaces>
  <SharedDoc>false</SharedDoc>
  <HLinks>
    <vt:vector size="1632" baseType="variant">
      <vt:variant>
        <vt:i4>1900603</vt:i4>
      </vt:variant>
      <vt:variant>
        <vt:i4>1631</vt:i4>
      </vt:variant>
      <vt:variant>
        <vt:i4>0</vt:i4>
      </vt:variant>
      <vt:variant>
        <vt:i4>5</vt:i4>
      </vt:variant>
      <vt:variant>
        <vt:lpwstr/>
      </vt:variant>
      <vt:variant>
        <vt:lpwstr>_Toc365054882</vt:lpwstr>
      </vt:variant>
      <vt:variant>
        <vt:i4>1900603</vt:i4>
      </vt:variant>
      <vt:variant>
        <vt:i4>1625</vt:i4>
      </vt:variant>
      <vt:variant>
        <vt:i4>0</vt:i4>
      </vt:variant>
      <vt:variant>
        <vt:i4>5</vt:i4>
      </vt:variant>
      <vt:variant>
        <vt:lpwstr/>
      </vt:variant>
      <vt:variant>
        <vt:lpwstr>_Toc365054881</vt:lpwstr>
      </vt:variant>
      <vt:variant>
        <vt:i4>1900603</vt:i4>
      </vt:variant>
      <vt:variant>
        <vt:i4>1619</vt:i4>
      </vt:variant>
      <vt:variant>
        <vt:i4>0</vt:i4>
      </vt:variant>
      <vt:variant>
        <vt:i4>5</vt:i4>
      </vt:variant>
      <vt:variant>
        <vt:lpwstr/>
      </vt:variant>
      <vt:variant>
        <vt:lpwstr>_Toc365054880</vt:lpwstr>
      </vt:variant>
      <vt:variant>
        <vt:i4>1179707</vt:i4>
      </vt:variant>
      <vt:variant>
        <vt:i4>1613</vt:i4>
      </vt:variant>
      <vt:variant>
        <vt:i4>0</vt:i4>
      </vt:variant>
      <vt:variant>
        <vt:i4>5</vt:i4>
      </vt:variant>
      <vt:variant>
        <vt:lpwstr/>
      </vt:variant>
      <vt:variant>
        <vt:lpwstr>_Toc365054879</vt:lpwstr>
      </vt:variant>
      <vt:variant>
        <vt:i4>1179707</vt:i4>
      </vt:variant>
      <vt:variant>
        <vt:i4>1607</vt:i4>
      </vt:variant>
      <vt:variant>
        <vt:i4>0</vt:i4>
      </vt:variant>
      <vt:variant>
        <vt:i4>5</vt:i4>
      </vt:variant>
      <vt:variant>
        <vt:lpwstr/>
      </vt:variant>
      <vt:variant>
        <vt:lpwstr>_Toc365054878</vt:lpwstr>
      </vt:variant>
      <vt:variant>
        <vt:i4>1179707</vt:i4>
      </vt:variant>
      <vt:variant>
        <vt:i4>1601</vt:i4>
      </vt:variant>
      <vt:variant>
        <vt:i4>0</vt:i4>
      </vt:variant>
      <vt:variant>
        <vt:i4>5</vt:i4>
      </vt:variant>
      <vt:variant>
        <vt:lpwstr/>
      </vt:variant>
      <vt:variant>
        <vt:lpwstr>_Toc365054877</vt:lpwstr>
      </vt:variant>
      <vt:variant>
        <vt:i4>1179707</vt:i4>
      </vt:variant>
      <vt:variant>
        <vt:i4>1595</vt:i4>
      </vt:variant>
      <vt:variant>
        <vt:i4>0</vt:i4>
      </vt:variant>
      <vt:variant>
        <vt:i4>5</vt:i4>
      </vt:variant>
      <vt:variant>
        <vt:lpwstr/>
      </vt:variant>
      <vt:variant>
        <vt:lpwstr>_Toc365054876</vt:lpwstr>
      </vt:variant>
      <vt:variant>
        <vt:i4>1179707</vt:i4>
      </vt:variant>
      <vt:variant>
        <vt:i4>1589</vt:i4>
      </vt:variant>
      <vt:variant>
        <vt:i4>0</vt:i4>
      </vt:variant>
      <vt:variant>
        <vt:i4>5</vt:i4>
      </vt:variant>
      <vt:variant>
        <vt:lpwstr/>
      </vt:variant>
      <vt:variant>
        <vt:lpwstr>_Toc365054875</vt:lpwstr>
      </vt:variant>
      <vt:variant>
        <vt:i4>1179707</vt:i4>
      </vt:variant>
      <vt:variant>
        <vt:i4>1583</vt:i4>
      </vt:variant>
      <vt:variant>
        <vt:i4>0</vt:i4>
      </vt:variant>
      <vt:variant>
        <vt:i4>5</vt:i4>
      </vt:variant>
      <vt:variant>
        <vt:lpwstr/>
      </vt:variant>
      <vt:variant>
        <vt:lpwstr>_Toc365054874</vt:lpwstr>
      </vt:variant>
      <vt:variant>
        <vt:i4>1179707</vt:i4>
      </vt:variant>
      <vt:variant>
        <vt:i4>1577</vt:i4>
      </vt:variant>
      <vt:variant>
        <vt:i4>0</vt:i4>
      </vt:variant>
      <vt:variant>
        <vt:i4>5</vt:i4>
      </vt:variant>
      <vt:variant>
        <vt:lpwstr/>
      </vt:variant>
      <vt:variant>
        <vt:lpwstr>_Toc365054873</vt:lpwstr>
      </vt:variant>
      <vt:variant>
        <vt:i4>1179707</vt:i4>
      </vt:variant>
      <vt:variant>
        <vt:i4>1571</vt:i4>
      </vt:variant>
      <vt:variant>
        <vt:i4>0</vt:i4>
      </vt:variant>
      <vt:variant>
        <vt:i4>5</vt:i4>
      </vt:variant>
      <vt:variant>
        <vt:lpwstr/>
      </vt:variant>
      <vt:variant>
        <vt:lpwstr>_Toc365054872</vt:lpwstr>
      </vt:variant>
      <vt:variant>
        <vt:i4>1179707</vt:i4>
      </vt:variant>
      <vt:variant>
        <vt:i4>1565</vt:i4>
      </vt:variant>
      <vt:variant>
        <vt:i4>0</vt:i4>
      </vt:variant>
      <vt:variant>
        <vt:i4>5</vt:i4>
      </vt:variant>
      <vt:variant>
        <vt:lpwstr/>
      </vt:variant>
      <vt:variant>
        <vt:lpwstr>_Toc365054871</vt:lpwstr>
      </vt:variant>
      <vt:variant>
        <vt:i4>1179707</vt:i4>
      </vt:variant>
      <vt:variant>
        <vt:i4>1559</vt:i4>
      </vt:variant>
      <vt:variant>
        <vt:i4>0</vt:i4>
      </vt:variant>
      <vt:variant>
        <vt:i4>5</vt:i4>
      </vt:variant>
      <vt:variant>
        <vt:lpwstr/>
      </vt:variant>
      <vt:variant>
        <vt:lpwstr>_Toc365054870</vt:lpwstr>
      </vt:variant>
      <vt:variant>
        <vt:i4>1245243</vt:i4>
      </vt:variant>
      <vt:variant>
        <vt:i4>1553</vt:i4>
      </vt:variant>
      <vt:variant>
        <vt:i4>0</vt:i4>
      </vt:variant>
      <vt:variant>
        <vt:i4>5</vt:i4>
      </vt:variant>
      <vt:variant>
        <vt:lpwstr/>
      </vt:variant>
      <vt:variant>
        <vt:lpwstr>_Toc365054869</vt:lpwstr>
      </vt:variant>
      <vt:variant>
        <vt:i4>1245243</vt:i4>
      </vt:variant>
      <vt:variant>
        <vt:i4>1547</vt:i4>
      </vt:variant>
      <vt:variant>
        <vt:i4>0</vt:i4>
      </vt:variant>
      <vt:variant>
        <vt:i4>5</vt:i4>
      </vt:variant>
      <vt:variant>
        <vt:lpwstr/>
      </vt:variant>
      <vt:variant>
        <vt:lpwstr>_Toc365054868</vt:lpwstr>
      </vt:variant>
      <vt:variant>
        <vt:i4>1245243</vt:i4>
      </vt:variant>
      <vt:variant>
        <vt:i4>1541</vt:i4>
      </vt:variant>
      <vt:variant>
        <vt:i4>0</vt:i4>
      </vt:variant>
      <vt:variant>
        <vt:i4>5</vt:i4>
      </vt:variant>
      <vt:variant>
        <vt:lpwstr/>
      </vt:variant>
      <vt:variant>
        <vt:lpwstr>_Toc365054867</vt:lpwstr>
      </vt:variant>
      <vt:variant>
        <vt:i4>1245243</vt:i4>
      </vt:variant>
      <vt:variant>
        <vt:i4>1535</vt:i4>
      </vt:variant>
      <vt:variant>
        <vt:i4>0</vt:i4>
      </vt:variant>
      <vt:variant>
        <vt:i4>5</vt:i4>
      </vt:variant>
      <vt:variant>
        <vt:lpwstr/>
      </vt:variant>
      <vt:variant>
        <vt:lpwstr>_Toc365054866</vt:lpwstr>
      </vt:variant>
      <vt:variant>
        <vt:i4>1245243</vt:i4>
      </vt:variant>
      <vt:variant>
        <vt:i4>1529</vt:i4>
      </vt:variant>
      <vt:variant>
        <vt:i4>0</vt:i4>
      </vt:variant>
      <vt:variant>
        <vt:i4>5</vt:i4>
      </vt:variant>
      <vt:variant>
        <vt:lpwstr/>
      </vt:variant>
      <vt:variant>
        <vt:lpwstr>_Toc365054865</vt:lpwstr>
      </vt:variant>
      <vt:variant>
        <vt:i4>1245243</vt:i4>
      </vt:variant>
      <vt:variant>
        <vt:i4>1523</vt:i4>
      </vt:variant>
      <vt:variant>
        <vt:i4>0</vt:i4>
      </vt:variant>
      <vt:variant>
        <vt:i4>5</vt:i4>
      </vt:variant>
      <vt:variant>
        <vt:lpwstr/>
      </vt:variant>
      <vt:variant>
        <vt:lpwstr>_Toc365054864</vt:lpwstr>
      </vt:variant>
      <vt:variant>
        <vt:i4>1245243</vt:i4>
      </vt:variant>
      <vt:variant>
        <vt:i4>1517</vt:i4>
      </vt:variant>
      <vt:variant>
        <vt:i4>0</vt:i4>
      </vt:variant>
      <vt:variant>
        <vt:i4>5</vt:i4>
      </vt:variant>
      <vt:variant>
        <vt:lpwstr/>
      </vt:variant>
      <vt:variant>
        <vt:lpwstr>_Toc365054863</vt:lpwstr>
      </vt:variant>
      <vt:variant>
        <vt:i4>1245243</vt:i4>
      </vt:variant>
      <vt:variant>
        <vt:i4>1511</vt:i4>
      </vt:variant>
      <vt:variant>
        <vt:i4>0</vt:i4>
      </vt:variant>
      <vt:variant>
        <vt:i4>5</vt:i4>
      </vt:variant>
      <vt:variant>
        <vt:lpwstr/>
      </vt:variant>
      <vt:variant>
        <vt:lpwstr>_Toc365054862</vt:lpwstr>
      </vt:variant>
      <vt:variant>
        <vt:i4>1245243</vt:i4>
      </vt:variant>
      <vt:variant>
        <vt:i4>1505</vt:i4>
      </vt:variant>
      <vt:variant>
        <vt:i4>0</vt:i4>
      </vt:variant>
      <vt:variant>
        <vt:i4>5</vt:i4>
      </vt:variant>
      <vt:variant>
        <vt:lpwstr/>
      </vt:variant>
      <vt:variant>
        <vt:lpwstr>_Toc365054861</vt:lpwstr>
      </vt:variant>
      <vt:variant>
        <vt:i4>1245243</vt:i4>
      </vt:variant>
      <vt:variant>
        <vt:i4>1499</vt:i4>
      </vt:variant>
      <vt:variant>
        <vt:i4>0</vt:i4>
      </vt:variant>
      <vt:variant>
        <vt:i4>5</vt:i4>
      </vt:variant>
      <vt:variant>
        <vt:lpwstr/>
      </vt:variant>
      <vt:variant>
        <vt:lpwstr>_Toc365054860</vt:lpwstr>
      </vt:variant>
      <vt:variant>
        <vt:i4>1048635</vt:i4>
      </vt:variant>
      <vt:variant>
        <vt:i4>1493</vt:i4>
      </vt:variant>
      <vt:variant>
        <vt:i4>0</vt:i4>
      </vt:variant>
      <vt:variant>
        <vt:i4>5</vt:i4>
      </vt:variant>
      <vt:variant>
        <vt:lpwstr/>
      </vt:variant>
      <vt:variant>
        <vt:lpwstr>_Toc365054859</vt:lpwstr>
      </vt:variant>
      <vt:variant>
        <vt:i4>1048635</vt:i4>
      </vt:variant>
      <vt:variant>
        <vt:i4>1487</vt:i4>
      </vt:variant>
      <vt:variant>
        <vt:i4>0</vt:i4>
      </vt:variant>
      <vt:variant>
        <vt:i4>5</vt:i4>
      </vt:variant>
      <vt:variant>
        <vt:lpwstr/>
      </vt:variant>
      <vt:variant>
        <vt:lpwstr>_Toc365054858</vt:lpwstr>
      </vt:variant>
      <vt:variant>
        <vt:i4>1048635</vt:i4>
      </vt:variant>
      <vt:variant>
        <vt:i4>1481</vt:i4>
      </vt:variant>
      <vt:variant>
        <vt:i4>0</vt:i4>
      </vt:variant>
      <vt:variant>
        <vt:i4>5</vt:i4>
      </vt:variant>
      <vt:variant>
        <vt:lpwstr/>
      </vt:variant>
      <vt:variant>
        <vt:lpwstr>_Toc365054857</vt:lpwstr>
      </vt:variant>
      <vt:variant>
        <vt:i4>1048635</vt:i4>
      </vt:variant>
      <vt:variant>
        <vt:i4>1475</vt:i4>
      </vt:variant>
      <vt:variant>
        <vt:i4>0</vt:i4>
      </vt:variant>
      <vt:variant>
        <vt:i4>5</vt:i4>
      </vt:variant>
      <vt:variant>
        <vt:lpwstr/>
      </vt:variant>
      <vt:variant>
        <vt:lpwstr>_Toc365054856</vt:lpwstr>
      </vt:variant>
      <vt:variant>
        <vt:i4>1048635</vt:i4>
      </vt:variant>
      <vt:variant>
        <vt:i4>1469</vt:i4>
      </vt:variant>
      <vt:variant>
        <vt:i4>0</vt:i4>
      </vt:variant>
      <vt:variant>
        <vt:i4>5</vt:i4>
      </vt:variant>
      <vt:variant>
        <vt:lpwstr/>
      </vt:variant>
      <vt:variant>
        <vt:lpwstr>_Toc365054855</vt:lpwstr>
      </vt:variant>
      <vt:variant>
        <vt:i4>1048635</vt:i4>
      </vt:variant>
      <vt:variant>
        <vt:i4>1463</vt:i4>
      </vt:variant>
      <vt:variant>
        <vt:i4>0</vt:i4>
      </vt:variant>
      <vt:variant>
        <vt:i4>5</vt:i4>
      </vt:variant>
      <vt:variant>
        <vt:lpwstr/>
      </vt:variant>
      <vt:variant>
        <vt:lpwstr>_Toc365054854</vt:lpwstr>
      </vt:variant>
      <vt:variant>
        <vt:i4>1048635</vt:i4>
      </vt:variant>
      <vt:variant>
        <vt:i4>1457</vt:i4>
      </vt:variant>
      <vt:variant>
        <vt:i4>0</vt:i4>
      </vt:variant>
      <vt:variant>
        <vt:i4>5</vt:i4>
      </vt:variant>
      <vt:variant>
        <vt:lpwstr/>
      </vt:variant>
      <vt:variant>
        <vt:lpwstr>_Toc365054853</vt:lpwstr>
      </vt:variant>
      <vt:variant>
        <vt:i4>1048635</vt:i4>
      </vt:variant>
      <vt:variant>
        <vt:i4>1451</vt:i4>
      </vt:variant>
      <vt:variant>
        <vt:i4>0</vt:i4>
      </vt:variant>
      <vt:variant>
        <vt:i4>5</vt:i4>
      </vt:variant>
      <vt:variant>
        <vt:lpwstr/>
      </vt:variant>
      <vt:variant>
        <vt:lpwstr>_Toc365054852</vt:lpwstr>
      </vt:variant>
      <vt:variant>
        <vt:i4>1048635</vt:i4>
      </vt:variant>
      <vt:variant>
        <vt:i4>1445</vt:i4>
      </vt:variant>
      <vt:variant>
        <vt:i4>0</vt:i4>
      </vt:variant>
      <vt:variant>
        <vt:i4>5</vt:i4>
      </vt:variant>
      <vt:variant>
        <vt:lpwstr/>
      </vt:variant>
      <vt:variant>
        <vt:lpwstr>_Toc365054851</vt:lpwstr>
      </vt:variant>
      <vt:variant>
        <vt:i4>1048635</vt:i4>
      </vt:variant>
      <vt:variant>
        <vt:i4>1439</vt:i4>
      </vt:variant>
      <vt:variant>
        <vt:i4>0</vt:i4>
      </vt:variant>
      <vt:variant>
        <vt:i4>5</vt:i4>
      </vt:variant>
      <vt:variant>
        <vt:lpwstr/>
      </vt:variant>
      <vt:variant>
        <vt:lpwstr>_Toc365054850</vt:lpwstr>
      </vt:variant>
      <vt:variant>
        <vt:i4>1114171</vt:i4>
      </vt:variant>
      <vt:variant>
        <vt:i4>1433</vt:i4>
      </vt:variant>
      <vt:variant>
        <vt:i4>0</vt:i4>
      </vt:variant>
      <vt:variant>
        <vt:i4>5</vt:i4>
      </vt:variant>
      <vt:variant>
        <vt:lpwstr/>
      </vt:variant>
      <vt:variant>
        <vt:lpwstr>_Toc365054849</vt:lpwstr>
      </vt:variant>
      <vt:variant>
        <vt:i4>1114171</vt:i4>
      </vt:variant>
      <vt:variant>
        <vt:i4>1427</vt:i4>
      </vt:variant>
      <vt:variant>
        <vt:i4>0</vt:i4>
      </vt:variant>
      <vt:variant>
        <vt:i4>5</vt:i4>
      </vt:variant>
      <vt:variant>
        <vt:lpwstr/>
      </vt:variant>
      <vt:variant>
        <vt:lpwstr>_Toc365054848</vt:lpwstr>
      </vt:variant>
      <vt:variant>
        <vt:i4>1114171</vt:i4>
      </vt:variant>
      <vt:variant>
        <vt:i4>1421</vt:i4>
      </vt:variant>
      <vt:variant>
        <vt:i4>0</vt:i4>
      </vt:variant>
      <vt:variant>
        <vt:i4>5</vt:i4>
      </vt:variant>
      <vt:variant>
        <vt:lpwstr/>
      </vt:variant>
      <vt:variant>
        <vt:lpwstr>_Toc365054847</vt:lpwstr>
      </vt:variant>
      <vt:variant>
        <vt:i4>1114171</vt:i4>
      </vt:variant>
      <vt:variant>
        <vt:i4>1415</vt:i4>
      </vt:variant>
      <vt:variant>
        <vt:i4>0</vt:i4>
      </vt:variant>
      <vt:variant>
        <vt:i4>5</vt:i4>
      </vt:variant>
      <vt:variant>
        <vt:lpwstr/>
      </vt:variant>
      <vt:variant>
        <vt:lpwstr>_Toc365054846</vt:lpwstr>
      </vt:variant>
      <vt:variant>
        <vt:i4>1114171</vt:i4>
      </vt:variant>
      <vt:variant>
        <vt:i4>1409</vt:i4>
      </vt:variant>
      <vt:variant>
        <vt:i4>0</vt:i4>
      </vt:variant>
      <vt:variant>
        <vt:i4>5</vt:i4>
      </vt:variant>
      <vt:variant>
        <vt:lpwstr/>
      </vt:variant>
      <vt:variant>
        <vt:lpwstr>_Toc365054845</vt:lpwstr>
      </vt:variant>
      <vt:variant>
        <vt:i4>1114171</vt:i4>
      </vt:variant>
      <vt:variant>
        <vt:i4>1403</vt:i4>
      </vt:variant>
      <vt:variant>
        <vt:i4>0</vt:i4>
      </vt:variant>
      <vt:variant>
        <vt:i4>5</vt:i4>
      </vt:variant>
      <vt:variant>
        <vt:lpwstr/>
      </vt:variant>
      <vt:variant>
        <vt:lpwstr>_Toc365054844</vt:lpwstr>
      </vt:variant>
      <vt:variant>
        <vt:i4>1114171</vt:i4>
      </vt:variant>
      <vt:variant>
        <vt:i4>1397</vt:i4>
      </vt:variant>
      <vt:variant>
        <vt:i4>0</vt:i4>
      </vt:variant>
      <vt:variant>
        <vt:i4>5</vt:i4>
      </vt:variant>
      <vt:variant>
        <vt:lpwstr/>
      </vt:variant>
      <vt:variant>
        <vt:lpwstr>_Toc365054843</vt:lpwstr>
      </vt:variant>
      <vt:variant>
        <vt:i4>1114171</vt:i4>
      </vt:variant>
      <vt:variant>
        <vt:i4>1391</vt:i4>
      </vt:variant>
      <vt:variant>
        <vt:i4>0</vt:i4>
      </vt:variant>
      <vt:variant>
        <vt:i4>5</vt:i4>
      </vt:variant>
      <vt:variant>
        <vt:lpwstr/>
      </vt:variant>
      <vt:variant>
        <vt:lpwstr>_Toc365054842</vt:lpwstr>
      </vt:variant>
      <vt:variant>
        <vt:i4>1114171</vt:i4>
      </vt:variant>
      <vt:variant>
        <vt:i4>1385</vt:i4>
      </vt:variant>
      <vt:variant>
        <vt:i4>0</vt:i4>
      </vt:variant>
      <vt:variant>
        <vt:i4>5</vt:i4>
      </vt:variant>
      <vt:variant>
        <vt:lpwstr/>
      </vt:variant>
      <vt:variant>
        <vt:lpwstr>_Toc365054841</vt:lpwstr>
      </vt:variant>
      <vt:variant>
        <vt:i4>1114171</vt:i4>
      </vt:variant>
      <vt:variant>
        <vt:i4>1379</vt:i4>
      </vt:variant>
      <vt:variant>
        <vt:i4>0</vt:i4>
      </vt:variant>
      <vt:variant>
        <vt:i4>5</vt:i4>
      </vt:variant>
      <vt:variant>
        <vt:lpwstr/>
      </vt:variant>
      <vt:variant>
        <vt:lpwstr>_Toc365054840</vt:lpwstr>
      </vt:variant>
      <vt:variant>
        <vt:i4>1441851</vt:i4>
      </vt:variant>
      <vt:variant>
        <vt:i4>1373</vt:i4>
      </vt:variant>
      <vt:variant>
        <vt:i4>0</vt:i4>
      </vt:variant>
      <vt:variant>
        <vt:i4>5</vt:i4>
      </vt:variant>
      <vt:variant>
        <vt:lpwstr/>
      </vt:variant>
      <vt:variant>
        <vt:lpwstr>_Toc365054839</vt:lpwstr>
      </vt:variant>
      <vt:variant>
        <vt:i4>1441851</vt:i4>
      </vt:variant>
      <vt:variant>
        <vt:i4>1367</vt:i4>
      </vt:variant>
      <vt:variant>
        <vt:i4>0</vt:i4>
      </vt:variant>
      <vt:variant>
        <vt:i4>5</vt:i4>
      </vt:variant>
      <vt:variant>
        <vt:lpwstr/>
      </vt:variant>
      <vt:variant>
        <vt:lpwstr>_Toc365054838</vt:lpwstr>
      </vt:variant>
      <vt:variant>
        <vt:i4>1441851</vt:i4>
      </vt:variant>
      <vt:variant>
        <vt:i4>1361</vt:i4>
      </vt:variant>
      <vt:variant>
        <vt:i4>0</vt:i4>
      </vt:variant>
      <vt:variant>
        <vt:i4>5</vt:i4>
      </vt:variant>
      <vt:variant>
        <vt:lpwstr/>
      </vt:variant>
      <vt:variant>
        <vt:lpwstr>_Toc365054837</vt:lpwstr>
      </vt:variant>
      <vt:variant>
        <vt:i4>1441851</vt:i4>
      </vt:variant>
      <vt:variant>
        <vt:i4>1355</vt:i4>
      </vt:variant>
      <vt:variant>
        <vt:i4>0</vt:i4>
      </vt:variant>
      <vt:variant>
        <vt:i4>5</vt:i4>
      </vt:variant>
      <vt:variant>
        <vt:lpwstr/>
      </vt:variant>
      <vt:variant>
        <vt:lpwstr>_Toc365054836</vt:lpwstr>
      </vt:variant>
      <vt:variant>
        <vt:i4>1441851</vt:i4>
      </vt:variant>
      <vt:variant>
        <vt:i4>1349</vt:i4>
      </vt:variant>
      <vt:variant>
        <vt:i4>0</vt:i4>
      </vt:variant>
      <vt:variant>
        <vt:i4>5</vt:i4>
      </vt:variant>
      <vt:variant>
        <vt:lpwstr/>
      </vt:variant>
      <vt:variant>
        <vt:lpwstr>_Toc365054835</vt:lpwstr>
      </vt:variant>
      <vt:variant>
        <vt:i4>1441851</vt:i4>
      </vt:variant>
      <vt:variant>
        <vt:i4>1343</vt:i4>
      </vt:variant>
      <vt:variant>
        <vt:i4>0</vt:i4>
      </vt:variant>
      <vt:variant>
        <vt:i4>5</vt:i4>
      </vt:variant>
      <vt:variant>
        <vt:lpwstr/>
      </vt:variant>
      <vt:variant>
        <vt:lpwstr>_Toc365054834</vt:lpwstr>
      </vt:variant>
      <vt:variant>
        <vt:i4>1441851</vt:i4>
      </vt:variant>
      <vt:variant>
        <vt:i4>1337</vt:i4>
      </vt:variant>
      <vt:variant>
        <vt:i4>0</vt:i4>
      </vt:variant>
      <vt:variant>
        <vt:i4>5</vt:i4>
      </vt:variant>
      <vt:variant>
        <vt:lpwstr/>
      </vt:variant>
      <vt:variant>
        <vt:lpwstr>_Toc365054833</vt:lpwstr>
      </vt:variant>
      <vt:variant>
        <vt:i4>1441851</vt:i4>
      </vt:variant>
      <vt:variant>
        <vt:i4>1331</vt:i4>
      </vt:variant>
      <vt:variant>
        <vt:i4>0</vt:i4>
      </vt:variant>
      <vt:variant>
        <vt:i4>5</vt:i4>
      </vt:variant>
      <vt:variant>
        <vt:lpwstr/>
      </vt:variant>
      <vt:variant>
        <vt:lpwstr>_Toc365054832</vt:lpwstr>
      </vt:variant>
      <vt:variant>
        <vt:i4>1441851</vt:i4>
      </vt:variant>
      <vt:variant>
        <vt:i4>1325</vt:i4>
      </vt:variant>
      <vt:variant>
        <vt:i4>0</vt:i4>
      </vt:variant>
      <vt:variant>
        <vt:i4>5</vt:i4>
      </vt:variant>
      <vt:variant>
        <vt:lpwstr/>
      </vt:variant>
      <vt:variant>
        <vt:lpwstr>_Toc365054831</vt:lpwstr>
      </vt:variant>
      <vt:variant>
        <vt:i4>1441851</vt:i4>
      </vt:variant>
      <vt:variant>
        <vt:i4>1319</vt:i4>
      </vt:variant>
      <vt:variant>
        <vt:i4>0</vt:i4>
      </vt:variant>
      <vt:variant>
        <vt:i4>5</vt:i4>
      </vt:variant>
      <vt:variant>
        <vt:lpwstr/>
      </vt:variant>
      <vt:variant>
        <vt:lpwstr>_Toc365054830</vt:lpwstr>
      </vt:variant>
      <vt:variant>
        <vt:i4>1507387</vt:i4>
      </vt:variant>
      <vt:variant>
        <vt:i4>1313</vt:i4>
      </vt:variant>
      <vt:variant>
        <vt:i4>0</vt:i4>
      </vt:variant>
      <vt:variant>
        <vt:i4>5</vt:i4>
      </vt:variant>
      <vt:variant>
        <vt:lpwstr/>
      </vt:variant>
      <vt:variant>
        <vt:lpwstr>_Toc365054829</vt:lpwstr>
      </vt:variant>
      <vt:variant>
        <vt:i4>1507387</vt:i4>
      </vt:variant>
      <vt:variant>
        <vt:i4>1307</vt:i4>
      </vt:variant>
      <vt:variant>
        <vt:i4>0</vt:i4>
      </vt:variant>
      <vt:variant>
        <vt:i4>5</vt:i4>
      </vt:variant>
      <vt:variant>
        <vt:lpwstr/>
      </vt:variant>
      <vt:variant>
        <vt:lpwstr>_Toc365054828</vt:lpwstr>
      </vt:variant>
      <vt:variant>
        <vt:i4>1507387</vt:i4>
      </vt:variant>
      <vt:variant>
        <vt:i4>1301</vt:i4>
      </vt:variant>
      <vt:variant>
        <vt:i4>0</vt:i4>
      </vt:variant>
      <vt:variant>
        <vt:i4>5</vt:i4>
      </vt:variant>
      <vt:variant>
        <vt:lpwstr/>
      </vt:variant>
      <vt:variant>
        <vt:lpwstr>_Toc365054827</vt:lpwstr>
      </vt:variant>
      <vt:variant>
        <vt:i4>1507387</vt:i4>
      </vt:variant>
      <vt:variant>
        <vt:i4>1295</vt:i4>
      </vt:variant>
      <vt:variant>
        <vt:i4>0</vt:i4>
      </vt:variant>
      <vt:variant>
        <vt:i4>5</vt:i4>
      </vt:variant>
      <vt:variant>
        <vt:lpwstr/>
      </vt:variant>
      <vt:variant>
        <vt:lpwstr>_Toc365054826</vt:lpwstr>
      </vt:variant>
      <vt:variant>
        <vt:i4>1507387</vt:i4>
      </vt:variant>
      <vt:variant>
        <vt:i4>1289</vt:i4>
      </vt:variant>
      <vt:variant>
        <vt:i4>0</vt:i4>
      </vt:variant>
      <vt:variant>
        <vt:i4>5</vt:i4>
      </vt:variant>
      <vt:variant>
        <vt:lpwstr/>
      </vt:variant>
      <vt:variant>
        <vt:lpwstr>_Toc365054825</vt:lpwstr>
      </vt:variant>
      <vt:variant>
        <vt:i4>1507387</vt:i4>
      </vt:variant>
      <vt:variant>
        <vt:i4>1283</vt:i4>
      </vt:variant>
      <vt:variant>
        <vt:i4>0</vt:i4>
      </vt:variant>
      <vt:variant>
        <vt:i4>5</vt:i4>
      </vt:variant>
      <vt:variant>
        <vt:lpwstr/>
      </vt:variant>
      <vt:variant>
        <vt:lpwstr>_Toc365054824</vt:lpwstr>
      </vt:variant>
      <vt:variant>
        <vt:i4>1507387</vt:i4>
      </vt:variant>
      <vt:variant>
        <vt:i4>1277</vt:i4>
      </vt:variant>
      <vt:variant>
        <vt:i4>0</vt:i4>
      </vt:variant>
      <vt:variant>
        <vt:i4>5</vt:i4>
      </vt:variant>
      <vt:variant>
        <vt:lpwstr/>
      </vt:variant>
      <vt:variant>
        <vt:lpwstr>_Toc365054823</vt:lpwstr>
      </vt:variant>
      <vt:variant>
        <vt:i4>1507387</vt:i4>
      </vt:variant>
      <vt:variant>
        <vt:i4>1271</vt:i4>
      </vt:variant>
      <vt:variant>
        <vt:i4>0</vt:i4>
      </vt:variant>
      <vt:variant>
        <vt:i4>5</vt:i4>
      </vt:variant>
      <vt:variant>
        <vt:lpwstr/>
      </vt:variant>
      <vt:variant>
        <vt:lpwstr>_Toc365054822</vt:lpwstr>
      </vt:variant>
      <vt:variant>
        <vt:i4>1507387</vt:i4>
      </vt:variant>
      <vt:variant>
        <vt:i4>1265</vt:i4>
      </vt:variant>
      <vt:variant>
        <vt:i4>0</vt:i4>
      </vt:variant>
      <vt:variant>
        <vt:i4>5</vt:i4>
      </vt:variant>
      <vt:variant>
        <vt:lpwstr/>
      </vt:variant>
      <vt:variant>
        <vt:lpwstr>_Toc365054821</vt:lpwstr>
      </vt:variant>
      <vt:variant>
        <vt:i4>1507387</vt:i4>
      </vt:variant>
      <vt:variant>
        <vt:i4>1259</vt:i4>
      </vt:variant>
      <vt:variant>
        <vt:i4>0</vt:i4>
      </vt:variant>
      <vt:variant>
        <vt:i4>5</vt:i4>
      </vt:variant>
      <vt:variant>
        <vt:lpwstr/>
      </vt:variant>
      <vt:variant>
        <vt:lpwstr>_Toc365054820</vt:lpwstr>
      </vt:variant>
      <vt:variant>
        <vt:i4>1310779</vt:i4>
      </vt:variant>
      <vt:variant>
        <vt:i4>1253</vt:i4>
      </vt:variant>
      <vt:variant>
        <vt:i4>0</vt:i4>
      </vt:variant>
      <vt:variant>
        <vt:i4>5</vt:i4>
      </vt:variant>
      <vt:variant>
        <vt:lpwstr/>
      </vt:variant>
      <vt:variant>
        <vt:lpwstr>_Toc365054819</vt:lpwstr>
      </vt:variant>
      <vt:variant>
        <vt:i4>1310779</vt:i4>
      </vt:variant>
      <vt:variant>
        <vt:i4>1247</vt:i4>
      </vt:variant>
      <vt:variant>
        <vt:i4>0</vt:i4>
      </vt:variant>
      <vt:variant>
        <vt:i4>5</vt:i4>
      </vt:variant>
      <vt:variant>
        <vt:lpwstr/>
      </vt:variant>
      <vt:variant>
        <vt:lpwstr>_Toc365054818</vt:lpwstr>
      </vt:variant>
      <vt:variant>
        <vt:i4>1310779</vt:i4>
      </vt:variant>
      <vt:variant>
        <vt:i4>1241</vt:i4>
      </vt:variant>
      <vt:variant>
        <vt:i4>0</vt:i4>
      </vt:variant>
      <vt:variant>
        <vt:i4>5</vt:i4>
      </vt:variant>
      <vt:variant>
        <vt:lpwstr/>
      </vt:variant>
      <vt:variant>
        <vt:lpwstr>_Toc365054817</vt:lpwstr>
      </vt:variant>
      <vt:variant>
        <vt:i4>1310779</vt:i4>
      </vt:variant>
      <vt:variant>
        <vt:i4>1235</vt:i4>
      </vt:variant>
      <vt:variant>
        <vt:i4>0</vt:i4>
      </vt:variant>
      <vt:variant>
        <vt:i4>5</vt:i4>
      </vt:variant>
      <vt:variant>
        <vt:lpwstr/>
      </vt:variant>
      <vt:variant>
        <vt:lpwstr>_Toc365054816</vt:lpwstr>
      </vt:variant>
      <vt:variant>
        <vt:i4>1310779</vt:i4>
      </vt:variant>
      <vt:variant>
        <vt:i4>1229</vt:i4>
      </vt:variant>
      <vt:variant>
        <vt:i4>0</vt:i4>
      </vt:variant>
      <vt:variant>
        <vt:i4>5</vt:i4>
      </vt:variant>
      <vt:variant>
        <vt:lpwstr/>
      </vt:variant>
      <vt:variant>
        <vt:lpwstr>_Toc365054815</vt:lpwstr>
      </vt:variant>
      <vt:variant>
        <vt:i4>1310779</vt:i4>
      </vt:variant>
      <vt:variant>
        <vt:i4>1223</vt:i4>
      </vt:variant>
      <vt:variant>
        <vt:i4>0</vt:i4>
      </vt:variant>
      <vt:variant>
        <vt:i4>5</vt:i4>
      </vt:variant>
      <vt:variant>
        <vt:lpwstr/>
      </vt:variant>
      <vt:variant>
        <vt:lpwstr>_Toc365054814</vt:lpwstr>
      </vt:variant>
      <vt:variant>
        <vt:i4>1310779</vt:i4>
      </vt:variant>
      <vt:variant>
        <vt:i4>1217</vt:i4>
      </vt:variant>
      <vt:variant>
        <vt:i4>0</vt:i4>
      </vt:variant>
      <vt:variant>
        <vt:i4>5</vt:i4>
      </vt:variant>
      <vt:variant>
        <vt:lpwstr/>
      </vt:variant>
      <vt:variant>
        <vt:lpwstr>_Toc365054813</vt:lpwstr>
      </vt:variant>
      <vt:variant>
        <vt:i4>1310779</vt:i4>
      </vt:variant>
      <vt:variant>
        <vt:i4>1211</vt:i4>
      </vt:variant>
      <vt:variant>
        <vt:i4>0</vt:i4>
      </vt:variant>
      <vt:variant>
        <vt:i4>5</vt:i4>
      </vt:variant>
      <vt:variant>
        <vt:lpwstr/>
      </vt:variant>
      <vt:variant>
        <vt:lpwstr>_Toc365054812</vt:lpwstr>
      </vt:variant>
      <vt:variant>
        <vt:i4>1310779</vt:i4>
      </vt:variant>
      <vt:variant>
        <vt:i4>1205</vt:i4>
      </vt:variant>
      <vt:variant>
        <vt:i4>0</vt:i4>
      </vt:variant>
      <vt:variant>
        <vt:i4>5</vt:i4>
      </vt:variant>
      <vt:variant>
        <vt:lpwstr/>
      </vt:variant>
      <vt:variant>
        <vt:lpwstr>_Toc365054811</vt:lpwstr>
      </vt:variant>
      <vt:variant>
        <vt:i4>1310779</vt:i4>
      </vt:variant>
      <vt:variant>
        <vt:i4>1199</vt:i4>
      </vt:variant>
      <vt:variant>
        <vt:i4>0</vt:i4>
      </vt:variant>
      <vt:variant>
        <vt:i4>5</vt:i4>
      </vt:variant>
      <vt:variant>
        <vt:lpwstr/>
      </vt:variant>
      <vt:variant>
        <vt:lpwstr>_Toc365054810</vt:lpwstr>
      </vt:variant>
      <vt:variant>
        <vt:i4>1376315</vt:i4>
      </vt:variant>
      <vt:variant>
        <vt:i4>1193</vt:i4>
      </vt:variant>
      <vt:variant>
        <vt:i4>0</vt:i4>
      </vt:variant>
      <vt:variant>
        <vt:i4>5</vt:i4>
      </vt:variant>
      <vt:variant>
        <vt:lpwstr/>
      </vt:variant>
      <vt:variant>
        <vt:lpwstr>_Toc365054809</vt:lpwstr>
      </vt:variant>
      <vt:variant>
        <vt:i4>1376315</vt:i4>
      </vt:variant>
      <vt:variant>
        <vt:i4>1187</vt:i4>
      </vt:variant>
      <vt:variant>
        <vt:i4>0</vt:i4>
      </vt:variant>
      <vt:variant>
        <vt:i4>5</vt:i4>
      </vt:variant>
      <vt:variant>
        <vt:lpwstr/>
      </vt:variant>
      <vt:variant>
        <vt:lpwstr>_Toc365054808</vt:lpwstr>
      </vt:variant>
      <vt:variant>
        <vt:i4>1376315</vt:i4>
      </vt:variant>
      <vt:variant>
        <vt:i4>1181</vt:i4>
      </vt:variant>
      <vt:variant>
        <vt:i4>0</vt:i4>
      </vt:variant>
      <vt:variant>
        <vt:i4>5</vt:i4>
      </vt:variant>
      <vt:variant>
        <vt:lpwstr/>
      </vt:variant>
      <vt:variant>
        <vt:lpwstr>_Toc365054807</vt:lpwstr>
      </vt:variant>
      <vt:variant>
        <vt:i4>1376315</vt:i4>
      </vt:variant>
      <vt:variant>
        <vt:i4>1175</vt:i4>
      </vt:variant>
      <vt:variant>
        <vt:i4>0</vt:i4>
      </vt:variant>
      <vt:variant>
        <vt:i4>5</vt:i4>
      </vt:variant>
      <vt:variant>
        <vt:lpwstr/>
      </vt:variant>
      <vt:variant>
        <vt:lpwstr>_Toc365054806</vt:lpwstr>
      </vt:variant>
      <vt:variant>
        <vt:i4>1376315</vt:i4>
      </vt:variant>
      <vt:variant>
        <vt:i4>1169</vt:i4>
      </vt:variant>
      <vt:variant>
        <vt:i4>0</vt:i4>
      </vt:variant>
      <vt:variant>
        <vt:i4>5</vt:i4>
      </vt:variant>
      <vt:variant>
        <vt:lpwstr/>
      </vt:variant>
      <vt:variant>
        <vt:lpwstr>_Toc365054805</vt:lpwstr>
      </vt:variant>
      <vt:variant>
        <vt:i4>1376315</vt:i4>
      </vt:variant>
      <vt:variant>
        <vt:i4>1163</vt:i4>
      </vt:variant>
      <vt:variant>
        <vt:i4>0</vt:i4>
      </vt:variant>
      <vt:variant>
        <vt:i4>5</vt:i4>
      </vt:variant>
      <vt:variant>
        <vt:lpwstr/>
      </vt:variant>
      <vt:variant>
        <vt:lpwstr>_Toc365054804</vt:lpwstr>
      </vt:variant>
      <vt:variant>
        <vt:i4>1376315</vt:i4>
      </vt:variant>
      <vt:variant>
        <vt:i4>1157</vt:i4>
      </vt:variant>
      <vt:variant>
        <vt:i4>0</vt:i4>
      </vt:variant>
      <vt:variant>
        <vt:i4>5</vt:i4>
      </vt:variant>
      <vt:variant>
        <vt:lpwstr/>
      </vt:variant>
      <vt:variant>
        <vt:lpwstr>_Toc365054803</vt:lpwstr>
      </vt:variant>
      <vt:variant>
        <vt:i4>1376315</vt:i4>
      </vt:variant>
      <vt:variant>
        <vt:i4>1151</vt:i4>
      </vt:variant>
      <vt:variant>
        <vt:i4>0</vt:i4>
      </vt:variant>
      <vt:variant>
        <vt:i4>5</vt:i4>
      </vt:variant>
      <vt:variant>
        <vt:lpwstr/>
      </vt:variant>
      <vt:variant>
        <vt:lpwstr>_Toc365054802</vt:lpwstr>
      </vt:variant>
      <vt:variant>
        <vt:i4>1376315</vt:i4>
      </vt:variant>
      <vt:variant>
        <vt:i4>1145</vt:i4>
      </vt:variant>
      <vt:variant>
        <vt:i4>0</vt:i4>
      </vt:variant>
      <vt:variant>
        <vt:i4>5</vt:i4>
      </vt:variant>
      <vt:variant>
        <vt:lpwstr/>
      </vt:variant>
      <vt:variant>
        <vt:lpwstr>_Toc365054801</vt:lpwstr>
      </vt:variant>
      <vt:variant>
        <vt:i4>1376315</vt:i4>
      </vt:variant>
      <vt:variant>
        <vt:i4>1139</vt:i4>
      </vt:variant>
      <vt:variant>
        <vt:i4>0</vt:i4>
      </vt:variant>
      <vt:variant>
        <vt:i4>5</vt:i4>
      </vt:variant>
      <vt:variant>
        <vt:lpwstr/>
      </vt:variant>
      <vt:variant>
        <vt:lpwstr>_Toc365054800</vt:lpwstr>
      </vt:variant>
      <vt:variant>
        <vt:i4>1835060</vt:i4>
      </vt:variant>
      <vt:variant>
        <vt:i4>1133</vt:i4>
      </vt:variant>
      <vt:variant>
        <vt:i4>0</vt:i4>
      </vt:variant>
      <vt:variant>
        <vt:i4>5</vt:i4>
      </vt:variant>
      <vt:variant>
        <vt:lpwstr/>
      </vt:variant>
      <vt:variant>
        <vt:lpwstr>_Toc365054799</vt:lpwstr>
      </vt:variant>
      <vt:variant>
        <vt:i4>1835060</vt:i4>
      </vt:variant>
      <vt:variant>
        <vt:i4>1127</vt:i4>
      </vt:variant>
      <vt:variant>
        <vt:i4>0</vt:i4>
      </vt:variant>
      <vt:variant>
        <vt:i4>5</vt:i4>
      </vt:variant>
      <vt:variant>
        <vt:lpwstr/>
      </vt:variant>
      <vt:variant>
        <vt:lpwstr>_Toc365054798</vt:lpwstr>
      </vt:variant>
      <vt:variant>
        <vt:i4>1835060</vt:i4>
      </vt:variant>
      <vt:variant>
        <vt:i4>1121</vt:i4>
      </vt:variant>
      <vt:variant>
        <vt:i4>0</vt:i4>
      </vt:variant>
      <vt:variant>
        <vt:i4>5</vt:i4>
      </vt:variant>
      <vt:variant>
        <vt:lpwstr/>
      </vt:variant>
      <vt:variant>
        <vt:lpwstr>_Toc365054797</vt:lpwstr>
      </vt:variant>
      <vt:variant>
        <vt:i4>1835060</vt:i4>
      </vt:variant>
      <vt:variant>
        <vt:i4>1115</vt:i4>
      </vt:variant>
      <vt:variant>
        <vt:i4>0</vt:i4>
      </vt:variant>
      <vt:variant>
        <vt:i4>5</vt:i4>
      </vt:variant>
      <vt:variant>
        <vt:lpwstr/>
      </vt:variant>
      <vt:variant>
        <vt:lpwstr>_Toc365054796</vt:lpwstr>
      </vt:variant>
      <vt:variant>
        <vt:i4>1835060</vt:i4>
      </vt:variant>
      <vt:variant>
        <vt:i4>1109</vt:i4>
      </vt:variant>
      <vt:variant>
        <vt:i4>0</vt:i4>
      </vt:variant>
      <vt:variant>
        <vt:i4>5</vt:i4>
      </vt:variant>
      <vt:variant>
        <vt:lpwstr/>
      </vt:variant>
      <vt:variant>
        <vt:lpwstr>_Toc365054795</vt:lpwstr>
      </vt:variant>
      <vt:variant>
        <vt:i4>1835060</vt:i4>
      </vt:variant>
      <vt:variant>
        <vt:i4>1103</vt:i4>
      </vt:variant>
      <vt:variant>
        <vt:i4>0</vt:i4>
      </vt:variant>
      <vt:variant>
        <vt:i4>5</vt:i4>
      </vt:variant>
      <vt:variant>
        <vt:lpwstr/>
      </vt:variant>
      <vt:variant>
        <vt:lpwstr>_Toc365054794</vt:lpwstr>
      </vt:variant>
      <vt:variant>
        <vt:i4>1835060</vt:i4>
      </vt:variant>
      <vt:variant>
        <vt:i4>1097</vt:i4>
      </vt:variant>
      <vt:variant>
        <vt:i4>0</vt:i4>
      </vt:variant>
      <vt:variant>
        <vt:i4>5</vt:i4>
      </vt:variant>
      <vt:variant>
        <vt:lpwstr/>
      </vt:variant>
      <vt:variant>
        <vt:lpwstr>_Toc365054793</vt:lpwstr>
      </vt:variant>
      <vt:variant>
        <vt:i4>1835060</vt:i4>
      </vt:variant>
      <vt:variant>
        <vt:i4>1091</vt:i4>
      </vt:variant>
      <vt:variant>
        <vt:i4>0</vt:i4>
      </vt:variant>
      <vt:variant>
        <vt:i4>5</vt:i4>
      </vt:variant>
      <vt:variant>
        <vt:lpwstr/>
      </vt:variant>
      <vt:variant>
        <vt:lpwstr>_Toc365054792</vt:lpwstr>
      </vt:variant>
      <vt:variant>
        <vt:i4>1835060</vt:i4>
      </vt:variant>
      <vt:variant>
        <vt:i4>1085</vt:i4>
      </vt:variant>
      <vt:variant>
        <vt:i4>0</vt:i4>
      </vt:variant>
      <vt:variant>
        <vt:i4>5</vt:i4>
      </vt:variant>
      <vt:variant>
        <vt:lpwstr/>
      </vt:variant>
      <vt:variant>
        <vt:lpwstr>_Toc365054791</vt:lpwstr>
      </vt:variant>
      <vt:variant>
        <vt:i4>1835060</vt:i4>
      </vt:variant>
      <vt:variant>
        <vt:i4>1079</vt:i4>
      </vt:variant>
      <vt:variant>
        <vt:i4>0</vt:i4>
      </vt:variant>
      <vt:variant>
        <vt:i4>5</vt:i4>
      </vt:variant>
      <vt:variant>
        <vt:lpwstr/>
      </vt:variant>
      <vt:variant>
        <vt:lpwstr>_Toc365054790</vt:lpwstr>
      </vt:variant>
      <vt:variant>
        <vt:i4>1900596</vt:i4>
      </vt:variant>
      <vt:variant>
        <vt:i4>1073</vt:i4>
      </vt:variant>
      <vt:variant>
        <vt:i4>0</vt:i4>
      </vt:variant>
      <vt:variant>
        <vt:i4>5</vt:i4>
      </vt:variant>
      <vt:variant>
        <vt:lpwstr/>
      </vt:variant>
      <vt:variant>
        <vt:lpwstr>_Toc365054789</vt:lpwstr>
      </vt:variant>
      <vt:variant>
        <vt:i4>1900596</vt:i4>
      </vt:variant>
      <vt:variant>
        <vt:i4>1067</vt:i4>
      </vt:variant>
      <vt:variant>
        <vt:i4>0</vt:i4>
      </vt:variant>
      <vt:variant>
        <vt:i4>5</vt:i4>
      </vt:variant>
      <vt:variant>
        <vt:lpwstr/>
      </vt:variant>
      <vt:variant>
        <vt:lpwstr>_Toc365054788</vt:lpwstr>
      </vt:variant>
      <vt:variant>
        <vt:i4>1900596</vt:i4>
      </vt:variant>
      <vt:variant>
        <vt:i4>1061</vt:i4>
      </vt:variant>
      <vt:variant>
        <vt:i4>0</vt:i4>
      </vt:variant>
      <vt:variant>
        <vt:i4>5</vt:i4>
      </vt:variant>
      <vt:variant>
        <vt:lpwstr/>
      </vt:variant>
      <vt:variant>
        <vt:lpwstr>_Toc365054787</vt:lpwstr>
      </vt:variant>
      <vt:variant>
        <vt:i4>1900596</vt:i4>
      </vt:variant>
      <vt:variant>
        <vt:i4>1055</vt:i4>
      </vt:variant>
      <vt:variant>
        <vt:i4>0</vt:i4>
      </vt:variant>
      <vt:variant>
        <vt:i4>5</vt:i4>
      </vt:variant>
      <vt:variant>
        <vt:lpwstr/>
      </vt:variant>
      <vt:variant>
        <vt:lpwstr>_Toc365054786</vt:lpwstr>
      </vt:variant>
      <vt:variant>
        <vt:i4>1900596</vt:i4>
      </vt:variant>
      <vt:variant>
        <vt:i4>1049</vt:i4>
      </vt:variant>
      <vt:variant>
        <vt:i4>0</vt:i4>
      </vt:variant>
      <vt:variant>
        <vt:i4>5</vt:i4>
      </vt:variant>
      <vt:variant>
        <vt:lpwstr/>
      </vt:variant>
      <vt:variant>
        <vt:lpwstr>_Toc365054785</vt:lpwstr>
      </vt:variant>
      <vt:variant>
        <vt:i4>1900596</vt:i4>
      </vt:variant>
      <vt:variant>
        <vt:i4>1043</vt:i4>
      </vt:variant>
      <vt:variant>
        <vt:i4>0</vt:i4>
      </vt:variant>
      <vt:variant>
        <vt:i4>5</vt:i4>
      </vt:variant>
      <vt:variant>
        <vt:lpwstr/>
      </vt:variant>
      <vt:variant>
        <vt:lpwstr>_Toc365054784</vt:lpwstr>
      </vt:variant>
      <vt:variant>
        <vt:i4>1900596</vt:i4>
      </vt:variant>
      <vt:variant>
        <vt:i4>1037</vt:i4>
      </vt:variant>
      <vt:variant>
        <vt:i4>0</vt:i4>
      </vt:variant>
      <vt:variant>
        <vt:i4>5</vt:i4>
      </vt:variant>
      <vt:variant>
        <vt:lpwstr/>
      </vt:variant>
      <vt:variant>
        <vt:lpwstr>_Toc365054783</vt:lpwstr>
      </vt:variant>
      <vt:variant>
        <vt:i4>1900596</vt:i4>
      </vt:variant>
      <vt:variant>
        <vt:i4>1031</vt:i4>
      </vt:variant>
      <vt:variant>
        <vt:i4>0</vt:i4>
      </vt:variant>
      <vt:variant>
        <vt:i4>5</vt:i4>
      </vt:variant>
      <vt:variant>
        <vt:lpwstr/>
      </vt:variant>
      <vt:variant>
        <vt:lpwstr>_Toc365054782</vt:lpwstr>
      </vt:variant>
      <vt:variant>
        <vt:i4>1900596</vt:i4>
      </vt:variant>
      <vt:variant>
        <vt:i4>1025</vt:i4>
      </vt:variant>
      <vt:variant>
        <vt:i4>0</vt:i4>
      </vt:variant>
      <vt:variant>
        <vt:i4>5</vt:i4>
      </vt:variant>
      <vt:variant>
        <vt:lpwstr/>
      </vt:variant>
      <vt:variant>
        <vt:lpwstr>_Toc365054781</vt:lpwstr>
      </vt:variant>
      <vt:variant>
        <vt:i4>1900596</vt:i4>
      </vt:variant>
      <vt:variant>
        <vt:i4>1019</vt:i4>
      </vt:variant>
      <vt:variant>
        <vt:i4>0</vt:i4>
      </vt:variant>
      <vt:variant>
        <vt:i4>5</vt:i4>
      </vt:variant>
      <vt:variant>
        <vt:lpwstr/>
      </vt:variant>
      <vt:variant>
        <vt:lpwstr>_Toc365054780</vt:lpwstr>
      </vt:variant>
      <vt:variant>
        <vt:i4>1179700</vt:i4>
      </vt:variant>
      <vt:variant>
        <vt:i4>1013</vt:i4>
      </vt:variant>
      <vt:variant>
        <vt:i4>0</vt:i4>
      </vt:variant>
      <vt:variant>
        <vt:i4>5</vt:i4>
      </vt:variant>
      <vt:variant>
        <vt:lpwstr/>
      </vt:variant>
      <vt:variant>
        <vt:lpwstr>_Toc365054779</vt:lpwstr>
      </vt:variant>
      <vt:variant>
        <vt:i4>1179700</vt:i4>
      </vt:variant>
      <vt:variant>
        <vt:i4>1007</vt:i4>
      </vt:variant>
      <vt:variant>
        <vt:i4>0</vt:i4>
      </vt:variant>
      <vt:variant>
        <vt:i4>5</vt:i4>
      </vt:variant>
      <vt:variant>
        <vt:lpwstr/>
      </vt:variant>
      <vt:variant>
        <vt:lpwstr>_Toc365054778</vt:lpwstr>
      </vt:variant>
      <vt:variant>
        <vt:i4>1179700</vt:i4>
      </vt:variant>
      <vt:variant>
        <vt:i4>1001</vt:i4>
      </vt:variant>
      <vt:variant>
        <vt:i4>0</vt:i4>
      </vt:variant>
      <vt:variant>
        <vt:i4>5</vt:i4>
      </vt:variant>
      <vt:variant>
        <vt:lpwstr/>
      </vt:variant>
      <vt:variant>
        <vt:lpwstr>_Toc365054777</vt:lpwstr>
      </vt:variant>
      <vt:variant>
        <vt:i4>1179700</vt:i4>
      </vt:variant>
      <vt:variant>
        <vt:i4>995</vt:i4>
      </vt:variant>
      <vt:variant>
        <vt:i4>0</vt:i4>
      </vt:variant>
      <vt:variant>
        <vt:i4>5</vt:i4>
      </vt:variant>
      <vt:variant>
        <vt:lpwstr/>
      </vt:variant>
      <vt:variant>
        <vt:lpwstr>_Toc365054776</vt:lpwstr>
      </vt:variant>
      <vt:variant>
        <vt:i4>1179700</vt:i4>
      </vt:variant>
      <vt:variant>
        <vt:i4>989</vt:i4>
      </vt:variant>
      <vt:variant>
        <vt:i4>0</vt:i4>
      </vt:variant>
      <vt:variant>
        <vt:i4>5</vt:i4>
      </vt:variant>
      <vt:variant>
        <vt:lpwstr/>
      </vt:variant>
      <vt:variant>
        <vt:lpwstr>_Toc365054775</vt:lpwstr>
      </vt:variant>
      <vt:variant>
        <vt:i4>1179700</vt:i4>
      </vt:variant>
      <vt:variant>
        <vt:i4>983</vt:i4>
      </vt:variant>
      <vt:variant>
        <vt:i4>0</vt:i4>
      </vt:variant>
      <vt:variant>
        <vt:i4>5</vt:i4>
      </vt:variant>
      <vt:variant>
        <vt:lpwstr/>
      </vt:variant>
      <vt:variant>
        <vt:lpwstr>_Toc365054774</vt:lpwstr>
      </vt:variant>
      <vt:variant>
        <vt:i4>1179700</vt:i4>
      </vt:variant>
      <vt:variant>
        <vt:i4>977</vt:i4>
      </vt:variant>
      <vt:variant>
        <vt:i4>0</vt:i4>
      </vt:variant>
      <vt:variant>
        <vt:i4>5</vt:i4>
      </vt:variant>
      <vt:variant>
        <vt:lpwstr/>
      </vt:variant>
      <vt:variant>
        <vt:lpwstr>_Toc365054773</vt:lpwstr>
      </vt:variant>
      <vt:variant>
        <vt:i4>1179700</vt:i4>
      </vt:variant>
      <vt:variant>
        <vt:i4>971</vt:i4>
      </vt:variant>
      <vt:variant>
        <vt:i4>0</vt:i4>
      </vt:variant>
      <vt:variant>
        <vt:i4>5</vt:i4>
      </vt:variant>
      <vt:variant>
        <vt:lpwstr/>
      </vt:variant>
      <vt:variant>
        <vt:lpwstr>_Toc365054772</vt:lpwstr>
      </vt:variant>
      <vt:variant>
        <vt:i4>1179700</vt:i4>
      </vt:variant>
      <vt:variant>
        <vt:i4>965</vt:i4>
      </vt:variant>
      <vt:variant>
        <vt:i4>0</vt:i4>
      </vt:variant>
      <vt:variant>
        <vt:i4>5</vt:i4>
      </vt:variant>
      <vt:variant>
        <vt:lpwstr/>
      </vt:variant>
      <vt:variant>
        <vt:lpwstr>_Toc365054771</vt:lpwstr>
      </vt:variant>
      <vt:variant>
        <vt:i4>1179700</vt:i4>
      </vt:variant>
      <vt:variant>
        <vt:i4>959</vt:i4>
      </vt:variant>
      <vt:variant>
        <vt:i4>0</vt:i4>
      </vt:variant>
      <vt:variant>
        <vt:i4>5</vt:i4>
      </vt:variant>
      <vt:variant>
        <vt:lpwstr/>
      </vt:variant>
      <vt:variant>
        <vt:lpwstr>_Toc365054770</vt:lpwstr>
      </vt:variant>
      <vt:variant>
        <vt:i4>1245236</vt:i4>
      </vt:variant>
      <vt:variant>
        <vt:i4>953</vt:i4>
      </vt:variant>
      <vt:variant>
        <vt:i4>0</vt:i4>
      </vt:variant>
      <vt:variant>
        <vt:i4>5</vt:i4>
      </vt:variant>
      <vt:variant>
        <vt:lpwstr/>
      </vt:variant>
      <vt:variant>
        <vt:lpwstr>_Toc365054769</vt:lpwstr>
      </vt:variant>
      <vt:variant>
        <vt:i4>1245236</vt:i4>
      </vt:variant>
      <vt:variant>
        <vt:i4>947</vt:i4>
      </vt:variant>
      <vt:variant>
        <vt:i4>0</vt:i4>
      </vt:variant>
      <vt:variant>
        <vt:i4>5</vt:i4>
      </vt:variant>
      <vt:variant>
        <vt:lpwstr/>
      </vt:variant>
      <vt:variant>
        <vt:lpwstr>_Toc365054768</vt:lpwstr>
      </vt:variant>
      <vt:variant>
        <vt:i4>1245236</vt:i4>
      </vt:variant>
      <vt:variant>
        <vt:i4>941</vt:i4>
      </vt:variant>
      <vt:variant>
        <vt:i4>0</vt:i4>
      </vt:variant>
      <vt:variant>
        <vt:i4>5</vt:i4>
      </vt:variant>
      <vt:variant>
        <vt:lpwstr/>
      </vt:variant>
      <vt:variant>
        <vt:lpwstr>_Toc365054767</vt:lpwstr>
      </vt:variant>
      <vt:variant>
        <vt:i4>1245236</vt:i4>
      </vt:variant>
      <vt:variant>
        <vt:i4>935</vt:i4>
      </vt:variant>
      <vt:variant>
        <vt:i4>0</vt:i4>
      </vt:variant>
      <vt:variant>
        <vt:i4>5</vt:i4>
      </vt:variant>
      <vt:variant>
        <vt:lpwstr/>
      </vt:variant>
      <vt:variant>
        <vt:lpwstr>_Toc365054766</vt:lpwstr>
      </vt:variant>
      <vt:variant>
        <vt:i4>1245236</vt:i4>
      </vt:variant>
      <vt:variant>
        <vt:i4>929</vt:i4>
      </vt:variant>
      <vt:variant>
        <vt:i4>0</vt:i4>
      </vt:variant>
      <vt:variant>
        <vt:i4>5</vt:i4>
      </vt:variant>
      <vt:variant>
        <vt:lpwstr/>
      </vt:variant>
      <vt:variant>
        <vt:lpwstr>_Toc365054765</vt:lpwstr>
      </vt:variant>
      <vt:variant>
        <vt:i4>1245236</vt:i4>
      </vt:variant>
      <vt:variant>
        <vt:i4>923</vt:i4>
      </vt:variant>
      <vt:variant>
        <vt:i4>0</vt:i4>
      </vt:variant>
      <vt:variant>
        <vt:i4>5</vt:i4>
      </vt:variant>
      <vt:variant>
        <vt:lpwstr/>
      </vt:variant>
      <vt:variant>
        <vt:lpwstr>_Toc365054764</vt:lpwstr>
      </vt:variant>
      <vt:variant>
        <vt:i4>1245236</vt:i4>
      </vt:variant>
      <vt:variant>
        <vt:i4>917</vt:i4>
      </vt:variant>
      <vt:variant>
        <vt:i4>0</vt:i4>
      </vt:variant>
      <vt:variant>
        <vt:i4>5</vt:i4>
      </vt:variant>
      <vt:variant>
        <vt:lpwstr/>
      </vt:variant>
      <vt:variant>
        <vt:lpwstr>_Toc365054763</vt:lpwstr>
      </vt:variant>
      <vt:variant>
        <vt:i4>1245236</vt:i4>
      </vt:variant>
      <vt:variant>
        <vt:i4>911</vt:i4>
      </vt:variant>
      <vt:variant>
        <vt:i4>0</vt:i4>
      </vt:variant>
      <vt:variant>
        <vt:i4>5</vt:i4>
      </vt:variant>
      <vt:variant>
        <vt:lpwstr/>
      </vt:variant>
      <vt:variant>
        <vt:lpwstr>_Toc365054762</vt:lpwstr>
      </vt:variant>
      <vt:variant>
        <vt:i4>1245236</vt:i4>
      </vt:variant>
      <vt:variant>
        <vt:i4>905</vt:i4>
      </vt:variant>
      <vt:variant>
        <vt:i4>0</vt:i4>
      </vt:variant>
      <vt:variant>
        <vt:i4>5</vt:i4>
      </vt:variant>
      <vt:variant>
        <vt:lpwstr/>
      </vt:variant>
      <vt:variant>
        <vt:lpwstr>_Toc365054761</vt:lpwstr>
      </vt:variant>
      <vt:variant>
        <vt:i4>1245236</vt:i4>
      </vt:variant>
      <vt:variant>
        <vt:i4>899</vt:i4>
      </vt:variant>
      <vt:variant>
        <vt:i4>0</vt:i4>
      </vt:variant>
      <vt:variant>
        <vt:i4>5</vt:i4>
      </vt:variant>
      <vt:variant>
        <vt:lpwstr/>
      </vt:variant>
      <vt:variant>
        <vt:lpwstr>_Toc365054760</vt:lpwstr>
      </vt:variant>
      <vt:variant>
        <vt:i4>1048628</vt:i4>
      </vt:variant>
      <vt:variant>
        <vt:i4>893</vt:i4>
      </vt:variant>
      <vt:variant>
        <vt:i4>0</vt:i4>
      </vt:variant>
      <vt:variant>
        <vt:i4>5</vt:i4>
      </vt:variant>
      <vt:variant>
        <vt:lpwstr/>
      </vt:variant>
      <vt:variant>
        <vt:lpwstr>_Toc365054759</vt:lpwstr>
      </vt:variant>
      <vt:variant>
        <vt:i4>1048628</vt:i4>
      </vt:variant>
      <vt:variant>
        <vt:i4>887</vt:i4>
      </vt:variant>
      <vt:variant>
        <vt:i4>0</vt:i4>
      </vt:variant>
      <vt:variant>
        <vt:i4>5</vt:i4>
      </vt:variant>
      <vt:variant>
        <vt:lpwstr/>
      </vt:variant>
      <vt:variant>
        <vt:lpwstr>_Toc365054758</vt:lpwstr>
      </vt:variant>
      <vt:variant>
        <vt:i4>1048628</vt:i4>
      </vt:variant>
      <vt:variant>
        <vt:i4>881</vt:i4>
      </vt:variant>
      <vt:variant>
        <vt:i4>0</vt:i4>
      </vt:variant>
      <vt:variant>
        <vt:i4>5</vt:i4>
      </vt:variant>
      <vt:variant>
        <vt:lpwstr/>
      </vt:variant>
      <vt:variant>
        <vt:lpwstr>_Toc365054757</vt:lpwstr>
      </vt:variant>
      <vt:variant>
        <vt:i4>1048628</vt:i4>
      </vt:variant>
      <vt:variant>
        <vt:i4>875</vt:i4>
      </vt:variant>
      <vt:variant>
        <vt:i4>0</vt:i4>
      </vt:variant>
      <vt:variant>
        <vt:i4>5</vt:i4>
      </vt:variant>
      <vt:variant>
        <vt:lpwstr/>
      </vt:variant>
      <vt:variant>
        <vt:lpwstr>_Toc365054756</vt:lpwstr>
      </vt:variant>
      <vt:variant>
        <vt:i4>1048628</vt:i4>
      </vt:variant>
      <vt:variant>
        <vt:i4>869</vt:i4>
      </vt:variant>
      <vt:variant>
        <vt:i4>0</vt:i4>
      </vt:variant>
      <vt:variant>
        <vt:i4>5</vt:i4>
      </vt:variant>
      <vt:variant>
        <vt:lpwstr/>
      </vt:variant>
      <vt:variant>
        <vt:lpwstr>_Toc365054755</vt:lpwstr>
      </vt:variant>
      <vt:variant>
        <vt:i4>1048628</vt:i4>
      </vt:variant>
      <vt:variant>
        <vt:i4>863</vt:i4>
      </vt:variant>
      <vt:variant>
        <vt:i4>0</vt:i4>
      </vt:variant>
      <vt:variant>
        <vt:i4>5</vt:i4>
      </vt:variant>
      <vt:variant>
        <vt:lpwstr/>
      </vt:variant>
      <vt:variant>
        <vt:lpwstr>_Toc365054754</vt:lpwstr>
      </vt:variant>
      <vt:variant>
        <vt:i4>1048628</vt:i4>
      </vt:variant>
      <vt:variant>
        <vt:i4>857</vt:i4>
      </vt:variant>
      <vt:variant>
        <vt:i4>0</vt:i4>
      </vt:variant>
      <vt:variant>
        <vt:i4>5</vt:i4>
      </vt:variant>
      <vt:variant>
        <vt:lpwstr/>
      </vt:variant>
      <vt:variant>
        <vt:lpwstr>_Toc365054753</vt:lpwstr>
      </vt:variant>
      <vt:variant>
        <vt:i4>1048628</vt:i4>
      </vt:variant>
      <vt:variant>
        <vt:i4>851</vt:i4>
      </vt:variant>
      <vt:variant>
        <vt:i4>0</vt:i4>
      </vt:variant>
      <vt:variant>
        <vt:i4>5</vt:i4>
      </vt:variant>
      <vt:variant>
        <vt:lpwstr/>
      </vt:variant>
      <vt:variant>
        <vt:lpwstr>_Toc365054752</vt:lpwstr>
      </vt:variant>
      <vt:variant>
        <vt:i4>1048628</vt:i4>
      </vt:variant>
      <vt:variant>
        <vt:i4>845</vt:i4>
      </vt:variant>
      <vt:variant>
        <vt:i4>0</vt:i4>
      </vt:variant>
      <vt:variant>
        <vt:i4>5</vt:i4>
      </vt:variant>
      <vt:variant>
        <vt:lpwstr/>
      </vt:variant>
      <vt:variant>
        <vt:lpwstr>_Toc365054751</vt:lpwstr>
      </vt:variant>
      <vt:variant>
        <vt:i4>1048628</vt:i4>
      </vt:variant>
      <vt:variant>
        <vt:i4>839</vt:i4>
      </vt:variant>
      <vt:variant>
        <vt:i4>0</vt:i4>
      </vt:variant>
      <vt:variant>
        <vt:i4>5</vt:i4>
      </vt:variant>
      <vt:variant>
        <vt:lpwstr/>
      </vt:variant>
      <vt:variant>
        <vt:lpwstr>_Toc365054750</vt:lpwstr>
      </vt:variant>
      <vt:variant>
        <vt:i4>1114164</vt:i4>
      </vt:variant>
      <vt:variant>
        <vt:i4>833</vt:i4>
      </vt:variant>
      <vt:variant>
        <vt:i4>0</vt:i4>
      </vt:variant>
      <vt:variant>
        <vt:i4>5</vt:i4>
      </vt:variant>
      <vt:variant>
        <vt:lpwstr/>
      </vt:variant>
      <vt:variant>
        <vt:lpwstr>_Toc365054749</vt:lpwstr>
      </vt:variant>
      <vt:variant>
        <vt:i4>1114164</vt:i4>
      </vt:variant>
      <vt:variant>
        <vt:i4>827</vt:i4>
      </vt:variant>
      <vt:variant>
        <vt:i4>0</vt:i4>
      </vt:variant>
      <vt:variant>
        <vt:i4>5</vt:i4>
      </vt:variant>
      <vt:variant>
        <vt:lpwstr/>
      </vt:variant>
      <vt:variant>
        <vt:lpwstr>_Toc365054748</vt:lpwstr>
      </vt:variant>
      <vt:variant>
        <vt:i4>1114164</vt:i4>
      </vt:variant>
      <vt:variant>
        <vt:i4>821</vt:i4>
      </vt:variant>
      <vt:variant>
        <vt:i4>0</vt:i4>
      </vt:variant>
      <vt:variant>
        <vt:i4>5</vt:i4>
      </vt:variant>
      <vt:variant>
        <vt:lpwstr/>
      </vt:variant>
      <vt:variant>
        <vt:lpwstr>_Toc365054747</vt:lpwstr>
      </vt:variant>
      <vt:variant>
        <vt:i4>1114164</vt:i4>
      </vt:variant>
      <vt:variant>
        <vt:i4>815</vt:i4>
      </vt:variant>
      <vt:variant>
        <vt:i4>0</vt:i4>
      </vt:variant>
      <vt:variant>
        <vt:i4>5</vt:i4>
      </vt:variant>
      <vt:variant>
        <vt:lpwstr/>
      </vt:variant>
      <vt:variant>
        <vt:lpwstr>_Toc365054746</vt:lpwstr>
      </vt:variant>
      <vt:variant>
        <vt:i4>1114164</vt:i4>
      </vt:variant>
      <vt:variant>
        <vt:i4>809</vt:i4>
      </vt:variant>
      <vt:variant>
        <vt:i4>0</vt:i4>
      </vt:variant>
      <vt:variant>
        <vt:i4>5</vt:i4>
      </vt:variant>
      <vt:variant>
        <vt:lpwstr/>
      </vt:variant>
      <vt:variant>
        <vt:lpwstr>_Toc365054745</vt:lpwstr>
      </vt:variant>
      <vt:variant>
        <vt:i4>1114164</vt:i4>
      </vt:variant>
      <vt:variant>
        <vt:i4>803</vt:i4>
      </vt:variant>
      <vt:variant>
        <vt:i4>0</vt:i4>
      </vt:variant>
      <vt:variant>
        <vt:i4>5</vt:i4>
      </vt:variant>
      <vt:variant>
        <vt:lpwstr/>
      </vt:variant>
      <vt:variant>
        <vt:lpwstr>_Toc365054744</vt:lpwstr>
      </vt:variant>
      <vt:variant>
        <vt:i4>1114164</vt:i4>
      </vt:variant>
      <vt:variant>
        <vt:i4>797</vt:i4>
      </vt:variant>
      <vt:variant>
        <vt:i4>0</vt:i4>
      </vt:variant>
      <vt:variant>
        <vt:i4>5</vt:i4>
      </vt:variant>
      <vt:variant>
        <vt:lpwstr/>
      </vt:variant>
      <vt:variant>
        <vt:lpwstr>_Toc365054742</vt:lpwstr>
      </vt:variant>
      <vt:variant>
        <vt:i4>1114164</vt:i4>
      </vt:variant>
      <vt:variant>
        <vt:i4>791</vt:i4>
      </vt:variant>
      <vt:variant>
        <vt:i4>0</vt:i4>
      </vt:variant>
      <vt:variant>
        <vt:i4>5</vt:i4>
      </vt:variant>
      <vt:variant>
        <vt:lpwstr/>
      </vt:variant>
      <vt:variant>
        <vt:lpwstr>_Toc365054741</vt:lpwstr>
      </vt:variant>
      <vt:variant>
        <vt:i4>1114164</vt:i4>
      </vt:variant>
      <vt:variant>
        <vt:i4>785</vt:i4>
      </vt:variant>
      <vt:variant>
        <vt:i4>0</vt:i4>
      </vt:variant>
      <vt:variant>
        <vt:i4>5</vt:i4>
      </vt:variant>
      <vt:variant>
        <vt:lpwstr/>
      </vt:variant>
      <vt:variant>
        <vt:lpwstr>_Toc365054740</vt:lpwstr>
      </vt:variant>
      <vt:variant>
        <vt:i4>1441844</vt:i4>
      </vt:variant>
      <vt:variant>
        <vt:i4>779</vt:i4>
      </vt:variant>
      <vt:variant>
        <vt:i4>0</vt:i4>
      </vt:variant>
      <vt:variant>
        <vt:i4>5</vt:i4>
      </vt:variant>
      <vt:variant>
        <vt:lpwstr/>
      </vt:variant>
      <vt:variant>
        <vt:lpwstr>_Toc365054739</vt:lpwstr>
      </vt:variant>
      <vt:variant>
        <vt:i4>1441844</vt:i4>
      </vt:variant>
      <vt:variant>
        <vt:i4>773</vt:i4>
      </vt:variant>
      <vt:variant>
        <vt:i4>0</vt:i4>
      </vt:variant>
      <vt:variant>
        <vt:i4>5</vt:i4>
      </vt:variant>
      <vt:variant>
        <vt:lpwstr/>
      </vt:variant>
      <vt:variant>
        <vt:lpwstr>_Toc365054738</vt:lpwstr>
      </vt:variant>
      <vt:variant>
        <vt:i4>1441844</vt:i4>
      </vt:variant>
      <vt:variant>
        <vt:i4>767</vt:i4>
      </vt:variant>
      <vt:variant>
        <vt:i4>0</vt:i4>
      </vt:variant>
      <vt:variant>
        <vt:i4>5</vt:i4>
      </vt:variant>
      <vt:variant>
        <vt:lpwstr/>
      </vt:variant>
      <vt:variant>
        <vt:lpwstr>_Toc365054737</vt:lpwstr>
      </vt:variant>
      <vt:variant>
        <vt:i4>1441844</vt:i4>
      </vt:variant>
      <vt:variant>
        <vt:i4>761</vt:i4>
      </vt:variant>
      <vt:variant>
        <vt:i4>0</vt:i4>
      </vt:variant>
      <vt:variant>
        <vt:i4>5</vt:i4>
      </vt:variant>
      <vt:variant>
        <vt:lpwstr/>
      </vt:variant>
      <vt:variant>
        <vt:lpwstr>_Toc365054736</vt:lpwstr>
      </vt:variant>
      <vt:variant>
        <vt:i4>1441844</vt:i4>
      </vt:variant>
      <vt:variant>
        <vt:i4>755</vt:i4>
      </vt:variant>
      <vt:variant>
        <vt:i4>0</vt:i4>
      </vt:variant>
      <vt:variant>
        <vt:i4>5</vt:i4>
      </vt:variant>
      <vt:variant>
        <vt:lpwstr/>
      </vt:variant>
      <vt:variant>
        <vt:lpwstr>_Toc365054735</vt:lpwstr>
      </vt:variant>
      <vt:variant>
        <vt:i4>1441844</vt:i4>
      </vt:variant>
      <vt:variant>
        <vt:i4>749</vt:i4>
      </vt:variant>
      <vt:variant>
        <vt:i4>0</vt:i4>
      </vt:variant>
      <vt:variant>
        <vt:i4>5</vt:i4>
      </vt:variant>
      <vt:variant>
        <vt:lpwstr/>
      </vt:variant>
      <vt:variant>
        <vt:lpwstr>_Toc365054734</vt:lpwstr>
      </vt:variant>
      <vt:variant>
        <vt:i4>1441844</vt:i4>
      </vt:variant>
      <vt:variant>
        <vt:i4>743</vt:i4>
      </vt:variant>
      <vt:variant>
        <vt:i4>0</vt:i4>
      </vt:variant>
      <vt:variant>
        <vt:i4>5</vt:i4>
      </vt:variant>
      <vt:variant>
        <vt:lpwstr/>
      </vt:variant>
      <vt:variant>
        <vt:lpwstr>_Toc365054733</vt:lpwstr>
      </vt:variant>
      <vt:variant>
        <vt:i4>1441844</vt:i4>
      </vt:variant>
      <vt:variant>
        <vt:i4>737</vt:i4>
      </vt:variant>
      <vt:variant>
        <vt:i4>0</vt:i4>
      </vt:variant>
      <vt:variant>
        <vt:i4>5</vt:i4>
      </vt:variant>
      <vt:variant>
        <vt:lpwstr/>
      </vt:variant>
      <vt:variant>
        <vt:lpwstr>_Toc365054732</vt:lpwstr>
      </vt:variant>
      <vt:variant>
        <vt:i4>1441844</vt:i4>
      </vt:variant>
      <vt:variant>
        <vt:i4>731</vt:i4>
      </vt:variant>
      <vt:variant>
        <vt:i4>0</vt:i4>
      </vt:variant>
      <vt:variant>
        <vt:i4>5</vt:i4>
      </vt:variant>
      <vt:variant>
        <vt:lpwstr/>
      </vt:variant>
      <vt:variant>
        <vt:lpwstr>_Toc365054731</vt:lpwstr>
      </vt:variant>
      <vt:variant>
        <vt:i4>1441844</vt:i4>
      </vt:variant>
      <vt:variant>
        <vt:i4>725</vt:i4>
      </vt:variant>
      <vt:variant>
        <vt:i4>0</vt:i4>
      </vt:variant>
      <vt:variant>
        <vt:i4>5</vt:i4>
      </vt:variant>
      <vt:variant>
        <vt:lpwstr/>
      </vt:variant>
      <vt:variant>
        <vt:lpwstr>_Toc365054730</vt:lpwstr>
      </vt:variant>
      <vt:variant>
        <vt:i4>1507380</vt:i4>
      </vt:variant>
      <vt:variant>
        <vt:i4>719</vt:i4>
      </vt:variant>
      <vt:variant>
        <vt:i4>0</vt:i4>
      </vt:variant>
      <vt:variant>
        <vt:i4>5</vt:i4>
      </vt:variant>
      <vt:variant>
        <vt:lpwstr/>
      </vt:variant>
      <vt:variant>
        <vt:lpwstr>_Toc365054729</vt:lpwstr>
      </vt:variant>
      <vt:variant>
        <vt:i4>1507380</vt:i4>
      </vt:variant>
      <vt:variant>
        <vt:i4>713</vt:i4>
      </vt:variant>
      <vt:variant>
        <vt:i4>0</vt:i4>
      </vt:variant>
      <vt:variant>
        <vt:i4>5</vt:i4>
      </vt:variant>
      <vt:variant>
        <vt:lpwstr/>
      </vt:variant>
      <vt:variant>
        <vt:lpwstr>_Toc365054728</vt:lpwstr>
      </vt:variant>
      <vt:variant>
        <vt:i4>1507380</vt:i4>
      </vt:variant>
      <vt:variant>
        <vt:i4>707</vt:i4>
      </vt:variant>
      <vt:variant>
        <vt:i4>0</vt:i4>
      </vt:variant>
      <vt:variant>
        <vt:i4>5</vt:i4>
      </vt:variant>
      <vt:variant>
        <vt:lpwstr/>
      </vt:variant>
      <vt:variant>
        <vt:lpwstr>_Toc365054727</vt:lpwstr>
      </vt:variant>
      <vt:variant>
        <vt:i4>1507380</vt:i4>
      </vt:variant>
      <vt:variant>
        <vt:i4>701</vt:i4>
      </vt:variant>
      <vt:variant>
        <vt:i4>0</vt:i4>
      </vt:variant>
      <vt:variant>
        <vt:i4>5</vt:i4>
      </vt:variant>
      <vt:variant>
        <vt:lpwstr/>
      </vt:variant>
      <vt:variant>
        <vt:lpwstr>_Toc365054726</vt:lpwstr>
      </vt:variant>
      <vt:variant>
        <vt:i4>1507380</vt:i4>
      </vt:variant>
      <vt:variant>
        <vt:i4>695</vt:i4>
      </vt:variant>
      <vt:variant>
        <vt:i4>0</vt:i4>
      </vt:variant>
      <vt:variant>
        <vt:i4>5</vt:i4>
      </vt:variant>
      <vt:variant>
        <vt:lpwstr/>
      </vt:variant>
      <vt:variant>
        <vt:lpwstr>_Toc365054725</vt:lpwstr>
      </vt:variant>
      <vt:variant>
        <vt:i4>1507380</vt:i4>
      </vt:variant>
      <vt:variant>
        <vt:i4>689</vt:i4>
      </vt:variant>
      <vt:variant>
        <vt:i4>0</vt:i4>
      </vt:variant>
      <vt:variant>
        <vt:i4>5</vt:i4>
      </vt:variant>
      <vt:variant>
        <vt:lpwstr/>
      </vt:variant>
      <vt:variant>
        <vt:lpwstr>_Toc365054724</vt:lpwstr>
      </vt:variant>
      <vt:variant>
        <vt:i4>1507380</vt:i4>
      </vt:variant>
      <vt:variant>
        <vt:i4>683</vt:i4>
      </vt:variant>
      <vt:variant>
        <vt:i4>0</vt:i4>
      </vt:variant>
      <vt:variant>
        <vt:i4>5</vt:i4>
      </vt:variant>
      <vt:variant>
        <vt:lpwstr/>
      </vt:variant>
      <vt:variant>
        <vt:lpwstr>_Toc365054723</vt:lpwstr>
      </vt:variant>
      <vt:variant>
        <vt:i4>1507380</vt:i4>
      </vt:variant>
      <vt:variant>
        <vt:i4>677</vt:i4>
      </vt:variant>
      <vt:variant>
        <vt:i4>0</vt:i4>
      </vt:variant>
      <vt:variant>
        <vt:i4>5</vt:i4>
      </vt:variant>
      <vt:variant>
        <vt:lpwstr/>
      </vt:variant>
      <vt:variant>
        <vt:lpwstr>_Toc365054722</vt:lpwstr>
      </vt:variant>
      <vt:variant>
        <vt:i4>1507380</vt:i4>
      </vt:variant>
      <vt:variant>
        <vt:i4>671</vt:i4>
      </vt:variant>
      <vt:variant>
        <vt:i4>0</vt:i4>
      </vt:variant>
      <vt:variant>
        <vt:i4>5</vt:i4>
      </vt:variant>
      <vt:variant>
        <vt:lpwstr/>
      </vt:variant>
      <vt:variant>
        <vt:lpwstr>_Toc365054721</vt:lpwstr>
      </vt:variant>
      <vt:variant>
        <vt:i4>1507380</vt:i4>
      </vt:variant>
      <vt:variant>
        <vt:i4>665</vt:i4>
      </vt:variant>
      <vt:variant>
        <vt:i4>0</vt:i4>
      </vt:variant>
      <vt:variant>
        <vt:i4>5</vt:i4>
      </vt:variant>
      <vt:variant>
        <vt:lpwstr/>
      </vt:variant>
      <vt:variant>
        <vt:lpwstr>_Toc365054720</vt:lpwstr>
      </vt:variant>
      <vt:variant>
        <vt:i4>1310772</vt:i4>
      </vt:variant>
      <vt:variant>
        <vt:i4>659</vt:i4>
      </vt:variant>
      <vt:variant>
        <vt:i4>0</vt:i4>
      </vt:variant>
      <vt:variant>
        <vt:i4>5</vt:i4>
      </vt:variant>
      <vt:variant>
        <vt:lpwstr/>
      </vt:variant>
      <vt:variant>
        <vt:lpwstr>_Toc365054719</vt:lpwstr>
      </vt:variant>
      <vt:variant>
        <vt:i4>1310772</vt:i4>
      </vt:variant>
      <vt:variant>
        <vt:i4>653</vt:i4>
      </vt:variant>
      <vt:variant>
        <vt:i4>0</vt:i4>
      </vt:variant>
      <vt:variant>
        <vt:i4>5</vt:i4>
      </vt:variant>
      <vt:variant>
        <vt:lpwstr/>
      </vt:variant>
      <vt:variant>
        <vt:lpwstr>_Toc365054718</vt:lpwstr>
      </vt:variant>
      <vt:variant>
        <vt:i4>1310772</vt:i4>
      </vt:variant>
      <vt:variant>
        <vt:i4>647</vt:i4>
      </vt:variant>
      <vt:variant>
        <vt:i4>0</vt:i4>
      </vt:variant>
      <vt:variant>
        <vt:i4>5</vt:i4>
      </vt:variant>
      <vt:variant>
        <vt:lpwstr/>
      </vt:variant>
      <vt:variant>
        <vt:lpwstr>_Toc365054717</vt:lpwstr>
      </vt:variant>
      <vt:variant>
        <vt:i4>1310772</vt:i4>
      </vt:variant>
      <vt:variant>
        <vt:i4>641</vt:i4>
      </vt:variant>
      <vt:variant>
        <vt:i4>0</vt:i4>
      </vt:variant>
      <vt:variant>
        <vt:i4>5</vt:i4>
      </vt:variant>
      <vt:variant>
        <vt:lpwstr/>
      </vt:variant>
      <vt:variant>
        <vt:lpwstr>_Toc365054716</vt:lpwstr>
      </vt:variant>
      <vt:variant>
        <vt:i4>1310772</vt:i4>
      </vt:variant>
      <vt:variant>
        <vt:i4>635</vt:i4>
      </vt:variant>
      <vt:variant>
        <vt:i4>0</vt:i4>
      </vt:variant>
      <vt:variant>
        <vt:i4>5</vt:i4>
      </vt:variant>
      <vt:variant>
        <vt:lpwstr/>
      </vt:variant>
      <vt:variant>
        <vt:lpwstr>_Toc365054715</vt:lpwstr>
      </vt:variant>
      <vt:variant>
        <vt:i4>1310772</vt:i4>
      </vt:variant>
      <vt:variant>
        <vt:i4>629</vt:i4>
      </vt:variant>
      <vt:variant>
        <vt:i4>0</vt:i4>
      </vt:variant>
      <vt:variant>
        <vt:i4>5</vt:i4>
      </vt:variant>
      <vt:variant>
        <vt:lpwstr/>
      </vt:variant>
      <vt:variant>
        <vt:lpwstr>_Toc365054714</vt:lpwstr>
      </vt:variant>
      <vt:variant>
        <vt:i4>1310772</vt:i4>
      </vt:variant>
      <vt:variant>
        <vt:i4>623</vt:i4>
      </vt:variant>
      <vt:variant>
        <vt:i4>0</vt:i4>
      </vt:variant>
      <vt:variant>
        <vt:i4>5</vt:i4>
      </vt:variant>
      <vt:variant>
        <vt:lpwstr/>
      </vt:variant>
      <vt:variant>
        <vt:lpwstr>_Toc365054713</vt:lpwstr>
      </vt:variant>
      <vt:variant>
        <vt:i4>1310772</vt:i4>
      </vt:variant>
      <vt:variant>
        <vt:i4>617</vt:i4>
      </vt:variant>
      <vt:variant>
        <vt:i4>0</vt:i4>
      </vt:variant>
      <vt:variant>
        <vt:i4>5</vt:i4>
      </vt:variant>
      <vt:variant>
        <vt:lpwstr/>
      </vt:variant>
      <vt:variant>
        <vt:lpwstr>_Toc365054712</vt:lpwstr>
      </vt:variant>
      <vt:variant>
        <vt:i4>1310772</vt:i4>
      </vt:variant>
      <vt:variant>
        <vt:i4>611</vt:i4>
      </vt:variant>
      <vt:variant>
        <vt:i4>0</vt:i4>
      </vt:variant>
      <vt:variant>
        <vt:i4>5</vt:i4>
      </vt:variant>
      <vt:variant>
        <vt:lpwstr/>
      </vt:variant>
      <vt:variant>
        <vt:lpwstr>_Toc365054711</vt:lpwstr>
      </vt:variant>
      <vt:variant>
        <vt:i4>1310772</vt:i4>
      </vt:variant>
      <vt:variant>
        <vt:i4>605</vt:i4>
      </vt:variant>
      <vt:variant>
        <vt:i4>0</vt:i4>
      </vt:variant>
      <vt:variant>
        <vt:i4>5</vt:i4>
      </vt:variant>
      <vt:variant>
        <vt:lpwstr/>
      </vt:variant>
      <vt:variant>
        <vt:lpwstr>_Toc365054710</vt:lpwstr>
      </vt:variant>
      <vt:variant>
        <vt:i4>1376308</vt:i4>
      </vt:variant>
      <vt:variant>
        <vt:i4>599</vt:i4>
      </vt:variant>
      <vt:variant>
        <vt:i4>0</vt:i4>
      </vt:variant>
      <vt:variant>
        <vt:i4>5</vt:i4>
      </vt:variant>
      <vt:variant>
        <vt:lpwstr/>
      </vt:variant>
      <vt:variant>
        <vt:lpwstr>_Toc365054709</vt:lpwstr>
      </vt:variant>
      <vt:variant>
        <vt:i4>1376308</vt:i4>
      </vt:variant>
      <vt:variant>
        <vt:i4>593</vt:i4>
      </vt:variant>
      <vt:variant>
        <vt:i4>0</vt:i4>
      </vt:variant>
      <vt:variant>
        <vt:i4>5</vt:i4>
      </vt:variant>
      <vt:variant>
        <vt:lpwstr/>
      </vt:variant>
      <vt:variant>
        <vt:lpwstr>_Toc365054708</vt:lpwstr>
      </vt:variant>
      <vt:variant>
        <vt:i4>1376308</vt:i4>
      </vt:variant>
      <vt:variant>
        <vt:i4>587</vt:i4>
      </vt:variant>
      <vt:variant>
        <vt:i4>0</vt:i4>
      </vt:variant>
      <vt:variant>
        <vt:i4>5</vt:i4>
      </vt:variant>
      <vt:variant>
        <vt:lpwstr/>
      </vt:variant>
      <vt:variant>
        <vt:lpwstr>_Toc365054707</vt:lpwstr>
      </vt:variant>
      <vt:variant>
        <vt:i4>1376308</vt:i4>
      </vt:variant>
      <vt:variant>
        <vt:i4>581</vt:i4>
      </vt:variant>
      <vt:variant>
        <vt:i4>0</vt:i4>
      </vt:variant>
      <vt:variant>
        <vt:i4>5</vt:i4>
      </vt:variant>
      <vt:variant>
        <vt:lpwstr/>
      </vt:variant>
      <vt:variant>
        <vt:lpwstr>_Toc365054706</vt:lpwstr>
      </vt:variant>
      <vt:variant>
        <vt:i4>1376308</vt:i4>
      </vt:variant>
      <vt:variant>
        <vt:i4>575</vt:i4>
      </vt:variant>
      <vt:variant>
        <vt:i4>0</vt:i4>
      </vt:variant>
      <vt:variant>
        <vt:i4>5</vt:i4>
      </vt:variant>
      <vt:variant>
        <vt:lpwstr/>
      </vt:variant>
      <vt:variant>
        <vt:lpwstr>_Toc365054705</vt:lpwstr>
      </vt:variant>
      <vt:variant>
        <vt:i4>1376308</vt:i4>
      </vt:variant>
      <vt:variant>
        <vt:i4>569</vt:i4>
      </vt:variant>
      <vt:variant>
        <vt:i4>0</vt:i4>
      </vt:variant>
      <vt:variant>
        <vt:i4>5</vt:i4>
      </vt:variant>
      <vt:variant>
        <vt:lpwstr/>
      </vt:variant>
      <vt:variant>
        <vt:lpwstr>_Toc365054704</vt:lpwstr>
      </vt:variant>
      <vt:variant>
        <vt:i4>1376308</vt:i4>
      </vt:variant>
      <vt:variant>
        <vt:i4>563</vt:i4>
      </vt:variant>
      <vt:variant>
        <vt:i4>0</vt:i4>
      </vt:variant>
      <vt:variant>
        <vt:i4>5</vt:i4>
      </vt:variant>
      <vt:variant>
        <vt:lpwstr/>
      </vt:variant>
      <vt:variant>
        <vt:lpwstr>_Toc365054703</vt:lpwstr>
      </vt:variant>
      <vt:variant>
        <vt:i4>1376308</vt:i4>
      </vt:variant>
      <vt:variant>
        <vt:i4>557</vt:i4>
      </vt:variant>
      <vt:variant>
        <vt:i4>0</vt:i4>
      </vt:variant>
      <vt:variant>
        <vt:i4>5</vt:i4>
      </vt:variant>
      <vt:variant>
        <vt:lpwstr/>
      </vt:variant>
      <vt:variant>
        <vt:lpwstr>_Toc365054702</vt:lpwstr>
      </vt:variant>
      <vt:variant>
        <vt:i4>1376308</vt:i4>
      </vt:variant>
      <vt:variant>
        <vt:i4>551</vt:i4>
      </vt:variant>
      <vt:variant>
        <vt:i4>0</vt:i4>
      </vt:variant>
      <vt:variant>
        <vt:i4>5</vt:i4>
      </vt:variant>
      <vt:variant>
        <vt:lpwstr/>
      </vt:variant>
      <vt:variant>
        <vt:lpwstr>_Toc365054701</vt:lpwstr>
      </vt:variant>
      <vt:variant>
        <vt:i4>1376308</vt:i4>
      </vt:variant>
      <vt:variant>
        <vt:i4>545</vt:i4>
      </vt:variant>
      <vt:variant>
        <vt:i4>0</vt:i4>
      </vt:variant>
      <vt:variant>
        <vt:i4>5</vt:i4>
      </vt:variant>
      <vt:variant>
        <vt:lpwstr/>
      </vt:variant>
      <vt:variant>
        <vt:lpwstr>_Toc365054700</vt:lpwstr>
      </vt:variant>
      <vt:variant>
        <vt:i4>1835061</vt:i4>
      </vt:variant>
      <vt:variant>
        <vt:i4>539</vt:i4>
      </vt:variant>
      <vt:variant>
        <vt:i4>0</vt:i4>
      </vt:variant>
      <vt:variant>
        <vt:i4>5</vt:i4>
      </vt:variant>
      <vt:variant>
        <vt:lpwstr/>
      </vt:variant>
      <vt:variant>
        <vt:lpwstr>_Toc365054699</vt:lpwstr>
      </vt:variant>
      <vt:variant>
        <vt:i4>1835061</vt:i4>
      </vt:variant>
      <vt:variant>
        <vt:i4>533</vt:i4>
      </vt:variant>
      <vt:variant>
        <vt:i4>0</vt:i4>
      </vt:variant>
      <vt:variant>
        <vt:i4>5</vt:i4>
      </vt:variant>
      <vt:variant>
        <vt:lpwstr/>
      </vt:variant>
      <vt:variant>
        <vt:lpwstr>_Toc365054698</vt:lpwstr>
      </vt:variant>
      <vt:variant>
        <vt:i4>1835061</vt:i4>
      </vt:variant>
      <vt:variant>
        <vt:i4>527</vt:i4>
      </vt:variant>
      <vt:variant>
        <vt:i4>0</vt:i4>
      </vt:variant>
      <vt:variant>
        <vt:i4>5</vt:i4>
      </vt:variant>
      <vt:variant>
        <vt:lpwstr/>
      </vt:variant>
      <vt:variant>
        <vt:lpwstr>_Toc365054697</vt:lpwstr>
      </vt:variant>
      <vt:variant>
        <vt:i4>1835061</vt:i4>
      </vt:variant>
      <vt:variant>
        <vt:i4>521</vt:i4>
      </vt:variant>
      <vt:variant>
        <vt:i4>0</vt:i4>
      </vt:variant>
      <vt:variant>
        <vt:i4>5</vt:i4>
      </vt:variant>
      <vt:variant>
        <vt:lpwstr/>
      </vt:variant>
      <vt:variant>
        <vt:lpwstr>_Toc365054696</vt:lpwstr>
      </vt:variant>
      <vt:variant>
        <vt:i4>1835061</vt:i4>
      </vt:variant>
      <vt:variant>
        <vt:i4>515</vt:i4>
      </vt:variant>
      <vt:variant>
        <vt:i4>0</vt:i4>
      </vt:variant>
      <vt:variant>
        <vt:i4>5</vt:i4>
      </vt:variant>
      <vt:variant>
        <vt:lpwstr/>
      </vt:variant>
      <vt:variant>
        <vt:lpwstr>_Toc365054695</vt:lpwstr>
      </vt:variant>
      <vt:variant>
        <vt:i4>1835061</vt:i4>
      </vt:variant>
      <vt:variant>
        <vt:i4>509</vt:i4>
      </vt:variant>
      <vt:variant>
        <vt:i4>0</vt:i4>
      </vt:variant>
      <vt:variant>
        <vt:i4>5</vt:i4>
      </vt:variant>
      <vt:variant>
        <vt:lpwstr/>
      </vt:variant>
      <vt:variant>
        <vt:lpwstr>_Toc365054694</vt:lpwstr>
      </vt:variant>
      <vt:variant>
        <vt:i4>1835061</vt:i4>
      </vt:variant>
      <vt:variant>
        <vt:i4>503</vt:i4>
      </vt:variant>
      <vt:variant>
        <vt:i4>0</vt:i4>
      </vt:variant>
      <vt:variant>
        <vt:i4>5</vt:i4>
      </vt:variant>
      <vt:variant>
        <vt:lpwstr/>
      </vt:variant>
      <vt:variant>
        <vt:lpwstr>_Toc365054693</vt:lpwstr>
      </vt:variant>
      <vt:variant>
        <vt:i4>1835061</vt:i4>
      </vt:variant>
      <vt:variant>
        <vt:i4>497</vt:i4>
      </vt:variant>
      <vt:variant>
        <vt:i4>0</vt:i4>
      </vt:variant>
      <vt:variant>
        <vt:i4>5</vt:i4>
      </vt:variant>
      <vt:variant>
        <vt:lpwstr/>
      </vt:variant>
      <vt:variant>
        <vt:lpwstr>_Toc365054692</vt:lpwstr>
      </vt:variant>
      <vt:variant>
        <vt:i4>1835061</vt:i4>
      </vt:variant>
      <vt:variant>
        <vt:i4>491</vt:i4>
      </vt:variant>
      <vt:variant>
        <vt:i4>0</vt:i4>
      </vt:variant>
      <vt:variant>
        <vt:i4>5</vt:i4>
      </vt:variant>
      <vt:variant>
        <vt:lpwstr/>
      </vt:variant>
      <vt:variant>
        <vt:lpwstr>_Toc365054691</vt:lpwstr>
      </vt:variant>
      <vt:variant>
        <vt:i4>1835061</vt:i4>
      </vt:variant>
      <vt:variant>
        <vt:i4>485</vt:i4>
      </vt:variant>
      <vt:variant>
        <vt:i4>0</vt:i4>
      </vt:variant>
      <vt:variant>
        <vt:i4>5</vt:i4>
      </vt:variant>
      <vt:variant>
        <vt:lpwstr/>
      </vt:variant>
      <vt:variant>
        <vt:lpwstr>_Toc365054690</vt:lpwstr>
      </vt:variant>
      <vt:variant>
        <vt:i4>1900597</vt:i4>
      </vt:variant>
      <vt:variant>
        <vt:i4>479</vt:i4>
      </vt:variant>
      <vt:variant>
        <vt:i4>0</vt:i4>
      </vt:variant>
      <vt:variant>
        <vt:i4>5</vt:i4>
      </vt:variant>
      <vt:variant>
        <vt:lpwstr/>
      </vt:variant>
      <vt:variant>
        <vt:lpwstr>_Toc365054689</vt:lpwstr>
      </vt:variant>
      <vt:variant>
        <vt:i4>1900597</vt:i4>
      </vt:variant>
      <vt:variant>
        <vt:i4>473</vt:i4>
      </vt:variant>
      <vt:variant>
        <vt:i4>0</vt:i4>
      </vt:variant>
      <vt:variant>
        <vt:i4>5</vt:i4>
      </vt:variant>
      <vt:variant>
        <vt:lpwstr/>
      </vt:variant>
      <vt:variant>
        <vt:lpwstr>_Toc365054688</vt:lpwstr>
      </vt:variant>
      <vt:variant>
        <vt:i4>1900597</vt:i4>
      </vt:variant>
      <vt:variant>
        <vt:i4>467</vt:i4>
      </vt:variant>
      <vt:variant>
        <vt:i4>0</vt:i4>
      </vt:variant>
      <vt:variant>
        <vt:i4>5</vt:i4>
      </vt:variant>
      <vt:variant>
        <vt:lpwstr/>
      </vt:variant>
      <vt:variant>
        <vt:lpwstr>_Toc365054687</vt:lpwstr>
      </vt:variant>
      <vt:variant>
        <vt:i4>1900597</vt:i4>
      </vt:variant>
      <vt:variant>
        <vt:i4>461</vt:i4>
      </vt:variant>
      <vt:variant>
        <vt:i4>0</vt:i4>
      </vt:variant>
      <vt:variant>
        <vt:i4>5</vt:i4>
      </vt:variant>
      <vt:variant>
        <vt:lpwstr/>
      </vt:variant>
      <vt:variant>
        <vt:lpwstr>_Toc365054686</vt:lpwstr>
      </vt:variant>
      <vt:variant>
        <vt:i4>1900597</vt:i4>
      </vt:variant>
      <vt:variant>
        <vt:i4>455</vt:i4>
      </vt:variant>
      <vt:variant>
        <vt:i4>0</vt:i4>
      </vt:variant>
      <vt:variant>
        <vt:i4>5</vt:i4>
      </vt:variant>
      <vt:variant>
        <vt:lpwstr/>
      </vt:variant>
      <vt:variant>
        <vt:lpwstr>_Toc365054685</vt:lpwstr>
      </vt:variant>
      <vt:variant>
        <vt:i4>1900597</vt:i4>
      </vt:variant>
      <vt:variant>
        <vt:i4>449</vt:i4>
      </vt:variant>
      <vt:variant>
        <vt:i4>0</vt:i4>
      </vt:variant>
      <vt:variant>
        <vt:i4>5</vt:i4>
      </vt:variant>
      <vt:variant>
        <vt:lpwstr/>
      </vt:variant>
      <vt:variant>
        <vt:lpwstr>_Toc365054684</vt:lpwstr>
      </vt:variant>
      <vt:variant>
        <vt:i4>1900597</vt:i4>
      </vt:variant>
      <vt:variant>
        <vt:i4>443</vt:i4>
      </vt:variant>
      <vt:variant>
        <vt:i4>0</vt:i4>
      </vt:variant>
      <vt:variant>
        <vt:i4>5</vt:i4>
      </vt:variant>
      <vt:variant>
        <vt:lpwstr/>
      </vt:variant>
      <vt:variant>
        <vt:lpwstr>_Toc365054683</vt:lpwstr>
      </vt:variant>
      <vt:variant>
        <vt:i4>1900597</vt:i4>
      </vt:variant>
      <vt:variant>
        <vt:i4>437</vt:i4>
      </vt:variant>
      <vt:variant>
        <vt:i4>0</vt:i4>
      </vt:variant>
      <vt:variant>
        <vt:i4>5</vt:i4>
      </vt:variant>
      <vt:variant>
        <vt:lpwstr/>
      </vt:variant>
      <vt:variant>
        <vt:lpwstr>_Toc365054682</vt:lpwstr>
      </vt:variant>
      <vt:variant>
        <vt:i4>1900597</vt:i4>
      </vt:variant>
      <vt:variant>
        <vt:i4>431</vt:i4>
      </vt:variant>
      <vt:variant>
        <vt:i4>0</vt:i4>
      </vt:variant>
      <vt:variant>
        <vt:i4>5</vt:i4>
      </vt:variant>
      <vt:variant>
        <vt:lpwstr/>
      </vt:variant>
      <vt:variant>
        <vt:lpwstr>_Toc365054681</vt:lpwstr>
      </vt:variant>
      <vt:variant>
        <vt:i4>1900597</vt:i4>
      </vt:variant>
      <vt:variant>
        <vt:i4>425</vt:i4>
      </vt:variant>
      <vt:variant>
        <vt:i4>0</vt:i4>
      </vt:variant>
      <vt:variant>
        <vt:i4>5</vt:i4>
      </vt:variant>
      <vt:variant>
        <vt:lpwstr/>
      </vt:variant>
      <vt:variant>
        <vt:lpwstr>_Toc365054680</vt:lpwstr>
      </vt:variant>
      <vt:variant>
        <vt:i4>1179701</vt:i4>
      </vt:variant>
      <vt:variant>
        <vt:i4>419</vt:i4>
      </vt:variant>
      <vt:variant>
        <vt:i4>0</vt:i4>
      </vt:variant>
      <vt:variant>
        <vt:i4>5</vt:i4>
      </vt:variant>
      <vt:variant>
        <vt:lpwstr/>
      </vt:variant>
      <vt:variant>
        <vt:lpwstr>_Toc365054679</vt:lpwstr>
      </vt:variant>
      <vt:variant>
        <vt:i4>1179701</vt:i4>
      </vt:variant>
      <vt:variant>
        <vt:i4>413</vt:i4>
      </vt:variant>
      <vt:variant>
        <vt:i4>0</vt:i4>
      </vt:variant>
      <vt:variant>
        <vt:i4>5</vt:i4>
      </vt:variant>
      <vt:variant>
        <vt:lpwstr/>
      </vt:variant>
      <vt:variant>
        <vt:lpwstr>_Toc365054678</vt:lpwstr>
      </vt:variant>
      <vt:variant>
        <vt:i4>1179701</vt:i4>
      </vt:variant>
      <vt:variant>
        <vt:i4>407</vt:i4>
      </vt:variant>
      <vt:variant>
        <vt:i4>0</vt:i4>
      </vt:variant>
      <vt:variant>
        <vt:i4>5</vt:i4>
      </vt:variant>
      <vt:variant>
        <vt:lpwstr/>
      </vt:variant>
      <vt:variant>
        <vt:lpwstr>_Toc365054677</vt:lpwstr>
      </vt:variant>
      <vt:variant>
        <vt:i4>1179701</vt:i4>
      </vt:variant>
      <vt:variant>
        <vt:i4>401</vt:i4>
      </vt:variant>
      <vt:variant>
        <vt:i4>0</vt:i4>
      </vt:variant>
      <vt:variant>
        <vt:i4>5</vt:i4>
      </vt:variant>
      <vt:variant>
        <vt:lpwstr/>
      </vt:variant>
      <vt:variant>
        <vt:lpwstr>_Toc365054676</vt:lpwstr>
      </vt:variant>
      <vt:variant>
        <vt:i4>1179701</vt:i4>
      </vt:variant>
      <vt:variant>
        <vt:i4>395</vt:i4>
      </vt:variant>
      <vt:variant>
        <vt:i4>0</vt:i4>
      </vt:variant>
      <vt:variant>
        <vt:i4>5</vt:i4>
      </vt:variant>
      <vt:variant>
        <vt:lpwstr/>
      </vt:variant>
      <vt:variant>
        <vt:lpwstr>_Toc365054675</vt:lpwstr>
      </vt:variant>
      <vt:variant>
        <vt:i4>1179701</vt:i4>
      </vt:variant>
      <vt:variant>
        <vt:i4>389</vt:i4>
      </vt:variant>
      <vt:variant>
        <vt:i4>0</vt:i4>
      </vt:variant>
      <vt:variant>
        <vt:i4>5</vt:i4>
      </vt:variant>
      <vt:variant>
        <vt:lpwstr/>
      </vt:variant>
      <vt:variant>
        <vt:lpwstr>_Toc365054674</vt:lpwstr>
      </vt:variant>
      <vt:variant>
        <vt:i4>1179701</vt:i4>
      </vt:variant>
      <vt:variant>
        <vt:i4>383</vt:i4>
      </vt:variant>
      <vt:variant>
        <vt:i4>0</vt:i4>
      </vt:variant>
      <vt:variant>
        <vt:i4>5</vt:i4>
      </vt:variant>
      <vt:variant>
        <vt:lpwstr/>
      </vt:variant>
      <vt:variant>
        <vt:lpwstr>_Toc365054673</vt:lpwstr>
      </vt:variant>
      <vt:variant>
        <vt:i4>1179701</vt:i4>
      </vt:variant>
      <vt:variant>
        <vt:i4>377</vt:i4>
      </vt:variant>
      <vt:variant>
        <vt:i4>0</vt:i4>
      </vt:variant>
      <vt:variant>
        <vt:i4>5</vt:i4>
      </vt:variant>
      <vt:variant>
        <vt:lpwstr/>
      </vt:variant>
      <vt:variant>
        <vt:lpwstr>_Toc365054672</vt:lpwstr>
      </vt:variant>
      <vt:variant>
        <vt:i4>1179701</vt:i4>
      </vt:variant>
      <vt:variant>
        <vt:i4>371</vt:i4>
      </vt:variant>
      <vt:variant>
        <vt:i4>0</vt:i4>
      </vt:variant>
      <vt:variant>
        <vt:i4>5</vt:i4>
      </vt:variant>
      <vt:variant>
        <vt:lpwstr/>
      </vt:variant>
      <vt:variant>
        <vt:lpwstr>_Toc365054671</vt:lpwstr>
      </vt:variant>
      <vt:variant>
        <vt:i4>1179701</vt:i4>
      </vt:variant>
      <vt:variant>
        <vt:i4>365</vt:i4>
      </vt:variant>
      <vt:variant>
        <vt:i4>0</vt:i4>
      </vt:variant>
      <vt:variant>
        <vt:i4>5</vt:i4>
      </vt:variant>
      <vt:variant>
        <vt:lpwstr/>
      </vt:variant>
      <vt:variant>
        <vt:lpwstr>_Toc365054670</vt:lpwstr>
      </vt:variant>
      <vt:variant>
        <vt:i4>1245237</vt:i4>
      </vt:variant>
      <vt:variant>
        <vt:i4>359</vt:i4>
      </vt:variant>
      <vt:variant>
        <vt:i4>0</vt:i4>
      </vt:variant>
      <vt:variant>
        <vt:i4>5</vt:i4>
      </vt:variant>
      <vt:variant>
        <vt:lpwstr/>
      </vt:variant>
      <vt:variant>
        <vt:lpwstr>_Toc365054669</vt:lpwstr>
      </vt:variant>
      <vt:variant>
        <vt:i4>1245237</vt:i4>
      </vt:variant>
      <vt:variant>
        <vt:i4>353</vt:i4>
      </vt:variant>
      <vt:variant>
        <vt:i4>0</vt:i4>
      </vt:variant>
      <vt:variant>
        <vt:i4>5</vt:i4>
      </vt:variant>
      <vt:variant>
        <vt:lpwstr/>
      </vt:variant>
      <vt:variant>
        <vt:lpwstr>_Toc365054668</vt:lpwstr>
      </vt:variant>
      <vt:variant>
        <vt:i4>1245237</vt:i4>
      </vt:variant>
      <vt:variant>
        <vt:i4>347</vt:i4>
      </vt:variant>
      <vt:variant>
        <vt:i4>0</vt:i4>
      </vt:variant>
      <vt:variant>
        <vt:i4>5</vt:i4>
      </vt:variant>
      <vt:variant>
        <vt:lpwstr/>
      </vt:variant>
      <vt:variant>
        <vt:lpwstr>_Toc365054667</vt:lpwstr>
      </vt:variant>
      <vt:variant>
        <vt:i4>1245237</vt:i4>
      </vt:variant>
      <vt:variant>
        <vt:i4>341</vt:i4>
      </vt:variant>
      <vt:variant>
        <vt:i4>0</vt:i4>
      </vt:variant>
      <vt:variant>
        <vt:i4>5</vt:i4>
      </vt:variant>
      <vt:variant>
        <vt:lpwstr/>
      </vt:variant>
      <vt:variant>
        <vt:lpwstr>_Toc365054666</vt:lpwstr>
      </vt:variant>
      <vt:variant>
        <vt:i4>1245237</vt:i4>
      </vt:variant>
      <vt:variant>
        <vt:i4>335</vt:i4>
      </vt:variant>
      <vt:variant>
        <vt:i4>0</vt:i4>
      </vt:variant>
      <vt:variant>
        <vt:i4>5</vt:i4>
      </vt:variant>
      <vt:variant>
        <vt:lpwstr/>
      </vt:variant>
      <vt:variant>
        <vt:lpwstr>_Toc365054665</vt:lpwstr>
      </vt:variant>
      <vt:variant>
        <vt:i4>1245237</vt:i4>
      </vt:variant>
      <vt:variant>
        <vt:i4>329</vt:i4>
      </vt:variant>
      <vt:variant>
        <vt:i4>0</vt:i4>
      </vt:variant>
      <vt:variant>
        <vt:i4>5</vt:i4>
      </vt:variant>
      <vt:variant>
        <vt:lpwstr/>
      </vt:variant>
      <vt:variant>
        <vt:lpwstr>_Toc365054664</vt:lpwstr>
      </vt:variant>
      <vt:variant>
        <vt:i4>1245237</vt:i4>
      </vt:variant>
      <vt:variant>
        <vt:i4>323</vt:i4>
      </vt:variant>
      <vt:variant>
        <vt:i4>0</vt:i4>
      </vt:variant>
      <vt:variant>
        <vt:i4>5</vt:i4>
      </vt:variant>
      <vt:variant>
        <vt:lpwstr/>
      </vt:variant>
      <vt:variant>
        <vt:lpwstr>_Toc365054663</vt:lpwstr>
      </vt:variant>
      <vt:variant>
        <vt:i4>1245237</vt:i4>
      </vt:variant>
      <vt:variant>
        <vt:i4>317</vt:i4>
      </vt:variant>
      <vt:variant>
        <vt:i4>0</vt:i4>
      </vt:variant>
      <vt:variant>
        <vt:i4>5</vt:i4>
      </vt:variant>
      <vt:variant>
        <vt:lpwstr/>
      </vt:variant>
      <vt:variant>
        <vt:lpwstr>_Toc365054662</vt:lpwstr>
      </vt:variant>
      <vt:variant>
        <vt:i4>1245237</vt:i4>
      </vt:variant>
      <vt:variant>
        <vt:i4>311</vt:i4>
      </vt:variant>
      <vt:variant>
        <vt:i4>0</vt:i4>
      </vt:variant>
      <vt:variant>
        <vt:i4>5</vt:i4>
      </vt:variant>
      <vt:variant>
        <vt:lpwstr/>
      </vt:variant>
      <vt:variant>
        <vt:lpwstr>_Toc365054661</vt:lpwstr>
      </vt:variant>
      <vt:variant>
        <vt:i4>1245237</vt:i4>
      </vt:variant>
      <vt:variant>
        <vt:i4>305</vt:i4>
      </vt:variant>
      <vt:variant>
        <vt:i4>0</vt:i4>
      </vt:variant>
      <vt:variant>
        <vt:i4>5</vt:i4>
      </vt:variant>
      <vt:variant>
        <vt:lpwstr/>
      </vt:variant>
      <vt:variant>
        <vt:lpwstr>_Toc365054660</vt:lpwstr>
      </vt:variant>
      <vt:variant>
        <vt:i4>1048629</vt:i4>
      </vt:variant>
      <vt:variant>
        <vt:i4>299</vt:i4>
      </vt:variant>
      <vt:variant>
        <vt:i4>0</vt:i4>
      </vt:variant>
      <vt:variant>
        <vt:i4>5</vt:i4>
      </vt:variant>
      <vt:variant>
        <vt:lpwstr/>
      </vt:variant>
      <vt:variant>
        <vt:lpwstr>_Toc365054659</vt:lpwstr>
      </vt:variant>
      <vt:variant>
        <vt:i4>1048629</vt:i4>
      </vt:variant>
      <vt:variant>
        <vt:i4>293</vt:i4>
      </vt:variant>
      <vt:variant>
        <vt:i4>0</vt:i4>
      </vt:variant>
      <vt:variant>
        <vt:i4>5</vt:i4>
      </vt:variant>
      <vt:variant>
        <vt:lpwstr/>
      </vt:variant>
      <vt:variant>
        <vt:lpwstr>_Toc365054658</vt:lpwstr>
      </vt:variant>
      <vt:variant>
        <vt:i4>1048629</vt:i4>
      </vt:variant>
      <vt:variant>
        <vt:i4>287</vt:i4>
      </vt:variant>
      <vt:variant>
        <vt:i4>0</vt:i4>
      </vt:variant>
      <vt:variant>
        <vt:i4>5</vt:i4>
      </vt:variant>
      <vt:variant>
        <vt:lpwstr/>
      </vt:variant>
      <vt:variant>
        <vt:lpwstr>_Toc365054657</vt:lpwstr>
      </vt:variant>
      <vt:variant>
        <vt:i4>1048629</vt:i4>
      </vt:variant>
      <vt:variant>
        <vt:i4>281</vt:i4>
      </vt:variant>
      <vt:variant>
        <vt:i4>0</vt:i4>
      </vt:variant>
      <vt:variant>
        <vt:i4>5</vt:i4>
      </vt:variant>
      <vt:variant>
        <vt:lpwstr/>
      </vt:variant>
      <vt:variant>
        <vt:lpwstr>_Toc365054656</vt:lpwstr>
      </vt:variant>
      <vt:variant>
        <vt:i4>1048629</vt:i4>
      </vt:variant>
      <vt:variant>
        <vt:i4>275</vt:i4>
      </vt:variant>
      <vt:variant>
        <vt:i4>0</vt:i4>
      </vt:variant>
      <vt:variant>
        <vt:i4>5</vt:i4>
      </vt:variant>
      <vt:variant>
        <vt:lpwstr/>
      </vt:variant>
      <vt:variant>
        <vt:lpwstr>_Toc365054655</vt:lpwstr>
      </vt:variant>
      <vt:variant>
        <vt:i4>1048629</vt:i4>
      </vt:variant>
      <vt:variant>
        <vt:i4>269</vt:i4>
      </vt:variant>
      <vt:variant>
        <vt:i4>0</vt:i4>
      </vt:variant>
      <vt:variant>
        <vt:i4>5</vt:i4>
      </vt:variant>
      <vt:variant>
        <vt:lpwstr/>
      </vt:variant>
      <vt:variant>
        <vt:lpwstr>_Toc365054654</vt:lpwstr>
      </vt:variant>
      <vt:variant>
        <vt:i4>1048629</vt:i4>
      </vt:variant>
      <vt:variant>
        <vt:i4>263</vt:i4>
      </vt:variant>
      <vt:variant>
        <vt:i4>0</vt:i4>
      </vt:variant>
      <vt:variant>
        <vt:i4>5</vt:i4>
      </vt:variant>
      <vt:variant>
        <vt:lpwstr/>
      </vt:variant>
      <vt:variant>
        <vt:lpwstr>_Toc365054653</vt:lpwstr>
      </vt:variant>
      <vt:variant>
        <vt:i4>1048629</vt:i4>
      </vt:variant>
      <vt:variant>
        <vt:i4>257</vt:i4>
      </vt:variant>
      <vt:variant>
        <vt:i4>0</vt:i4>
      </vt:variant>
      <vt:variant>
        <vt:i4>5</vt:i4>
      </vt:variant>
      <vt:variant>
        <vt:lpwstr/>
      </vt:variant>
      <vt:variant>
        <vt:lpwstr>_Toc365054652</vt:lpwstr>
      </vt:variant>
      <vt:variant>
        <vt:i4>1048629</vt:i4>
      </vt:variant>
      <vt:variant>
        <vt:i4>251</vt:i4>
      </vt:variant>
      <vt:variant>
        <vt:i4>0</vt:i4>
      </vt:variant>
      <vt:variant>
        <vt:i4>5</vt:i4>
      </vt:variant>
      <vt:variant>
        <vt:lpwstr/>
      </vt:variant>
      <vt:variant>
        <vt:lpwstr>_Toc365054651</vt:lpwstr>
      </vt:variant>
      <vt:variant>
        <vt:i4>1048629</vt:i4>
      </vt:variant>
      <vt:variant>
        <vt:i4>245</vt:i4>
      </vt:variant>
      <vt:variant>
        <vt:i4>0</vt:i4>
      </vt:variant>
      <vt:variant>
        <vt:i4>5</vt:i4>
      </vt:variant>
      <vt:variant>
        <vt:lpwstr/>
      </vt:variant>
      <vt:variant>
        <vt:lpwstr>_Toc365054650</vt:lpwstr>
      </vt:variant>
      <vt:variant>
        <vt:i4>1114165</vt:i4>
      </vt:variant>
      <vt:variant>
        <vt:i4>239</vt:i4>
      </vt:variant>
      <vt:variant>
        <vt:i4>0</vt:i4>
      </vt:variant>
      <vt:variant>
        <vt:i4>5</vt:i4>
      </vt:variant>
      <vt:variant>
        <vt:lpwstr/>
      </vt:variant>
      <vt:variant>
        <vt:lpwstr>_Toc365054649</vt:lpwstr>
      </vt:variant>
      <vt:variant>
        <vt:i4>1114165</vt:i4>
      </vt:variant>
      <vt:variant>
        <vt:i4>233</vt:i4>
      </vt:variant>
      <vt:variant>
        <vt:i4>0</vt:i4>
      </vt:variant>
      <vt:variant>
        <vt:i4>5</vt:i4>
      </vt:variant>
      <vt:variant>
        <vt:lpwstr/>
      </vt:variant>
      <vt:variant>
        <vt:lpwstr>_Toc365054648</vt:lpwstr>
      </vt:variant>
      <vt:variant>
        <vt:i4>1114165</vt:i4>
      </vt:variant>
      <vt:variant>
        <vt:i4>227</vt:i4>
      </vt:variant>
      <vt:variant>
        <vt:i4>0</vt:i4>
      </vt:variant>
      <vt:variant>
        <vt:i4>5</vt:i4>
      </vt:variant>
      <vt:variant>
        <vt:lpwstr/>
      </vt:variant>
      <vt:variant>
        <vt:lpwstr>_Toc365054647</vt:lpwstr>
      </vt:variant>
      <vt:variant>
        <vt:i4>1114165</vt:i4>
      </vt:variant>
      <vt:variant>
        <vt:i4>221</vt:i4>
      </vt:variant>
      <vt:variant>
        <vt:i4>0</vt:i4>
      </vt:variant>
      <vt:variant>
        <vt:i4>5</vt:i4>
      </vt:variant>
      <vt:variant>
        <vt:lpwstr/>
      </vt:variant>
      <vt:variant>
        <vt:lpwstr>_Toc365054646</vt:lpwstr>
      </vt:variant>
      <vt:variant>
        <vt:i4>1114165</vt:i4>
      </vt:variant>
      <vt:variant>
        <vt:i4>215</vt:i4>
      </vt:variant>
      <vt:variant>
        <vt:i4>0</vt:i4>
      </vt:variant>
      <vt:variant>
        <vt:i4>5</vt:i4>
      </vt:variant>
      <vt:variant>
        <vt:lpwstr/>
      </vt:variant>
      <vt:variant>
        <vt:lpwstr>_Toc365054645</vt:lpwstr>
      </vt:variant>
      <vt:variant>
        <vt:i4>1114165</vt:i4>
      </vt:variant>
      <vt:variant>
        <vt:i4>209</vt:i4>
      </vt:variant>
      <vt:variant>
        <vt:i4>0</vt:i4>
      </vt:variant>
      <vt:variant>
        <vt:i4>5</vt:i4>
      </vt:variant>
      <vt:variant>
        <vt:lpwstr/>
      </vt:variant>
      <vt:variant>
        <vt:lpwstr>_Toc365054644</vt:lpwstr>
      </vt:variant>
      <vt:variant>
        <vt:i4>1114165</vt:i4>
      </vt:variant>
      <vt:variant>
        <vt:i4>203</vt:i4>
      </vt:variant>
      <vt:variant>
        <vt:i4>0</vt:i4>
      </vt:variant>
      <vt:variant>
        <vt:i4>5</vt:i4>
      </vt:variant>
      <vt:variant>
        <vt:lpwstr/>
      </vt:variant>
      <vt:variant>
        <vt:lpwstr>_Toc365054643</vt:lpwstr>
      </vt:variant>
      <vt:variant>
        <vt:i4>1114165</vt:i4>
      </vt:variant>
      <vt:variant>
        <vt:i4>197</vt:i4>
      </vt:variant>
      <vt:variant>
        <vt:i4>0</vt:i4>
      </vt:variant>
      <vt:variant>
        <vt:i4>5</vt:i4>
      </vt:variant>
      <vt:variant>
        <vt:lpwstr/>
      </vt:variant>
      <vt:variant>
        <vt:lpwstr>_Toc365054642</vt:lpwstr>
      </vt:variant>
      <vt:variant>
        <vt:i4>1114165</vt:i4>
      </vt:variant>
      <vt:variant>
        <vt:i4>191</vt:i4>
      </vt:variant>
      <vt:variant>
        <vt:i4>0</vt:i4>
      </vt:variant>
      <vt:variant>
        <vt:i4>5</vt:i4>
      </vt:variant>
      <vt:variant>
        <vt:lpwstr/>
      </vt:variant>
      <vt:variant>
        <vt:lpwstr>_Toc365054641</vt:lpwstr>
      </vt:variant>
      <vt:variant>
        <vt:i4>1114165</vt:i4>
      </vt:variant>
      <vt:variant>
        <vt:i4>185</vt:i4>
      </vt:variant>
      <vt:variant>
        <vt:i4>0</vt:i4>
      </vt:variant>
      <vt:variant>
        <vt:i4>5</vt:i4>
      </vt:variant>
      <vt:variant>
        <vt:lpwstr/>
      </vt:variant>
      <vt:variant>
        <vt:lpwstr>_Toc365054640</vt:lpwstr>
      </vt:variant>
      <vt:variant>
        <vt:i4>1441845</vt:i4>
      </vt:variant>
      <vt:variant>
        <vt:i4>179</vt:i4>
      </vt:variant>
      <vt:variant>
        <vt:i4>0</vt:i4>
      </vt:variant>
      <vt:variant>
        <vt:i4>5</vt:i4>
      </vt:variant>
      <vt:variant>
        <vt:lpwstr/>
      </vt:variant>
      <vt:variant>
        <vt:lpwstr>_Toc365054639</vt:lpwstr>
      </vt:variant>
      <vt:variant>
        <vt:i4>1441845</vt:i4>
      </vt:variant>
      <vt:variant>
        <vt:i4>173</vt:i4>
      </vt:variant>
      <vt:variant>
        <vt:i4>0</vt:i4>
      </vt:variant>
      <vt:variant>
        <vt:i4>5</vt:i4>
      </vt:variant>
      <vt:variant>
        <vt:lpwstr/>
      </vt:variant>
      <vt:variant>
        <vt:lpwstr>_Toc365054638</vt:lpwstr>
      </vt:variant>
      <vt:variant>
        <vt:i4>1441845</vt:i4>
      </vt:variant>
      <vt:variant>
        <vt:i4>167</vt:i4>
      </vt:variant>
      <vt:variant>
        <vt:i4>0</vt:i4>
      </vt:variant>
      <vt:variant>
        <vt:i4>5</vt:i4>
      </vt:variant>
      <vt:variant>
        <vt:lpwstr/>
      </vt:variant>
      <vt:variant>
        <vt:lpwstr>_Toc365054637</vt:lpwstr>
      </vt:variant>
      <vt:variant>
        <vt:i4>1441845</vt:i4>
      </vt:variant>
      <vt:variant>
        <vt:i4>161</vt:i4>
      </vt:variant>
      <vt:variant>
        <vt:i4>0</vt:i4>
      </vt:variant>
      <vt:variant>
        <vt:i4>5</vt:i4>
      </vt:variant>
      <vt:variant>
        <vt:lpwstr/>
      </vt:variant>
      <vt:variant>
        <vt:lpwstr>_Toc365054636</vt:lpwstr>
      </vt:variant>
      <vt:variant>
        <vt:i4>1441845</vt:i4>
      </vt:variant>
      <vt:variant>
        <vt:i4>155</vt:i4>
      </vt:variant>
      <vt:variant>
        <vt:i4>0</vt:i4>
      </vt:variant>
      <vt:variant>
        <vt:i4>5</vt:i4>
      </vt:variant>
      <vt:variant>
        <vt:lpwstr/>
      </vt:variant>
      <vt:variant>
        <vt:lpwstr>_Toc365054635</vt:lpwstr>
      </vt:variant>
      <vt:variant>
        <vt:i4>1441845</vt:i4>
      </vt:variant>
      <vt:variant>
        <vt:i4>149</vt:i4>
      </vt:variant>
      <vt:variant>
        <vt:i4>0</vt:i4>
      </vt:variant>
      <vt:variant>
        <vt:i4>5</vt:i4>
      </vt:variant>
      <vt:variant>
        <vt:lpwstr/>
      </vt:variant>
      <vt:variant>
        <vt:lpwstr>_Toc365054634</vt:lpwstr>
      </vt:variant>
      <vt:variant>
        <vt:i4>1441845</vt:i4>
      </vt:variant>
      <vt:variant>
        <vt:i4>143</vt:i4>
      </vt:variant>
      <vt:variant>
        <vt:i4>0</vt:i4>
      </vt:variant>
      <vt:variant>
        <vt:i4>5</vt:i4>
      </vt:variant>
      <vt:variant>
        <vt:lpwstr/>
      </vt:variant>
      <vt:variant>
        <vt:lpwstr>_Toc365054633</vt:lpwstr>
      </vt:variant>
      <vt:variant>
        <vt:i4>1441845</vt:i4>
      </vt:variant>
      <vt:variant>
        <vt:i4>137</vt:i4>
      </vt:variant>
      <vt:variant>
        <vt:i4>0</vt:i4>
      </vt:variant>
      <vt:variant>
        <vt:i4>5</vt:i4>
      </vt:variant>
      <vt:variant>
        <vt:lpwstr/>
      </vt:variant>
      <vt:variant>
        <vt:lpwstr>_Toc365054632</vt:lpwstr>
      </vt:variant>
      <vt:variant>
        <vt:i4>1441845</vt:i4>
      </vt:variant>
      <vt:variant>
        <vt:i4>131</vt:i4>
      </vt:variant>
      <vt:variant>
        <vt:i4>0</vt:i4>
      </vt:variant>
      <vt:variant>
        <vt:i4>5</vt:i4>
      </vt:variant>
      <vt:variant>
        <vt:lpwstr/>
      </vt:variant>
      <vt:variant>
        <vt:lpwstr>_Toc365054631</vt:lpwstr>
      </vt:variant>
      <vt:variant>
        <vt:i4>1441845</vt:i4>
      </vt:variant>
      <vt:variant>
        <vt:i4>125</vt:i4>
      </vt:variant>
      <vt:variant>
        <vt:i4>0</vt:i4>
      </vt:variant>
      <vt:variant>
        <vt:i4>5</vt:i4>
      </vt:variant>
      <vt:variant>
        <vt:lpwstr/>
      </vt:variant>
      <vt:variant>
        <vt:lpwstr>_Toc365054630</vt:lpwstr>
      </vt:variant>
      <vt:variant>
        <vt:i4>1507381</vt:i4>
      </vt:variant>
      <vt:variant>
        <vt:i4>119</vt:i4>
      </vt:variant>
      <vt:variant>
        <vt:i4>0</vt:i4>
      </vt:variant>
      <vt:variant>
        <vt:i4>5</vt:i4>
      </vt:variant>
      <vt:variant>
        <vt:lpwstr/>
      </vt:variant>
      <vt:variant>
        <vt:lpwstr>_Toc365054629</vt:lpwstr>
      </vt:variant>
      <vt:variant>
        <vt:i4>1507381</vt:i4>
      </vt:variant>
      <vt:variant>
        <vt:i4>113</vt:i4>
      </vt:variant>
      <vt:variant>
        <vt:i4>0</vt:i4>
      </vt:variant>
      <vt:variant>
        <vt:i4>5</vt:i4>
      </vt:variant>
      <vt:variant>
        <vt:lpwstr/>
      </vt:variant>
      <vt:variant>
        <vt:lpwstr>_Toc365054628</vt:lpwstr>
      </vt:variant>
      <vt:variant>
        <vt:i4>1507381</vt:i4>
      </vt:variant>
      <vt:variant>
        <vt:i4>107</vt:i4>
      </vt:variant>
      <vt:variant>
        <vt:i4>0</vt:i4>
      </vt:variant>
      <vt:variant>
        <vt:i4>5</vt:i4>
      </vt:variant>
      <vt:variant>
        <vt:lpwstr/>
      </vt:variant>
      <vt:variant>
        <vt:lpwstr>_Toc365054627</vt:lpwstr>
      </vt:variant>
      <vt:variant>
        <vt:i4>1507381</vt:i4>
      </vt:variant>
      <vt:variant>
        <vt:i4>101</vt:i4>
      </vt:variant>
      <vt:variant>
        <vt:i4>0</vt:i4>
      </vt:variant>
      <vt:variant>
        <vt:i4>5</vt:i4>
      </vt:variant>
      <vt:variant>
        <vt:lpwstr/>
      </vt:variant>
      <vt:variant>
        <vt:lpwstr>_Toc365054626</vt:lpwstr>
      </vt:variant>
      <vt:variant>
        <vt:i4>1507381</vt:i4>
      </vt:variant>
      <vt:variant>
        <vt:i4>95</vt:i4>
      </vt:variant>
      <vt:variant>
        <vt:i4>0</vt:i4>
      </vt:variant>
      <vt:variant>
        <vt:i4>5</vt:i4>
      </vt:variant>
      <vt:variant>
        <vt:lpwstr/>
      </vt:variant>
      <vt:variant>
        <vt:lpwstr>_Toc365054625</vt:lpwstr>
      </vt:variant>
      <vt:variant>
        <vt:i4>1507381</vt:i4>
      </vt:variant>
      <vt:variant>
        <vt:i4>89</vt:i4>
      </vt:variant>
      <vt:variant>
        <vt:i4>0</vt:i4>
      </vt:variant>
      <vt:variant>
        <vt:i4>5</vt:i4>
      </vt:variant>
      <vt:variant>
        <vt:lpwstr/>
      </vt:variant>
      <vt:variant>
        <vt:lpwstr>_Toc365054624</vt:lpwstr>
      </vt:variant>
      <vt:variant>
        <vt:i4>1507381</vt:i4>
      </vt:variant>
      <vt:variant>
        <vt:i4>83</vt:i4>
      </vt:variant>
      <vt:variant>
        <vt:i4>0</vt:i4>
      </vt:variant>
      <vt:variant>
        <vt:i4>5</vt:i4>
      </vt:variant>
      <vt:variant>
        <vt:lpwstr/>
      </vt:variant>
      <vt:variant>
        <vt:lpwstr>_Toc365054623</vt:lpwstr>
      </vt:variant>
      <vt:variant>
        <vt:i4>1507381</vt:i4>
      </vt:variant>
      <vt:variant>
        <vt:i4>77</vt:i4>
      </vt:variant>
      <vt:variant>
        <vt:i4>0</vt:i4>
      </vt:variant>
      <vt:variant>
        <vt:i4>5</vt:i4>
      </vt:variant>
      <vt:variant>
        <vt:lpwstr/>
      </vt:variant>
      <vt:variant>
        <vt:lpwstr>_Toc365054622</vt:lpwstr>
      </vt:variant>
      <vt:variant>
        <vt:i4>1507381</vt:i4>
      </vt:variant>
      <vt:variant>
        <vt:i4>71</vt:i4>
      </vt:variant>
      <vt:variant>
        <vt:i4>0</vt:i4>
      </vt:variant>
      <vt:variant>
        <vt:i4>5</vt:i4>
      </vt:variant>
      <vt:variant>
        <vt:lpwstr/>
      </vt:variant>
      <vt:variant>
        <vt:lpwstr>_Toc365054621</vt:lpwstr>
      </vt:variant>
      <vt:variant>
        <vt:i4>1507381</vt:i4>
      </vt:variant>
      <vt:variant>
        <vt:i4>65</vt:i4>
      </vt:variant>
      <vt:variant>
        <vt:i4>0</vt:i4>
      </vt:variant>
      <vt:variant>
        <vt:i4>5</vt:i4>
      </vt:variant>
      <vt:variant>
        <vt:lpwstr/>
      </vt:variant>
      <vt:variant>
        <vt:lpwstr>_Toc365054620</vt:lpwstr>
      </vt:variant>
      <vt:variant>
        <vt:i4>1310773</vt:i4>
      </vt:variant>
      <vt:variant>
        <vt:i4>59</vt:i4>
      </vt:variant>
      <vt:variant>
        <vt:i4>0</vt:i4>
      </vt:variant>
      <vt:variant>
        <vt:i4>5</vt:i4>
      </vt:variant>
      <vt:variant>
        <vt:lpwstr/>
      </vt:variant>
      <vt:variant>
        <vt:lpwstr>_Toc365054619</vt:lpwstr>
      </vt:variant>
      <vt:variant>
        <vt:i4>1310773</vt:i4>
      </vt:variant>
      <vt:variant>
        <vt:i4>53</vt:i4>
      </vt:variant>
      <vt:variant>
        <vt:i4>0</vt:i4>
      </vt:variant>
      <vt:variant>
        <vt:i4>5</vt:i4>
      </vt:variant>
      <vt:variant>
        <vt:lpwstr/>
      </vt:variant>
      <vt:variant>
        <vt:lpwstr>_Toc365054618</vt:lpwstr>
      </vt:variant>
      <vt:variant>
        <vt:i4>1310773</vt:i4>
      </vt:variant>
      <vt:variant>
        <vt:i4>47</vt:i4>
      </vt:variant>
      <vt:variant>
        <vt:i4>0</vt:i4>
      </vt:variant>
      <vt:variant>
        <vt:i4>5</vt:i4>
      </vt:variant>
      <vt:variant>
        <vt:lpwstr/>
      </vt:variant>
      <vt:variant>
        <vt:lpwstr>_Toc365054617</vt:lpwstr>
      </vt:variant>
      <vt:variant>
        <vt:i4>1310773</vt:i4>
      </vt:variant>
      <vt:variant>
        <vt:i4>41</vt:i4>
      </vt:variant>
      <vt:variant>
        <vt:i4>0</vt:i4>
      </vt:variant>
      <vt:variant>
        <vt:i4>5</vt:i4>
      </vt:variant>
      <vt:variant>
        <vt:lpwstr/>
      </vt:variant>
      <vt:variant>
        <vt:lpwstr>_Toc365054616</vt:lpwstr>
      </vt:variant>
      <vt:variant>
        <vt:i4>1310773</vt:i4>
      </vt:variant>
      <vt:variant>
        <vt:i4>35</vt:i4>
      </vt:variant>
      <vt:variant>
        <vt:i4>0</vt:i4>
      </vt:variant>
      <vt:variant>
        <vt:i4>5</vt:i4>
      </vt:variant>
      <vt:variant>
        <vt:lpwstr/>
      </vt:variant>
      <vt:variant>
        <vt:lpwstr>_Toc365054615</vt:lpwstr>
      </vt:variant>
      <vt:variant>
        <vt:i4>1310773</vt:i4>
      </vt:variant>
      <vt:variant>
        <vt:i4>29</vt:i4>
      </vt:variant>
      <vt:variant>
        <vt:i4>0</vt:i4>
      </vt:variant>
      <vt:variant>
        <vt:i4>5</vt:i4>
      </vt:variant>
      <vt:variant>
        <vt:lpwstr/>
      </vt:variant>
      <vt:variant>
        <vt:lpwstr>_Toc365054614</vt:lpwstr>
      </vt:variant>
      <vt:variant>
        <vt:i4>1310773</vt:i4>
      </vt:variant>
      <vt:variant>
        <vt:i4>23</vt:i4>
      </vt:variant>
      <vt:variant>
        <vt:i4>0</vt:i4>
      </vt:variant>
      <vt:variant>
        <vt:i4>5</vt:i4>
      </vt:variant>
      <vt:variant>
        <vt:lpwstr/>
      </vt:variant>
      <vt:variant>
        <vt:lpwstr>_Toc365054613</vt:lpwstr>
      </vt:variant>
      <vt:variant>
        <vt:i4>1310773</vt:i4>
      </vt:variant>
      <vt:variant>
        <vt:i4>17</vt:i4>
      </vt:variant>
      <vt:variant>
        <vt:i4>0</vt:i4>
      </vt:variant>
      <vt:variant>
        <vt:i4>5</vt:i4>
      </vt:variant>
      <vt:variant>
        <vt:lpwstr/>
      </vt:variant>
      <vt:variant>
        <vt:lpwstr>_Toc365054612</vt:lpwstr>
      </vt:variant>
      <vt:variant>
        <vt:i4>1310773</vt:i4>
      </vt:variant>
      <vt:variant>
        <vt:i4>11</vt:i4>
      </vt:variant>
      <vt:variant>
        <vt:i4>0</vt:i4>
      </vt:variant>
      <vt:variant>
        <vt:i4>5</vt:i4>
      </vt:variant>
      <vt:variant>
        <vt:lpwstr/>
      </vt:variant>
      <vt:variant>
        <vt:lpwstr>_Toc365054611</vt:lpwstr>
      </vt:variant>
      <vt:variant>
        <vt:i4>1310773</vt:i4>
      </vt:variant>
      <vt:variant>
        <vt:i4>5</vt:i4>
      </vt:variant>
      <vt:variant>
        <vt:i4>0</vt:i4>
      </vt:variant>
      <vt:variant>
        <vt:i4>5</vt:i4>
      </vt:variant>
      <vt:variant>
        <vt:lpwstr/>
      </vt:variant>
      <vt:variant>
        <vt:lpwstr>_Toc365054610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Carbonium</dc:creator>
  <cp:lastModifiedBy>Mohamed Bayoumi</cp:lastModifiedBy>
  <cp:revision>2</cp:revision>
  <cp:lastPrinted>2014-05-23T22:20:00Z</cp:lastPrinted>
  <dcterms:created xsi:type="dcterms:W3CDTF">2014-07-29T20:44:00Z</dcterms:created>
  <dcterms:modified xsi:type="dcterms:W3CDTF">2014-07-29T20:44:00Z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0x0101009F4B8779AEDAF0418378BB923D549F7A</vt:lpwstr>
  </property>
  <property fmtid="{D5CDD505-2E9C-101B-9397-08002B2CF9AE}" pid="3" name="_dlc_DocIdItemGuid">
    <vt:lpwstr>f1293579-1ecd-4baa-97f5-2a534949132b</vt:lpwstr>
  </property>
  <property fmtid="{D5CDD505-2E9C-101B-9397-08002B2CF9AE}" pid="4" name="Tags_x0020__x0028_Taxonomy_x0029_">
    <vt:lpwstr/>
  </property>
  <property fmtid="{D5CDD505-2E9C-101B-9397-08002B2CF9AE}" pid="5" name="Tags (Taxonomy)">
    <vt:lpwstr/>
  </property>
</Properties>
</file>