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Default="00F43F08"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Pr>
          <w:rFonts w:ascii="Calibri" w:eastAsia="Times New Roman" w:hAnsi="Calibri" w:cs="Times New Roman"/>
          <w:caps/>
          <w:spacing w:val="15"/>
        </w:rPr>
        <w:t xml:space="preserve">DETAILED </w:t>
      </w:r>
      <w:r w:rsidR="00D6638C" w:rsidRPr="00D6638C">
        <w:rPr>
          <w:rFonts w:ascii="Calibri" w:eastAsia="Times New Roman" w:hAnsi="Calibri" w:cs="Times New Roman"/>
          <w:caps/>
          <w:spacing w:val="15"/>
        </w:rPr>
        <w:t>Terminal Evaluation</w:t>
      </w:r>
      <w:r w:rsidR="00885693">
        <w:rPr>
          <w:rFonts w:ascii="Calibri" w:eastAsia="Times New Roman" w:hAnsi="Calibri" w:cs="Times New Roman"/>
          <w:caps/>
          <w:spacing w:val="15"/>
        </w:rPr>
        <w:t xml:space="preserve"> NATIONAL CONSULTANT</w:t>
      </w:r>
      <w:r w:rsidR="00D6638C" w:rsidRPr="00D6638C">
        <w:rPr>
          <w:rFonts w:ascii="Calibri" w:eastAsia="Times New Roman" w:hAnsi="Calibri" w:cs="Times New Roman"/>
          <w:caps/>
          <w:spacing w:val="15"/>
        </w:rPr>
        <w:t xml:space="preserve"> Terms of Reference</w:t>
      </w:r>
      <w:bookmarkEnd w:id="0"/>
      <w:bookmarkEnd w:id="1"/>
    </w:p>
    <w:p w:rsidR="006C1964" w:rsidRDefault="00B913F1" w:rsidP="00F05366">
      <w:pPr>
        <w:pStyle w:val="Heading51"/>
      </w:pPr>
      <w:bookmarkStart w:id="2"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w:t>
      </w:r>
      <w:r w:rsidR="00333022">
        <w:rPr>
          <w:rFonts w:ascii="Calibri" w:eastAsia="Times New Roman" w:hAnsi="Calibri" w:cs="Times New Roman"/>
          <w:sz w:val="20"/>
          <w:szCs w:val="20"/>
        </w:rPr>
        <w:t>Global Environment Facility (</w:t>
      </w:r>
      <w:r w:rsidRPr="00D6638C">
        <w:rPr>
          <w:rFonts w:ascii="Calibri" w:eastAsia="Times New Roman" w:hAnsi="Calibri" w:cs="Times New Roman"/>
          <w:sz w:val="20"/>
          <w:szCs w:val="20"/>
        </w:rPr>
        <w:t>GEF</w:t>
      </w:r>
      <w:r w:rsidR="00333022">
        <w:rPr>
          <w:rFonts w:ascii="Calibri" w:eastAsia="Times New Roman" w:hAnsi="Calibri" w:cs="Times New Roman"/>
          <w:sz w:val="20"/>
          <w:szCs w:val="20"/>
        </w:rPr>
        <w:t>)</w:t>
      </w:r>
      <w:r w:rsidRPr="00D6638C">
        <w:rPr>
          <w:rFonts w:ascii="Calibri" w:eastAsia="Times New Roman" w:hAnsi="Calibri" w:cs="Times New Roman"/>
          <w:sz w:val="20"/>
          <w:szCs w:val="20"/>
        </w:rPr>
        <w:t xml:space="preserve"> M&amp;E policies and procedures, all full and medium-sized UNDP</w:t>
      </w:r>
      <w:r w:rsidR="00333022">
        <w:rPr>
          <w:rFonts w:ascii="Calibri" w:eastAsia="Times New Roman" w:hAnsi="Calibri" w:cs="Times New Roman"/>
          <w:sz w:val="20"/>
          <w:szCs w:val="20"/>
        </w:rPr>
        <w:t>-supported,</w:t>
      </w:r>
      <w:r w:rsidRPr="00D6638C">
        <w:rPr>
          <w:rFonts w:ascii="Calibri" w:eastAsia="Times New Roman" w:hAnsi="Calibri" w:cs="Times New Roman"/>
          <w:sz w:val="20"/>
          <w:szCs w:val="20"/>
        </w:rPr>
        <w:t xml:space="preserve"> GEF</w:t>
      </w:r>
      <w:r w:rsidR="00333022">
        <w:rPr>
          <w:rFonts w:ascii="Calibri" w:eastAsia="Times New Roman" w:hAnsi="Calibri" w:cs="Times New Roman"/>
          <w:sz w:val="20"/>
          <w:szCs w:val="20"/>
        </w:rPr>
        <w:t>-</w:t>
      </w:r>
      <w:r w:rsidRPr="00D6638C">
        <w:rPr>
          <w:rFonts w:ascii="Calibri" w:eastAsia="Times New Roman" w:hAnsi="Calibri" w:cs="Times New Roman"/>
          <w:sz w:val="20"/>
          <w:szCs w:val="20"/>
        </w:rPr>
        <w:t xml:space="preserve">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FA1F67" w:rsidRPr="00224F9C">
        <w:rPr>
          <w:rFonts w:ascii="Calibri" w:eastAsia="Times New Roman" w:hAnsi="Calibri" w:cs="Times New Roman"/>
          <w:i/>
          <w:sz w:val="20"/>
          <w:szCs w:val="20"/>
          <w:highlight w:val="lightGray"/>
        </w:rPr>
        <w:t xml:space="preserve">Project </w:t>
      </w:r>
      <w:r w:rsidR="00FA1F67">
        <w:rPr>
          <w:rFonts w:ascii="Calibri" w:eastAsia="Times New Roman" w:hAnsi="Calibri" w:cs="Times New Roman"/>
          <w:i/>
          <w:sz w:val="20"/>
          <w:szCs w:val="20"/>
        </w:rPr>
        <w:t>“</w:t>
      </w:r>
      <w:r w:rsidR="001110F1" w:rsidRPr="001110F1">
        <w:rPr>
          <w:rFonts w:ascii="Calibri" w:eastAsia="Times New Roman" w:hAnsi="Calibri" w:cs="Times New Roman"/>
          <w:sz w:val="20"/>
          <w:szCs w:val="20"/>
        </w:rPr>
        <w:t>Removal of Barriers to Energy Efficiency and Energy Conservation in Buildings</w:t>
      </w:r>
      <w:r w:rsidR="001110F1">
        <w:rPr>
          <w:rFonts w:ascii="Calibri" w:eastAsia="Times New Roman" w:hAnsi="Calibri" w:cs="Times New Roman"/>
          <w:sz w:val="20"/>
          <w:szCs w:val="20"/>
        </w:rPr>
        <w:t>”</w:t>
      </w:r>
      <w:r w:rsidR="001110F1" w:rsidRPr="001110F1">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(PIMS </w:t>
      </w:r>
      <w:r w:rsidR="00FA1F67">
        <w:rPr>
          <w:rFonts w:ascii="Calibri" w:eastAsia="Times New Roman" w:hAnsi="Calibri" w:cs="Times New Roman"/>
          <w:sz w:val="20"/>
          <w:szCs w:val="20"/>
          <w:highlight w:val="lightGray"/>
        </w:rPr>
        <w:t>#3001</w:t>
      </w:r>
      <w:r w:rsidRPr="00D6638C">
        <w:rPr>
          <w:rFonts w:ascii="Calibri" w:eastAsia="Times New Roman" w:hAnsi="Calibri" w:cs="Times New Roman"/>
          <w:sz w:val="20"/>
          <w:szCs w:val="20"/>
          <w:highlight w:val="lightGray"/>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w:t>
      </w:r>
      <w:r w:rsidR="00FA1F67">
        <w:rPr>
          <w:rFonts w:ascii="Calibri" w:eastAsia="Times New Roman" w:hAnsi="Calibri" w:cs="Times New Roman"/>
          <w:sz w:val="20"/>
          <w:szCs w:val="20"/>
        </w:rPr>
        <w:t xml:space="preserve">o be evaluated are as follows: </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57"/>
        <w:gridCol w:w="647"/>
        <w:gridCol w:w="2499"/>
        <w:gridCol w:w="1539"/>
        <w:gridCol w:w="359"/>
        <w:gridCol w:w="1662"/>
        <w:gridCol w:w="1846"/>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1679D4" w:rsidP="001679D4">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2.25pt;height:15.75pt" o:ole="">
                  <v:imagedata r:id="rId9" o:title=""/>
                </v:shape>
                <w:control r:id="rId10" w:name="TextBox10" w:shapeid="_x0000_i1027"/>
              </w:object>
            </w:r>
            <w:r w:rsidRPr="00FA1F67">
              <w:rPr>
                <w:rFonts w:ascii="Calibri" w:eastAsia="Times New Roman" w:hAnsi="Calibri" w:cs="Calibri"/>
                <w:bCs/>
                <w:sz w:val="20"/>
                <w:szCs w:val="20"/>
              </w:rPr>
              <w:t xml:space="preserve"> </w:t>
            </w:r>
          </w:p>
        </w:tc>
      </w:tr>
      <w:tr w:rsidR="00D6638C" w:rsidRPr="00D6638C" w:rsidTr="00EF509A">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328" w:type="pct"/>
            <w:vAlign w:val="center"/>
          </w:tcPr>
          <w:p w:rsidR="00D6638C" w:rsidRPr="00D6638C" w:rsidRDefault="00775250" w:rsidP="00D6638C">
            <w:pPr>
              <w:tabs>
                <w:tab w:val="right" w:pos="0"/>
              </w:tabs>
              <w:spacing w:after="0"/>
              <w:rPr>
                <w:rFonts w:ascii="Calibri" w:eastAsia="Times New Roman" w:hAnsi="Calibri" w:cs="Times New Roman"/>
                <w:sz w:val="20"/>
                <w:szCs w:val="20"/>
              </w:rPr>
            </w:pPr>
            <w:r w:rsidRPr="00775250">
              <w:rPr>
                <w:rFonts w:ascii="Calibri" w:eastAsia="Times New Roman" w:hAnsi="Calibri" w:cs="Times New Roman"/>
                <w:sz w:val="20"/>
                <w:szCs w:val="20"/>
              </w:rPr>
              <w:t>2241</w:t>
            </w:r>
          </w:p>
        </w:tc>
        <w:tc>
          <w:tcPr>
            <w:tcW w:w="818"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EF509A">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328" w:type="pct"/>
            <w:vAlign w:val="center"/>
          </w:tcPr>
          <w:p w:rsidR="00D6638C" w:rsidRPr="00D6638C" w:rsidRDefault="007C4691"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58178</w:t>
            </w:r>
          </w:p>
        </w:tc>
        <w:tc>
          <w:tcPr>
            <w:tcW w:w="818"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746C0" w:rsidRDefault="002638D5" w:rsidP="00D6638C">
            <w:pPr>
              <w:spacing w:after="0"/>
              <w:rPr>
                <w:rFonts w:ascii="Calibri" w:eastAsia="Arial Unicode MS" w:hAnsi="Calibri" w:cs="Times New Roman"/>
                <w:sz w:val="20"/>
                <w:szCs w:val="20"/>
              </w:rPr>
            </w:pPr>
            <w:r w:rsidRPr="00D746C0">
              <w:rPr>
                <w:rFonts w:ascii="Calibri" w:eastAsia="Arial Unicode MS" w:hAnsi="Calibri" w:cs="Times New Roman"/>
                <w:sz w:val="20"/>
                <w:szCs w:val="20"/>
              </w:rPr>
              <w:t>912,411</w:t>
            </w:r>
          </w:p>
        </w:tc>
        <w:tc>
          <w:tcPr>
            <w:tcW w:w="981" w:type="pct"/>
          </w:tcPr>
          <w:p w:rsidR="00D6638C" w:rsidRPr="00D746C0" w:rsidRDefault="00BF3959" w:rsidP="00D6638C">
            <w:pPr>
              <w:spacing w:after="0"/>
              <w:jc w:val="both"/>
              <w:rPr>
                <w:rFonts w:ascii="Calibri" w:eastAsia="Arial Unicode MS" w:hAnsi="Calibri" w:cs="Times New Roman"/>
                <w:sz w:val="20"/>
                <w:szCs w:val="20"/>
              </w:rPr>
            </w:pPr>
            <w:r w:rsidRPr="00D746C0">
              <w:rPr>
                <w:rFonts w:ascii="Calibri" w:eastAsia="Times New Roman" w:hAnsi="Calibri" w:cs="Times New Roman"/>
                <w:sz w:val="20"/>
                <w:szCs w:val="20"/>
              </w:rPr>
              <w:t>679,165</w:t>
            </w:r>
          </w:p>
        </w:tc>
      </w:tr>
      <w:tr w:rsidR="00D6638C" w:rsidRPr="00D6638C" w:rsidTr="00EF509A">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328" w:type="pct"/>
            <w:vAlign w:val="center"/>
          </w:tcPr>
          <w:p w:rsidR="00D6638C" w:rsidRPr="00D6638C" w:rsidRDefault="00314E8A"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Mauritius</w:t>
            </w:r>
          </w:p>
        </w:tc>
        <w:tc>
          <w:tcPr>
            <w:tcW w:w="818"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746C0" w:rsidRDefault="00D6638C" w:rsidP="00D6638C">
            <w:pPr>
              <w:spacing w:after="0"/>
              <w:rPr>
                <w:rFonts w:ascii="Calibri" w:eastAsia="Arial Unicode MS" w:hAnsi="Calibri" w:cs="Times New Roman"/>
                <w:sz w:val="20"/>
                <w:szCs w:val="20"/>
              </w:rPr>
            </w:pPr>
            <w:r w:rsidRPr="00D746C0">
              <w:rPr>
                <w:rFonts w:ascii="Calibri" w:eastAsia="Times New Roman" w:hAnsi="Calibri" w:cs="Times New Roman"/>
                <w:sz w:val="20"/>
                <w:szCs w:val="20"/>
              </w:rPr>
              <w:fldChar w:fldCharType="begin">
                <w:ffData>
                  <w:name w:val="Text1"/>
                  <w:enabled/>
                  <w:calcOnExit w:val="0"/>
                  <w:textInput/>
                </w:ffData>
              </w:fldChar>
            </w:r>
            <w:r w:rsidRPr="00D746C0">
              <w:rPr>
                <w:rFonts w:ascii="Calibri" w:eastAsia="Times New Roman" w:hAnsi="Calibri" w:cs="Times New Roman"/>
                <w:sz w:val="20"/>
                <w:szCs w:val="20"/>
              </w:rPr>
              <w:instrText xml:space="preserve"> FORMTEXT </w:instrText>
            </w:r>
            <w:r w:rsidRPr="00D746C0">
              <w:rPr>
                <w:rFonts w:ascii="Calibri" w:eastAsia="Times New Roman" w:hAnsi="Calibri" w:cs="Times New Roman"/>
                <w:sz w:val="20"/>
                <w:szCs w:val="20"/>
              </w:rPr>
            </w:r>
            <w:r w:rsidRPr="00D746C0">
              <w:rPr>
                <w:rFonts w:ascii="Calibri" w:eastAsia="Times New Roman" w:hAnsi="Calibri" w:cs="Times New Roman"/>
                <w:sz w:val="20"/>
                <w:szCs w:val="20"/>
              </w:rPr>
              <w:fldChar w:fldCharType="separate"/>
            </w:r>
            <w:r w:rsidRPr="00D746C0">
              <w:rPr>
                <w:rFonts w:ascii="Calibri" w:eastAsia="Times New Roman" w:hAnsi="Calibri" w:cs="Times New Roman"/>
                <w:noProof/>
                <w:sz w:val="20"/>
                <w:szCs w:val="20"/>
              </w:rPr>
              <w:t> </w:t>
            </w:r>
            <w:r w:rsidRPr="00D746C0">
              <w:rPr>
                <w:rFonts w:ascii="Calibri" w:eastAsia="Times New Roman" w:hAnsi="Calibri" w:cs="Times New Roman"/>
                <w:noProof/>
                <w:sz w:val="20"/>
                <w:szCs w:val="20"/>
              </w:rPr>
              <w:t> </w:t>
            </w:r>
            <w:r w:rsidRPr="00D746C0">
              <w:rPr>
                <w:rFonts w:ascii="Calibri" w:eastAsia="Times New Roman" w:hAnsi="Calibri" w:cs="Times New Roman"/>
                <w:noProof/>
                <w:sz w:val="20"/>
                <w:szCs w:val="20"/>
              </w:rPr>
              <w:t> </w:t>
            </w:r>
            <w:r w:rsidRPr="00D746C0">
              <w:rPr>
                <w:rFonts w:ascii="Calibri" w:eastAsia="Times New Roman" w:hAnsi="Calibri" w:cs="Times New Roman"/>
                <w:noProof/>
                <w:sz w:val="20"/>
                <w:szCs w:val="20"/>
              </w:rPr>
              <w:t> </w:t>
            </w:r>
            <w:r w:rsidRPr="00D746C0">
              <w:rPr>
                <w:rFonts w:ascii="Calibri" w:eastAsia="Times New Roman" w:hAnsi="Calibri" w:cs="Times New Roman"/>
                <w:noProof/>
                <w:sz w:val="20"/>
                <w:szCs w:val="20"/>
              </w:rPr>
              <w:t> </w:t>
            </w:r>
            <w:r w:rsidRPr="00D746C0">
              <w:rPr>
                <w:rFonts w:ascii="Calibri" w:eastAsia="Times New Roman" w:hAnsi="Calibri" w:cs="Times New Roman"/>
                <w:sz w:val="20"/>
                <w:szCs w:val="20"/>
              </w:rPr>
              <w:fldChar w:fldCharType="end"/>
            </w:r>
          </w:p>
        </w:tc>
        <w:tc>
          <w:tcPr>
            <w:tcW w:w="981" w:type="pct"/>
          </w:tcPr>
          <w:p w:rsidR="00D6638C" w:rsidRPr="00D746C0" w:rsidRDefault="00D6638C" w:rsidP="00D6638C">
            <w:pPr>
              <w:spacing w:after="0"/>
              <w:jc w:val="both"/>
              <w:rPr>
                <w:rFonts w:ascii="Calibri" w:eastAsia="Arial Unicode MS" w:hAnsi="Calibri" w:cs="Times New Roman"/>
                <w:sz w:val="20"/>
                <w:szCs w:val="20"/>
              </w:rPr>
            </w:pPr>
            <w:r w:rsidRPr="00D746C0">
              <w:rPr>
                <w:rFonts w:ascii="Calibri" w:eastAsia="Times New Roman" w:hAnsi="Calibri" w:cs="Times New Roman"/>
                <w:sz w:val="20"/>
                <w:szCs w:val="20"/>
              </w:rPr>
              <w:fldChar w:fldCharType="begin">
                <w:ffData>
                  <w:name w:val="Text1"/>
                  <w:enabled/>
                  <w:calcOnExit w:val="0"/>
                  <w:textInput/>
                </w:ffData>
              </w:fldChar>
            </w:r>
            <w:r w:rsidRPr="00D746C0">
              <w:rPr>
                <w:rFonts w:ascii="Calibri" w:eastAsia="Times New Roman" w:hAnsi="Calibri" w:cs="Times New Roman"/>
                <w:sz w:val="20"/>
                <w:szCs w:val="20"/>
              </w:rPr>
              <w:instrText xml:space="preserve"> FORMTEXT </w:instrText>
            </w:r>
            <w:r w:rsidRPr="00D746C0">
              <w:rPr>
                <w:rFonts w:ascii="Calibri" w:eastAsia="Times New Roman" w:hAnsi="Calibri" w:cs="Times New Roman"/>
                <w:sz w:val="20"/>
                <w:szCs w:val="20"/>
              </w:rPr>
            </w:r>
            <w:r w:rsidRPr="00D746C0">
              <w:rPr>
                <w:rFonts w:ascii="Calibri" w:eastAsia="Times New Roman" w:hAnsi="Calibri" w:cs="Times New Roman"/>
                <w:sz w:val="20"/>
                <w:szCs w:val="20"/>
              </w:rPr>
              <w:fldChar w:fldCharType="separate"/>
            </w:r>
            <w:r w:rsidRPr="00D746C0">
              <w:rPr>
                <w:rFonts w:ascii="Calibri" w:eastAsia="Times New Roman" w:hAnsi="Calibri" w:cs="Times New Roman"/>
                <w:noProof/>
                <w:sz w:val="20"/>
                <w:szCs w:val="20"/>
              </w:rPr>
              <w:t> </w:t>
            </w:r>
            <w:r w:rsidRPr="00D746C0">
              <w:rPr>
                <w:rFonts w:ascii="Calibri" w:eastAsia="Times New Roman" w:hAnsi="Calibri" w:cs="Times New Roman"/>
                <w:noProof/>
                <w:sz w:val="20"/>
                <w:szCs w:val="20"/>
              </w:rPr>
              <w:t> </w:t>
            </w:r>
            <w:r w:rsidRPr="00D746C0">
              <w:rPr>
                <w:rFonts w:ascii="Calibri" w:eastAsia="Times New Roman" w:hAnsi="Calibri" w:cs="Times New Roman"/>
                <w:noProof/>
                <w:sz w:val="20"/>
                <w:szCs w:val="20"/>
              </w:rPr>
              <w:t> </w:t>
            </w:r>
            <w:r w:rsidRPr="00D746C0">
              <w:rPr>
                <w:rFonts w:ascii="Calibri" w:eastAsia="Times New Roman" w:hAnsi="Calibri" w:cs="Times New Roman"/>
                <w:noProof/>
                <w:sz w:val="20"/>
                <w:szCs w:val="20"/>
              </w:rPr>
              <w:t> </w:t>
            </w:r>
            <w:r w:rsidRPr="00D746C0">
              <w:rPr>
                <w:rFonts w:ascii="Calibri" w:eastAsia="Times New Roman" w:hAnsi="Calibri" w:cs="Times New Roman"/>
                <w:noProof/>
                <w:sz w:val="20"/>
                <w:szCs w:val="20"/>
              </w:rPr>
              <w:t> </w:t>
            </w:r>
            <w:r w:rsidRPr="00D746C0">
              <w:rPr>
                <w:rFonts w:ascii="Calibri" w:eastAsia="Times New Roman" w:hAnsi="Calibri" w:cs="Times New Roman"/>
                <w:sz w:val="20"/>
                <w:szCs w:val="20"/>
              </w:rPr>
              <w:fldChar w:fldCharType="end"/>
            </w:r>
          </w:p>
        </w:tc>
      </w:tr>
      <w:tr w:rsidR="00D6638C" w:rsidRPr="00D6638C" w:rsidTr="00EF509A">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328" w:type="pct"/>
            <w:vAlign w:val="center"/>
          </w:tcPr>
          <w:p w:rsidR="00D6638C" w:rsidRPr="00D6638C" w:rsidRDefault="00775250"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Africa</w:t>
            </w:r>
          </w:p>
        </w:tc>
        <w:tc>
          <w:tcPr>
            <w:tcW w:w="818"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D746C0" w:rsidRDefault="002638D5" w:rsidP="00D6638C">
            <w:pPr>
              <w:spacing w:after="0"/>
              <w:rPr>
                <w:rFonts w:ascii="Calibri" w:eastAsia="Arial Unicode MS" w:hAnsi="Calibri" w:cs="Times New Roman"/>
                <w:sz w:val="20"/>
                <w:szCs w:val="20"/>
              </w:rPr>
            </w:pPr>
            <w:r w:rsidRPr="00D746C0">
              <w:rPr>
                <w:rFonts w:ascii="Calibri" w:eastAsia="Times New Roman" w:hAnsi="Calibri" w:cs="Times New Roman"/>
                <w:sz w:val="20"/>
                <w:szCs w:val="20"/>
              </w:rPr>
              <w:t>558,187</w:t>
            </w:r>
          </w:p>
        </w:tc>
        <w:tc>
          <w:tcPr>
            <w:tcW w:w="981" w:type="pct"/>
          </w:tcPr>
          <w:p w:rsidR="00D6638C" w:rsidRPr="00D746C0" w:rsidRDefault="00C6441E" w:rsidP="00D6638C">
            <w:pPr>
              <w:spacing w:after="0"/>
              <w:jc w:val="both"/>
              <w:rPr>
                <w:rFonts w:ascii="Calibri" w:eastAsia="Times New Roman" w:hAnsi="Calibri" w:cs="Times New Roman"/>
                <w:sz w:val="20"/>
                <w:szCs w:val="20"/>
              </w:rPr>
            </w:pPr>
            <w:r w:rsidRPr="00D746C0">
              <w:rPr>
                <w:rFonts w:ascii="Calibri" w:eastAsia="Times New Roman" w:hAnsi="Calibri" w:cs="Times New Roman"/>
                <w:sz w:val="20"/>
                <w:szCs w:val="20"/>
              </w:rPr>
              <w:t>536,121</w:t>
            </w:r>
          </w:p>
        </w:tc>
      </w:tr>
      <w:tr w:rsidR="00D6638C" w:rsidRPr="00D6638C" w:rsidTr="00EF509A">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328" w:type="pct"/>
            <w:vAlign w:val="center"/>
          </w:tcPr>
          <w:p w:rsidR="00D6638C" w:rsidRPr="00D6638C" w:rsidRDefault="00314E8A" w:rsidP="00D6638C">
            <w:pPr>
              <w:tabs>
                <w:tab w:val="right" w:pos="0"/>
              </w:tabs>
              <w:spacing w:after="0"/>
              <w:rPr>
                <w:rFonts w:ascii="Calibri" w:eastAsia="Times New Roman" w:hAnsi="Calibri" w:cs="Times New Roman"/>
                <w:sz w:val="20"/>
                <w:szCs w:val="20"/>
              </w:rPr>
            </w:pPr>
            <w:r w:rsidRPr="00314E8A">
              <w:rPr>
                <w:rFonts w:ascii="Calibri" w:eastAsia="Times New Roman" w:hAnsi="Calibri" w:cs="Times New Roman"/>
                <w:sz w:val="20"/>
                <w:szCs w:val="20"/>
              </w:rPr>
              <w:t>Climate Change - Mitigation</w:t>
            </w:r>
          </w:p>
        </w:tc>
        <w:tc>
          <w:tcPr>
            <w:tcW w:w="818"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D6638C" w:rsidRDefault="002638D5" w:rsidP="00D6638C">
            <w:pPr>
              <w:spacing w:after="0"/>
              <w:rPr>
                <w:rFonts w:ascii="Calibri" w:eastAsia="Times New Roman" w:hAnsi="Calibri" w:cs="Times New Roman"/>
                <w:sz w:val="20"/>
                <w:szCs w:val="20"/>
              </w:rPr>
            </w:pPr>
            <w:r w:rsidRPr="002638D5">
              <w:rPr>
                <w:rFonts w:ascii="Calibri" w:eastAsia="Times New Roman" w:hAnsi="Calibri" w:cs="Times New Roman"/>
                <w:sz w:val="20"/>
                <w:szCs w:val="20"/>
              </w:rPr>
              <w:t>4,680,000</w:t>
            </w:r>
          </w:p>
        </w:tc>
        <w:tc>
          <w:tcPr>
            <w:tcW w:w="981" w:type="pct"/>
          </w:tcPr>
          <w:p w:rsidR="00D6638C" w:rsidRPr="009153C8" w:rsidRDefault="00D6638C" w:rsidP="00D6638C">
            <w:pPr>
              <w:spacing w:after="0"/>
              <w:jc w:val="both"/>
              <w:rPr>
                <w:rFonts w:ascii="Calibri" w:eastAsia="Times New Roman" w:hAnsi="Calibri" w:cs="Times New Roman"/>
                <w:sz w:val="20"/>
                <w:szCs w:val="20"/>
              </w:rPr>
            </w:pPr>
            <w:r w:rsidRPr="009153C8">
              <w:rPr>
                <w:rFonts w:ascii="Calibri" w:eastAsia="Times New Roman" w:hAnsi="Calibri" w:cs="Times New Roman"/>
                <w:sz w:val="20"/>
                <w:szCs w:val="20"/>
              </w:rPr>
              <w:fldChar w:fldCharType="begin">
                <w:ffData>
                  <w:name w:val="Text1"/>
                  <w:enabled/>
                  <w:calcOnExit w:val="0"/>
                  <w:textInput/>
                </w:ffData>
              </w:fldChar>
            </w:r>
            <w:r w:rsidRPr="009153C8">
              <w:rPr>
                <w:rFonts w:ascii="Calibri" w:eastAsia="Times New Roman" w:hAnsi="Calibri" w:cs="Times New Roman"/>
                <w:sz w:val="20"/>
                <w:szCs w:val="20"/>
              </w:rPr>
              <w:instrText xml:space="preserve"> FORMTEXT </w:instrText>
            </w:r>
            <w:r w:rsidRPr="009153C8">
              <w:rPr>
                <w:rFonts w:ascii="Calibri" w:eastAsia="Times New Roman" w:hAnsi="Calibri" w:cs="Times New Roman"/>
                <w:sz w:val="20"/>
                <w:szCs w:val="20"/>
              </w:rPr>
            </w:r>
            <w:r w:rsidRPr="009153C8">
              <w:rPr>
                <w:rFonts w:ascii="Calibri" w:eastAsia="Times New Roman" w:hAnsi="Calibri" w:cs="Times New Roman"/>
                <w:sz w:val="20"/>
                <w:szCs w:val="20"/>
              </w:rPr>
              <w:fldChar w:fldCharType="separate"/>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sz w:val="20"/>
                <w:szCs w:val="20"/>
              </w:rPr>
              <w:fldChar w:fldCharType="end"/>
            </w:r>
          </w:p>
        </w:tc>
      </w:tr>
      <w:tr w:rsidR="00D6638C" w:rsidRPr="00D6638C" w:rsidTr="00EF509A">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328" w:type="pct"/>
            <w:vAlign w:val="center"/>
          </w:tcPr>
          <w:p w:rsidR="00D6638C" w:rsidRPr="00D6638C" w:rsidRDefault="00EF509A" w:rsidP="00D6638C">
            <w:pPr>
              <w:tabs>
                <w:tab w:val="right" w:pos="0"/>
              </w:tabs>
              <w:spacing w:after="0"/>
              <w:rPr>
                <w:rFonts w:ascii="Calibri" w:eastAsia="Times New Roman" w:hAnsi="Calibri" w:cs="Times New Roman"/>
                <w:sz w:val="20"/>
                <w:szCs w:val="20"/>
              </w:rPr>
            </w:pPr>
            <w:r w:rsidRPr="00EF509A">
              <w:rPr>
                <w:rFonts w:ascii="Calibri" w:eastAsia="Times New Roman" w:hAnsi="Calibri" w:cs="Times New Roman"/>
                <w:sz w:val="20"/>
                <w:szCs w:val="20"/>
              </w:rPr>
              <w:t>Promoting energy efficiency in residential and commercial buildings</w:t>
            </w:r>
          </w:p>
        </w:tc>
        <w:tc>
          <w:tcPr>
            <w:tcW w:w="818"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2638D5" w:rsidP="00D6638C">
            <w:pPr>
              <w:spacing w:after="0"/>
              <w:rPr>
                <w:rFonts w:ascii="Calibri" w:eastAsia="Arial Unicode MS" w:hAnsi="Calibri" w:cs="Times New Roman"/>
                <w:sz w:val="20"/>
                <w:szCs w:val="20"/>
              </w:rPr>
            </w:pPr>
            <w:r w:rsidRPr="002638D5">
              <w:rPr>
                <w:rFonts w:ascii="Calibri" w:eastAsia="Times New Roman" w:hAnsi="Calibri" w:cs="Times New Roman"/>
                <w:sz w:val="20"/>
                <w:szCs w:val="20"/>
              </w:rPr>
              <w:t>1,552,256</w:t>
            </w:r>
          </w:p>
        </w:tc>
        <w:tc>
          <w:tcPr>
            <w:tcW w:w="981" w:type="pct"/>
          </w:tcPr>
          <w:p w:rsidR="00D6638C" w:rsidRPr="009153C8" w:rsidRDefault="00D6638C" w:rsidP="00D6638C">
            <w:pPr>
              <w:spacing w:after="0"/>
              <w:jc w:val="both"/>
              <w:rPr>
                <w:rFonts w:ascii="Calibri" w:eastAsia="Times New Roman" w:hAnsi="Calibri" w:cs="Times New Roman"/>
                <w:sz w:val="20"/>
                <w:szCs w:val="20"/>
              </w:rPr>
            </w:pPr>
            <w:r w:rsidRPr="009153C8">
              <w:rPr>
                <w:rFonts w:ascii="Calibri" w:eastAsia="Times New Roman" w:hAnsi="Calibri" w:cs="Times New Roman"/>
                <w:sz w:val="20"/>
                <w:szCs w:val="20"/>
              </w:rPr>
              <w:fldChar w:fldCharType="begin">
                <w:ffData>
                  <w:name w:val="Text1"/>
                  <w:enabled/>
                  <w:calcOnExit w:val="0"/>
                  <w:textInput/>
                </w:ffData>
              </w:fldChar>
            </w:r>
            <w:r w:rsidRPr="009153C8">
              <w:rPr>
                <w:rFonts w:ascii="Calibri" w:eastAsia="Times New Roman" w:hAnsi="Calibri" w:cs="Times New Roman"/>
                <w:sz w:val="20"/>
                <w:szCs w:val="20"/>
              </w:rPr>
              <w:instrText xml:space="preserve"> FORMTEXT </w:instrText>
            </w:r>
            <w:r w:rsidRPr="009153C8">
              <w:rPr>
                <w:rFonts w:ascii="Calibri" w:eastAsia="Times New Roman" w:hAnsi="Calibri" w:cs="Times New Roman"/>
                <w:sz w:val="20"/>
                <w:szCs w:val="20"/>
              </w:rPr>
            </w:r>
            <w:r w:rsidRPr="009153C8">
              <w:rPr>
                <w:rFonts w:ascii="Calibri" w:eastAsia="Times New Roman" w:hAnsi="Calibri" w:cs="Times New Roman"/>
                <w:sz w:val="20"/>
                <w:szCs w:val="20"/>
              </w:rPr>
              <w:fldChar w:fldCharType="separate"/>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sz w:val="20"/>
                <w:szCs w:val="20"/>
              </w:rPr>
              <w:fldChar w:fldCharType="end"/>
            </w:r>
          </w:p>
        </w:tc>
      </w:tr>
      <w:tr w:rsidR="00D6638C" w:rsidRPr="00D6638C" w:rsidTr="00EF509A">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328" w:type="pct"/>
            <w:vAlign w:val="center"/>
          </w:tcPr>
          <w:p w:rsidR="00D6638C" w:rsidRPr="00D6638C" w:rsidRDefault="00314E8A" w:rsidP="00D6638C">
            <w:pPr>
              <w:tabs>
                <w:tab w:val="right" w:pos="0"/>
              </w:tabs>
              <w:spacing w:after="0"/>
              <w:rPr>
                <w:rFonts w:ascii="Calibri" w:eastAsia="Times New Roman" w:hAnsi="Calibri" w:cs="Times New Roman"/>
                <w:sz w:val="20"/>
                <w:szCs w:val="20"/>
              </w:rPr>
            </w:pPr>
            <w:r w:rsidRPr="00314E8A">
              <w:rPr>
                <w:rFonts w:ascii="Calibri" w:eastAsia="Times New Roman" w:hAnsi="Calibri" w:cs="Times New Roman"/>
                <w:sz w:val="20"/>
                <w:szCs w:val="20"/>
              </w:rPr>
              <w:t>Ministry of Energy and Public Utilities</w:t>
            </w:r>
          </w:p>
        </w:tc>
        <w:tc>
          <w:tcPr>
            <w:tcW w:w="818"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2638D5" w:rsidP="00D6638C">
            <w:pPr>
              <w:spacing w:after="0"/>
              <w:rPr>
                <w:rFonts w:ascii="Calibri" w:eastAsia="Arial Unicode MS" w:hAnsi="Calibri" w:cs="Times New Roman"/>
                <w:sz w:val="20"/>
                <w:szCs w:val="20"/>
              </w:rPr>
            </w:pPr>
            <w:r w:rsidRPr="002638D5">
              <w:rPr>
                <w:rFonts w:ascii="Calibri" w:eastAsia="Times New Roman" w:hAnsi="Calibri" w:cs="Times New Roman"/>
                <w:sz w:val="20"/>
                <w:szCs w:val="20"/>
              </w:rPr>
              <w:t>7,702,854</w:t>
            </w:r>
          </w:p>
        </w:tc>
        <w:tc>
          <w:tcPr>
            <w:tcW w:w="981" w:type="pct"/>
          </w:tcPr>
          <w:p w:rsidR="00D6638C" w:rsidRPr="009153C8" w:rsidRDefault="00D6638C" w:rsidP="00D6638C">
            <w:pPr>
              <w:spacing w:after="0"/>
              <w:jc w:val="both"/>
              <w:rPr>
                <w:rFonts w:ascii="Calibri" w:eastAsia="Arial Unicode MS" w:hAnsi="Calibri" w:cs="Times New Roman"/>
                <w:sz w:val="20"/>
                <w:szCs w:val="20"/>
              </w:rPr>
            </w:pPr>
            <w:r w:rsidRPr="009153C8">
              <w:rPr>
                <w:rFonts w:ascii="Calibri" w:eastAsia="Times New Roman" w:hAnsi="Calibri" w:cs="Times New Roman"/>
                <w:sz w:val="20"/>
                <w:szCs w:val="20"/>
              </w:rPr>
              <w:fldChar w:fldCharType="begin">
                <w:ffData>
                  <w:name w:val="Text2"/>
                  <w:enabled/>
                  <w:calcOnExit w:val="0"/>
                  <w:textInput/>
                </w:ffData>
              </w:fldChar>
            </w:r>
            <w:r w:rsidRPr="009153C8">
              <w:rPr>
                <w:rFonts w:ascii="Calibri" w:eastAsia="Times New Roman" w:hAnsi="Calibri" w:cs="Times New Roman"/>
                <w:sz w:val="20"/>
                <w:szCs w:val="20"/>
              </w:rPr>
              <w:instrText xml:space="preserve"> FORMTEXT </w:instrText>
            </w:r>
            <w:r w:rsidRPr="009153C8">
              <w:rPr>
                <w:rFonts w:ascii="Calibri" w:eastAsia="Times New Roman" w:hAnsi="Calibri" w:cs="Times New Roman"/>
                <w:sz w:val="20"/>
                <w:szCs w:val="20"/>
              </w:rPr>
            </w:r>
            <w:r w:rsidRPr="009153C8">
              <w:rPr>
                <w:rFonts w:ascii="Calibri" w:eastAsia="Times New Roman" w:hAnsi="Calibri" w:cs="Times New Roman"/>
                <w:sz w:val="20"/>
                <w:szCs w:val="20"/>
              </w:rPr>
              <w:fldChar w:fldCharType="separate"/>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noProof/>
                <w:sz w:val="20"/>
                <w:szCs w:val="20"/>
              </w:rPr>
              <w:t> </w:t>
            </w:r>
            <w:r w:rsidRPr="009153C8">
              <w:rPr>
                <w:rFonts w:ascii="Calibri" w:eastAsia="Times New Roman" w:hAnsi="Calibri" w:cs="Times New Roman"/>
                <w:sz w:val="20"/>
                <w:szCs w:val="20"/>
              </w:rPr>
              <w:fldChar w:fldCharType="end"/>
            </w:r>
          </w:p>
        </w:tc>
      </w:tr>
      <w:tr w:rsidR="00D6638C" w:rsidRPr="00D6638C" w:rsidTr="00EF509A">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328" w:type="pct"/>
            <w:vMerge w:val="restart"/>
            <w:vAlign w:val="center"/>
          </w:tcPr>
          <w:p w:rsidR="00D6638C" w:rsidRPr="00D6638C" w:rsidRDefault="004B1331" w:rsidP="00D6638C">
            <w:pPr>
              <w:tabs>
                <w:tab w:val="right" w:pos="0"/>
              </w:tabs>
              <w:spacing w:after="0"/>
              <w:rPr>
                <w:rFonts w:ascii="Calibri" w:eastAsia="Times New Roman" w:hAnsi="Calibri" w:cs="Times New Roman"/>
                <w:color w:val="000000"/>
                <w:sz w:val="20"/>
                <w:szCs w:val="20"/>
              </w:rPr>
            </w:pPr>
            <w:r w:rsidRPr="004B1331">
              <w:rPr>
                <w:rFonts w:ascii="Calibri" w:eastAsia="Times New Roman" w:hAnsi="Calibri" w:cs="Times New Roman"/>
                <w:color w:val="000000"/>
                <w:sz w:val="20"/>
                <w:szCs w:val="20"/>
              </w:rPr>
              <w:t>M</w:t>
            </w:r>
            <w:r w:rsidR="00186F7F">
              <w:rPr>
                <w:rFonts w:ascii="Calibri" w:eastAsia="Times New Roman" w:hAnsi="Calibri" w:cs="Times New Roman"/>
                <w:color w:val="000000"/>
                <w:sz w:val="20"/>
                <w:szCs w:val="20"/>
              </w:rPr>
              <w:t xml:space="preserve">inistry of  </w:t>
            </w:r>
            <w:r w:rsidRPr="004B1331">
              <w:rPr>
                <w:rFonts w:ascii="Calibri" w:eastAsia="Times New Roman" w:hAnsi="Calibri" w:cs="Times New Roman"/>
                <w:color w:val="000000"/>
                <w:sz w:val="20"/>
                <w:szCs w:val="20"/>
              </w:rPr>
              <w:t>P</w:t>
            </w:r>
            <w:r w:rsidR="00186F7F">
              <w:rPr>
                <w:rFonts w:ascii="Calibri" w:eastAsia="Times New Roman" w:hAnsi="Calibri" w:cs="Times New Roman"/>
                <w:color w:val="000000"/>
                <w:sz w:val="20"/>
                <w:szCs w:val="20"/>
              </w:rPr>
              <w:t xml:space="preserve">ublic </w:t>
            </w:r>
            <w:r w:rsidRPr="004B1331">
              <w:rPr>
                <w:rFonts w:ascii="Calibri" w:eastAsia="Times New Roman" w:hAnsi="Calibri" w:cs="Times New Roman"/>
                <w:color w:val="000000"/>
                <w:sz w:val="20"/>
                <w:szCs w:val="20"/>
              </w:rPr>
              <w:t>I</w:t>
            </w:r>
            <w:r w:rsidR="00186F7F">
              <w:rPr>
                <w:rFonts w:ascii="Calibri" w:eastAsia="Times New Roman" w:hAnsi="Calibri" w:cs="Times New Roman"/>
                <w:color w:val="000000"/>
                <w:sz w:val="20"/>
                <w:szCs w:val="20"/>
              </w:rPr>
              <w:t>nfrastructure</w:t>
            </w:r>
            <w:r w:rsidRPr="004B1331">
              <w:rPr>
                <w:rFonts w:ascii="Calibri" w:eastAsia="Times New Roman" w:hAnsi="Calibri" w:cs="Times New Roman"/>
                <w:color w:val="000000"/>
                <w:sz w:val="20"/>
                <w:szCs w:val="20"/>
              </w:rPr>
              <w:t>, C</w:t>
            </w:r>
            <w:r>
              <w:rPr>
                <w:rFonts w:ascii="Calibri" w:eastAsia="Times New Roman" w:hAnsi="Calibri" w:cs="Times New Roman"/>
                <w:color w:val="000000"/>
                <w:sz w:val="20"/>
                <w:szCs w:val="20"/>
              </w:rPr>
              <w:t xml:space="preserve">entral </w:t>
            </w:r>
            <w:r w:rsidRPr="004B1331">
              <w:rPr>
                <w:rFonts w:ascii="Calibri" w:eastAsia="Times New Roman" w:hAnsi="Calibri" w:cs="Times New Roman"/>
                <w:color w:val="000000"/>
                <w:sz w:val="20"/>
                <w:szCs w:val="20"/>
              </w:rPr>
              <w:t>E</w:t>
            </w:r>
            <w:r>
              <w:rPr>
                <w:rFonts w:ascii="Calibri" w:eastAsia="Times New Roman" w:hAnsi="Calibri" w:cs="Times New Roman"/>
                <w:color w:val="000000"/>
                <w:sz w:val="20"/>
                <w:szCs w:val="20"/>
              </w:rPr>
              <w:t xml:space="preserve">lectricity </w:t>
            </w:r>
            <w:r w:rsidRPr="004B1331">
              <w:rPr>
                <w:rFonts w:ascii="Calibri" w:eastAsia="Times New Roman" w:hAnsi="Calibri" w:cs="Times New Roman"/>
                <w:color w:val="000000"/>
                <w:sz w:val="20"/>
                <w:szCs w:val="20"/>
              </w:rPr>
              <w:t>B</w:t>
            </w:r>
            <w:r>
              <w:rPr>
                <w:rFonts w:ascii="Calibri" w:eastAsia="Times New Roman" w:hAnsi="Calibri" w:cs="Times New Roman"/>
                <w:color w:val="000000"/>
                <w:sz w:val="20"/>
                <w:szCs w:val="20"/>
              </w:rPr>
              <w:t>oard</w:t>
            </w:r>
            <w:r w:rsidRPr="004B1331">
              <w:rPr>
                <w:rFonts w:ascii="Calibri" w:eastAsia="Times New Roman" w:hAnsi="Calibri" w:cs="Times New Roman"/>
                <w:color w:val="000000"/>
                <w:sz w:val="20"/>
                <w:szCs w:val="20"/>
              </w:rPr>
              <w:t>, M</w:t>
            </w:r>
            <w:r>
              <w:rPr>
                <w:rFonts w:ascii="Calibri" w:eastAsia="Times New Roman" w:hAnsi="Calibri" w:cs="Times New Roman"/>
                <w:color w:val="000000"/>
                <w:sz w:val="20"/>
                <w:szCs w:val="20"/>
              </w:rPr>
              <w:t xml:space="preserve">inistry of </w:t>
            </w:r>
            <w:r w:rsidRPr="004B1331">
              <w:rPr>
                <w:rFonts w:ascii="Calibri" w:eastAsia="Times New Roman" w:hAnsi="Calibri" w:cs="Times New Roman"/>
                <w:color w:val="000000"/>
                <w:sz w:val="20"/>
                <w:szCs w:val="20"/>
              </w:rPr>
              <w:t>E</w:t>
            </w:r>
            <w:r>
              <w:rPr>
                <w:rFonts w:ascii="Calibri" w:eastAsia="Times New Roman" w:hAnsi="Calibri" w:cs="Times New Roman"/>
                <w:color w:val="000000"/>
                <w:sz w:val="20"/>
                <w:szCs w:val="20"/>
              </w:rPr>
              <w:t xml:space="preserve">nvironment  and </w:t>
            </w:r>
            <w:r w:rsidRPr="004B1331">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ustainable </w:t>
            </w:r>
            <w:r w:rsidRPr="004B1331">
              <w:rPr>
                <w:rFonts w:ascii="Calibri" w:eastAsia="Times New Roman" w:hAnsi="Calibri" w:cs="Times New Roman"/>
                <w:color w:val="000000"/>
                <w:sz w:val="20"/>
                <w:szCs w:val="20"/>
              </w:rPr>
              <w:t>D</w:t>
            </w:r>
            <w:r>
              <w:rPr>
                <w:rFonts w:ascii="Calibri" w:eastAsia="Times New Roman" w:hAnsi="Calibri" w:cs="Times New Roman"/>
                <w:color w:val="000000"/>
                <w:sz w:val="20"/>
                <w:szCs w:val="20"/>
              </w:rPr>
              <w:t xml:space="preserve">evelopment </w:t>
            </w:r>
          </w:p>
        </w:tc>
        <w:tc>
          <w:tcPr>
            <w:tcW w:w="1892"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rsidR="00D6638C" w:rsidRPr="00D6638C" w:rsidRDefault="004B1331" w:rsidP="00D6638C">
            <w:pPr>
              <w:tabs>
                <w:tab w:val="right" w:pos="0"/>
              </w:tabs>
              <w:spacing w:after="0"/>
              <w:rPr>
                <w:rFonts w:ascii="Calibri" w:eastAsia="Times New Roman" w:hAnsi="Calibri" w:cs="Times New Roman"/>
                <w:sz w:val="20"/>
                <w:szCs w:val="20"/>
              </w:rPr>
            </w:pPr>
            <w:r w:rsidRPr="004B1331">
              <w:rPr>
                <w:rFonts w:ascii="Calibri" w:eastAsia="Times New Roman" w:hAnsi="Calibri" w:cs="Times New Roman"/>
                <w:sz w:val="20"/>
                <w:szCs w:val="20"/>
              </w:rPr>
              <w:t>31/10/2007</w:t>
            </w:r>
          </w:p>
        </w:tc>
      </w:tr>
      <w:tr w:rsidR="00D6638C" w:rsidRPr="00D6638C" w:rsidTr="00EF509A">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1328"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00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4B1331">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r w:rsidR="004B1331">
              <w:rPr>
                <w:rFonts w:ascii="Calibri" w:eastAsia="Times New Roman" w:hAnsi="Calibri" w:cs="Times New Roman"/>
                <w:sz w:val="20"/>
                <w:szCs w:val="20"/>
              </w:rPr>
              <w:t xml:space="preserve"> </w:t>
            </w:r>
            <w:r w:rsidR="00FC4E96">
              <w:rPr>
                <w:rFonts w:ascii="Calibri" w:eastAsia="Times New Roman" w:hAnsi="Calibri" w:cs="Times New Roman"/>
                <w:sz w:val="20"/>
                <w:szCs w:val="20"/>
              </w:rPr>
              <w:t>31/12/2014</w:t>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B913F1" w:rsidRDefault="00D6638C" w:rsidP="00F05366">
      <w:pPr>
        <w:pStyle w:val="Heading51"/>
      </w:pPr>
      <w:bookmarkStart w:id="4" w:name="_Toc321341549"/>
      <w:r w:rsidRPr="00B913F1">
        <w:t>Objective and Scope</w:t>
      </w:r>
      <w:bookmarkEnd w:id="4"/>
    </w:p>
    <w:p w:rsidR="00542995" w:rsidRPr="00542995" w:rsidRDefault="00DE48FE" w:rsidP="003F4870">
      <w:pPr>
        <w:spacing w:before="200"/>
        <w:jc w:val="both"/>
        <w:rPr>
          <w:rFonts w:ascii="Calibri" w:eastAsia="Times New Roman" w:hAnsi="Calibri" w:cs="Times New Roman"/>
          <w:sz w:val="20"/>
          <w:szCs w:val="20"/>
        </w:rPr>
      </w:pPr>
      <w:r>
        <w:rPr>
          <w:rFonts w:ascii="Calibri" w:eastAsia="Times New Roman" w:hAnsi="Calibri" w:cs="Times New Roman"/>
          <w:sz w:val="20"/>
          <w:szCs w:val="20"/>
          <w:lang w:val="en-GB"/>
        </w:rPr>
        <w:t>In October 2007</w:t>
      </w:r>
      <w:r w:rsidR="003F4870" w:rsidRPr="003F4870">
        <w:rPr>
          <w:rFonts w:ascii="Calibri" w:eastAsia="Times New Roman" w:hAnsi="Calibri" w:cs="Times New Roman"/>
          <w:sz w:val="20"/>
          <w:szCs w:val="20"/>
        </w:rPr>
        <w:t xml:space="preserve">, </w:t>
      </w:r>
      <w:r>
        <w:rPr>
          <w:rFonts w:ascii="Calibri" w:eastAsia="Times New Roman" w:hAnsi="Calibri" w:cs="Times New Roman"/>
          <w:sz w:val="20"/>
          <w:szCs w:val="20"/>
        </w:rPr>
        <w:t xml:space="preserve">the </w:t>
      </w:r>
      <w:r w:rsidRPr="003F4870">
        <w:rPr>
          <w:rFonts w:ascii="Calibri" w:eastAsia="Times New Roman" w:hAnsi="Calibri" w:cs="Times New Roman"/>
          <w:sz w:val="20"/>
          <w:szCs w:val="20"/>
        </w:rPr>
        <w:t xml:space="preserve">Ministry of Energy Public Utilities (MEPU) </w:t>
      </w:r>
      <w:r w:rsidR="003F4870" w:rsidRPr="003F4870">
        <w:rPr>
          <w:rFonts w:ascii="Calibri" w:eastAsia="Times New Roman" w:hAnsi="Calibri" w:cs="Times New Roman"/>
          <w:sz w:val="20"/>
          <w:szCs w:val="20"/>
        </w:rPr>
        <w:t>launched a US$ 912,41</w:t>
      </w:r>
      <w:r>
        <w:rPr>
          <w:rFonts w:ascii="Calibri" w:eastAsia="Times New Roman" w:hAnsi="Calibri" w:cs="Times New Roman"/>
          <w:sz w:val="20"/>
          <w:szCs w:val="20"/>
        </w:rPr>
        <w:t>1 technical assistance project, funded by the GEF and supported by the UNDP</w:t>
      </w:r>
      <w:r w:rsidR="00333022">
        <w:rPr>
          <w:rFonts w:ascii="Calibri" w:eastAsia="Times New Roman" w:hAnsi="Calibri" w:cs="Times New Roman"/>
          <w:sz w:val="20"/>
          <w:szCs w:val="20"/>
        </w:rPr>
        <w:t>,</w:t>
      </w:r>
      <w:r>
        <w:rPr>
          <w:rFonts w:ascii="Calibri" w:eastAsia="Times New Roman" w:hAnsi="Calibri" w:cs="Times New Roman"/>
          <w:sz w:val="20"/>
          <w:szCs w:val="20"/>
        </w:rPr>
        <w:t xml:space="preserve"> </w:t>
      </w:r>
      <w:r w:rsidR="003F4870" w:rsidRPr="003F4870">
        <w:rPr>
          <w:rFonts w:ascii="Calibri" w:eastAsia="Times New Roman" w:hAnsi="Calibri" w:cs="Times New Roman"/>
          <w:sz w:val="20"/>
          <w:szCs w:val="20"/>
        </w:rPr>
        <w:t xml:space="preserve">called </w:t>
      </w:r>
      <w:r w:rsidR="00333022">
        <w:rPr>
          <w:rFonts w:ascii="Calibri" w:eastAsia="Times New Roman" w:hAnsi="Calibri" w:cs="Times New Roman"/>
          <w:sz w:val="20"/>
          <w:szCs w:val="20"/>
        </w:rPr>
        <w:t>‘</w:t>
      </w:r>
      <w:r w:rsidR="003F4870" w:rsidRPr="003F4870">
        <w:rPr>
          <w:rFonts w:ascii="Calibri" w:eastAsia="Times New Roman" w:hAnsi="Calibri" w:cs="Times New Roman"/>
          <w:sz w:val="20"/>
          <w:szCs w:val="20"/>
        </w:rPr>
        <w:t xml:space="preserve">Removal of Barriers to Energy Efficiency and Energy Conservation in </w:t>
      </w:r>
      <w:r>
        <w:rPr>
          <w:rFonts w:ascii="Calibri" w:eastAsia="Times New Roman" w:hAnsi="Calibri" w:cs="Times New Roman"/>
          <w:sz w:val="20"/>
          <w:szCs w:val="20"/>
        </w:rPr>
        <w:t>B</w:t>
      </w:r>
      <w:r w:rsidR="003F4870" w:rsidRPr="003F4870">
        <w:rPr>
          <w:rFonts w:ascii="Calibri" w:eastAsia="Times New Roman" w:hAnsi="Calibri" w:cs="Times New Roman"/>
          <w:sz w:val="20"/>
          <w:szCs w:val="20"/>
        </w:rPr>
        <w:t>uildings</w:t>
      </w:r>
      <w:r w:rsidR="00333022">
        <w:rPr>
          <w:rFonts w:ascii="Calibri" w:eastAsia="Times New Roman" w:hAnsi="Calibri" w:cs="Times New Roman"/>
          <w:sz w:val="20"/>
          <w:szCs w:val="20"/>
        </w:rPr>
        <w:t>’.</w:t>
      </w:r>
      <w:r w:rsidR="003F4870" w:rsidRPr="003F4870">
        <w:rPr>
          <w:rFonts w:ascii="Calibri" w:eastAsia="Times New Roman" w:hAnsi="Calibri" w:cs="Times New Roman"/>
          <w:sz w:val="20"/>
          <w:szCs w:val="20"/>
        </w:rPr>
        <w:t xml:space="preserve"> The overall project goal is to reduce GHG emissions sustainably through a re-engineering of the building energy efficiency market for existing and new buildings</w:t>
      </w:r>
      <w:r>
        <w:rPr>
          <w:rFonts w:ascii="Calibri" w:eastAsia="Times New Roman" w:hAnsi="Calibri" w:cs="Times New Roman"/>
          <w:sz w:val="20"/>
          <w:szCs w:val="20"/>
        </w:rPr>
        <w:t xml:space="preserve">. </w:t>
      </w:r>
      <w:r w:rsidR="003F4870" w:rsidRPr="003F4870">
        <w:rPr>
          <w:rFonts w:ascii="Calibri" w:eastAsia="Times New Roman" w:hAnsi="Calibri" w:cs="Times New Roman"/>
          <w:sz w:val="20"/>
          <w:szCs w:val="20"/>
        </w:rPr>
        <w:t xml:space="preserve"> </w:t>
      </w:r>
      <w:r w:rsidRPr="00542995">
        <w:rPr>
          <w:rFonts w:ascii="Calibri" w:eastAsia="Times New Roman" w:hAnsi="Calibri" w:cs="Times New Roman"/>
          <w:sz w:val="20"/>
          <w:szCs w:val="20"/>
        </w:rPr>
        <w:t xml:space="preserve">In setting out to do so, the project activities </w:t>
      </w:r>
      <w:r w:rsidR="00333022">
        <w:rPr>
          <w:rFonts w:ascii="Calibri" w:eastAsia="Times New Roman" w:hAnsi="Calibri" w:cs="Times New Roman"/>
          <w:sz w:val="20"/>
          <w:szCs w:val="20"/>
        </w:rPr>
        <w:t>were designed to</w:t>
      </w:r>
      <w:r w:rsidR="00333022" w:rsidRPr="00542995">
        <w:rPr>
          <w:rFonts w:ascii="Calibri" w:eastAsia="Times New Roman" w:hAnsi="Calibri" w:cs="Times New Roman"/>
          <w:sz w:val="20"/>
          <w:szCs w:val="20"/>
        </w:rPr>
        <w:t xml:space="preserve"> </w:t>
      </w:r>
      <w:r w:rsidRPr="00542995">
        <w:rPr>
          <w:rFonts w:ascii="Calibri" w:eastAsia="Times New Roman" w:hAnsi="Calibri" w:cs="Times New Roman"/>
          <w:sz w:val="20"/>
          <w:szCs w:val="20"/>
        </w:rPr>
        <w:t>ensure that energy is used cost</w:t>
      </w:r>
      <w:r w:rsidR="00333022">
        <w:rPr>
          <w:rFonts w:ascii="Calibri" w:eastAsia="Times New Roman" w:hAnsi="Calibri" w:cs="Times New Roman"/>
          <w:sz w:val="20"/>
          <w:szCs w:val="20"/>
        </w:rPr>
        <w:t>-</w:t>
      </w:r>
      <w:r w:rsidRPr="00542995">
        <w:rPr>
          <w:rFonts w:ascii="Calibri" w:eastAsia="Times New Roman" w:hAnsi="Calibri" w:cs="Times New Roman"/>
          <w:sz w:val="20"/>
          <w:szCs w:val="20"/>
        </w:rPr>
        <w:t>effectively and rationally throughout the island. The project tackles market barriers in all three areas of a building’s energy use: building fabric, equipment, and people (</w:t>
      </w:r>
      <w:proofErr w:type="spellStart"/>
      <w:r w:rsidRPr="00542995">
        <w:rPr>
          <w:rFonts w:ascii="Calibri" w:eastAsia="Times New Roman" w:hAnsi="Calibri" w:cs="Times New Roman"/>
          <w:sz w:val="20"/>
          <w:szCs w:val="20"/>
        </w:rPr>
        <w:t>behaviour</w:t>
      </w:r>
      <w:proofErr w:type="spellEnd"/>
      <w:r w:rsidRPr="00542995">
        <w:rPr>
          <w:rFonts w:ascii="Calibri" w:eastAsia="Times New Roman" w:hAnsi="Calibri" w:cs="Times New Roman"/>
          <w:sz w:val="20"/>
          <w:szCs w:val="20"/>
        </w:rPr>
        <w:t>).</w:t>
      </w:r>
      <w:r w:rsidR="00542995" w:rsidRPr="00542995">
        <w:rPr>
          <w:rFonts w:ascii="Calibri" w:eastAsia="Times New Roman" w:hAnsi="Calibri" w:cs="Times New Roman"/>
          <w:sz w:val="20"/>
          <w:szCs w:val="20"/>
        </w:rPr>
        <w:t xml:space="preserve"> The target is an accumulated total of 42,000 </w:t>
      </w:r>
      <w:proofErr w:type="spellStart"/>
      <w:r w:rsidR="00542995" w:rsidRPr="00542995">
        <w:rPr>
          <w:rFonts w:ascii="Calibri" w:eastAsia="Times New Roman" w:hAnsi="Calibri" w:cs="Times New Roman"/>
          <w:sz w:val="20"/>
          <w:szCs w:val="20"/>
        </w:rPr>
        <w:t>tonnes</w:t>
      </w:r>
      <w:proofErr w:type="spellEnd"/>
      <w:r w:rsidR="00542995" w:rsidRPr="00542995">
        <w:rPr>
          <w:rFonts w:ascii="Calibri" w:eastAsia="Times New Roman" w:hAnsi="Calibri" w:cs="Times New Roman"/>
          <w:sz w:val="20"/>
          <w:szCs w:val="20"/>
        </w:rPr>
        <w:t xml:space="preserve"> of CO2eq (direct) and 245,000 </w:t>
      </w:r>
      <w:proofErr w:type="spellStart"/>
      <w:r w:rsidR="00542995" w:rsidRPr="00542995">
        <w:rPr>
          <w:rFonts w:ascii="Calibri" w:eastAsia="Times New Roman" w:hAnsi="Calibri" w:cs="Times New Roman"/>
          <w:sz w:val="20"/>
          <w:szCs w:val="20"/>
        </w:rPr>
        <w:t>tonnes</w:t>
      </w:r>
      <w:proofErr w:type="spellEnd"/>
      <w:r w:rsidR="00542995" w:rsidRPr="00542995">
        <w:rPr>
          <w:rFonts w:ascii="Calibri" w:eastAsia="Times New Roman" w:hAnsi="Calibri" w:cs="Times New Roman"/>
          <w:sz w:val="20"/>
          <w:szCs w:val="20"/>
        </w:rPr>
        <w:t xml:space="preserve"> CO2eq (indirect) over 10 years.</w:t>
      </w:r>
    </w:p>
    <w:p w:rsidR="00542995" w:rsidRDefault="00542995" w:rsidP="003F4870">
      <w:pPr>
        <w:spacing w:before="200"/>
        <w:jc w:val="both"/>
        <w:rPr>
          <w:rFonts w:ascii="Calibri" w:eastAsia="Times New Roman" w:hAnsi="Calibri" w:cs="Times New Roman"/>
          <w:sz w:val="20"/>
          <w:szCs w:val="20"/>
        </w:rPr>
      </w:pPr>
      <w:r w:rsidRPr="00542995">
        <w:rPr>
          <w:rFonts w:ascii="Calibri" w:eastAsia="Times New Roman" w:hAnsi="Calibri" w:cs="Times New Roman"/>
          <w:sz w:val="20"/>
          <w:szCs w:val="20"/>
        </w:rPr>
        <w:lastRenderedPageBreak/>
        <w:t xml:space="preserve">The project is intended to overcome barriers to energy efficiency in buildings in Mauritius and reinforce the development of a market approach to improving residential and non-residential building energy efficiency in both existing stock and future buildings. </w:t>
      </w:r>
    </w:p>
    <w:p w:rsidR="00D14CCE" w:rsidRPr="00D14CCE" w:rsidRDefault="00D14CCE" w:rsidP="00D14CCE">
      <w:pPr>
        <w:spacing w:before="200"/>
        <w:jc w:val="both"/>
        <w:rPr>
          <w:rFonts w:ascii="Calibri" w:eastAsia="Times New Roman" w:hAnsi="Calibri" w:cs="Times New Roman"/>
          <w:sz w:val="20"/>
          <w:szCs w:val="20"/>
        </w:rPr>
      </w:pPr>
      <w:r w:rsidRPr="00D14CCE">
        <w:rPr>
          <w:rFonts w:ascii="Calibri" w:eastAsia="Times New Roman" w:hAnsi="Calibri" w:cs="Times New Roman"/>
          <w:sz w:val="20"/>
          <w:szCs w:val="20"/>
        </w:rPr>
        <w:t>The project has five broad outcomes (or components):</w:t>
      </w:r>
    </w:p>
    <w:p w:rsidR="00D14CCE" w:rsidRPr="00D14CCE" w:rsidRDefault="00D14CCE" w:rsidP="00D14CCE">
      <w:pPr>
        <w:spacing w:before="200" w:line="240" w:lineRule="auto"/>
        <w:jc w:val="both"/>
        <w:rPr>
          <w:rFonts w:ascii="Calibri" w:eastAsia="Times New Roman" w:hAnsi="Calibri" w:cs="Times New Roman"/>
          <w:sz w:val="20"/>
          <w:szCs w:val="20"/>
        </w:rPr>
      </w:pPr>
      <w:r w:rsidRPr="00D14CCE">
        <w:rPr>
          <w:rFonts w:ascii="Calibri" w:eastAsia="Times New Roman" w:hAnsi="Calibri" w:cs="Times New Roman"/>
          <w:sz w:val="20"/>
          <w:szCs w:val="20"/>
        </w:rPr>
        <w:t>1.</w:t>
      </w:r>
      <w:r w:rsidRPr="00D14CCE">
        <w:rPr>
          <w:rFonts w:ascii="Calibri" w:eastAsia="Times New Roman" w:hAnsi="Calibri" w:cs="Times New Roman"/>
          <w:sz w:val="20"/>
          <w:szCs w:val="20"/>
        </w:rPr>
        <w:tab/>
        <w:t>Building regulations and codes for energy saving are developed, enacted and sustainably enforced;</w:t>
      </w:r>
    </w:p>
    <w:p w:rsidR="00D14CCE" w:rsidRPr="00D14CCE" w:rsidRDefault="00D14CCE" w:rsidP="00D14CCE">
      <w:pPr>
        <w:spacing w:before="200" w:line="240" w:lineRule="auto"/>
        <w:jc w:val="both"/>
        <w:rPr>
          <w:rFonts w:ascii="Calibri" w:eastAsia="Times New Roman" w:hAnsi="Calibri" w:cs="Times New Roman"/>
          <w:sz w:val="20"/>
          <w:szCs w:val="20"/>
        </w:rPr>
      </w:pPr>
      <w:r w:rsidRPr="00D14CCE">
        <w:rPr>
          <w:rFonts w:ascii="Calibri" w:eastAsia="Times New Roman" w:hAnsi="Calibri" w:cs="Times New Roman"/>
          <w:sz w:val="20"/>
          <w:szCs w:val="20"/>
        </w:rPr>
        <w:t>2.</w:t>
      </w:r>
      <w:r w:rsidRPr="00D14CCE">
        <w:rPr>
          <w:rFonts w:ascii="Calibri" w:eastAsia="Times New Roman" w:hAnsi="Calibri" w:cs="Times New Roman"/>
          <w:sz w:val="20"/>
          <w:szCs w:val="20"/>
        </w:rPr>
        <w:tab/>
        <w:t xml:space="preserve">Demand and supply for energy saving services and technology stimulated </w:t>
      </w:r>
    </w:p>
    <w:p w:rsidR="00D14CCE" w:rsidRPr="00D14CCE" w:rsidRDefault="00D14CCE" w:rsidP="00D14CCE">
      <w:pPr>
        <w:spacing w:before="200" w:line="240" w:lineRule="auto"/>
        <w:ind w:left="720" w:hanging="720"/>
        <w:jc w:val="both"/>
        <w:rPr>
          <w:rFonts w:ascii="Calibri" w:eastAsia="Times New Roman" w:hAnsi="Calibri" w:cs="Times New Roman"/>
          <w:sz w:val="20"/>
          <w:szCs w:val="20"/>
        </w:rPr>
      </w:pPr>
      <w:r w:rsidRPr="00D14CCE">
        <w:rPr>
          <w:rFonts w:ascii="Calibri" w:eastAsia="Times New Roman" w:hAnsi="Calibri" w:cs="Times New Roman"/>
          <w:sz w:val="20"/>
          <w:szCs w:val="20"/>
        </w:rPr>
        <w:t>3.</w:t>
      </w:r>
      <w:r w:rsidRPr="00D14CCE">
        <w:rPr>
          <w:rFonts w:ascii="Calibri" w:eastAsia="Times New Roman" w:hAnsi="Calibri" w:cs="Times New Roman"/>
          <w:sz w:val="20"/>
          <w:szCs w:val="20"/>
        </w:rPr>
        <w:tab/>
        <w:t xml:space="preserve">Building engineers, architects, compliance officers, policy makers, financial sector, suppliers and public are convinced of </w:t>
      </w:r>
      <w:r w:rsidR="00333022">
        <w:rPr>
          <w:rFonts w:ascii="Calibri" w:eastAsia="Times New Roman" w:hAnsi="Calibri" w:cs="Times New Roman"/>
          <w:sz w:val="20"/>
          <w:szCs w:val="20"/>
        </w:rPr>
        <w:t xml:space="preserve">the </w:t>
      </w:r>
      <w:r w:rsidRPr="00D14CCE">
        <w:rPr>
          <w:rFonts w:ascii="Calibri" w:eastAsia="Times New Roman" w:hAnsi="Calibri" w:cs="Times New Roman"/>
          <w:sz w:val="20"/>
          <w:szCs w:val="20"/>
        </w:rPr>
        <w:t>importance and market opportunities for building energy</w:t>
      </w:r>
      <w:r w:rsidR="00333022">
        <w:rPr>
          <w:rFonts w:ascii="Calibri" w:eastAsia="Times New Roman" w:hAnsi="Calibri" w:cs="Times New Roman"/>
          <w:sz w:val="20"/>
          <w:szCs w:val="20"/>
        </w:rPr>
        <w:t>-</w:t>
      </w:r>
      <w:r w:rsidRPr="00D14CCE">
        <w:rPr>
          <w:rFonts w:ascii="Calibri" w:eastAsia="Times New Roman" w:hAnsi="Calibri" w:cs="Times New Roman"/>
          <w:sz w:val="20"/>
          <w:szCs w:val="20"/>
        </w:rPr>
        <w:t>saving</w:t>
      </w:r>
    </w:p>
    <w:p w:rsidR="00D14CCE" w:rsidRPr="00D14CCE" w:rsidRDefault="00D14CCE" w:rsidP="00D14CCE">
      <w:pPr>
        <w:spacing w:before="200" w:line="240" w:lineRule="auto"/>
        <w:jc w:val="both"/>
        <w:rPr>
          <w:rFonts w:ascii="Calibri" w:eastAsia="Times New Roman" w:hAnsi="Calibri" w:cs="Times New Roman"/>
          <w:sz w:val="20"/>
          <w:szCs w:val="20"/>
        </w:rPr>
      </w:pPr>
      <w:r w:rsidRPr="00D14CCE">
        <w:rPr>
          <w:rFonts w:ascii="Calibri" w:eastAsia="Times New Roman" w:hAnsi="Calibri" w:cs="Times New Roman"/>
          <w:sz w:val="20"/>
          <w:szCs w:val="20"/>
        </w:rPr>
        <w:t>4.</w:t>
      </w:r>
      <w:r w:rsidRPr="00D14CCE">
        <w:rPr>
          <w:rFonts w:ascii="Calibri" w:eastAsia="Times New Roman" w:hAnsi="Calibri" w:cs="Times New Roman"/>
          <w:sz w:val="20"/>
          <w:szCs w:val="20"/>
        </w:rPr>
        <w:tab/>
        <w:t xml:space="preserve">Monitoring, learning, adaptive feedback and evaluation </w:t>
      </w:r>
    </w:p>
    <w:p w:rsidR="00D14CCE" w:rsidRDefault="00D14CCE" w:rsidP="00D14CCE">
      <w:pPr>
        <w:spacing w:before="200" w:line="240" w:lineRule="auto"/>
        <w:jc w:val="both"/>
        <w:rPr>
          <w:rFonts w:ascii="Calibri" w:eastAsia="Times New Roman" w:hAnsi="Calibri" w:cs="Times New Roman"/>
          <w:sz w:val="20"/>
          <w:szCs w:val="20"/>
        </w:rPr>
      </w:pPr>
      <w:r w:rsidRPr="00D14CCE">
        <w:rPr>
          <w:rFonts w:ascii="Calibri" w:eastAsia="Times New Roman" w:hAnsi="Calibri" w:cs="Times New Roman"/>
          <w:sz w:val="20"/>
          <w:szCs w:val="20"/>
        </w:rPr>
        <w:t>5.</w:t>
      </w:r>
      <w:r w:rsidRPr="00D14CCE">
        <w:rPr>
          <w:rFonts w:ascii="Calibri" w:eastAsia="Times New Roman" w:hAnsi="Calibri" w:cs="Times New Roman"/>
          <w:sz w:val="20"/>
          <w:szCs w:val="20"/>
        </w:rPr>
        <w:tab/>
        <w:t>Project management</w:t>
      </w:r>
    </w:p>
    <w:p w:rsidR="006C6E36" w:rsidRPr="004E6699" w:rsidRDefault="006C6E36" w:rsidP="006C6E36">
      <w:pPr>
        <w:rPr>
          <w:sz w:val="20"/>
          <w:szCs w:val="20"/>
        </w:rPr>
      </w:pPr>
      <w:r w:rsidRPr="004E6699">
        <w:rPr>
          <w:sz w:val="20"/>
          <w:szCs w:val="20"/>
        </w:rPr>
        <w:t xml:space="preserve">The original outcomes and outputs are </w:t>
      </w:r>
      <w:proofErr w:type="spellStart"/>
      <w:r w:rsidRPr="004E6699">
        <w:rPr>
          <w:sz w:val="20"/>
          <w:szCs w:val="20"/>
        </w:rPr>
        <w:t>summarised</w:t>
      </w:r>
      <w:proofErr w:type="spellEnd"/>
      <w:r w:rsidRPr="004E6699">
        <w:rPr>
          <w:sz w:val="20"/>
          <w:szCs w:val="20"/>
        </w:rPr>
        <w:t xml:space="preserve"> below:</w:t>
      </w:r>
    </w:p>
    <w:p w:rsidR="006C6E36" w:rsidRPr="004E6699" w:rsidRDefault="006C6E36" w:rsidP="006C6E36">
      <w:pPr>
        <w:rPr>
          <w:i/>
          <w:sz w:val="20"/>
          <w:szCs w:val="20"/>
        </w:rPr>
      </w:pPr>
      <w:r w:rsidRPr="004E6699">
        <w:rPr>
          <w:i/>
          <w:sz w:val="20"/>
          <w:szCs w:val="20"/>
        </w:rPr>
        <w:t xml:space="preserve">Outcome 1: </w:t>
      </w:r>
    </w:p>
    <w:p w:rsidR="006C6E36" w:rsidRPr="004E6699" w:rsidRDefault="006C6E36" w:rsidP="006C6E36">
      <w:pPr>
        <w:rPr>
          <w:i/>
          <w:sz w:val="20"/>
          <w:szCs w:val="20"/>
        </w:rPr>
      </w:pPr>
      <w:r w:rsidRPr="004E6699">
        <w:rPr>
          <w:i/>
          <w:sz w:val="20"/>
          <w:szCs w:val="20"/>
        </w:rPr>
        <w:t>Building regulations and codes for energy saving are developed, enacted and sustainably enforced</w:t>
      </w:r>
    </w:p>
    <w:p w:rsidR="006C6E36" w:rsidRPr="004E6699" w:rsidRDefault="006C6E36" w:rsidP="000137C3">
      <w:pPr>
        <w:numPr>
          <w:ilvl w:val="0"/>
          <w:numId w:val="15"/>
        </w:numPr>
        <w:spacing w:after="0" w:line="264" w:lineRule="auto"/>
        <w:jc w:val="both"/>
        <w:rPr>
          <w:iCs/>
          <w:sz w:val="20"/>
          <w:szCs w:val="20"/>
        </w:rPr>
      </w:pPr>
      <w:r w:rsidRPr="004E6699">
        <w:rPr>
          <w:iCs/>
          <w:sz w:val="20"/>
          <w:szCs w:val="20"/>
        </w:rPr>
        <w:t>Energy Efficiency Unit (EEU) is established</w:t>
      </w:r>
    </w:p>
    <w:p w:rsidR="006C6E36" w:rsidRPr="004E6699" w:rsidRDefault="006C6E36" w:rsidP="000137C3">
      <w:pPr>
        <w:numPr>
          <w:ilvl w:val="0"/>
          <w:numId w:val="15"/>
        </w:numPr>
        <w:spacing w:after="0" w:line="264" w:lineRule="auto"/>
        <w:jc w:val="both"/>
        <w:rPr>
          <w:iCs/>
          <w:sz w:val="20"/>
          <w:szCs w:val="20"/>
        </w:rPr>
      </w:pPr>
      <w:r w:rsidRPr="004E6699">
        <w:rPr>
          <w:iCs/>
          <w:sz w:val="20"/>
          <w:szCs w:val="20"/>
        </w:rPr>
        <w:t>Building regulations and codes developed and enacted, taxation and labelling mechanisms assessed</w:t>
      </w:r>
    </w:p>
    <w:p w:rsidR="006C6E36" w:rsidRPr="004E6699" w:rsidRDefault="006C6E36" w:rsidP="000137C3">
      <w:pPr>
        <w:numPr>
          <w:ilvl w:val="0"/>
          <w:numId w:val="15"/>
        </w:numPr>
        <w:spacing w:after="0" w:line="264" w:lineRule="auto"/>
        <w:jc w:val="both"/>
        <w:rPr>
          <w:iCs/>
          <w:sz w:val="20"/>
          <w:szCs w:val="20"/>
        </w:rPr>
      </w:pPr>
      <w:r w:rsidRPr="004E6699">
        <w:rPr>
          <w:iCs/>
          <w:sz w:val="20"/>
          <w:szCs w:val="20"/>
        </w:rPr>
        <w:t>Compliance enforcement capabilities of municipal building code enforcement agencies reinforced.</w:t>
      </w:r>
    </w:p>
    <w:p w:rsidR="006C6E36" w:rsidRPr="004E6699" w:rsidRDefault="006C6E36" w:rsidP="006C6E36">
      <w:pPr>
        <w:ind w:left="60"/>
        <w:rPr>
          <w:iCs/>
          <w:sz w:val="20"/>
          <w:szCs w:val="20"/>
        </w:rPr>
      </w:pPr>
    </w:p>
    <w:p w:rsidR="006C6E36" w:rsidRPr="004E6699" w:rsidRDefault="006C6E36" w:rsidP="006C6E36">
      <w:pPr>
        <w:rPr>
          <w:i/>
          <w:sz w:val="20"/>
          <w:szCs w:val="20"/>
        </w:rPr>
      </w:pPr>
      <w:r w:rsidRPr="004E6699">
        <w:rPr>
          <w:i/>
          <w:sz w:val="20"/>
          <w:szCs w:val="20"/>
        </w:rPr>
        <w:t xml:space="preserve">Outcome 2: </w:t>
      </w:r>
    </w:p>
    <w:p w:rsidR="006C6E36" w:rsidRPr="004E6699" w:rsidRDefault="006C6E36" w:rsidP="006C6E36">
      <w:pPr>
        <w:rPr>
          <w:i/>
          <w:sz w:val="20"/>
          <w:szCs w:val="20"/>
        </w:rPr>
      </w:pPr>
      <w:r w:rsidRPr="004E6699">
        <w:rPr>
          <w:i/>
          <w:sz w:val="20"/>
          <w:szCs w:val="20"/>
        </w:rPr>
        <w:t>Demand and supply for energy saving services and technology stimulated</w:t>
      </w:r>
    </w:p>
    <w:p w:rsidR="006C6E36" w:rsidRPr="004E6699" w:rsidRDefault="006C6E36" w:rsidP="000137C3">
      <w:pPr>
        <w:numPr>
          <w:ilvl w:val="0"/>
          <w:numId w:val="15"/>
        </w:numPr>
        <w:spacing w:after="0" w:line="264" w:lineRule="auto"/>
        <w:jc w:val="both"/>
        <w:rPr>
          <w:sz w:val="20"/>
          <w:szCs w:val="20"/>
        </w:rPr>
      </w:pPr>
      <w:r w:rsidRPr="004E6699">
        <w:rPr>
          <w:iCs/>
          <w:sz w:val="20"/>
          <w:szCs w:val="20"/>
        </w:rPr>
        <w:t xml:space="preserve">National standard for energy audits and </w:t>
      </w:r>
      <w:proofErr w:type="spellStart"/>
      <w:r w:rsidRPr="004E6699">
        <w:rPr>
          <w:iCs/>
          <w:sz w:val="20"/>
          <w:szCs w:val="20"/>
        </w:rPr>
        <w:t>programme</w:t>
      </w:r>
      <w:proofErr w:type="spellEnd"/>
      <w:r w:rsidRPr="004E6699">
        <w:rPr>
          <w:iCs/>
          <w:sz w:val="20"/>
          <w:szCs w:val="20"/>
        </w:rPr>
        <w:t xml:space="preserve"> of certification of energy auditors established</w:t>
      </w:r>
    </w:p>
    <w:p w:rsidR="006C6E36" w:rsidRPr="004E6699" w:rsidRDefault="006C6E36" w:rsidP="000137C3">
      <w:pPr>
        <w:numPr>
          <w:ilvl w:val="0"/>
          <w:numId w:val="15"/>
        </w:numPr>
        <w:spacing w:after="0" w:line="264" w:lineRule="auto"/>
        <w:jc w:val="both"/>
        <w:rPr>
          <w:sz w:val="20"/>
          <w:szCs w:val="20"/>
        </w:rPr>
      </w:pPr>
      <w:r w:rsidRPr="004E6699">
        <w:rPr>
          <w:iCs/>
          <w:sz w:val="20"/>
          <w:szCs w:val="20"/>
        </w:rPr>
        <w:t>Number of investment grade energy audits and feasibility studies through audit scheme increased</w:t>
      </w:r>
    </w:p>
    <w:p w:rsidR="006C6E36" w:rsidRPr="004E6699" w:rsidRDefault="006C6E36" w:rsidP="000137C3">
      <w:pPr>
        <w:numPr>
          <w:ilvl w:val="0"/>
          <w:numId w:val="15"/>
        </w:numPr>
        <w:spacing w:after="0" w:line="264" w:lineRule="auto"/>
        <w:jc w:val="both"/>
        <w:rPr>
          <w:sz w:val="20"/>
          <w:szCs w:val="20"/>
        </w:rPr>
      </w:pPr>
      <w:r w:rsidRPr="004E6699">
        <w:rPr>
          <w:iCs/>
          <w:sz w:val="20"/>
          <w:szCs w:val="20"/>
        </w:rPr>
        <w:t>Standard designs developed for low and middle income housing, schools, and other building needs developed and in use</w:t>
      </w:r>
    </w:p>
    <w:p w:rsidR="006C6E36" w:rsidRPr="004E6699" w:rsidRDefault="006C6E36" w:rsidP="000137C3">
      <w:pPr>
        <w:numPr>
          <w:ilvl w:val="0"/>
          <w:numId w:val="15"/>
        </w:numPr>
        <w:spacing w:after="0" w:line="264" w:lineRule="auto"/>
        <w:jc w:val="both"/>
        <w:rPr>
          <w:sz w:val="20"/>
          <w:szCs w:val="20"/>
        </w:rPr>
      </w:pPr>
      <w:r w:rsidRPr="004E6699">
        <w:rPr>
          <w:iCs/>
          <w:sz w:val="20"/>
          <w:szCs w:val="20"/>
        </w:rPr>
        <w:t>Appliance selection and installation guidelines for key products available at sale points.</w:t>
      </w:r>
    </w:p>
    <w:p w:rsidR="006C6E36" w:rsidRPr="004E6699" w:rsidRDefault="006C6E36" w:rsidP="006C6E36">
      <w:pPr>
        <w:ind w:left="60"/>
        <w:rPr>
          <w:sz w:val="20"/>
          <w:szCs w:val="20"/>
        </w:rPr>
      </w:pPr>
      <w:r w:rsidRPr="004E6699">
        <w:rPr>
          <w:iCs/>
          <w:sz w:val="20"/>
          <w:szCs w:val="20"/>
        </w:rPr>
        <w:t xml:space="preserve"> </w:t>
      </w:r>
      <w:r w:rsidRPr="004E6699">
        <w:rPr>
          <w:sz w:val="20"/>
          <w:szCs w:val="20"/>
        </w:rPr>
        <w:t xml:space="preserve"> </w:t>
      </w:r>
    </w:p>
    <w:p w:rsidR="006C6E36" w:rsidRPr="004E6699" w:rsidRDefault="006C6E36" w:rsidP="006C6E36">
      <w:pPr>
        <w:rPr>
          <w:i/>
          <w:sz w:val="20"/>
          <w:szCs w:val="20"/>
        </w:rPr>
      </w:pPr>
      <w:r w:rsidRPr="004E6699">
        <w:rPr>
          <w:i/>
          <w:sz w:val="20"/>
          <w:szCs w:val="20"/>
        </w:rPr>
        <w:t xml:space="preserve">Outcome 3: </w:t>
      </w:r>
    </w:p>
    <w:p w:rsidR="006C6E36" w:rsidRPr="004E6699" w:rsidRDefault="006C6E36" w:rsidP="006C6E36">
      <w:pPr>
        <w:rPr>
          <w:i/>
          <w:sz w:val="20"/>
          <w:szCs w:val="20"/>
        </w:rPr>
      </w:pPr>
      <w:r w:rsidRPr="004E6699">
        <w:rPr>
          <w:i/>
          <w:sz w:val="20"/>
          <w:szCs w:val="20"/>
        </w:rPr>
        <w:t>Building engineers, architects, compliance officers, policy makers, financial sector, suppliers and public are convinced of importance and market opportunities for building energy saving</w:t>
      </w:r>
    </w:p>
    <w:p w:rsidR="006C6E36" w:rsidRPr="004E6699" w:rsidRDefault="006C6E36" w:rsidP="000137C3">
      <w:pPr>
        <w:numPr>
          <w:ilvl w:val="0"/>
          <w:numId w:val="15"/>
        </w:numPr>
        <w:spacing w:after="0" w:line="264" w:lineRule="auto"/>
        <w:jc w:val="both"/>
        <w:rPr>
          <w:color w:val="000000"/>
          <w:sz w:val="20"/>
          <w:szCs w:val="20"/>
        </w:rPr>
      </w:pPr>
      <w:r w:rsidRPr="004E6699">
        <w:rPr>
          <w:iCs/>
          <w:sz w:val="20"/>
          <w:szCs w:val="20"/>
        </w:rPr>
        <w:t>Information on local costs and benefits of DSM and building energy efficiency well known by service suppliers and policy makers</w:t>
      </w:r>
    </w:p>
    <w:p w:rsidR="006C6E36" w:rsidRPr="004E6699" w:rsidRDefault="006C6E36" w:rsidP="000137C3">
      <w:pPr>
        <w:numPr>
          <w:ilvl w:val="0"/>
          <w:numId w:val="15"/>
        </w:numPr>
        <w:spacing w:after="0" w:line="264" w:lineRule="auto"/>
        <w:jc w:val="both"/>
        <w:rPr>
          <w:color w:val="000000"/>
          <w:sz w:val="20"/>
          <w:szCs w:val="20"/>
        </w:rPr>
      </w:pPr>
      <w:r w:rsidRPr="004E6699">
        <w:rPr>
          <w:iCs/>
          <w:sz w:val="20"/>
          <w:szCs w:val="20"/>
        </w:rPr>
        <w:t>Awareness of building energy saving opportunities improved.</w:t>
      </w:r>
    </w:p>
    <w:p w:rsidR="006C6E36" w:rsidRPr="004E6699" w:rsidRDefault="006C6E36" w:rsidP="006C6E36">
      <w:pPr>
        <w:tabs>
          <w:tab w:val="left" w:pos="540"/>
        </w:tabs>
        <w:spacing w:line="240" w:lineRule="auto"/>
        <w:rPr>
          <w:i/>
          <w:sz w:val="20"/>
          <w:szCs w:val="20"/>
        </w:rPr>
      </w:pPr>
    </w:p>
    <w:p w:rsidR="00617C2E" w:rsidRPr="004E6699" w:rsidRDefault="00617C2E" w:rsidP="006C6E36">
      <w:pPr>
        <w:tabs>
          <w:tab w:val="left" w:pos="540"/>
        </w:tabs>
        <w:spacing w:line="240" w:lineRule="auto"/>
        <w:rPr>
          <w:i/>
          <w:sz w:val="20"/>
          <w:szCs w:val="20"/>
        </w:rPr>
      </w:pPr>
    </w:p>
    <w:p w:rsidR="00617C2E" w:rsidRPr="004E6699" w:rsidRDefault="00617C2E" w:rsidP="006C6E36">
      <w:pPr>
        <w:tabs>
          <w:tab w:val="left" w:pos="540"/>
        </w:tabs>
        <w:spacing w:line="240" w:lineRule="auto"/>
        <w:rPr>
          <w:i/>
          <w:sz w:val="20"/>
          <w:szCs w:val="20"/>
        </w:rPr>
      </w:pPr>
    </w:p>
    <w:p w:rsidR="006C6E36" w:rsidRPr="004E6699" w:rsidRDefault="006C6E36" w:rsidP="006C6E36">
      <w:pPr>
        <w:tabs>
          <w:tab w:val="left" w:pos="540"/>
        </w:tabs>
        <w:spacing w:line="240" w:lineRule="auto"/>
        <w:rPr>
          <w:i/>
          <w:sz w:val="20"/>
          <w:szCs w:val="20"/>
        </w:rPr>
      </w:pPr>
      <w:r w:rsidRPr="004E6699">
        <w:rPr>
          <w:i/>
          <w:sz w:val="20"/>
          <w:szCs w:val="20"/>
        </w:rPr>
        <w:lastRenderedPageBreak/>
        <w:t>Outcome 4:</w:t>
      </w:r>
    </w:p>
    <w:p w:rsidR="006C6E36" w:rsidRPr="004E6699" w:rsidRDefault="006C6E36" w:rsidP="006C6E36">
      <w:pPr>
        <w:tabs>
          <w:tab w:val="left" w:pos="540"/>
        </w:tabs>
        <w:spacing w:line="240" w:lineRule="auto"/>
        <w:rPr>
          <w:i/>
          <w:sz w:val="20"/>
          <w:szCs w:val="20"/>
        </w:rPr>
      </w:pPr>
      <w:r w:rsidRPr="004E6699">
        <w:rPr>
          <w:i/>
          <w:sz w:val="20"/>
          <w:szCs w:val="20"/>
        </w:rPr>
        <w:t>Monitoring, learning, adaptive feedback and evaluation</w:t>
      </w:r>
    </w:p>
    <w:p w:rsidR="006C6E36" w:rsidRPr="004E6699" w:rsidRDefault="006C6E36" w:rsidP="000137C3">
      <w:pPr>
        <w:numPr>
          <w:ilvl w:val="0"/>
          <w:numId w:val="16"/>
        </w:numPr>
        <w:tabs>
          <w:tab w:val="left" w:pos="540"/>
        </w:tabs>
        <w:spacing w:after="0" w:line="240" w:lineRule="auto"/>
        <w:rPr>
          <w:sz w:val="20"/>
          <w:szCs w:val="20"/>
        </w:rPr>
      </w:pPr>
      <w:r w:rsidRPr="004E6699">
        <w:rPr>
          <w:sz w:val="20"/>
          <w:szCs w:val="20"/>
        </w:rPr>
        <w:t>Monitoring and evaluation work plan implemented</w:t>
      </w:r>
    </w:p>
    <w:p w:rsidR="006C6E36" w:rsidRPr="004E6699" w:rsidRDefault="006C6E36" w:rsidP="000137C3">
      <w:pPr>
        <w:numPr>
          <w:ilvl w:val="0"/>
          <w:numId w:val="16"/>
        </w:numPr>
        <w:tabs>
          <w:tab w:val="left" w:pos="540"/>
        </w:tabs>
        <w:spacing w:after="0" w:line="240" w:lineRule="auto"/>
        <w:rPr>
          <w:sz w:val="20"/>
          <w:szCs w:val="20"/>
        </w:rPr>
      </w:pPr>
      <w:r w:rsidRPr="004E6699">
        <w:rPr>
          <w:sz w:val="20"/>
          <w:szCs w:val="20"/>
        </w:rPr>
        <w:t>Lessons learned collected, prepared and disseminated</w:t>
      </w:r>
    </w:p>
    <w:p w:rsidR="006C6E36" w:rsidRPr="004E6699" w:rsidRDefault="006C6E36" w:rsidP="00D14CCE">
      <w:pPr>
        <w:spacing w:before="200" w:line="240" w:lineRule="auto"/>
        <w:jc w:val="both"/>
        <w:rPr>
          <w:rFonts w:eastAsia="Times New Roman" w:cs="Times New Roman"/>
          <w:sz w:val="20"/>
          <w:szCs w:val="20"/>
        </w:rPr>
      </w:pPr>
    </w:p>
    <w:p w:rsidR="00D14CCE" w:rsidRDefault="00D14CCE" w:rsidP="00B70DA5">
      <w:pPr>
        <w:spacing w:before="200"/>
        <w:jc w:val="both"/>
        <w:rPr>
          <w:rFonts w:ascii="Calibri" w:eastAsia="Times New Roman" w:hAnsi="Calibri" w:cs="Times New Roman"/>
          <w:sz w:val="20"/>
          <w:szCs w:val="20"/>
        </w:rPr>
      </w:pPr>
      <w:r w:rsidRPr="00D14CCE">
        <w:rPr>
          <w:rFonts w:ascii="Calibri" w:eastAsia="Times New Roman" w:hAnsi="Calibri" w:cs="Times New Roman"/>
          <w:sz w:val="20"/>
          <w:szCs w:val="20"/>
        </w:rPr>
        <w:t xml:space="preserve">A Project Management Unit (PMU) </w:t>
      </w:r>
      <w:r w:rsidR="006C6E36">
        <w:rPr>
          <w:rFonts w:ascii="Calibri" w:eastAsia="Times New Roman" w:hAnsi="Calibri" w:cs="Times New Roman"/>
          <w:sz w:val="20"/>
          <w:szCs w:val="20"/>
        </w:rPr>
        <w:t>was set up at the</w:t>
      </w:r>
      <w:r w:rsidRPr="00D14CCE">
        <w:rPr>
          <w:rFonts w:ascii="Calibri" w:eastAsia="Times New Roman" w:hAnsi="Calibri" w:cs="Times New Roman"/>
          <w:sz w:val="20"/>
          <w:szCs w:val="20"/>
        </w:rPr>
        <w:t xml:space="preserve"> Ministry for monitoring project progress and for follow up of delivery of the project outputs and finances. The PMU comprises the National Project Director and the Project Manager from the MEPU, the Environment </w:t>
      </w:r>
      <w:proofErr w:type="spellStart"/>
      <w:r w:rsidRPr="00D14CCE">
        <w:rPr>
          <w:rFonts w:ascii="Calibri" w:eastAsia="Times New Roman" w:hAnsi="Calibri" w:cs="Times New Roman"/>
          <w:sz w:val="20"/>
          <w:szCs w:val="20"/>
        </w:rPr>
        <w:t>Programme</w:t>
      </w:r>
      <w:proofErr w:type="spellEnd"/>
      <w:r w:rsidRPr="00D14CCE">
        <w:rPr>
          <w:rFonts w:ascii="Calibri" w:eastAsia="Times New Roman" w:hAnsi="Calibri" w:cs="Times New Roman"/>
          <w:sz w:val="20"/>
          <w:szCs w:val="20"/>
        </w:rPr>
        <w:t xml:space="preserve"> Officer from </w:t>
      </w:r>
      <w:r w:rsidR="00333022">
        <w:rPr>
          <w:rFonts w:ascii="Calibri" w:eastAsia="Times New Roman" w:hAnsi="Calibri" w:cs="Times New Roman"/>
          <w:sz w:val="20"/>
          <w:szCs w:val="20"/>
        </w:rPr>
        <w:t xml:space="preserve">the </w:t>
      </w:r>
      <w:r w:rsidRPr="00D14CCE">
        <w:rPr>
          <w:rFonts w:ascii="Calibri" w:eastAsia="Times New Roman" w:hAnsi="Calibri" w:cs="Times New Roman"/>
          <w:sz w:val="20"/>
          <w:szCs w:val="20"/>
        </w:rPr>
        <w:t>UNDP Country Office, as well as a few other technical staff from the MEPU and UNDP CO.</w:t>
      </w:r>
    </w:p>
    <w:p w:rsidR="00D6638C" w:rsidRPr="00D6638C" w:rsidRDefault="00DE48FE" w:rsidP="00B70DA5">
      <w:pPr>
        <w:spacing w:before="200"/>
        <w:jc w:val="both"/>
        <w:rPr>
          <w:rFonts w:ascii="Calibri" w:eastAsia="Times New Roman" w:hAnsi="Calibri" w:cs="Times New Roman"/>
          <w:i/>
          <w:sz w:val="20"/>
          <w:szCs w:val="20"/>
        </w:rPr>
      </w:pPr>
      <w:r>
        <w:rPr>
          <w:rFonts w:ascii="Calibri" w:eastAsia="Times New Roman" w:hAnsi="Calibri" w:cs="Times New Roman"/>
          <w:sz w:val="20"/>
          <w:szCs w:val="20"/>
        </w:rPr>
        <w:t>It is worth</w:t>
      </w:r>
      <w:r w:rsidR="00D746C0">
        <w:rPr>
          <w:rFonts w:ascii="Calibri" w:eastAsia="Times New Roman" w:hAnsi="Calibri" w:cs="Times New Roman"/>
          <w:sz w:val="20"/>
          <w:szCs w:val="20"/>
        </w:rPr>
        <w:t xml:space="preserve"> not</w:t>
      </w:r>
      <w:r>
        <w:rPr>
          <w:rFonts w:ascii="Calibri" w:eastAsia="Times New Roman" w:hAnsi="Calibri" w:cs="Times New Roman"/>
          <w:sz w:val="20"/>
          <w:szCs w:val="20"/>
        </w:rPr>
        <w:t>ing</w:t>
      </w:r>
      <w:r w:rsidR="00D746C0">
        <w:rPr>
          <w:rFonts w:ascii="Calibri" w:eastAsia="Times New Roman" w:hAnsi="Calibri" w:cs="Times New Roman"/>
          <w:sz w:val="20"/>
          <w:szCs w:val="20"/>
        </w:rPr>
        <w:t xml:space="preserve"> that a Mid</w:t>
      </w:r>
      <w:r w:rsidR="00333022">
        <w:rPr>
          <w:rFonts w:ascii="Calibri" w:eastAsia="Times New Roman" w:hAnsi="Calibri" w:cs="Times New Roman"/>
          <w:sz w:val="20"/>
          <w:szCs w:val="20"/>
        </w:rPr>
        <w:t>-</w:t>
      </w:r>
      <w:r w:rsidR="00D746C0">
        <w:rPr>
          <w:rFonts w:ascii="Calibri" w:eastAsia="Times New Roman" w:hAnsi="Calibri" w:cs="Times New Roman"/>
          <w:sz w:val="20"/>
          <w:szCs w:val="20"/>
        </w:rPr>
        <w:t xml:space="preserve">Term </w:t>
      </w:r>
      <w:r w:rsidR="00333022">
        <w:rPr>
          <w:rFonts w:ascii="Calibri" w:eastAsia="Times New Roman" w:hAnsi="Calibri" w:cs="Times New Roman"/>
          <w:sz w:val="20"/>
          <w:szCs w:val="20"/>
        </w:rPr>
        <w:t xml:space="preserve">Review </w:t>
      </w:r>
      <w:r w:rsidR="00D746C0">
        <w:rPr>
          <w:rFonts w:ascii="Calibri" w:eastAsia="Times New Roman" w:hAnsi="Calibri" w:cs="Times New Roman"/>
          <w:sz w:val="20"/>
          <w:szCs w:val="20"/>
        </w:rPr>
        <w:t>was conducted in November 2011</w:t>
      </w:r>
      <w:r w:rsidR="00333022">
        <w:rPr>
          <w:rFonts w:ascii="Calibri" w:eastAsia="Times New Roman" w:hAnsi="Calibri" w:cs="Times New Roman"/>
          <w:sz w:val="20"/>
          <w:szCs w:val="20"/>
        </w:rPr>
        <w:t>.</w:t>
      </w:r>
      <w:r w:rsidR="00D746C0">
        <w:rPr>
          <w:rFonts w:ascii="Calibri" w:eastAsia="Times New Roman" w:hAnsi="Calibri" w:cs="Times New Roman"/>
          <w:sz w:val="20"/>
          <w:szCs w:val="20"/>
        </w:rPr>
        <w:t xml:space="preserve"> </w:t>
      </w:r>
    </w:p>
    <w:p w:rsidR="00D6638C" w:rsidRDefault="00D6638C" w:rsidP="00B70DA5">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rsidR="00D6638C" w:rsidRPr="00D6638C" w:rsidRDefault="00D6638C" w:rsidP="0047123E">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w:t>
      </w:r>
      <w:r w:rsidR="00333022">
        <w:rPr>
          <w:rFonts w:ascii="Calibri" w:eastAsia="Times New Roman" w:hAnsi="Calibri" w:cs="Times New Roman"/>
          <w:sz w:val="20"/>
          <w:szCs w:val="20"/>
        </w:rPr>
        <w:t>-</w:t>
      </w:r>
      <w:proofErr w:type="spellStart"/>
      <w:r w:rsidR="00333022">
        <w:rPr>
          <w:rFonts w:ascii="Calibri" w:eastAsia="Times New Roman" w:hAnsi="Calibri" w:cs="Times New Roman"/>
          <w:sz w:val="20"/>
          <w:szCs w:val="20"/>
        </w:rPr>
        <w:t>supported</w:t>
      </w:r>
      <w:proofErr w:type="gramStart"/>
      <w:r w:rsidR="00333022">
        <w:rPr>
          <w:rFonts w:ascii="Calibri" w:eastAsia="Times New Roman" w:hAnsi="Calibri" w:cs="Times New Roman"/>
          <w:sz w:val="20"/>
          <w:szCs w:val="20"/>
        </w:rPr>
        <w:t>,</w:t>
      </w:r>
      <w:r w:rsidRPr="00D6638C">
        <w:rPr>
          <w:rFonts w:ascii="Calibri" w:eastAsia="Times New Roman" w:hAnsi="Calibri" w:cs="Times New Roman"/>
          <w:sz w:val="20"/>
          <w:szCs w:val="20"/>
        </w:rPr>
        <w:t>GEF</w:t>
      </w:r>
      <w:proofErr w:type="spellEnd"/>
      <w:proofErr w:type="gramEnd"/>
      <w:r w:rsidR="00333022">
        <w:rPr>
          <w:rFonts w:ascii="Calibri" w:eastAsia="Times New Roman" w:hAnsi="Calibri" w:cs="Times New Roman"/>
          <w:sz w:val="20"/>
          <w:szCs w:val="20"/>
        </w:rPr>
        <w:t>-</w:t>
      </w:r>
      <w:r w:rsidR="0047123E" w:rsidRPr="00D6638C">
        <w:rPr>
          <w:rFonts w:ascii="Calibri" w:eastAsia="Times New Roman" w:hAnsi="Calibri" w:cs="Times New Roman"/>
          <w:sz w:val="20"/>
          <w:szCs w:val="20"/>
        </w:rPr>
        <w:t>financed projects have</w:t>
      </w:r>
      <w:r w:rsidRPr="00D6638C">
        <w:rPr>
          <w:rFonts w:ascii="Calibri" w:eastAsia="Times New Roman" w:hAnsi="Calibri" w:cs="Times New Roman"/>
          <w:sz w:val="20"/>
          <w:szCs w:val="20"/>
        </w:rPr>
        <w:t xml:space="preserve">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w:t>
      </w:r>
      <w:r w:rsidRPr="00617C2E">
        <w:rPr>
          <w:rFonts w:ascii="Calibri" w:eastAsia="Times New Roman" w:hAnsi="Calibri" w:cs="Times New Roman"/>
          <w:sz w:val="20"/>
          <w:szCs w:val="20"/>
        </w:rPr>
        <w:t>TOR (</w:t>
      </w:r>
      <w:hyperlink w:anchor="_TOR_Annex_C:" w:history="1">
        <w:r w:rsidRPr="00617C2E">
          <w:rPr>
            <w:rFonts w:ascii="Calibri" w:eastAsia="Times New Roman" w:hAnsi="Calibri" w:cs="Times New Roman"/>
            <w:i/>
            <w:color w:val="0000FF"/>
            <w:sz w:val="20"/>
            <w:szCs w:val="20"/>
            <w:u w:val="single"/>
          </w:rPr>
          <w:t>Annex C</w:t>
        </w:r>
      </w:hyperlink>
      <w:r w:rsidRPr="00617C2E">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5046F" w:rsidRDefault="00D6638C" w:rsidP="00D5046F">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w:t>
      </w:r>
      <w:r w:rsidR="00FF208E">
        <w:rPr>
          <w:rFonts w:ascii="Calibri" w:eastAsia="Times New Roman" w:hAnsi="Calibri" w:cs="Times New Roman"/>
          <w:sz w:val="20"/>
          <w:szCs w:val="20"/>
        </w:rPr>
        <w:t xml:space="preserve">d to conduct a field mission to </w:t>
      </w:r>
      <w:r w:rsidR="00B017C0">
        <w:rPr>
          <w:rFonts w:ascii="Calibri" w:eastAsia="Times New Roman" w:hAnsi="Calibri" w:cs="Times New Roman"/>
          <w:sz w:val="20"/>
          <w:szCs w:val="20"/>
        </w:rPr>
        <w:t>Mauritius.</w:t>
      </w:r>
      <w:r w:rsidR="00B017C0" w:rsidRPr="00D6638C">
        <w:rPr>
          <w:rFonts w:ascii="Calibri" w:eastAsia="Times New Roman" w:hAnsi="Calibri" w:cs="Times New Roman"/>
          <w:sz w:val="20"/>
          <w:szCs w:val="20"/>
        </w:rPr>
        <w:t xml:space="preserve"> Interviews</w:t>
      </w:r>
      <w:r w:rsidRPr="00D6638C">
        <w:rPr>
          <w:rFonts w:ascii="Calibri" w:eastAsia="Times New Roman" w:hAnsi="Calibri" w:cs="Times New Roman"/>
          <w:sz w:val="20"/>
          <w:szCs w:val="20"/>
        </w:rPr>
        <w:t xml:space="preserve"> will be held with the following organizations and individuals at a minimum: </w:t>
      </w:r>
    </w:p>
    <w:p w:rsidR="009E79A1" w:rsidRPr="009E79A1" w:rsidRDefault="009E79A1" w:rsidP="000137C3">
      <w:pPr>
        <w:pStyle w:val="ListParagraph"/>
        <w:numPr>
          <w:ilvl w:val="0"/>
          <w:numId w:val="5"/>
        </w:numPr>
        <w:spacing w:after="120"/>
        <w:jc w:val="both"/>
        <w:rPr>
          <w:rFonts w:ascii="Calibri" w:hAnsi="Calibri" w:cs="Times New Roman"/>
        </w:rPr>
      </w:pPr>
      <w:r>
        <w:rPr>
          <w:rFonts w:ascii="Calibri" w:hAnsi="Calibri" w:cs="Times New Roman"/>
        </w:rPr>
        <w:t xml:space="preserve">      UNDP</w:t>
      </w:r>
    </w:p>
    <w:p w:rsidR="00D5046F" w:rsidRPr="00C047D5" w:rsidRDefault="00D5046F" w:rsidP="009E79A1">
      <w:pPr>
        <w:spacing w:after="120" w:line="240" w:lineRule="auto"/>
        <w:jc w:val="both"/>
        <w:rPr>
          <w:rFonts w:ascii="Calibri" w:eastAsia="Times New Roman" w:hAnsi="Calibri" w:cs="Times New Roman"/>
          <w:sz w:val="20"/>
          <w:szCs w:val="20"/>
        </w:rPr>
      </w:pPr>
      <w:r w:rsidRPr="00D5046F">
        <w:rPr>
          <w:rFonts w:ascii="Calibri" w:eastAsia="Times New Roman" w:hAnsi="Calibri" w:cs="Times New Roman"/>
          <w:sz w:val="20"/>
          <w:szCs w:val="20"/>
        </w:rPr>
        <w:t>•</w:t>
      </w:r>
      <w:r w:rsidRPr="00D5046F">
        <w:rPr>
          <w:rFonts w:ascii="Calibri" w:eastAsia="Times New Roman" w:hAnsi="Calibri" w:cs="Times New Roman"/>
          <w:sz w:val="20"/>
          <w:szCs w:val="20"/>
        </w:rPr>
        <w:tab/>
      </w:r>
      <w:r w:rsidRPr="00C047D5">
        <w:rPr>
          <w:rFonts w:ascii="Calibri" w:eastAsia="Times New Roman" w:hAnsi="Calibri" w:cs="Times New Roman"/>
          <w:sz w:val="20"/>
          <w:szCs w:val="20"/>
        </w:rPr>
        <w:t xml:space="preserve">Ministry of </w:t>
      </w:r>
      <w:r w:rsidR="00EC1EA1">
        <w:rPr>
          <w:rFonts w:ascii="Calibri" w:eastAsia="Times New Roman" w:hAnsi="Calibri" w:cs="Times New Roman"/>
          <w:sz w:val="20"/>
          <w:szCs w:val="20"/>
        </w:rPr>
        <w:t xml:space="preserve">Energy and </w:t>
      </w:r>
      <w:r w:rsidRPr="00C047D5">
        <w:rPr>
          <w:rFonts w:ascii="Calibri" w:eastAsia="Times New Roman" w:hAnsi="Calibri" w:cs="Times New Roman"/>
          <w:sz w:val="20"/>
          <w:szCs w:val="20"/>
        </w:rPr>
        <w:t xml:space="preserve">Public Utilities </w:t>
      </w:r>
    </w:p>
    <w:p w:rsidR="00D5046F" w:rsidRDefault="00EC1EA1"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r>
      <w:r>
        <w:rPr>
          <w:rFonts w:ascii="Calibri" w:eastAsia="Times New Roman" w:hAnsi="Calibri" w:cs="Times New Roman"/>
          <w:sz w:val="20"/>
          <w:szCs w:val="20"/>
        </w:rPr>
        <w:t>Ministry of Environment and Sustainable Development</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 xml:space="preserve">Ministry of Local Government, </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 xml:space="preserve">Ministry of Finance and Economic Development, </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 xml:space="preserve">Town and Country Planning Board, </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 xml:space="preserve">Central Statistical Office, </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 xml:space="preserve">Mauritius Research Council, </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lastRenderedPageBreak/>
        <w:t>•</w:t>
      </w:r>
      <w:r w:rsidRPr="00C047D5">
        <w:rPr>
          <w:rFonts w:ascii="Calibri" w:eastAsia="Times New Roman" w:hAnsi="Calibri" w:cs="Times New Roman"/>
          <w:sz w:val="20"/>
          <w:szCs w:val="20"/>
        </w:rPr>
        <w:tab/>
        <w:t xml:space="preserve">University of Mauritius, </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 xml:space="preserve">National Housing Development Corporation, </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 xml:space="preserve">Central Electricity Board, </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 xml:space="preserve">Development Bank of Mauritius, </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Mauritius Association of Architects,</w:t>
      </w:r>
    </w:p>
    <w:p w:rsidR="00D5046F" w:rsidRPr="00C047D5"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Institution of Engineers,</w:t>
      </w:r>
    </w:p>
    <w:p w:rsidR="00D5046F" w:rsidRPr="00D5046F" w:rsidRDefault="00D5046F" w:rsidP="00613F94">
      <w:pPr>
        <w:spacing w:after="120" w:line="240" w:lineRule="auto"/>
        <w:jc w:val="both"/>
        <w:rPr>
          <w:rFonts w:ascii="Calibri" w:eastAsia="Times New Roman" w:hAnsi="Calibri" w:cs="Times New Roman"/>
          <w:sz w:val="20"/>
          <w:szCs w:val="20"/>
        </w:rPr>
      </w:pPr>
      <w:r w:rsidRPr="00C047D5">
        <w:rPr>
          <w:rFonts w:ascii="Calibri" w:eastAsia="Times New Roman" w:hAnsi="Calibri" w:cs="Times New Roman"/>
          <w:sz w:val="20"/>
          <w:szCs w:val="20"/>
        </w:rPr>
        <w:t>•</w:t>
      </w:r>
      <w:r w:rsidRPr="00C047D5">
        <w:rPr>
          <w:rFonts w:ascii="Calibri" w:eastAsia="Times New Roman" w:hAnsi="Calibri" w:cs="Times New Roman"/>
          <w:sz w:val="20"/>
          <w:szCs w:val="20"/>
        </w:rPr>
        <w:tab/>
        <w:t>Private companies – building contractors, equipment suppliers, consultants, architects</w:t>
      </w:r>
    </w:p>
    <w:p w:rsidR="00D6638C" w:rsidRPr="00D6638C" w:rsidRDefault="00D5046F" w:rsidP="00D5046F">
      <w:pPr>
        <w:spacing w:after="120"/>
        <w:jc w:val="both"/>
        <w:rPr>
          <w:rFonts w:ascii="Calibri" w:eastAsia="Times New Roman" w:hAnsi="Calibri" w:cs="Times New Roman"/>
          <w:sz w:val="20"/>
          <w:szCs w:val="20"/>
        </w:rPr>
      </w:pPr>
      <w:r w:rsidRPr="00D5046F">
        <w:rPr>
          <w:rFonts w:ascii="Calibri" w:eastAsia="Times New Roman" w:hAnsi="Calibri" w:cs="Times New Roman"/>
          <w:sz w:val="20"/>
          <w:szCs w:val="20"/>
        </w:rPr>
        <w:t xml:space="preserve">     </w:t>
      </w:r>
    </w:p>
    <w:p w:rsidR="00D6638C" w:rsidRDefault="00D6638C" w:rsidP="0047123E">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w:t>
      </w:r>
      <w:r w:rsidR="00333022">
        <w:rPr>
          <w:rFonts w:ascii="Calibri" w:eastAsia="Times New Roman" w:hAnsi="Calibri" w:cs="Times New Roman"/>
          <w:sz w:val="20"/>
          <w:szCs w:val="20"/>
        </w:rPr>
        <w:t>s</w:t>
      </w:r>
      <w:r w:rsidRPr="00D6638C">
        <w:rPr>
          <w:rFonts w:ascii="Calibri" w:eastAsia="Times New Roman" w:hAnsi="Calibri" w:cs="Times New Roman"/>
          <w:sz w:val="20"/>
          <w:szCs w:val="20"/>
        </w:rPr>
        <w:t>, project budget revisions, mid</w:t>
      </w:r>
      <w:r w:rsidR="00333022">
        <w:rPr>
          <w:rFonts w:ascii="Calibri" w:eastAsia="Times New Roman" w:hAnsi="Calibri" w:cs="Times New Roman"/>
          <w:sz w:val="20"/>
          <w:szCs w:val="20"/>
        </w:rPr>
        <w:t>-</w:t>
      </w:r>
      <w:r w:rsidRPr="00D6638C">
        <w:rPr>
          <w:rFonts w:ascii="Calibri" w:eastAsia="Times New Roman" w:hAnsi="Calibri" w:cs="Times New Roman"/>
          <w:sz w:val="20"/>
          <w:szCs w:val="20"/>
        </w:rPr>
        <w:t xml:space="preserve">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EC1EA1" w:rsidRDefault="00EC1EA1" w:rsidP="0047123E">
      <w:pPr>
        <w:spacing w:after="120"/>
        <w:jc w:val="both"/>
        <w:rPr>
          <w:rFonts w:ascii="Calibri" w:eastAsia="Times New Roman" w:hAnsi="Calibri" w:cs="Times New Roman"/>
          <w:sz w:val="20"/>
          <w:szCs w:val="20"/>
        </w:rPr>
      </w:pP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II. Functions and key results expected: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The International Consultant will be the team leader and will be responsible for the quality of the report and timely submission. The National Consultant will provide supportive roles in terms of professional inputs, knowledge of local policies, local navigation, translation / language support, etc. </w:t>
      </w:r>
    </w:p>
    <w:p w:rsidR="00EC1EA1" w:rsidRPr="00EC1EA1" w:rsidRDefault="00EC1EA1" w:rsidP="00EC1EA1">
      <w:pPr>
        <w:spacing w:after="120"/>
        <w:jc w:val="both"/>
        <w:rPr>
          <w:rFonts w:ascii="Calibri" w:eastAsia="Times New Roman" w:hAnsi="Calibri" w:cs="Times New Roman"/>
          <w:sz w:val="20"/>
          <w:szCs w:val="20"/>
        </w:rPr>
      </w:pP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A. The review team is expected to prepare an Evaluation Report based on the outline listed in Annex II while specifically including the following aspects: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1. Adequacy of the overall project concept, design, implementation methodology, institutional structure, timelines, budgetary allocation or any other aspect of the project design that the evaluation team may want to comment upon.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2. Extent of progress achieved against the overall Project Objective disaggregated by each of the individual Outcomes, Outputs and Activities (including sub-activities); as against the Impact Indicators identified and listed in the project document. Extent of the incremental value added with project implementation.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3. Performance in terms of in-time achievement of individual project activities as well as overall project in terms of adherence to planned timelines.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4. Relevance and adequacy of mid-course changes in implementation strategy with PSC approval, if any and the consequent variations in achievements, if any.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5. Degree of effectiveness of the </w:t>
      </w:r>
      <w:r w:rsidR="004E6699">
        <w:rPr>
          <w:rFonts w:ascii="Calibri" w:eastAsia="Times New Roman" w:hAnsi="Calibri" w:cs="Times New Roman"/>
          <w:sz w:val="20"/>
          <w:szCs w:val="20"/>
        </w:rPr>
        <w:t>Energy Efficiency Management Office</w:t>
      </w:r>
      <w:r w:rsidRPr="00EC1EA1">
        <w:rPr>
          <w:rFonts w:ascii="Calibri" w:eastAsia="Times New Roman" w:hAnsi="Calibri" w:cs="Times New Roman"/>
          <w:sz w:val="20"/>
          <w:szCs w:val="20"/>
        </w:rPr>
        <w:t xml:space="preserve"> while identifying gaps, if any with lessons learned and alternative scenarios, if any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6. Extent to which </w:t>
      </w:r>
      <w:r w:rsidR="004E6699">
        <w:rPr>
          <w:rFonts w:ascii="Calibri" w:eastAsia="Times New Roman" w:hAnsi="Calibri" w:cs="Times New Roman"/>
          <w:sz w:val="20"/>
          <w:szCs w:val="20"/>
        </w:rPr>
        <w:t>energy efficiency</w:t>
      </w:r>
      <w:r w:rsidRPr="00EC1EA1">
        <w:rPr>
          <w:rFonts w:ascii="Calibri" w:eastAsia="Times New Roman" w:hAnsi="Calibri" w:cs="Times New Roman"/>
          <w:sz w:val="20"/>
          <w:szCs w:val="20"/>
        </w:rPr>
        <w:t xml:space="preserve"> has been </w:t>
      </w:r>
      <w:r w:rsidR="004E6699">
        <w:rPr>
          <w:rFonts w:ascii="Calibri" w:eastAsia="Times New Roman" w:hAnsi="Calibri" w:cs="Times New Roman"/>
          <w:sz w:val="20"/>
          <w:szCs w:val="20"/>
        </w:rPr>
        <w:t>mainstreamed in</w:t>
      </w:r>
      <w:r w:rsidRPr="00EC1EA1">
        <w:rPr>
          <w:rFonts w:ascii="Calibri" w:eastAsia="Times New Roman" w:hAnsi="Calibri" w:cs="Times New Roman"/>
          <w:sz w:val="20"/>
          <w:szCs w:val="20"/>
        </w:rPr>
        <w:t xml:space="preserve"> the local </w:t>
      </w:r>
      <w:r w:rsidR="004E6699">
        <w:rPr>
          <w:rFonts w:ascii="Calibri" w:eastAsia="Times New Roman" w:hAnsi="Calibri" w:cs="Times New Roman"/>
          <w:sz w:val="20"/>
          <w:szCs w:val="20"/>
        </w:rPr>
        <w:t>context</w:t>
      </w:r>
      <w:r w:rsidRPr="00EC1EA1">
        <w:rPr>
          <w:rFonts w:ascii="Calibri" w:eastAsia="Times New Roman" w:hAnsi="Calibri" w:cs="Times New Roman"/>
          <w:sz w:val="20"/>
          <w:szCs w:val="20"/>
        </w:rPr>
        <w:t xml:space="preserve">. Identify gaps, if any, and provide alternative scenarios </w:t>
      </w:r>
    </w:p>
    <w:p w:rsid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7. Extent of effectiveness of </w:t>
      </w:r>
      <w:r w:rsidR="004E6699">
        <w:rPr>
          <w:rFonts w:ascii="Calibri" w:eastAsia="Times New Roman" w:hAnsi="Calibri" w:cs="Times New Roman"/>
          <w:sz w:val="20"/>
          <w:szCs w:val="20"/>
        </w:rPr>
        <w:t>the project and energy efficiency gains</w:t>
      </w:r>
      <w:r w:rsidRPr="00EC1EA1">
        <w:rPr>
          <w:rFonts w:ascii="Calibri" w:eastAsia="Times New Roman" w:hAnsi="Calibri" w:cs="Times New Roman"/>
          <w:sz w:val="20"/>
          <w:szCs w:val="20"/>
        </w:rPr>
        <w:t xml:space="preserve"> achieved as a consequence of the project and the extent to which the envisaged benefits (have been achieved </w:t>
      </w:r>
    </w:p>
    <w:p w:rsidR="004E6699" w:rsidRDefault="00333022" w:rsidP="00EC1EA1">
      <w:pPr>
        <w:spacing w:after="120"/>
        <w:jc w:val="both"/>
        <w:rPr>
          <w:rFonts w:ascii="Calibri" w:eastAsia="Times New Roman" w:hAnsi="Calibri" w:cs="Times New Roman"/>
          <w:sz w:val="20"/>
          <w:szCs w:val="20"/>
        </w:rPr>
      </w:pPr>
      <w:r>
        <w:rPr>
          <w:rFonts w:ascii="Calibri" w:eastAsia="Times New Roman" w:hAnsi="Calibri" w:cs="Times New Roman"/>
          <w:sz w:val="20"/>
          <w:szCs w:val="20"/>
        </w:rPr>
        <w:lastRenderedPageBreak/>
        <w:t>8. Estimation of the greenhouse gas emission reduction benefits, direct and indirect, arising from the project</w:t>
      </w:r>
      <w:r w:rsidR="003E39C9">
        <w:rPr>
          <w:rFonts w:ascii="Calibri" w:eastAsia="Times New Roman" w:hAnsi="Calibri" w:cs="Times New Roman"/>
          <w:sz w:val="20"/>
          <w:szCs w:val="20"/>
        </w:rPr>
        <w:t xml:space="preserve">. </w:t>
      </w:r>
      <w:r w:rsidR="003E39C9" w:rsidRPr="004E6699">
        <w:rPr>
          <w:rFonts w:ascii="Calibri" w:eastAsia="Times New Roman" w:hAnsi="Calibri" w:cs="Times New Roman"/>
          <w:sz w:val="20"/>
          <w:szCs w:val="20"/>
        </w:rPr>
        <w:t xml:space="preserve">Greenhouse gas mitigation estimates for the project must be derived using the official GEF methodology for energy efficiency projects: </w:t>
      </w:r>
      <w:hyperlink r:id="rId11" w:history="1">
        <w:r w:rsidR="003E39C9" w:rsidRPr="004E6699">
          <w:rPr>
            <w:rFonts w:ascii="Calibri" w:eastAsia="Times New Roman" w:hAnsi="Calibri" w:cs="Times New Roman"/>
            <w:sz w:val="20"/>
            <w:szCs w:val="20"/>
          </w:rPr>
          <w:t>http://www.stapgef.org/revised-methodology-for-calculating-greenhouse-gas-benefits-of-gef-energy-efficiency-projects-version-1-0/</w:t>
        </w:r>
      </w:hyperlink>
      <w:r w:rsidR="003E39C9">
        <w:rPr>
          <w:rFonts w:ascii="Calibri" w:eastAsia="Times New Roman" w:hAnsi="Calibri" w:cs="Times New Roman"/>
          <w:sz w:val="20"/>
          <w:szCs w:val="20"/>
        </w:rPr>
        <w:t xml:space="preserve"> </w:t>
      </w:r>
    </w:p>
    <w:p w:rsidR="00EC1EA1" w:rsidRPr="00EC1EA1" w:rsidRDefault="00333022" w:rsidP="00EC1EA1">
      <w:pPr>
        <w:spacing w:after="120"/>
        <w:jc w:val="both"/>
        <w:rPr>
          <w:rFonts w:ascii="Calibri" w:eastAsia="Times New Roman" w:hAnsi="Calibri" w:cs="Times New Roman"/>
          <w:sz w:val="20"/>
          <w:szCs w:val="20"/>
        </w:rPr>
      </w:pPr>
      <w:r>
        <w:rPr>
          <w:rFonts w:ascii="Calibri" w:eastAsia="Times New Roman" w:hAnsi="Calibri" w:cs="Times New Roman"/>
          <w:sz w:val="20"/>
          <w:szCs w:val="20"/>
        </w:rPr>
        <w:t>9</w:t>
      </w:r>
      <w:r w:rsidR="00EC1EA1" w:rsidRPr="00EC1EA1">
        <w:rPr>
          <w:rFonts w:ascii="Calibri" w:eastAsia="Times New Roman" w:hAnsi="Calibri" w:cs="Times New Roman"/>
          <w:sz w:val="20"/>
          <w:szCs w:val="20"/>
        </w:rPr>
        <w:t xml:space="preserve">. Evaluate the impact of the project activities on the various government </w:t>
      </w:r>
      <w:r w:rsidR="005B3183">
        <w:rPr>
          <w:rFonts w:ascii="Calibri" w:eastAsia="Times New Roman" w:hAnsi="Calibri" w:cs="Times New Roman"/>
          <w:sz w:val="20"/>
          <w:szCs w:val="20"/>
        </w:rPr>
        <w:t>institutions</w:t>
      </w:r>
    </w:p>
    <w:p w:rsidR="00EC1EA1" w:rsidRPr="00EC1EA1" w:rsidRDefault="00333022" w:rsidP="00EC1EA1">
      <w:pPr>
        <w:spacing w:after="120"/>
        <w:jc w:val="both"/>
        <w:rPr>
          <w:rFonts w:ascii="Calibri" w:eastAsia="Times New Roman" w:hAnsi="Calibri" w:cs="Times New Roman"/>
          <w:sz w:val="20"/>
          <w:szCs w:val="20"/>
        </w:rPr>
      </w:pPr>
      <w:r>
        <w:rPr>
          <w:rFonts w:ascii="Calibri" w:eastAsia="Times New Roman" w:hAnsi="Calibri" w:cs="Times New Roman"/>
          <w:sz w:val="20"/>
          <w:szCs w:val="20"/>
        </w:rPr>
        <w:t>10</w:t>
      </w:r>
      <w:r w:rsidR="00EC1EA1" w:rsidRPr="00EC1EA1">
        <w:rPr>
          <w:rFonts w:ascii="Calibri" w:eastAsia="Times New Roman" w:hAnsi="Calibri" w:cs="Times New Roman"/>
          <w:sz w:val="20"/>
          <w:szCs w:val="20"/>
        </w:rPr>
        <w:t xml:space="preserve">. Extent of effectiveness of awareness generation activities by way of quality of promotional packages / awareness material, number of Awareness </w:t>
      </w:r>
      <w:proofErr w:type="spellStart"/>
      <w:r w:rsidR="00EC1EA1" w:rsidRPr="00EC1EA1">
        <w:rPr>
          <w:rFonts w:ascii="Calibri" w:eastAsia="Times New Roman" w:hAnsi="Calibri" w:cs="Times New Roman"/>
          <w:sz w:val="20"/>
          <w:szCs w:val="20"/>
        </w:rPr>
        <w:t>Programmes</w:t>
      </w:r>
      <w:proofErr w:type="spellEnd"/>
      <w:r w:rsidR="00EC1EA1" w:rsidRPr="00EC1EA1">
        <w:rPr>
          <w:rFonts w:ascii="Calibri" w:eastAsia="Times New Roman" w:hAnsi="Calibri" w:cs="Times New Roman"/>
          <w:sz w:val="20"/>
          <w:szCs w:val="20"/>
        </w:rPr>
        <w:t xml:space="preserve">, Trainings undertaken and level of awareness created. Quality of documentation, if any, produced under the project </w:t>
      </w:r>
      <w:proofErr w:type="gramStart"/>
      <w:r w:rsidR="00EC1EA1" w:rsidRPr="00EC1EA1">
        <w:rPr>
          <w:rFonts w:ascii="Calibri" w:eastAsia="Times New Roman" w:hAnsi="Calibri" w:cs="Times New Roman"/>
          <w:sz w:val="20"/>
          <w:szCs w:val="20"/>
        </w:rPr>
        <w:t>like ,</w:t>
      </w:r>
      <w:proofErr w:type="gramEnd"/>
      <w:r w:rsidR="00EC1EA1" w:rsidRPr="00EC1EA1">
        <w:rPr>
          <w:rFonts w:ascii="Calibri" w:eastAsia="Times New Roman" w:hAnsi="Calibri" w:cs="Times New Roman"/>
          <w:sz w:val="20"/>
          <w:szCs w:val="20"/>
        </w:rPr>
        <w:t xml:space="preserve"> brochure, etc. should also be considered </w:t>
      </w:r>
    </w:p>
    <w:p w:rsidR="00EC1EA1" w:rsidRPr="00EC1EA1" w:rsidRDefault="00333022"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1</w:t>
      </w:r>
      <w:r>
        <w:rPr>
          <w:rFonts w:ascii="Calibri" w:eastAsia="Times New Roman" w:hAnsi="Calibri" w:cs="Times New Roman"/>
          <w:sz w:val="20"/>
          <w:szCs w:val="20"/>
        </w:rPr>
        <w:t>1</w:t>
      </w:r>
      <w:r w:rsidR="00EC1EA1" w:rsidRPr="00EC1EA1">
        <w:rPr>
          <w:rFonts w:ascii="Calibri" w:eastAsia="Times New Roman" w:hAnsi="Calibri" w:cs="Times New Roman"/>
          <w:sz w:val="20"/>
          <w:szCs w:val="20"/>
        </w:rPr>
        <w:t xml:space="preserve">. Pattern, in which funds have been leveraged, budgeted, spent and accounted for in the </w:t>
      </w:r>
      <w:r w:rsidR="005B3183">
        <w:rPr>
          <w:rFonts w:ascii="Calibri" w:eastAsia="Times New Roman" w:hAnsi="Calibri" w:cs="Times New Roman"/>
          <w:sz w:val="20"/>
          <w:szCs w:val="20"/>
        </w:rPr>
        <w:t>pr</w:t>
      </w:r>
      <w:r w:rsidR="00EC1EA1" w:rsidRPr="00EC1EA1">
        <w:rPr>
          <w:rFonts w:ascii="Calibri" w:eastAsia="Times New Roman" w:hAnsi="Calibri" w:cs="Times New Roman"/>
          <w:sz w:val="20"/>
          <w:szCs w:val="20"/>
        </w:rPr>
        <w:t xml:space="preserve">oject. </w:t>
      </w:r>
    </w:p>
    <w:p w:rsidR="00EC1EA1" w:rsidRPr="00EC1EA1" w:rsidRDefault="00EC1EA1" w:rsidP="00EC1EA1">
      <w:pPr>
        <w:spacing w:after="120"/>
        <w:jc w:val="both"/>
        <w:rPr>
          <w:rFonts w:ascii="Calibri" w:eastAsia="Times New Roman" w:hAnsi="Calibri" w:cs="Times New Roman"/>
          <w:sz w:val="20"/>
          <w:szCs w:val="20"/>
        </w:rPr>
      </w:pP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B. The team should also focus their assessments on project impacts as listed: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a) Perceptions on the “Situation at the end of the Project” as it seems to the review team at the terminal review stage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b) Nature and scale of the policy impact made by the project, if any, on relevant line departments of the Government or other policy making bodies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c) Extent of effectiveness of capacity building initiatives undertaken under the aegis of the project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d) Assessment of Greenhouse Gases Emission reduction achieved during the life of the project and an estimate of likely emission reductions possible in the future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e) Appropriateness and effectiveness of the institutional arrangement deployed in the project with alternative scenarios, if any </w:t>
      </w:r>
    </w:p>
    <w:p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f) Details of co-funding, if any, leveraged by the project and its impact on the project achievements (a “Financial Planning Co-financing” format is enclosed in Annex II for reporting); </w:t>
      </w:r>
    </w:p>
    <w:p w:rsidR="00EC1EA1" w:rsidRPr="00D6638C"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g) The effectiveness of monitoring and overseeing systems such as Project Steering Committee and suggestion on improvements if any</w:t>
      </w:r>
    </w:p>
    <w:p w:rsidR="00D6638C" w:rsidRPr="00D6638C" w:rsidRDefault="00D6638C" w:rsidP="00F05366">
      <w:pPr>
        <w:pStyle w:val="Heading51"/>
      </w:pPr>
      <w:bookmarkStart w:id="7" w:name="_Toc321341551"/>
      <w:r w:rsidRPr="00D6638C">
        <w:t>Evaluation Criteria &amp; Ratings</w:t>
      </w:r>
      <w:bookmarkEnd w:id="7"/>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w:t>
      </w:r>
      <w:r w:rsidRPr="00617C2E">
        <w:rPr>
          <w:rFonts w:ascii="Calibri" w:eastAsia="Times New Roman" w:hAnsi="Calibri" w:cs="Times New Roman"/>
          <w:sz w:val="20"/>
          <w:szCs w:val="20"/>
        </w:rPr>
        <w:t>Framework (</w:t>
      </w:r>
      <w:hyperlink w:anchor="_TOR_Annex_A:" w:history="1">
        <w:r w:rsidRPr="00617C2E">
          <w:rPr>
            <w:rFonts w:ascii="Calibri" w:eastAsia="Times New Roman" w:hAnsi="Calibri" w:cs="Times New Roman"/>
            <w:color w:val="0000FF"/>
            <w:sz w:val="20"/>
            <w:szCs w:val="20"/>
            <w:u w:val="single"/>
          </w:rPr>
          <w:t>Annex A</w:t>
        </w:r>
      </w:hyperlink>
      <w:r w:rsidRPr="00617C2E">
        <w:rPr>
          <w:rFonts w:ascii="Calibri" w:eastAsia="Times New Roman" w:hAnsi="Calibri" w:cs="Times New Roman"/>
          <w:sz w:val="20"/>
          <w:szCs w:val="20"/>
        </w:rPr>
        <w:t>), which provides</w:t>
      </w:r>
      <w:r w:rsidRPr="00D6638C">
        <w:rPr>
          <w:rFonts w:ascii="Calibri" w:eastAsia="Times New Roman" w:hAnsi="Calibri" w:cs="Times New Roman"/>
          <w:sz w:val="20"/>
          <w:szCs w:val="20"/>
        </w:rPr>
        <w:t xml:space="preserve">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722"/>
        <w:gridCol w:w="4842"/>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w:t>
      </w:r>
      <w:r w:rsidR="003E39C9">
        <w:t>-</w:t>
      </w:r>
      <w:r w:rsidRPr="00D6638C">
        <w:t>finance</w:t>
      </w:r>
      <w:bookmarkEnd w:id="9"/>
    </w:p>
    <w:p w:rsidR="00D6638C" w:rsidRDefault="00D6638C" w:rsidP="009153C8">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2C0F07" w:rsidRPr="00D6638C" w:rsidRDefault="002C0F07" w:rsidP="009153C8">
      <w:pPr>
        <w:spacing w:before="200"/>
        <w:jc w:val="both"/>
        <w:rPr>
          <w:rFonts w:ascii="Calibri" w:eastAsia="Times New Roman" w:hAnsi="Calibri" w:cs="Times New Roman"/>
          <w:sz w:val="20"/>
          <w:szCs w:val="20"/>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0137C3">
            <w:pPr>
              <w:numPr>
                <w:ilvl w:val="0"/>
                <w:numId w:val="1"/>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0137C3">
            <w:pPr>
              <w:numPr>
                <w:ilvl w:val="0"/>
                <w:numId w:val="1"/>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6" w:name="_Toc321341553"/>
      <w:r w:rsidRPr="00D6638C">
        <w:t>Mainstreaming</w:t>
      </w:r>
      <w:bookmarkEnd w:id="10"/>
      <w:bookmarkEnd w:id="16"/>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UNDP</w:t>
      </w:r>
      <w:r w:rsidR="003E39C9">
        <w:rPr>
          <w:rFonts w:ascii="Calibri" w:eastAsia="Times New Roman" w:hAnsi="Calibri" w:cs="Times New Roman"/>
          <w:sz w:val="20"/>
          <w:szCs w:val="20"/>
        </w:rPr>
        <w:t>-</w:t>
      </w:r>
      <w:r w:rsidRPr="00D6638C">
        <w:rPr>
          <w:rFonts w:ascii="Calibri" w:eastAsia="Times New Roman" w:hAnsi="Calibri" w:cs="Times New Roman"/>
          <w:sz w:val="20"/>
          <w:szCs w:val="20"/>
        </w:rPr>
        <w:t>supported</w:t>
      </w:r>
      <w:r w:rsidR="003E39C9">
        <w:rPr>
          <w:rFonts w:ascii="Calibri" w:eastAsia="Times New Roman" w:hAnsi="Calibri" w:cs="Times New Roman"/>
          <w:sz w:val="20"/>
          <w:szCs w:val="20"/>
        </w:rPr>
        <w:t>,</w:t>
      </w:r>
      <w:r w:rsidRPr="00D6638C">
        <w:rPr>
          <w:rFonts w:ascii="Calibri" w:eastAsia="Times New Roman" w:hAnsi="Calibri" w:cs="Times New Roman"/>
          <w:sz w:val="20"/>
          <w:szCs w:val="20"/>
        </w:rPr>
        <w:t xml:space="preserve"> GEF</w:t>
      </w:r>
      <w:r w:rsidR="003E39C9">
        <w:rPr>
          <w:rFonts w:ascii="Calibri" w:eastAsia="Times New Roman" w:hAnsi="Calibri" w:cs="Times New Roman"/>
          <w:sz w:val="20"/>
          <w:szCs w:val="20"/>
        </w:rPr>
        <w:t>-</w:t>
      </w:r>
      <w:r w:rsidRPr="00D6638C">
        <w:rPr>
          <w:rFonts w:ascii="Calibri" w:eastAsia="Times New Roman" w:hAnsi="Calibri" w:cs="Times New Roman"/>
          <w:sz w:val="20"/>
          <w:szCs w:val="20"/>
        </w:rPr>
        <w:t xml:space="preserve">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4" w:name="_Toc299126625"/>
      <w:bookmarkStart w:id="25" w:name="_Toc299133044"/>
      <w:bookmarkStart w:id="26" w:name="_Toc321341556"/>
      <w:r w:rsidRPr="00D6638C">
        <w:lastRenderedPageBreak/>
        <w:t>Implementation arrangements</w:t>
      </w:r>
      <w:bookmarkEnd w:id="24"/>
      <w:bookmarkEnd w:id="25"/>
      <w:bookmarkEnd w:id="26"/>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w:t>
      </w:r>
      <w:r w:rsidR="00442639">
        <w:rPr>
          <w:rFonts w:ascii="Calibri" w:eastAsia="Times New Roman" w:hAnsi="Calibri" w:cs="Times New Roman"/>
          <w:sz w:val="20"/>
          <w:szCs w:val="20"/>
        </w:rPr>
        <w:t xml:space="preserve">ion resides with the UNDP CO in </w:t>
      </w:r>
      <w:r w:rsidR="00285E68" w:rsidRPr="00285E68">
        <w:rPr>
          <w:rFonts w:ascii="Calibri" w:eastAsia="Times New Roman" w:hAnsi="Calibri" w:cs="Times New Roman"/>
          <w:sz w:val="20"/>
          <w:szCs w:val="20"/>
        </w:rPr>
        <w:t>Mauritius</w:t>
      </w:r>
      <w:r w:rsidR="00285E68" w:rsidRPr="00285E68">
        <w:rPr>
          <w:rFonts w:ascii="Calibri" w:eastAsia="Times New Roman" w:hAnsi="Calibri" w:cs="Times New Roman"/>
          <w:i/>
          <w:sz w:val="20"/>
          <w:szCs w:val="20"/>
        </w:rPr>
        <w:t>.</w:t>
      </w:r>
      <w:r w:rsidR="00285E68" w:rsidRPr="00285E68">
        <w:rPr>
          <w:rFonts w:ascii="Calibri" w:eastAsia="Times New Roman" w:hAnsi="Calibri" w:cs="Times New Roman"/>
          <w:sz w:val="20"/>
          <w:szCs w:val="20"/>
        </w:rPr>
        <w:t xml:space="preserve"> The</w:t>
      </w:r>
      <w:r w:rsidRPr="00285E68">
        <w:rPr>
          <w:rFonts w:ascii="Calibri" w:eastAsia="Times New Roman" w:hAnsi="Calibri" w:cs="Times New Roman"/>
          <w:sz w:val="20"/>
          <w:szCs w:val="20"/>
        </w:rPr>
        <w:t xml:space="preserve"> UNDP</w:t>
      </w:r>
      <w:r w:rsidRPr="00D6638C">
        <w:rPr>
          <w:rFonts w:ascii="Calibri" w:eastAsia="Times New Roman" w:hAnsi="Calibri" w:cs="Times New Roman"/>
          <w:sz w:val="20"/>
          <w:szCs w:val="20"/>
        </w:rPr>
        <w:t xml:space="preserve">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w:t>
      </w:r>
      <w:r w:rsidR="003E39C9">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  </w:t>
      </w:r>
      <w:bookmarkStart w:id="27" w:name="_Toc299133047"/>
      <w:bookmarkStart w:id="28" w:name="_Toc299122838"/>
      <w:bookmarkStart w:id="29" w:name="_Toc299122860"/>
      <w:bookmarkStart w:id="30" w:name="_Toc299126629"/>
      <w:bookmarkEnd w:id="22"/>
    </w:p>
    <w:p w:rsidR="00D6638C" w:rsidRPr="00D6638C" w:rsidRDefault="00D6638C" w:rsidP="00022F8E">
      <w:pPr>
        <w:pStyle w:val="Heading51"/>
      </w:pPr>
      <w:r w:rsidRPr="00D6638C">
        <w:t>Evaluation timeframe</w:t>
      </w:r>
      <w:bookmarkEnd w:id="27"/>
      <w:bookmarkEnd w:id="28"/>
      <w:bookmarkEnd w:id="29"/>
      <w:bookmarkEnd w:id="3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9A5402" w:rsidRPr="009A5402">
        <w:rPr>
          <w:rFonts w:ascii="Calibri" w:eastAsia="Times New Roman" w:hAnsi="Calibri" w:cs="Times New Roman"/>
          <w:sz w:val="20"/>
          <w:szCs w:val="20"/>
        </w:rPr>
        <w:t>1 month</w:t>
      </w:r>
      <w:r w:rsidRPr="009A5402">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r w:rsidR="004E6699">
              <w:rPr>
                <w:rFonts w:ascii="Calibri" w:eastAsia="Times New Roman" w:hAnsi="Calibri" w:cs="Times New Roman"/>
                <w:color w:val="FFFFFF"/>
                <w:sz w:val="20"/>
                <w:szCs w:val="20"/>
              </w:rPr>
              <w:t xml:space="preserve"> (person day involvement per consultant)</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2C35B9" w:rsidRPr="00D6638C" w:rsidTr="002C0F07">
        <w:tc>
          <w:tcPr>
            <w:tcW w:w="2988" w:type="dxa"/>
          </w:tcPr>
          <w:p w:rsidR="002C35B9" w:rsidRPr="008E21B0" w:rsidRDefault="002C35B9" w:rsidP="00D6638C">
            <w:pPr>
              <w:spacing w:after="0"/>
              <w:rPr>
                <w:rFonts w:ascii="Calibri" w:eastAsia="Times New Roman" w:hAnsi="Calibri" w:cs="Times New Roman"/>
                <w:sz w:val="20"/>
                <w:szCs w:val="20"/>
              </w:rPr>
            </w:pPr>
            <w:r w:rsidRPr="008E21B0">
              <w:rPr>
                <w:rFonts w:ascii="Calibri" w:eastAsia="Times New Roman" w:hAnsi="Calibri" w:cs="Times New Roman"/>
                <w:sz w:val="20"/>
                <w:szCs w:val="20"/>
              </w:rPr>
              <w:t>Preparation and desk work</w:t>
            </w:r>
          </w:p>
        </w:tc>
        <w:tc>
          <w:tcPr>
            <w:tcW w:w="3499" w:type="dxa"/>
            <w:shd w:val="clear" w:color="auto" w:fill="auto"/>
          </w:tcPr>
          <w:p w:rsidR="002C35B9" w:rsidRPr="002C0F07" w:rsidRDefault="002C35B9" w:rsidP="004E6699">
            <w:pPr>
              <w:spacing w:after="0"/>
              <w:rPr>
                <w:rFonts w:ascii="Calibri" w:eastAsia="Times New Roman" w:hAnsi="Calibri" w:cs="Times New Roman"/>
                <w:b/>
                <w:sz w:val="20"/>
                <w:szCs w:val="20"/>
              </w:rPr>
            </w:pPr>
            <w:r>
              <w:rPr>
                <w:rFonts w:eastAsia="Times New Roman"/>
              </w:rPr>
              <w:t xml:space="preserve"> 2</w:t>
            </w:r>
            <w:r w:rsidRPr="00013706">
              <w:rPr>
                <w:rFonts w:eastAsia="Times New Roman"/>
              </w:rPr>
              <w:t xml:space="preserve"> days</w:t>
            </w:r>
          </w:p>
        </w:tc>
        <w:tc>
          <w:tcPr>
            <w:tcW w:w="3071" w:type="dxa"/>
            <w:shd w:val="clear" w:color="auto" w:fill="auto"/>
          </w:tcPr>
          <w:p w:rsidR="002C35B9" w:rsidRPr="002C0F07" w:rsidRDefault="002C35B9" w:rsidP="00D6638C">
            <w:pPr>
              <w:spacing w:after="0"/>
              <w:rPr>
                <w:rFonts w:ascii="Calibri" w:eastAsia="Times New Roman" w:hAnsi="Calibri" w:cs="Times New Roman"/>
                <w:i/>
                <w:sz w:val="20"/>
                <w:szCs w:val="20"/>
              </w:rPr>
            </w:pPr>
            <w:r>
              <w:rPr>
                <w:rFonts w:eastAsia="Times New Roman"/>
              </w:rPr>
              <w:t>5 November 2014</w:t>
            </w:r>
          </w:p>
        </w:tc>
      </w:tr>
      <w:tr w:rsidR="002C35B9" w:rsidRPr="00D6638C" w:rsidTr="002C0F07">
        <w:tc>
          <w:tcPr>
            <w:tcW w:w="2988" w:type="dxa"/>
          </w:tcPr>
          <w:p w:rsidR="002C35B9" w:rsidRPr="008E21B0" w:rsidRDefault="009A0BDF" w:rsidP="00D6638C">
            <w:pPr>
              <w:spacing w:after="0"/>
              <w:rPr>
                <w:rFonts w:ascii="Calibri" w:eastAsia="Times New Roman" w:hAnsi="Calibri" w:cs="Times New Roman"/>
                <w:sz w:val="20"/>
                <w:szCs w:val="20"/>
              </w:rPr>
            </w:pPr>
            <w:r w:rsidRPr="009A0BDF">
              <w:rPr>
                <w:rFonts w:ascii="Calibri" w:eastAsia="Times New Roman" w:hAnsi="Calibri" w:cs="Times New Roman"/>
                <w:sz w:val="20"/>
                <w:szCs w:val="20"/>
              </w:rPr>
              <w:t>To be available for the Evaluation Mission of the international consultant</w:t>
            </w:r>
          </w:p>
        </w:tc>
        <w:tc>
          <w:tcPr>
            <w:tcW w:w="3499" w:type="dxa"/>
            <w:shd w:val="clear" w:color="auto" w:fill="auto"/>
          </w:tcPr>
          <w:p w:rsidR="002C35B9" w:rsidRPr="002C0F07" w:rsidRDefault="002C35B9" w:rsidP="004E6699">
            <w:pPr>
              <w:spacing w:after="0"/>
              <w:rPr>
                <w:rFonts w:ascii="Calibri" w:eastAsia="Times New Roman" w:hAnsi="Calibri" w:cs="Times New Roman"/>
                <w:b/>
                <w:sz w:val="20"/>
                <w:szCs w:val="20"/>
              </w:rPr>
            </w:pPr>
            <w:r>
              <w:rPr>
                <w:rFonts w:eastAsia="Times New Roman"/>
              </w:rPr>
              <w:t xml:space="preserve"> </w:t>
            </w:r>
            <w:r w:rsidRPr="00013706">
              <w:rPr>
                <w:rFonts w:eastAsia="Times New Roman"/>
              </w:rPr>
              <w:t>5</w:t>
            </w:r>
            <w:r>
              <w:rPr>
                <w:rFonts w:eastAsia="Times New Roman"/>
              </w:rPr>
              <w:t xml:space="preserve"> </w:t>
            </w:r>
            <w:r w:rsidRPr="00013706">
              <w:rPr>
                <w:rFonts w:eastAsia="Times New Roman"/>
              </w:rPr>
              <w:t>days</w:t>
            </w:r>
          </w:p>
        </w:tc>
        <w:tc>
          <w:tcPr>
            <w:tcW w:w="3071" w:type="dxa"/>
            <w:shd w:val="clear" w:color="auto" w:fill="auto"/>
          </w:tcPr>
          <w:p w:rsidR="002C35B9" w:rsidRPr="002C0F07" w:rsidRDefault="009A0BDF" w:rsidP="00D6638C">
            <w:pPr>
              <w:spacing w:after="0"/>
              <w:rPr>
                <w:rFonts w:ascii="Calibri" w:eastAsia="Times New Roman" w:hAnsi="Calibri" w:cs="Times New Roman"/>
                <w:i/>
                <w:sz w:val="20"/>
                <w:szCs w:val="20"/>
              </w:rPr>
            </w:pPr>
            <w:r>
              <w:rPr>
                <w:rFonts w:eastAsia="Times New Roman"/>
              </w:rPr>
              <w:t>17-21</w:t>
            </w:r>
            <w:r w:rsidR="002C35B9">
              <w:rPr>
                <w:rFonts w:eastAsia="Times New Roman"/>
              </w:rPr>
              <w:t xml:space="preserve"> </w:t>
            </w:r>
            <w:r w:rsidR="002C35B9" w:rsidRPr="00013706">
              <w:rPr>
                <w:rFonts w:eastAsia="Times New Roman"/>
              </w:rPr>
              <w:t>November2014</w:t>
            </w:r>
          </w:p>
        </w:tc>
      </w:tr>
      <w:tr w:rsidR="002C35B9" w:rsidRPr="00D6638C" w:rsidTr="002C0F07">
        <w:tc>
          <w:tcPr>
            <w:tcW w:w="2988" w:type="dxa"/>
          </w:tcPr>
          <w:p w:rsidR="002C35B9" w:rsidRPr="008E21B0" w:rsidRDefault="002C35B9" w:rsidP="00D6638C">
            <w:pPr>
              <w:spacing w:after="0"/>
              <w:rPr>
                <w:rFonts w:ascii="Calibri" w:eastAsia="Times New Roman" w:hAnsi="Calibri" w:cs="Times New Roman"/>
                <w:sz w:val="20"/>
                <w:szCs w:val="20"/>
              </w:rPr>
            </w:pPr>
            <w:r w:rsidRPr="008E21B0">
              <w:rPr>
                <w:rFonts w:ascii="Calibri" w:eastAsia="Times New Roman" w:hAnsi="Calibri" w:cs="Times New Roman"/>
                <w:sz w:val="20"/>
                <w:szCs w:val="20"/>
              </w:rPr>
              <w:t>Draft Evaluation Report &amp; draft GEF CC-M Tracking Tool</w:t>
            </w:r>
          </w:p>
        </w:tc>
        <w:tc>
          <w:tcPr>
            <w:tcW w:w="3499" w:type="dxa"/>
            <w:shd w:val="clear" w:color="auto" w:fill="auto"/>
          </w:tcPr>
          <w:p w:rsidR="002C35B9" w:rsidRPr="002C0F07" w:rsidRDefault="002C35B9" w:rsidP="00D6638C">
            <w:pPr>
              <w:spacing w:after="0"/>
              <w:rPr>
                <w:rFonts w:ascii="Calibri" w:eastAsia="Times New Roman" w:hAnsi="Calibri" w:cs="Times New Roman"/>
                <w:b/>
                <w:sz w:val="20"/>
                <w:szCs w:val="20"/>
              </w:rPr>
            </w:pPr>
            <w:r>
              <w:rPr>
                <w:rFonts w:eastAsia="Times New Roman"/>
              </w:rPr>
              <w:t xml:space="preserve"> 2</w:t>
            </w:r>
            <w:r w:rsidRPr="00013706">
              <w:rPr>
                <w:rFonts w:eastAsia="Times New Roman"/>
              </w:rPr>
              <w:t xml:space="preserve"> days</w:t>
            </w:r>
          </w:p>
        </w:tc>
        <w:tc>
          <w:tcPr>
            <w:tcW w:w="3071" w:type="dxa"/>
            <w:shd w:val="clear" w:color="auto" w:fill="auto"/>
          </w:tcPr>
          <w:p w:rsidR="002C35B9" w:rsidRPr="002C0F07" w:rsidRDefault="009A0BDF" w:rsidP="00D6638C">
            <w:pPr>
              <w:spacing w:after="0"/>
              <w:rPr>
                <w:rFonts w:ascii="Calibri" w:eastAsia="Times New Roman" w:hAnsi="Calibri" w:cs="Times New Roman"/>
                <w:i/>
                <w:sz w:val="20"/>
                <w:szCs w:val="20"/>
              </w:rPr>
            </w:pPr>
            <w:r>
              <w:rPr>
                <w:rFonts w:eastAsia="Times New Roman"/>
              </w:rPr>
              <w:t xml:space="preserve">21 </w:t>
            </w:r>
            <w:r w:rsidR="002C35B9" w:rsidRPr="00013706">
              <w:rPr>
                <w:rFonts w:eastAsia="Times New Roman"/>
              </w:rPr>
              <w:t>November 2014</w:t>
            </w:r>
          </w:p>
        </w:tc>
      </w:tr>
      <w:tr w:rsidR="002C35B9" w:rsidRPr="00D6638C" w:rsidTr="002C0F07">
        <w:tc>
          <w:tcPr>
            <w:tcW w:w="2988" w:type="dxa"/>
          </w:tcPr>
          <w:p w:rsidR="002C35B9" w:rsidRPr="008E21B0" w:rsidRDefault="002C35B9" w:rsidP="00D6638C">
            <w:pPr>
              <w:spacing w:after="0"/>
              <w:rPr>
                <w:rFonts w:ascii="Calibri" w:eastAsia="Times New Roman" w:hAnsi="Calibri" w:cs="Times New Roman"/>
                <w:sz w:val="20"/>
                <w:szCs w:val="20"/>
              </w:rPr>
            </w:pPr>
            <w:r w:rsidRPr="008E21B0">
              <w:rPr>
                <w:rFonts w:ascii="Calibri" w:eastAsia="Times New Roman" w:hAnsi="Calibri" w:cs="Times New Roman"/>
                <w:sz w:val="20"/>
                <w:szCs w:val="20"/>
              </w:rPr>
              <w:t>Final Report &amp; final GEF CC-M Tracking Tool</w:t>
            </w:r>
          </w:p>
        </w:tc>
        <w:tc>
          <w:tcPr>
            <w:tcW w:w="3499" w:type="dxa"/>
            <w:shd w:val="clear" w:color="auto" w:fill="auto"/>
          </w:tcPr>
          <w:p w:rsidR="002C35B9" w:rsidRPr="002C0F07" w:rsidRDefault="002C35B9" w:rsidP="00D6638C">
            <w:pPr>
              <w:spacing w:after="0"/>
              <w:rPr>
                <w:rFonts w:ascii="Calibri" w:eastAsia="Times New Roman" w:hAnsi="Calibri" w:cs="Times New Roman"/>
                <w:sz w:val="20"/>
                <w:szCs w:val="20"/>
              </w:rPr>
            </w:pPr>
            <w:r>
              <w:rPr>
                <w:rFonts w:eastAsia="Times New Roman"/>
              </w:rPr>
              <w:t xml:space="preserve"> 1</w:t>
            </w:r>
            <w:r w:rsidRPr="00013706">
              <w:rPr>
                <w:rFonts w:eastAsia="Times New Roman"/>
              </w:rPr>
              <w:t xml:space="preserve"> days</w:t>
            </w:r>
            <w:bookmarkStart w:id="31" w:name="_GoBack"/>
            <w:bookmarkEnd w:id="31"/>
          </w:p>
        </w:tc>
        <w:tc>
          <w:tcPr>
            <w:tcW w:w="3071" w:type="dxa"/>
            <w:shd w:val="clear" w:color="auto" w:fill="auto"/>
          </w:tcPr>
          <w:p w:rsidR="002C35B9" w:rsidRPr="002C0F07" w:rsidRDefault="002C35B9" w:rsidP="00D6638C">
            <w:pPr>
              <w:spacing w:after="0"/>
              <w:rPr>
                <w:rFonts w:ascii="Calibri" w:eastAsia="Times New Roman" w:hAnsi="Calibri" w:cs="Times New Roman"/>
                <w:i/>
                <w:sz w:val="20"/>
                <w:szCs w:val="20"/>
              </w:rPr>
            </w:pPr>
            <w:r>
              <w:rPr>
                <w:rFonts w:eastAsia="Times New Roman"/>
              </w:rPr>
              <w:t xml:space="preserve">30 </w:t>
            </w:r>
            <w:r w:rsidRPr="00013706">
              <w:rPr>
                <w:rFonts w:eastAsia="Times New Roman"/>
              </w:rPr>
              <w:t>November 2014</w:t>
            </w:r>
          </w:p>
        </w:tc>
      </w:tr>
    </w:tbl>
    <w:p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3E39C9">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rsidR="00C047D5" w:rsidRPr="00D6638C" w:rsidRDefault="009A5402"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 xml:space="preserve">The International consultant will be allocated 15 person days and the National Consultant 10 person days input. </w:t>
      </w:r>
    </w:p>
    <w:p w:rsidR="00D6638C" w:rsidRPr="00D6638C" w:rsidRDefault="00D6638C" w:rsidP="00F05366">
      <w:pPr>
        <w:pStyle w:val="Heading51"/>
      </w:pPr>
      <w:bookmarkStart w:id="36" w:name="_Toc321341558"/>
      <w:r w:rsidRPr="00D6638C">
        <w:t>Team Composition</w:t>
      </w:r>
      <w:bookmarkEnd w:id="36"/>
    </w:p>
    <w:p w:rsidR="00731289" w:rsidRPr="009A5402" w:rsidRDefault="00E1400F" w:rsidP="00C047D5">
      <w:pPr>
        <w:spacing w:before="200"/>
        <w:rPr>
          <w:rFonts w:ascii="Calibri" w:eastAsia="Times New Roman" w:hAnsi="Calibri" w:cs="Times New Roman"/>
          <w:sz w:val="20"/>
          <w:szCs w:val="20"/>
        </w:rPr>
      </w:pPr>
      <w:r w:rsidRPr="009A5402">
        <w:rPr>
          <w:rFonts w:ascii="Calibri" w:eastAsia="Times New Roman" w:hAnsi="Calibri" w:cs="Times New Roman"/>
          <w:sz w:val="20"/>
          <w:szCs w:val="20"/>
        </w:rPr>
        <w:t xml:space="preserve">The International consultant should have </w:t>
      </w:r>
      <w:bookmarkStart w:id="37" w:name="_Toc278193977"/>
      <w:bookmarkStart w:id="38" w:name="_Toc299122835"/>
      <w:bookmarkStart w:id="39" w:name="_Toc299122857"/>
      <w:bookmarkStart w:id="40" w:name="_Toc299126624"/>
      <w:bookmarkStart w:id="41" w:name="_Toc299133050"/>
      <w:bookmarkStart w:id="42" w:name="_Toc321341559"/>
    </w:p>
    <w:p w:rsidR="00C047D5" w:rsidRPr="009A5402" w:rsidRDefault="00C047D5" w:rsidP="009A5402">
      <w:pPr>
        <w:pStyle w:val="ListParagraph"/>
        <w:numPr>
          <w:ilvl w:val="0"/>
          <w:numId w:val="28"/>
        </w:numPr>
        <w:rPr>
          <w:rFonts w:ascii="Calibri" w:hAnsi="Calibri" w:cs="Times New Roman"/>
        </w:rPr>
      </w:pPr>
      <w:r w:rsidRPr="009A5402">
        <w:rPr>
          <w:rFonts w:ascii="Calibri" w:hAnsi="Calibri" w:cs="Times New Roman"/>
        </w:rPr>
        <w:t>At least a</w:t>
      </w:r>
      <w:r w:rsidR="003E39C9">
        <w:rPr>
          <w:rFonts w:ascii="Calibri" w:hAnsi="Calibri" w:cs="Times New Roman"/>
        </w:rPr>
        <w:t>n</w:t>
      </w:r>
      <w:r w:rsidRPr="009A5402">
        <w:rPr>
          <w:rFonts w:ascii="Calibri" w:hAnsi="Calibri" w:cs="Times New Roman"/>
        </w:rPr>
        <w:t xml:space="preserve"> </w:t>
      </w:r>
      <w:proofErr w:type="spellStart"/>
      <w:r w:rsidRPr="009A5402">
        <w:rPr>
          <w:rFonts w:ascii="Calibri" w:hAnsi="Calibri" w:cs="Times New Roman"/>
        </w:rPr>
        <w:t>Honours</w:t>
      </w:r>
      <w:proofErr w:type="spellEnd"/>
      <w:r w:rsidRPr="009A5402">
        <w:rPr>
          <w:rFonts w:ascii="Calibri" w:hAnsi="Calibri" w:cs="Times New Roman"/>
        </w:rPr>
        <w:t xml:space="preserve"> Degree in Science or Engineering</w:t>
      </w:r>
      <w:r w:rsidR="00EA1C96" w:rsidRPr="009A5402">
        <w:rPr>
          <w:rFonts w:ascii="Calibri" w:hAnsi="Calibri" w:cs="Times New Roman"/>
        </w:rPr>
        <w:t xml:space="preserve"> </w:t>
      </w:r>
    </w:p>
    <w:p w:rsidR="00C047D5" w:rsidRPr="009A5402" w:rsidRDefault="00EA1C96" w:rsidP="009A5402">
      <w:pPr>
        <w:pStyle w:val="ListParagraph"/>
        <w:numPr>
          <w:ilvl w:val="0"/>
          <w:numId w:val="28"/>
        </w:numPr>
        <w:rPr>
          <w:rFonts w:ascii="Calibri" w:hAnsi="Calibri" w:cs="Times New Roman"/>
        </w:rPr>
      </w:pPr>
      <w:r w:rsidRPr="009A5402">
        <w:rPr>
          <w:rFonts w:ascii="Calibri" w:hAnsi="Calibri" w:cs="Times New Roman"/>
        </w:rPr>
        <w:lastRenderedPageBreak/>
        <w:t xml:space="preserve">A </w:t>
      </w:r>
      <w:r w:rsidR="00C047D5" w:rsidRPr="009A5402">
        <w:rPr>
          <w:rFonts w:ascii="Calibri" w:hAnsi="Calibri" w:cs="Times New Roman"/>
        </w:rPr>
        <w:t>minimum of 5 years of relevant experience in Energy Efficiency or related field;</w:t>
      </w:r>
    </w:p>
    <w:p w:rsidR="00C047D5" w:rsidRPr="009A5402" w:rsidRDefault="00C047D5" w:rsidP="009A5402">
      <w:pPr>
        <w:pStyle w:val="ListParagraph"/>
        <w:numPr>
          <w:ilvl w:val="0"/>
          <w:numId w:val="28"/>
        </w:numPr>
        <w:rPr>
          <w:rFonts w:ascii="Calibri" w:hAnsi="Calibri" w:cs="Times New Roman"/>
        </w:rPr>
      </w:pPr>
      <w:r w:rsidRPr="009A5402">
        <w:rPr>
          <w:rFonts w:ascii="Calibri" w:hAnsi="Calibri" w:cs="Times New Roman"/>
        </w:rPr>
        <w:t xml:space="preserve">Must have undertaken at least </w:t>
      </w:r>
      <w:r w:rsidR="003E39C9">
        <w:rPr>
          <w:rFonts w:ascii="Calibri" w:hAnsi="Calibri" w:cs="Times New Roman"/>
        </w:rPr>
        <w:t>2</w:t>
      </w:r>
      <w:r w:rsidR="003E39C9" w:rsidRPr="009A5402">
        <w:rPr>
          <w:rFonts w:ascii="Calibri" w:hAnsi="Calibri" w:cs="Times New Roman"/>
        </w:rPr>
        <w:t xml:space="preserve"> </w:t>
      </w:r>
      <w:r w:rsidRPr="009A5402">
        <w:rPr>
          <w:rFonts w:ascii="Calibri" w:hAnsi="Calibri" w:cs="Times New Roman"/>
        </w:rPr>
        <w:t xml:space="preserve">Final Evaluations, including one in the field of Energy Efficiency, preferably for a similar UNDP/GEF project; </w:t>
      </w:r>
    </w:p>
    <w:p w:rsidR="00C047D5" w:rsidRPr="009A5402" w:rsidRDefault="00C047D5" w:rsidP="009A5402">
      <w:pPr>
        <w:pStyle w:val="ListParagraph"/>
        <w:numPr>
          <w:ilvl w:val="0"/>
          <w:numId w:val="28"/>
        </w:numPr>
        <w:rPr>
          <w:rFonts w:ascii="Calibri" w:hAnsi="Calibri" w:cs="Times New Roman"/>
        </w:rPr>
      </w:pPr>
      <w:r w:rsidRPr="009A5402">
        <w:rPr>
          <w:rFonts w:ascii="Calibri" w:hAnsi="Calibri" w:cs="Times New Roman"/>
        </w:rPr>
        <w:t xml:space="preserve">Demonstrated ability to assess complex situations, succinctly distils critical issues, and </w:t>
      </w:r>
      <w:r w:rsidR="00EA1C96" w:rsidRPr="009A5402">
        <w:rPr>
          <w:rFonts w:ascii="Calibri" w:hAnsi="Calibri" w:cs="Times New Roman"/>
        </w:rPr>
        <w:t xml:space="preserve"> </w:t>
      </w:r>
      <w:r w:rsidRPr="009A5402">
        <w:rPr>
          <w:rFonts w:ascii="Calibri" w:hAnsi="Calibri" w:cs="Times New Roman"/>
        </w:rPr>
        <w:t>draw forward-looking conclusions and recommendations;</w:t>
      </w:r>
    </w:p>
    <w:p w:rsidR="00C047D5" w:rsidRPr="009A5402" w:rsidRDefault="00C047D5" w:rsidP="009A5402">
      <w:pPr>
        <w:pStyle w:val="ListParagraph"/>
        <w:numPr>
          <w:ilvl w:val="0"/>
          <w:numId w:val="28"/>
        </w:numPr>
        <w:rPr>
          <w:rFonts w:ascii="Calibri" w:hAnsi="Calibri" w:cs="Times New Roman"/>
        </w:rPr>
      </w:pPr>
      <w:r w:rsidRPr="009A5402">
        <w:rPr>
          <w:rFonts w:ascii="Calibri" w:hAnsi="Calibri" w:cs="Times New Roman"/>
        </w:rPr>
        <w:t>Highly knowledgeable of GEF and UNDP-GEF monitoring and evaluation policies procedures an advantage;</w:t>
      </w:r>
    </w:p>
    <w:p w:rsidR="00C047D5" w:rsidRPr="009A5402" w:rsidRDefault="00C047D5" w:rsidP="009A5402">
      <w:pPr>
        <w:pStyle w:val="ListParagraph"/>
        <w:numPr>
          <w:ilvl w:val="0"/>
          <w:numId w:val="28"/>
        </w:numPr>
        <w:rPr>
          <w:rFonts w:ascii="Calibri" w:hAnsi="Calibri" w:cs="Times New Roman"/>
        </w:rPr>
      </w:pPr>
      <w:r w:rsidRPr="009A5402">
        <w:rPr>
          <w:rFonts w:ascii="Calibri" w:hAnsi="Calibri" w:cs="Times New Roman"/>
        </w:rPr>
        <w:t xml:space="preserve">Familiarity with Mauritius or any Small Island Development States (SIDS); </w:t>
      </w:r>
    </w:p>
    <w:p w:rsidR="00C047D5" w:rsidRPr="009A5402" w:rsidRDefault="00C047D5" w:rsidP="009A5402">
      <w:pPr>
        <w:pStyle w:val="ListParagraph"/>
        <w:numPr>
          <w:ilvl w:val="0"/>
          <w:numId w:val="28"/>
        </w:numPr>
        <w:rPr>
          <w:rFonts w:ascii="Calibri" w:hAnsi="Calibri" w:cs="Times New Roman"/>
        </w:rPr>
      </w:pPr>
      <w:r w:rsidRPr="009A5402">
        <w:rPr>
          <w:rFonts w:ascii="Calibri" w:hAnsi="Calibri" w:cs="Times New Roman"/>
        </w:rPr>
        <w:t xml:space="preserve">Excellent in human relations, coordination, planning and team work. </w:t>
      </w:r>
    </w:p>
    <w:p w:rsidR="00C047D5" w:rsidRPr="009A5402" w:rsidRDefault="00C047D5" w:rsidP="009A5402">
      <w:pPr>
        <w:pStyle w:val="ListParagraph"/>
        <w:numPr>
          <w:ilvl w:val="0"/>
          <w:numId w:val="28"/>
        </w:numPr>
        <w:rPr>
          <w:rFonts w:ascii="Calibri" w:hAnsi="Calibri" w:cs="Times New Roman"/>
        </w:rPr>
      </w:pPr>
      <w:r w:rsidRPr="009A5402">
        <w:rPr>
          <w:rFonts w:ascii="Calibri" w:hAnsi="Calibri" w:cs="Times New Roman"/>
        </w:rPr>
        <w:t>Be fully IT literate</w:t>
      </w:r>
    </w:p>
    <w:p w:rsidR="00D255E4" w:rsidRPr="009A5402" w:rsidRDefault="00D255E4" w:rsidP="009A5402">
      <w:pPr>
        <w:spacing w:before="200"/>
        <w:rPr>
          <w:rFonts w:ascii="Calibri" w:eastAsia="Times New Roman" w:hAnsi="Calibri" w:cs="Times New Roman"/>
          <w:sz w:val="20"/>
          <w:szCs w:val="20"/>
        </w:rPr>
      </w:pPr>
      <w:r w:rsidRPr="009A5402">
        <w:rPr>
          <w:rFonts w:ascii="Calibri" w:eastAsia="Times New Roman" w:hAnsi="Calibri" w:cs="Times New Roman"/>
          <w:sz w:val="20"/>
          <w:szCs w:val="20"/>
        </w:rPr>
        <w:t>Competencies</w:t>
      </w:r>
    </w:p>
    <w:p w:rsidR="00D255E4" w:rsidRPr="009A5402" w:rsidRDefault="00D255E4" w:rsidP="009A5402">
      <w:pPr>
        <w:pStyle w:val="ListParagraph"/>
        <w:numPr>
          <w:ilvl w:val="0"/>
          <w:numId w:val="28"/>
        </w:numPr>
        <w:rPr>
          <w:rFonts w:ascii="Calibri" w:hAnsi="Calibri" w:cs="Times New Roman"/>
        </w:rPr>
      </w:pPr>
      <w:r w:rsidRPr="009A5402">
        <w:rPr>
          <w:rFonts w:ascii="Calibri" w:hAnsi="Calibri" w:cs="Times New Roman"/>
        </w:rPr>
        <w:t>Excellent communication (spoken and written) skills in English and French</w:t>
      </w:r>
    </w:p>
    <w:p w:rsidR="00D255E4" w:rsidRPr="009A5402" w:rsidRDefault="00D255E4" w:rsidP="009A5402">
      <w:pPr>
        <w:pStyle w:val="ListParagraph"/>
        <w:numPr>
          <w:ilvl w:val="0"/>
          <w:numId w:val="28"/>
        </w:numPr>
        <w:rPr>
          <w:rFonts w:ascii="Calibri" w:hAnsi="Calibri" w:cs="Times New Roman"/>
        </w:rPr>
      </w:pPr>
      <w:r w:rsidRPr="009A5402">
        <w:rPr>
          <w:rFonts w:ascii="Calibri" w:hAnsi="Calibri" w:cs="Times New Roman"/>
        </w:rPr>
        <w:t xml:space="preserve">Excellent writing, analytical and research skills </w:t>
      </w:r>
    </w:p>
    <w:p w:rsidR="00D255E4" w:rsidRPr="009A5402" w:rsidRDefault="00D255E4" w:rsidP="009A5402">
      <w:pPr>
        <w:pStyle w:val="ListParagraph"/>
        <w:numPr>
          <w:ilvl w:val="0"/>
          <w:numId w:val="28"/>
        </w:numPr>
        <w:rPr>
          <w:rFonts w:ascii="Calibri" w:hAnsi="Calibri" w:cs="Times New Roman"/>
        </w:rPr>
      </w:pPr>
      <w:r w:rsidRPr="009A5402">
        <w:rPr>
          <w:rFonts w:ascii="Calibri" w:hAnsi="Calibri" w:cs="Times New Roman"/>
        </w:rPr>
        <w:t xml:space="preserve">Showing strong attention to details </w:t>
      </w:r>
    </w:p>
    <w:p w:rsidR="00D255E4" w:rsidRPr="009A5402" w:rsidRDefault="00D255E4" w:rsidP="009A5402">
      <w:pPr>
        <w:pStyle w:val="ListParagraph"/>
        <w:numPr>
          <w:ilvl w:val="0"/>
          <w:numId w:val="28"/>
        </w:numPr>
        <w:rPr>
          <w:rFonts w:ascii="Calibri" w:hAnsi="Calibri" w:cs="Times New Roman"/>
        </w:rPr>
      </w:pPr>
      <w:r w:rsidRPr="009A5402">
        <w:rPr>
          <w:rFonts w:ascii="Calibri" w:hAnsi="Calibri" w:cs="Times New Roman"/>
        </w:rPr>
        <w:t xml:space="preserve">Excellent interpersonal skills     </w:t>
      </w:r>
    </w:p>
    <w:p w:rsidR="00D255E4" w:rsidRPr="009A5402" w:rsidRDefault="009A5402" w:rsidP="009A5402">
      <w:pPr>
        <w:pStyle w:val="ListParagraph"/>
        <w:numPr>
          <w:ilvl w:val="0"/>
          <w:numId w:val="28"/>
        </w:numPr>
        <w:rPr>
          <w:rFonts w:ascii="Calibri" w:hAnsi="Calibri" w:cs="Times New Roman"/>
        </w:rPr>
      </w:pPr>
      <w:r>
        <w:rPr>
          <w:rFonts w:ascii="Calibri" w:hAnsi="Calibri" w:cs="Times New Roman"/>
        </w:rPr>
        <w:t>A</w:t>
      </w:r>
      <w:r w:rsidR="00D255E4" w:rsidRPr="009A5402">
        <w:rPr>
          <w:rFonts w:ascii="Calibri" w:hAnsi="Calibri" w:cs="Times New Roman"/>
        </w:rPr>
        <w:t xml:space="preserve">bility to work in a multicultural and international environment </w:t>
      </w:r>
    </w:p>
    <w:p w:rsidR="00D255E4" w:rsidRPr="009A5402" w:rsidRDefault="00D255E4" w:rsidP="009A5402">
      <w:pPr>
        <w:pStyle w:val="ListParagraph"/>
        <w:numPr>
          <w:ilvl w:val="0"/>
          <w:numId w:val="28"/>
        </w:numPr>
        <w:rPr>
          <w:rFonts w:ascii="Calibri" w:hAnsi="Calibri" w:cs="Times New Roman"/>
        </w:rPr>
      </w:pPr>
      <w:r w:rsidRPr="009A5402">
        <w:rPr>
          <w:rFonts w:ascii="Calibri" w:hAnsi="Calibri" w:cs="Times New Roman"/>
        </w:rPr>
        <w:t>Ability to work under pressure and to meet tight deadlines</w:t>
      </w:r>
    </w:p>
    <w:p w:rsidR="009A5402" w:rsidRPr="009A5402" w:rsidRDefault="009A5402" w:rsidP="009A5402">
      <w:pPr>
        <w:spacing w:before="200"/>
        <w:rPr>
          <w:rFonts w:ascii="Calibri" w:eastAsia="Times New Roman" w:hAnsi="Calibri" w:cs="Times New Roman"/>
          <w:sz w:val="20"/>
          <w:szCs w:val="20"/>
        </w:rPr>
      </w:pPr>
      <w:r w:rsidRPr="009A5402">
        <w:rPr>
          <w:rFonts w:ascii="Calibri" w:eastAsia="Times New Roman" w:hAnsi="Calibri" w:cs="Times New Roman"/>
          <w:sz w:val="20"/>
          <w:szCs w:val="20"/>
        </w:rPr>
        <w:t xml:space="preserve">The </w:t>
      </w:r>
      <w:r>
        <w:rPr>
          <w:rFonts w:ascii="Calibri" w:eastAsia="Times New Roman" w:hAnsi="Calibri" w:cs="Times New Roman"/>
          <w:sz w:val="20"/>
          <w:szCs w:val="20"/>
        </w:rPr>
        <w:t>National</w:t>
      </w:r>
      <w:r w:rsidRPr="009A5402">
        <w:rPr>
          <w:rFonts w:ascii="Calibri" w:eastAsia="Times New Roman" w:hAnsi="Calibri" w:cs="Times New Roman"/>
          <w:sz w:val="20"/>
          <w:szCs w:val="20"/>
        </w:rPr>
        <w:t xml:space="preserve"> consultant should have </w:t>
      </w:r>
    </w:p>
    <w:p w:rsidR="009A5402" w:rsidRPr="009A5402" w:rsidRDefault="009A5402" w:rsidP="009A5402">
      <w:pPr>
        <w:pStyle w:val="ListParagraph"/>
        <w:numPr>
          <w:ilvl w:val="0"/>
          <w:numId w:val="28"/>
        </w:numPr>
        <w:rPr>
          <w:rFonts w:ascii="Calibri" w:hAnsi="Calibri" w:cs="Times New Roman"/>
        </w:rPr>
      </w:pPr>
      <w:r w:rsidRPr="009A5402">
        <w:rPr>
          <w:rFonts w:ascii="Calibri" w:hAnsi="Calibri" w:cs="Times New Roman"/>
        </w:rPr>
        <w:t>At least a</w:t>
      </w:r>
      <w:r w:rsidR="003E39C9">
        <w:rPr>
          <w:rFonts w:ascii="Calibri" w:hAnsi="Calibri" w:cs="Times New Roman"/>
        </w:rPr>
        <w:t>n</w:t>
      </w:r>
      <w:r w:rsidRPr="009A5402">
        <w:rPr>
          <w:rFonts w:ascii="Calibri" w:hAnsi="Calibri" w:cs="Times New Roman"/>
        </w:rPr>
        <w:t xml:space="preserve"> </w:t>
      </w:r>
      <w:proofErr w:type="spellStart"/>
      <w:r w:rsidRPr="009A5402">
        <w:rPr>
          <w:rFonts w:ascii="Calibri" w:hAnsi="Calibri" w:cs="Times New Roman"/>
        </w:rPr>
        <w:t>Honours</w:t>
      </w:r>
      <w:proofErr w:type="spellEnd"/>
      <w:r w:rsidRPr="009A5402">
        <w:rPr>
          <w:rFonts w:ascii="Calibri" w:hAnsi="Calibri" w:cs="Times New Roman"/>
        </w:rPr>
        <w:t xml:space="preserve"> Degree in Science or Engineering </w:t>
      </w:r>
    </w:p>
    <w:p w:rsidR="009A5402" w:rsidRPr="009A5402" w:rsidRDefault="009A5402" w:rsidP="009A5402">
      <w:pPr>
        <w:pStyle w:val="ListParagraph"/>
        <w:numPr>
          <w:ilvl w:val="0"/>
          <w:numId w:val="28"/>
        </w:numPr>
        <w:rPr>
          <w:rFonts w:ascii="Calibri" w:hAnsi="Calibri" w:cs="Times New Roman"/>
        </w:rPr>
      </w:pPr>
      <w:r w:rsidRPr="009A5402">
        <w:rPr>
          <w:rFonts w:ascii="Calibri" w:hAnsi="Calibri" w:cs="Times New Roman"/>
        </w:rPr>
        <w:t>A minimum of</w:t>
      </w:r>
      <w:r>
        <w:rPr>
          <w:rFonts w:ascii="Calibri" w:hAnsi="Calibri" w:cs="Times New Roman"/>
        </w:rPr>
        <w:t xml:space="preserve"> 3</w:t>
      </w:r>
      <w:r w:rsidRPr="009A5402">
        <w:rPr>
          <w:rFonts w:ascii="Calibri" w:hAnsi="Calibri" w:cs="Times New Roman"/>
        </w:rPr>
        <w:t xml:space="preserve"> years of relevant experience in Energy Efficiency or related field;</w:t>
      </w:r>
    </w:p>
    <w:p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Demonstrated ability to assess complex situations, succinctly </w:t>
      </w:r>
      <w:r>
        <w:rPr>
          <w:rFonts w:ascii="Calibri" w:hAnsi="Calibri" w:cs="Times New Roman"/>
        </w:rPr>
        <w:t xml:space="preserve">distils critical issues, and </w:t>
      </w:r>
      <w:r w:rsidRPr="009A5402">
        <w:rPr>
          <w:rFonts w:ascii="Calibri" w:hAnsi="Calibri" w:cs="Times New Roman"/>
        </w:rPr>
        <w:t>draw forward-looking conclusions and recommendations;</w:t>
      </w:r>
    </w:p>
    <w:p w:rsidR="009A5402" w:rsidRDefault="009A5402" w:rsidP="009A5402">
      <w:pPr>
        <w:pStyle w:val="ListParagraph"/>
        <w:numPr>
          <w:ilvl w:val="0"/>
          <w:numId w:val="29"/>
        </w:numPr>
        <w:rPr>
          <w:rFonts w:ascii="Calibri" w:hAnsi="Calibri" w:cs="Times New Roman"/>
        </w:rPr>
      </w:pPr>
      <w:r>
        <w:rPr>
          <w:rFonts w:ascii="Calibri" w:hAnsi="Calibri" w:cs="Times New Roman"/>
        </w:rPr>
        <w:t>K</w:t>
      </w:r>
      <w:r w:rsidRPr="009A5402">
        <w:rPr>
          <w:rFonts w:ascii="Calibri" w:hAnsi="Calibri" w:cs="Times New Roman"/>
        </w:rPr>
        <w:t>nowledgeable of GEF and UNDP monitoring and evaluation policies procedures an advantage;</w:t>
      </w:r>
    </w:p>
    <w:p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Excellent in human relations, coordination, planning and team work. </w:t>
      </w:r>
    </w:p>
    <w:p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Be fully IT literate</w:t>
      </w:r>
    </w:p>
    <w:p w:rsidR="009A5402" w:rsidRPr="009A5402" w:rsidRDefault="009A5402" w:rsidP="009A5402">
      <w:pPr>
        <w:spacing w:before="200"/>
        <w:rPr>
          <w:rFonts w:ascii="Calibri" w:eastAsia="Times New Roman" w:hAnsi="Calibri" w:cs="Times New Roman"/>
          <w:sz w:val="20"/>
          <w:szCs w:val="20"/>
        </w:rPr>
      </w:pPr>
      <w:r w:rsidRPr="009A5402">
        <w:rPr>
          <w:rFonts w:ascii="Calibri" w:eastAsia="Times New Roman" w:hAnsi="Calibri" w:cs="Times New Roman"/>
          <w:sz w:val="20"/>
          <w:szCs w:val="20"/>
        </w:rPr>
        <w:t>Competencies</w:t>
      </w:r>
    </w:p>
    <w:p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Excellent communication (spoken and written) skills in English and French</w:t>
      </w:r>
    </w:p>
    <w:p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Excellent writing, analytical and research skills </w:t>
      </w:r>
    </w:p>
    <w:p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Showing strong attention to details </w:t>
      </w:r>
    </w:p>
    <w:p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Excellent interpersonal skills     </w:t>
      </w:r>
    </w:p>
    <w:p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Ability to work in a multicultural and international environment </w:t>
      </w:r>
    </w:p>
    <w:p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Ability to work under pressure and to meet tight deadlines</w:t>
      </w:r>
    </w:p>
    <w:p w:rsidR="009A5402" w:rsidRPr="009A5402" w:rsidRDefault="009A5402" w:rsidP="009A5402">
      <w:pPr>
        <w:spacing w:before="200"/>
        <w:rPr>
          <w:rFonts w:ascii="Calibri" w:eastAsia="Times New Roman" w:hAnsi="Calibri" w:cs="Times New Roman"/>
          <w:sz w:val="20"/>
          <w:szCs w:val="20"/>
        </w:rPr>
      </w:pPr>
    </w:p>
    <w:p w:rsidR="00D6638C" w:rsidRPr="00D255E4" w:rsidRDefault="00D6638C" w:rsidP="00731289">
      <w:pPr>
        <w:pStyle w:val="Heading51"/>
        <w:ind w:left="720"/>
        <w:rPr>
          <w:rFonts w:ascii="Calibri" w:hAnsi="Calibri"/>
          <w:sz w:val="20"/>
          <w:szCs w:val="20"/>
        </w:rPr>
      </w:pPr>
      <w:r w:rsidRPr="00D255E4">
        <w:rPr>
          <w:rFonts w:ascii="Calibri" w:hAnsi="Calibri"/>
          <w:sz w:val="20"/>
          <w:szCs w:val="20"/>
        </w:rPr>
        <w:t>Evaluator Ethics</w:t>
      </w:r>
      <w:bookmarkEnd w:id="37"/>
      <w:bookmarkEnd w:id="38"/>
      <w:bookmarkEnd w:id="39"/>
      <w:bookmarkEnd w:id="40"/>
      <w:bookmarkEnd w:id="41"/>
      <w:bookmarkEnd w:id="42"/>
    </w:p>
    <w:p w:rsidR="00D6638C" w:rsidRDefault="00D6638C" w:rsidP="00022F8E">
      <w:pPr>
        <w:rPr>
          <w:rStyle w:val="Hyperlink"/>
          <w:rFonts w:ascii="Calibri" w:eastAsia="Times New Roman" w:hAnsi="Calibri" w:cs="Times New Roman"/>
          <w:sz w:val="20"/>
          <w:szCs w:val="20"/>
        </w:rPr>
      </w:pPr>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2" w:history="1">
        <w:r w:rsidRPr="006C1964">
          <w:rPr>
            <w:rStyle w:val="Hyperlink"/>
            <w:rFonts w:ascii="Calibri" w:eastAsia="Times New Roman" w:hAnsi="Calibri" w:cs="Times New Roman"/>
            <w:sz w:val="20"/>
            <w:szCs w:val="20"/>
          </w:rPr>
          <w:t>UNEG 'Ethical Guidelines for Evaluations'</w:t>
        </w:r>
      </w:hyperlink>
    </w:p>
    <w:p w:rsidR="00451AA9" w:rsidRDefault="00451AA9" w:rsidP="00022F8E"/>
    <w:p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lastRenderedPageBreak/>
        <w:t>Payment modalities and specifications</w:t>
      </w:r>
      <w:bookmarkEnd w:id="43"/>
      <w:bookmarkEnd w:id="44"/>
      <w:bookmarkEnd w:id="45"/>
      <w:r w:rsidR="00E23201">
        <w:t xml:space="preserve"> </w:t>
      </w:r>
    </w:p>
    <w:p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8322"/>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C6441E" w:rsidP="00C6441E">
            <w:pPr>
              <w:spacing w:after="0"/>
              <w:rPr>
                <w:rFonts w:ascii="Calibri" w:eastAsia="Times New Roman" w:hAnsi="Calibri" w:cs="Times New Roman"/>
                <w:i/>
                <w:sz w:val="20"/>
                <w:szCs w:val="20"/>
              </w:rPr>
            </w:pPr>
            <w:r>
              <w:rPr>
                <w:rFonts w:ascii="Calibri" w:eastAsia="Times New Roman" w:hAnsi="Calibri" w:cs="Times New Roman"/>
                <w:i/>
                <w:sz w:val="20"/>
                <w:szCs w:val="20"/>
              </w:rPr>
              <w:t>2</w:t>
            </w:r>
            <w:r w:rsidR="00D6638C" w:rsidRPr="00E23201">
              <w:rPr>
                <w:rFonts w:ascii="Calibri" w:eastAsia="Times New Roman" w:hAnsi="Calibri" w:cs="Times New Roman"/>
                <w:i/>
                <w:sz w:val="20"/>
                <w:szCs w:val="20"/>
              </w:rPr>
              <w:t>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rsidTr="006C1964">
        <w:tc>
          <w:tcPr>
            <w:tcW w:w="1278" w:type="dxa"/>
          </w:tcPr>
          <w:p w:rsidR="00D6638C" w:rsidRPr="00E23201" w:rsidRDefault="00C6441E" w:rsidP="00C047D5">
            <w:pPr>
              <w:spacing w:after="0"/>
              <w:rPr>
                <w:rFonts w:ascii="Calibri" w:eastAsia="Times New Roman" w:hAnsi="Calibri" w:cs="Times New Roman"/>
                <w:i/>
                <w:sz w:val="20"/>
                <w:szCs w:val="20"/>
              </w:rPr>
            </w:pPr>
            <w:r>
              <w:rPr>
                <w:rFonts w:ascii="Calibri" w:eastAsia="Times New Roman" w:hAnsi="Calibri" w:cs="Times New Roman"/>
                <w:i/>
                <w:sz w:val="20"/>
                <w:szCs w:val="20"/>
              </w:rPr>
              <w:t>3</w:t>
            </w:r>
            <w:r w:rsidR="00D6638C" w:rsidRPr="00E23201">
              <w:rPr>
                <w:rFonts w:ascii="Calibri" w:eastAsia="Times New Roman" w:hAnsi="Calibri" w:cs="Times New Roman"/>
                <w:i/>
                <w:sz w:val="20"/>
                <w:szCs w:val="20"/>
              </w:rPr>
              <w:t>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r w:rsidR="003E39C9">
              <w:rPr>
                <w:rFonts w:ascii="Calibri" w:eastAsia="Times New Roman" w:hAnsi="Calibri" w:cs="Times New Roman"/>
                <w:sz w:val="20"/>
                <w:szCs w:val="20"/>
              </w:rPr>
              <w:t xml:space="preserve"> &amp; draft GEF Tracking Tool</w:t>
            </w:r>
          </w:p>
        </w:tc>
      </w:tr>
      <w:tr w:rsidR="00D6638C" w:rsidRPr="00D6638C" w:rsidTr="006C1964">
        <w:tc>
          <w:tcPr>
            <w:tcW w:w="1278" w:type="dxa"/>
          </w:tcPr>
          <w:p w:rsidR="00D6638C" w:rsidRPr="00E23201" w:rsidRDefault="00D6638C" w:rsidP="00C047D5">
            <w:pPr>
              <w:spacing w:after="0"/>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r w:rsidR="003E39C9">
              <w:rPr>
                <w:rFonts w:ascii="Calibri" w:eastAsia="Times New Roman" w:hAnsi="Calibri" w:cs="Times New Roman"/>
                <w:sz w:val="20"/>
                <w:szCs w:val="20"/>
              </w:rPr>
              <w:t>&amp; GEF Tracking Tool</w:t>
            </w:r>
          </w:p>
        </w:tc>
      </w:tr>
    </w:tbl>
    <w:p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rsidR="00D6638C" w:rsidRPr="009E470F" w:rsidRDefault="00D6638C" w:rsidP="00C047D5">
      <w:pPr>
        <w:spacing w:after="120"/>
        <w:jc w:val="both"/>
        <w:rPr>
          <w:rFonts w:ascii="Calibri" w:eastAsia="Times New Roman" w:hAnsi="Calibri" w:cs="Times New Roman"/>
          <w:sz w:val="20"/>
          <w:szCs w:val="20"/>
          <w:shd w:val="clear" w:color="auto" w:fill="BFBFBF"/>
        </w:rPr>
      </w:pPr>
      <w:r w:rsidRPr="00D6638C">
        <w:rPr>
          <w:rFonts w:ascii="Calibri" w:eastAsia="Times New Roman" w:hAnsi="Calibri" w:cs="Times New Roman"/>
          <w:sz w:val="20"/>
          <w:szCs w:val="20"/>
        </w:rPr>
        <w:t xml:space="preserve">Applicants are requested to </w:t>
      </w:r>
      <w:r w:rsidR="00C047D5" w:rsidRPr="00D6638C">
        <w:rPr>
          <w:rFonts w:ascii="Calibri" w:eastAsia="Times New Roman" w:hAnsi="Calibri" w:cs="Times New Roman"/>
          <w:sz w:val="20"/>
          <w:szCs w:val="20"/>
        </w:rPr>
        <w:t xml:space="preserve">apply </w:t>
      </w:r>
      <w:r w:rsidR="00C047D5">
        <w:rPr>
          <w:rFonts w:ascii="Calibri" w:eastAsia="Times New Roman" w:hAnsi="Calibri" w:cs="Times New Roman"/>
          <w:sz w:val="20"/>
          <w:szCs w:val="20"/>
        </w:rPr>
        <w:t>on</w:t>
      </w:r>
      <w:r w:rsidR="00EA1C96">
        <w:rPr>
          <w:rFonts w:ascii="Calibri" w:eastAsia="Times New Roman" w:hAnsi="Calibri" w:cs="Times New Roman"/>
          <w:sz w:val="20"/>
          <w:szCs w:val="20"/>
        </w:rPr>
        <w:t xml:space="preserve"> </w:t>
      </w:r>
      <w:r w:rsidR="00EA1C96" w:rsidRPr="00EA1C96">
        <w:rPr>
          <w:rFonts w:ascii="Calibri" w:eastAsia="Times New Roman" w:hAnsi="Calibri" w:cs="Times New Roman"/>
          <w:sz w:val="20"/>
          <w:szCs w:val="20"/>
        </w:rPr>
        <w:t>http://jobs.undp.</w:t>
      </w:r>
      <w:r w:rsidR="00EA1C96" w:rsidRPr="00C11C34">
        <w:rPr>
          <w:rFonts w:ascii="Calibri" w:eastAsia="Times New Roman" w:hAnsi="Calibri" w:cs="Times New Roman"/>
          <w:sz w:val="20"/>
          <w:szCs w:val="20"/>
        </w:rPr>
        <w:t>org</w:t>
      </w:r>
      <w:r w:rsidR="00E56587">
        <w:rPr>
          <w:rFonts w:ascii="Calibri" w:eastAsia="Times New Roman" w:hAnsi="Calibri" w:cs="Times New Roman"/>
          <w:sz w:val="20"/>
          <w:szCs w:val="20"/>
        </w:rPr>
        <w:t>.</w:t>
      </w:r>
      <w:r w:rsidR="00C047D5" w:rsidRPr="00C11C34">
        <w:rPr>
          <w:rFonts w:ascii="Calibri" w:eastAsia="Times New Roman" w:hAnsi="Calibri" w:cs="Times New Roman"/>
          <w:sz w:val="20"/>
          <w:szCs w:val="20"/>
        </w:rPr>
        <w:t xml:space="preserve"> </w:t>
      </w:r>
      <w:r w:rsidRPr="00C11C34">
        <w:rPr>
          <w:rFonts w:ascii="Calibri" w:eastAsia="Times New Roman" w:hAnsi="Calibri" w:cs="Times New Roman"/>
          <w:sz w:val="20"/>
          <w:szCs w:val="20"/>
        </w:rPr>
        <w:t>Individual consultants are invited to submit applications together with their CV for these positions. The application should contain a current</w:t>
      </w:r>
      <w:r w:rsidRPr="00D6638C">
        <w:rPr>
          <w:rFonts w:ascii="Calibri" w:eastAsia="Times New Roman" w:hAnsi="Calibri" w:cs="Times New Roman"/>
          <w:sz w:val="20"/>
          <w:szCs w:val="20"/>
        </w:rPr>
        <w:t xml:space="preserve"> and complete C.V. in </w:t>
      </w:r>
      <w:r w:rsidR="009E470F" w:rsidRPr="00D6638C">
        <w:rPr>
          <w:rFonts w:ascii="Calibri" w:eastAsia="Times New Roman" w:hAnsi="Calibri" w:cs="Times New Roman"/>
          <w:sz w:val="20"/>
          <w:szCs w:val="20"/>
        </w:rPr>
        <w:t xml:space="preserve">English </w:t>
      </w:r>
      <w:r w:rsidR="009E470F">
        <w:rPr>
          <w:rFonts w:ascii="Calibri" w:eastAsia="Times New Roman" w:hAnsi="Calibri" w:cs="Times New Roman"/>
          <w:sz w:val="20"/>
          <w:szCs w:val="20"/>
        </w:rPr>
        <w:t>with</w:t>
      </w:r>
      <w:r w:rsidRPr="00D6638C">
        <w:rPr>
          <w:rFonts w:ascii="Calibri" w:eastAsia="Times New Roman" w:hAnsi="Calibri" w:cs="Times New Roman"/>
          <w:sz w:val="20"/>
          <w:szCs w:val="20"/>
        </w:rPr>
        <w:t xml:space="preserve"> indication of the e‐mail and phone contact. Shortlisted candidates will be requested to submit a price offer indicating the total cost of the assignment (including daily fee, per diem and travel costs). </w:t>
      </w:r>
    </w:p>
    <w:p w:rsidR="00D6638C" w:rsidRPr="00D6638C" w:rsidRDefault="00D6638C" w:rsidP="00C047D5">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A5320A" w:rsidRDefault="00A5320A" w:rsidP="00A5320A">
      <w:pPr>
        <w:spacing w:before="200"/>
        <w:rPr>
          <w:rFonts w:ascii="Calibri" w:eastAsia="Times New Roman" w:hAnsi="Calibri" w:cs="Times New Roman"/>
          <w:sz w:val="20"/>
          <w:szCs w:val="20"/>
        </w:rPr>
      </w:pPr>
    </w:p>
    <w:p w:rsidR="00B44452" w:rsidRDefault="00B44452" w:rsidP="00A5320A">
      <w:pPr>
        <w:spacing w:before="200"/>
        <w:rPr>
          <w:rFonts w:ascii="Calibri" w:eastAsia="Times New Roman" w:hAnsi="Calibri" w:cs="Times New Roman"/>
          <w:sz w:val="20"/>
          <w:szCs w:val="20"/>
        </w:rPr>
        <w:sectPr w:rsidR="00B44452">
          <w:footerReference w:type="default" r:id="rId13"/>
          <w:pgSz w:w="12240" w:h="15840"/>
          <w:pgMar w:top="1440" w:right="1440" w:bottom="1440" w:left="1440" w:header="720" w:footer="720" w:gutter="0"/>
          <w:cols w:space="720"/>
          <w:docGrid w:linePitch="360"/>
        </w:sectPr>
      </w:pPr>
    </w:p>
    <w:p w:rsidR="009E79A1" w:rsidRDefault="00A5320A" w:rsidP="00B44452">
      <w:pPr>
        <w:pStyle w:val="Heading31"/>
      </w:pPr>
      <w:bookmarkStart w:id="51" w:name="_TOR_Annex_A:"/>
      <w:bookmarkEnd w:id="51"/>
      <w:r w:rsidRPr="00D6638C">
        <w:lastRenderedPageBreak/>
        <w:t xml:space="preserve">Annex </w:t>
      </w:r>
      <w:bookmarkStart w:id="52" w:name="_Toc299122844"/>
      <w:bookmarkStart w:id="53" w:name="_Toc299122866"/>
      <w:bookmarkStart w:id="54" w:name="_Toc299126630"/>
      <w:bookmarkStart w:id="55" w:name="_Toc299133053"/>
      <w:bookmarkStart w:id="56" w:name="_Toc321341562"/>
      <w:r w:rsidRPr="00D6638C">
        <w:t>A: Project Logical Framework</w:t>
      </w:r>
      <w:bookmarkEnd w:id="52"/>
      <w:bookmarkEnd w:id="53"/>
      <w:bookmarkEnd w:id="54"/>
      <w:bookmarkEnd w:id="55"/>
      <w:bookmarkEnd w:id="56"/>
    </w:p>
    <w:tbl>
      <w:tblPr>
        <w:tblpPr w:leftFromText="180" w:rightFromText="180" w:vertAnchor="page" w:horzAnchor="margin" w:tblpY="2094"/>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9"/>
        <w:gridCol w:w="2378"/>
        <w:gridCol w:w="2042"/>
        <w:gridCol w:w="1537"/>
        <w:gridCol w:w="2295"/>
        <w:gridCol w:w="2867"/>
      </w:tblGrid>
      <w:tr w:rsidR="00A5320A" w:rsidRPr="00A5320A" w:rsidTr="009A5402">
        <w:trPr>
          <w:trHeight w:val="440"/>
          <w:tblHeader/>
        </w:trPr>
        <w:tc>
          <w:tcPr>
            <w:tcW w:w="5000" w:type="pct"/>
            <w:gridSpan w:val="6"/>
            <w:tcBorders>
              <w:top w:val="nil"/>
              <w:left w:val="nil"/>
              <w:bottom w:val="single" w:sz="4" w:space="0" w:color="auto"/>
              <w:right w:val="nil"/>
            </w:tcBorders>
            <w:vAlign w:val="center"/>
          </w:tcPr>
          <w:p w:rsidR="00A5320A" w:rsidRDefault="00A5320A" w:rsidP="00B44452">
            <w:pPr>
              <w:widowControl w:val="0"/>
              <w:autoSpaceDE w:val="0"/>
              <w:autoSpaceDN w:val="0"/>
              <w:adjustRightInd w:val="0"/>
              <w:spacing w:after="0" w:line="240" w:lineRule="atLeast"/>
              <w:ind w:right="52"/>
              <w:rPr>
                <w:rFonts w:ascii="Arial" w:eastAsia="Times New Roman" w:hAnsi="Arial" w:cs="Times New Roman"/>
                <w:b/>
                <w:sz w:val="20"/>
                <w:szCs w:val="20"/>
                <w:lang w:val="en-GB" w:bidi="ar-SA"/>
              </w:rPr>
            </w:pPr>
          </w:p>
          <w:p w:rsidR="00B44452" w:rsidRDefault="00B44452" w:rsidP="00B44452">
            <w:pPr>
              <w:widowControl w:val="0"/>
              <w:autoSpaceDE w:val="0"/>
              <w:autoSpaceDN w:val="0"/>
              <w:adjustRightInd w:val="0"/>
              <w:spacing w:after="0" w:line="240" w:lineRule="atLeast"/>
              <w:ind w:right="52"/>
              <w:rPr>
                <w:rFonts w:ascii="Arial" w:eastAsia="Times New Roman" w:hAnsi="Arial" w:cs="Times New Roman"/>
                <w:b/>
                <w:sz w:val="20"/>
                <w:szCs w:val="20"/>
                <w:lang w:val="en-GB" w:bidi="ar-SA"/>
              </w:rPr>
            </w:pPr>
          </w:p>
          <w:p w:rsidR="00B44452" w:rsidRPr="00A5320A" w:rsidRDefault="00B44452" w:rsidP="00B44452">
            <w:pPr>
              <w:widowControl w:val="0"/>
              <w:autoSpaceDE w:val="0"/>
              <w:autoSpaceDN w:val="0"/>
              <w:adjustRightInd w:val="0"/>
              <w:spacing w:after="0" w:line="240" w:lineRule="atLeast"/>
              <w:ind w:right="52"/>
              <w:rPr>
                <w:rFonts w:ascii="Arial" w:eastAsia="Times New Roman" w:hAnsi="Arial" w:cs="Times New Roman"/>
                <w:b/>
                <w:sz w:val="20"/>
                <w:szCs w:val="20"/>
                <w:lang w:val="en-GB" w:bidi="ar-SA"/>
              </w:rPr>
            </w:pPr>
          </w:p>
        </w:tc>
      </w:tr>
      <w:tr w:rsidR="00A5320A" w:rsidRPr="00A5320A" w:rsidTr="009A5402">
        <w:trPr>
          <w:trHeight w:val="440"/>
          <w:tblHeader/>
        </w:trPr>
        <w:tc>
          <w:tcPr>
            <w:tcW w:w="703"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jc w:val="center"/>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Hierarchy of Objectives</w:t>
            </w:r>
          </w:p>
        </w:tc>
        <w:tc>
          <w:tcPr>
            <w:tcW w:w="91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2" w:right="52"/>
              <w:jc w:val="center"/>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 xml:space="preserve">Key Performance Indicators </w:t>
            </w:r>
          </w:p>
        </w:tc>
        <w:tc>
          <w:tcPr>
            <w:tcW w:w="78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2" w:right="52"/>
              <w:jc w:val="center"/>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Means of verification</w:t>
            </w:r>
          </w:p>
        </w:tc>
        <w:tc>
          <w:tcPr>
            <w:tcW w:w="594"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2" w:right="52"/>
              <w:jc w:val="center"/>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Baseline</w:t>
            </w:r>
          </w:p>
        </w:tc>
        <w:tc>
          <w:tcPr>
            <w:tcW w:w="887"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2" w:right="52"/>
              <w:jc w:val="center"/>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Target</w:t>
            </w:r>
          </w:p>
        </w:tc>
        <w:tc>
          <w:tcPr>
            <w:tcW w:w="1108"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2" w:right="52"/>
              <w:jc w:val="center"/>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Critical Assumptions/Risks</w:t>
            </w:r>
          </w:p>
        </w:tc>
      </w:tr>
      <w:tr w:rsidR="00A5320A" w:rsidRPr="00A5320A" w:rsidTr="00B44452">
        <w:trPr>
          <w:trHeight w:val="1299"/>
        </w:trPr>
        <w:tc>
          <w:tcPr>
            <w:tcW w:w="703" w:type="pct"/>
            <w:tcBorders>
              <w:top w:val="single" w:sz="4" w:space="0" w:color="auto"/>
              <w:left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b/>
                <w:sz w:val="20"/>
                <w:szCs w:val="20"/>
                <w:lang w:val="en-GB" w:bidi="ar-SA"/>
              </w:rPr>
            </w:pPr>
            <w:r w:rsidRPr="00A5320A">
              <w:rPr>
                <w:rFonts w:ascii="Times New Roman" w:eastAsia="Times New Roman" w:hAnsi="Times New Roman" w:cs="Times New Roman"/>
                <w:b/>
                <w:sz w:val="20"/>
                <w:szCs w:val="20"/>
                <w:lang w:val="en-GB" w:bidi="ar-SA"/>
              </w:rPr>
              <w:t>Project GOAL:</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To reduce GHG emissions sustainably</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through a transformation of the building</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energy efficiency market for existing and new buildings</w:t>
            </w:r>
          </w:p>
        </w:tc>
        <w:tc>
          <w:tcPr>
            <w:tcW w:w="91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8" w:right="5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Amount of CO</w:t>
            </w:r>
            <w:r w:rsidRPr="00A5320A">
              <w:rPr>
                <w:rFonts w:ascii="Times New Roman" w:eastAsia="Times New Roman" w:hAnsi="Times New Roman" w:cs="Times New Roman"/>
                <w:sz w:val="20"/>
                <w:szCs w:val="20"/>
                <w:vertAlign w:val="subscript"/>
                <w:lang w:val="en-GB" w:bidi="ar-SA"/>
              </w:rPr>
              <w:t xml:space="preserve">2 </w:t>
            </w:r>
            <w:r w:rsidRPr="00A5320A">
              <w:rPr>
                <w:rFonts w:ascii="Times New Roman" w:eastAsia="Times New Roman" w:hAnsi="Times New Roman" w:cs="Times New Roman"/>
                <w:sz w:val="20"/>
                <w:szCs w:val="20"/>
                <w:lang w:val="en-GB" w:bidi="ar-SA"/>
              </w:rPr>
              <w:t>emissions avoided</w:t>
            </w:r>
          </w:p>
        </w:tc>
        <w:tc>
          <w:tcPr>
            <w:tcW w:w="78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10"/>
              </w:numPr>
              <w:tabs>
                <w:tab w:val="num" w:pos="140"/>
              </w:tabs>
              <w:autoSpaceDE w:val="0"/>
              <w:autoSpaceDN w:val="0"/>
              <w:adjustRightInd w:val="0"/>
              <w:spacing w:after="0" w:line="240" w:lineRule="atLeast"/>
              <w:ind w:left="140"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Annual  Reports from PMU</w:t>
            </w:r>
          </w:p>
          <w:p w:rsidR="00A5320A" w:rsidRPr="00A5320A" w:rsidRDefault="00A5320A" w:rsidP="00A5320A">
            <w:pPr>
              <w:widowControl w:val="0"/>
              <w:numPr>
                <w:ilvl w:val="0"/>
                <w:numId w:val="10"/>
              </w:numPr>
              <w:tabs>
                <w:tab w:val="num" w:pos="140"/>
              </w:tabs>
              <w:autoSpaceDE w:val="0"/>
              <w:autoSpaceDN w:val="0"/>
              <w:adjustRightInd w:val="0"/>
              <w:spacing w:after="0" w:line="240" w:lineRule="atLeast"/>
              <w:ind w:left="140"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Mid-Term and Terminal Evaluation Reports</w:t>
            </w:r>
          </w:p>
          <w:p w:rsidR="00A5320A" w:rsidRPr="00A5320A" w:rsidRDefault="00A5320A" w:rsidP="00A5320A">
            <w:pPr>
              <w:widowControl w:val="0"/>
              <w:autoSpaceDE w:val="0"/>
              <w:autoSpaceDN w:val="0"/>
              <w:adjustRightInd w:val="0"/>
              <w:spacing w:after="0" w:line="240" w:lineRule="atLeast"/>
              <w:ind w:left="-40" w:right="52"/>
              <w:rPr>
                <w:rFonts w:ascii="Times New Roman" w:eastAsia="Times New Roman" w:hAnsi="Times New Roman" w:cs="Times New Roman"/>
                <w:sz w:val="20"/>
                <w:szCs w:val="20"/>
                <w:lang w:val="en-GB" w:bidi="ar-SA"/>
              </w:rPr>
            </w:pPr>
          </w:p>
        </w:tc>
        <w:tc>
          <w:tcPr>
            <w:tcW w:w="594" w:type="pct"/>
            <w:tcBorders>
              <w:top w:val="single" w:sz="4" w:space="0" w:color="auto"/>
              <w:left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Zero tonne of CO2 emissions avoided</w:t>
            </w:r>
          </w:p>
        </w:tc>
        <w:tc>
          <w:tcPr>
            <w:tcW w:w="887" w:type="pct"/>
            <w:tcBorders>
              <w:top w:val="single" w:sz="4" w:space="0" w:color="auto"/>
              <w:left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End-of-project target:</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42,000 tonnes of CO2 emissions avoided due to 30 verified investments in energy efficiency measures in buildings</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Mid-project target:</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9,000 tonnes of CO2 avoided due to5 verified investments in energy efficiency</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measures in buildings</w:t>
            </w:r>
          </w:p>
        </w:tc>
        <w:tc>
          <w:tcPr>
            <w:tcW w:w="1108" w:type="pct"/>
            <w:tcBorders>
              <w:top w:val="single" w:sz="4" w:space="0" w:color="auto"/>
              <w:left w:val="single" w:sz="4" w:space="0" w:color="auto"/>
              <w:right w:val="single" w:sz="4" w:space="0" w:color="auto"/>
            </w:tcBorders>
          </w:tcPr>
          <w:p w:rsidR="00A5320A" w:rsidRPr="00A5320A" w:rsidRDefault="00A5320A" w:rsidP="00A5320A">
            <w:pPr>
              <w:widowControl w:val="0"/>
              <w:numPr>
                <w:ilvl w:val="0"/>
                <w:numId w:val="6"/>
              </w:numPr>
              <w:tabs>
                <w:tab w:val="num" w:pos="186"/>
              </w:tabs>
              <w:spacing w:after="0" w:line="240" w:lineRule="auto"/>
              <w:ind w:left="186" w:hanging="2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Effective enforcement of regulations and standards is sustainably maintained after the end of the project</w:t>
            </w:r>
          </w:p>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Project support is consistent throughout the project by government and donors, and afterwards by government</w:t>
            </w:r>
          </w:p>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Electricity prices remain stable or continue to rise and act as an incentive for investment in energy saving</w:t>
            </w:r>
          </w:p>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Suitable methodology is formulated for the calculation of “Amount of CO2 emissions avoided” </w:t>
            </w:r>
          </w:p>
        </w:tc>
      </w:tr>
      <w:tr w:rsidR="00A5320A" w:rsidRPr="00A5320A" w:rsidTr="00B44452">
        <w:trPr>
          <w:trHeight w:val="1365"/>
        </w:trPr>
        <w:tc>
          <w:tcPr>
            <w:tcW w:w="703" w:type="pct"/>
            <w:tcBorders>
              <w:top w:val="single" w:sz="4" w:space="0" w:color="auto"/>
              <w:left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Output 1.1:</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r w:rsidRPr="00A5320A">
              <w:rPr>
                <w:rFonts w:ascii="TimesNewRoman,Italic" w:eastAsia="Times New Roman" w:hAnsi="TimesNewRoman,Italic" w:cs="TimesNewRoman,Italic"/>
                <w:i/>
                <w:iCs/>
                <w:lang w:val="en-GB" w:bidi="ar-SA"/>
              </w:rPr>
              <w:t>Energy Efficiency Unit (EEU) established and functioning</w:t>
            </w:r>
          </w:p>
        </w:tc>
        <w:tc>
          <w:tcPr>
            <w:tcW w:w="919" w:type="pct"/>
            <w:tcBorders>
              <w:top w:val="single" w:sz="4" w:space="0" w:color="auto"/>
              <w:left w:val="single" w:sz="4" w:space="0" w:color="auto"/>
              <w:right w:val="single" w:sz="4" w:space="0" w:color="auto"/>
            </w:tcBorders>
          </w:tcPr>
          <w:p w:rsidR="00A5320A" w:rsidRPr="00A5320A" w:rsidRDefault="00A5320A" w:rsidP="00A5320A">
            <w:pPr>
              <w:widowControl w:val="0"/>
              <w:numPr>
                <w:ilvl w:val="0"/>
                <w:numId w:val="6"/>
              </w:numPr>
              <w:tabs>
                <w:tab w:val="num" w:pos="238"/>
              </w:tabs>
              <w:autoSpaceDE w:val="0"/>
              <w:autoSpaceDN w:val="0"/>
              <w:adjustRightInd w:val="0"/>
              <w:spacing w:after="0" w:line="240" w:lineRule="atLeast"/>
              <w:ind w:right="52" w:hanging="72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Number of core </w:t>
            </w:r>
          </w:p>
          <w:p w:rsidR="00A5320A" w:rsidRPr="00A5320A" w:rsidRDefault="00A5320A" w:rsidP="00A5320A">
            <w:pPr>
              <w:widowControl w:val="0"/>
              <w:tabs>
                <w:tab w:val="num" w:pos="238"/>
              </w:tabs>
              <w:autoSpaceDE w:val="0"/>
              <w:autoSpaceDN w:val="0"/>
              <w:adjustRightInd w:val="0"/>
              <w:spacing w:after="0" w:line="240" w:lineRule="atLeast"/>
              <w:ind w:left="238"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technical staffs recruited by the EEU </w:t>
            </w:r>
          </w:p>
          <w:p w:rsidR="00A5320A" w:rsidRPr="00A5320A" w:rsidRDefault="00A5320A" w:rsidP="00B44452">
            <w:pPr>
              <w:widowControl w:val="0"/>
              <w:numPr>
                <w:ilvl w:val="0"/>
                <w:numId w:val="6"/>
              </w:numPr>
              <w:tabs>
                <w:tab w:val="num" w:pos="238"/>
              </w:tabs>
              <w:autoSpaceDE w:val="0"/>
              <w:autoSpaceDN w:val="0"/>
              <w:adjustRightInd w:val="0"/>
              <w:spacing w:after="0" w:line="240" w:lineRule="atLeast"/>
              <w:ind w:left="238" w:right="52" w:hanging="23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Percentage of </w:t>
            </w:r>
            <w:proofErr w:type="spellStart"/>
            <w:r w:rsidRPr="00A5320A">
              <w:rPr>
                <w:rFonts w:ascii="Times New Roman" w:eastAsia="Times New Roman" w:hAnsi="Times New Roman" w:cs="Times New Roman"/>
                <w:sz w:val="20"/>
                <w:szCs w:val="20"/>
                <w:lang w:val="en-GB" w:bidi="ar-SA"/>
              </w:rPr>
              <w:t>totl</w:t>
            </w:r>
            <w:proofErr w:type="spellEnd"/>
            <w:r w:rsidRPr="00A5320A">
              <w:rPr>
                <w:rFonts w:ascii="Times New Roman" w:eastAsia="Times New Roman" w:hAnsi="Times New Roman" w:cs="Times New Roman"/>
                <w:sz w:val="20"/>
                <w:szCs w:val="20"/>
                <w:lang w:val="en-GB" w:bidi="ar-SA"/>
              </w:rPr>
              <w:t xml:space="preserve"> assigned tasks completed by the EEU</w:t>
            </w:r>
          </w:p>
        </w:tc>
        <w:tc>
          <w:tcPr>
            <w:tcW w:w="789" w:type="pct"/>
            <w:tcBorders>
              <w:top w:val="single" w:sz="4" w:space="0" w:color="auto"/>
              <w:left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Budgets allocated in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Government Plans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Progress Reports from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PMU</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Mid-Term and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Terminal Evaluation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Reports</w:t>
            </w:r>
          </w:p>
        </w:tc>
        <w:tc>
          <w:tcPr>
            <w:tcW w:w="594" w:type="pct"/>
            <w:tcBorders>
              <w:top w:val="single" w:sz="4" w:space="0" w:color="auto"/>
              <w:left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No Energy Efficiency Unit dealing with energy efficiency is established </w:t>
            </w:r>
          </w:p>
        </w:tc>
        <w:tc>
          <w:tcPr>
            <w:tcW w:w="887" w:type="pct"/>
            <w:tcBorders>
              <w:top w:val="single" w:sz="4" w:space="0" w:color="auto"/>
              <w:left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The EEU is fully staffed and functional and its existence is assured beyond the end of the project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EEU has successfully involved stakeholders from different Government Ministries and Agencies, and an Energy Efficiency Management Committee has been set up for overseeing the activities of this Unit</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Mid-project target:</w:t>
            </w:r>
          </w:p>
          <w:p w:rsidR="00A5320A" w:rsidRPr="00A5320A" w:rsidRDefault="00A5320A" w:rsidP="00A5320A">
            <w:pPr>
              <w:numPr>
                <w:ilvl w:val="0"/>
                <w:numId w:val="11"/>
              </w:numPr>
              <w:tabs>
                <w:tab w:val="num" w:pos="118"/>
              </w:tabs>
              <w:autoSpaceDE w:val="0"/>
              <w:autoSpaceDN w:val="0"/>
              <w:adjustRightInd w:val="0"/>
              <w:spacing w:after="0" w:line="240" w:lineRule="auto"/>
              <w:ind w:left="118" w:hanging="118"/>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sz w:val="20"/>
                <w:szCs w:val="20"/>
                <w:lang w:val="en-GB" w:bidi="ar-SA"/>
              </w:rPr>
              <w:lastRenderedPageBreak/>
              <w:t xml:space="preserve">Drafting and enactment of an Energy Efficiency Bill </w:t>
            </w:r>
          </w:p>
          <w:p w:rsidR="00A5320A" w:rsidRPr="00A5320A" w:rsidRDefault="00A5320A" w:rsidP="00A5320A">
            <w:pPr>
              <w:numPr>
                <w:ilvl w:val="0"/>
                <w:numId w:val="11"/>
              </w:numPr>
              <w:tabs>
                <w:tab w:val="num" w:pos="118"/>
              </w:tabs>
              <w:autoSpaceDE w:val="0"/>
              <w:autoSpaceDN w:val="0"/>
              <w:adjustRightInd w:val="0"/>
              <w:spacing w:after="0" w:line="240" w:lineRule="auto"/>
              <w:ind w:left="118" w:hanging="118"/>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sz w:val="20"/>
                <w:szCs w:val="20"/>
                <w:lang w:val="en-GB" w:bidi="ar-SA"/>
              </w:rPr>
              <w:t xml:space="preserve">EEU has been established </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p>
        </w:tc>
        <w:tc>
          <w:tcPr>
            <w:tcW w:w="1108" w:type="pct"/>
            <w:tcBorders>
              <w:top w:val="single" w:sz="4" w:space="0" w:color="auto"/>
              <w:left w:val="single" w:sz="4" w:space="0" w:color="auto"/>
              <w:right w:val="single" w:sz="4" w:space="0" w:color="auto"/>
            </w:tcBorders>
          </w:tcPr>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lastRenderedPageBreak/>
              <w:t>Project support is consistent throughout the project by government and private donors, and afterwards by government</w:t>
            </w:r>
          </w:p>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The core technical staffs have been recruited as from Mid-project  </w:t>
            </w:r>
          </w:p>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Appropriate trainings are provided to the EEU Staffs for them to be able to manage the operations of this Unit </w:t>
            </w:r>
          </w:p>
          <w:p w:rsidR="00A5320A" w:rsidRPr="00A5320A" w:rsidRDefault="00A5320A" w:rsidP="00A5320A">
            <w:pPr>
              <w:widowControl w:val="0"/>
              <w:tabs>
                <w:tab w:val="num" w:pos="164"/>
                <w:tab w:val="num" w:pos="392"/>
                <w:tab w:val="num" w:pos="720"/>
              </w:tabs>
              <w:spacing w:after="0" w:line="240" w:lineRule="auto"/>
              <w:ind w:left="164" w:hanging="164"/>
              <w:rPr>
                <w:rFonts w:ascii="Arial" w:eastAsia="Times New Roman" w:hAnsi="Arial" w:cs="Times New Roman"/>
                <w:sz w:val="20"/>
                <w:szCs w:val="20"/>
                <w:lang w:val="en-GB" w:bidi="ar-SA"/>
              </w:rPr>
            </w:pPr>
          </w:p>
        </w:tc>
      </w:tr>
      <w:tr w:rsidR="00A5320A" w:rsidRPr="00A5320A" w:rsidTr="009A5402">
        <w:trPr>
          <w:cantSplit/>
          <w:trHeight w:val="1268"/>
        </w:trPr>
        <w:tc>
          <w:tcPr>
            <w:tcW w:w="703" w:type="pct"/>
            <w:tcBorders>
              <w:top w:val="single" w:sz="4" w:space="0" w:color="auto"/>
              <w:left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lastRenderedPageBreak/>
              <w:t>Output 1.2:</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r w:rsidRPr="00A5320A">
              <w:rPr>
                <w:rFonts w:ascii="TimesNewRoman,Italic" w:eastAsia="Times New Roman" w:hAnsi="TimesNewRoman,Italic" w:cs="TimesNewRoman,Italic"/>
                <w:i/>
                <w:iCs/>
                <w:lang w:val="en-GB" w:bidi="ar-SA"/>
              </w:rPr>
              <w:t>Building regulations and codes developed and enacted</w:t>
            </w:r>
          </w:p>
        </w:tc>
        <w:tc>
          <w:tcPr>
            <w:tcW w:w="919" w:type="pct"/>
            <w:tcBorders>
              <w:top w:val="single" w:sz="4" w:space="0" w:color="auto"/>
              <w:left w:val="single" w:sz="4" w:space="0" w:color="auto"/>
              <w:right w:val="single" w:sz="4" w:space="0" w:color="auto"/>
            </w:tcBorders>
          </w:tcPr>
          <w:p w:rsidR="00A5320A" w:rsidRPr="00A5320A" w:rsidRDefault="00A5320A" w:rsidP="00A5320A">
            <w:pPr>
              <w:widowControl w:val="0"/>
              <w:numPr>
                <w:ilvl w:val="0"/>
                <w:numId w:val="13"/>
              </w:numPr>
              <w:tabs>
                <w:tab w:val="num" w:pos="238"/>
              </w:tabs>
              <w:autoSpaceDE w:val="0"/>
              <w:autoSpaceDN w:val="0"/>
              <w:adjustRightInd w:val="0"/>
              <w:spacing w:after="0" w:line="240" w:lineRule="atLeast"/>
              <w:ind w:left="238" w:right="52" w:hanging="23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compliance level    in new building constructions &gt; 500 m</w:t>
            </w:r>
            <w:r w:rsidRPr="00A5320A">
              <w:rPr>
                <w:rFonts w:ascii="Times New Roman" w:eastAsia="Times New Roman" w:hAnsi="Times New Roman" w:cs="Times New Roman"/>
                <w:sz w:val="20"/>
                <w:szCs w:val="20"/>
                <w:vertAlign w:val="superscript"/>
                <w:lang w:val="en-GB" w:bidi="ar-SA"/>
              </w:rPr>
              <w:t>2</w:t>
            </w:r>
          </w:p>
        </w:tc>
        <w:tc>
          <w:tcPr>
            <w:tcW w:w="789" w:type="pct"/>
            <w:tcBorders>
              <w:top w:val="single" w:sz="4" w:space="0" w:color="auto"/>
              <w:left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Regulations and Codes Developed</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Minutes of Meetings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Copies of Presentations  </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Progress Reports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Legislations</w:t>
            </w:r>
          </w:p>
        </w:tc>
        <w:tc>
          <w:tcPr>
            <w:tcW w:w="594" w:type="pct"/>
            <w:tcBorders>
              <w:top w:val="single" w:sz="4" w:space="0" w:color="auto"/>
              <w:left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No Building Regulations and Codes are developed </w:t>
            </w:r>
          </w:p>
        </w:tc>
        <w:tc>
          <w:tcPr>
            <w:tcW w:w="887" w:type="pct"/>
            <w:tcBorders>
              <w:top w:val="single" w:sz="4" w:space="0" w:color="auto"/>
              <w:left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Building Regulations and Codes have been enacted and sustainably enforced and are receiving support from all Government Stakeholders</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Mid-project target:</w:t>
            </w:r>
          </w:p>
          <w:p w:rsidR="00A5320A" w:rsidRPr="00A5320A" w:rsidRDefault="00A5320A" w:rsidP="00A5320A">
            <w:pPr>
              <w:numPr>
                <w:ilvl w:val="0"/>
                <w:numId w:val="7"/>
              </w:numPr>
              <w:autoSpaceDE w:val="0"/>
              <w:autoSpaceDN w:val="0"/>
              <w:adjustRightInd w:val="0"/>
              <w:spacing w:after="0" w:line="240" w:lineRule="auto"/>
              <w:ind w:left="118" w:hanging="118"/>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sz w:val="20"/>
                <w:szCs w:val="20"/>
                <w:lang w:val="en-GB" w:bidi="ar-SA"/>
              </w:rPr>
              <w:t xml:space="preserve"> Final Drafts of </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Building </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Regulations                     </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and Codes are </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available and have </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been disseminated </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to local key </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stakeholders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p>
        </w:tc>
        <w:tc>
          <w:tcPr>
            <w:tcW w:w="1108" w:type="pct"/>
            <w:tcBorders>
              <w:top w:val="single" w:sz="4" w:space="0" w:color="auto"/>
              <w:left w:val="single" w:sz="4" w:space="0" w:color="auto"/>
              <w:right w:val="single" w:sz="4" w:space="0" w:color="auto"/>
            </w:tcBorders>
          </w:tcPr>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Final draft Codes and Regulations developed are acceptable to the Government and other public &amp; private stakeholders</w:t>
            </w:r>
          </w:p>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Ongoing and consistent support from government, donors and other concerned stakeholders, throughout and after the end of the project</w:t>
            </w:r>
          </w:p>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Appropriate and comprehensive training are provided to stakeholders for the implementation of the enforced regulations and codes</w:t>
            </w:r>
          </w:p>
        </w:tc>
      </w:tr>
      <w:tr w:rsidR="00A5320A" w:rsidRPr="00A5320A" w:rsidTr="009A5402">
        <w:trPr>
          <w:trHeight w:val="164"/>
        </w:trPr>
        <w:tc>
          <w:tcPr>
            <w:tcW w:w="703" w:type="pct"/>
            <w:tcBorders>
              <w:top w:val="single" w:sz="4" w:space="0" w:color="auto"/>
              <w:left w:val="single" w:sz="4" w:space="0" w:color="auto"/>
              <w:right w:val="single" w:sz="4" w:space="0" w:color="auto"/>
            </w:tcBorders>
          </w:tcPr>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Output 1.3:</w:t>
            </w:r>
          </w:p>
          <w:p w:rsidR="00A5320A" w:rsidRPr="00A5320A" w:rsidRDefault="00A5320A" w:rsidP="00A5320A">
            <w:pPr>
              <w:autoSpaceDE w:val="0"/>
              <w:autoSpaceDN w:val="0"/>
              <w:adjustRightInd w:val="0"/>
              <w:spacing w:after="0" w:line="240" w:lineRule="auto"/>
              <w:rPr>
                <w:rFonts w:ascii="TimesNewRoman,BoldItalic" w:eastAsia="Times New Roman" w:hAnsi="TimesNewRoman,BoldItalic" w:cs="TimesNewRoman,BoldItalic"/>
                <w:bCs/>
                <w:i/>
                <w:iCs/>
                <w:lang w:val="en-GB" w:bidi="ar-SA"/>
              </w:rPr>
            </w:pPr>
            <w:r w:rsidRPr="00A5320A">
              <w:rPr>
                <w:rFonts w:ascii="TimesNewRoman,BoldItalic" w:eastAsia="Times New Roman" w:hAnsi="TimesNewRoman,BoldItalic" w:cs="TimesNewRoman,BoldItalic"/>
                <w:bCs/>
                <w:i/>
                <w:iCs/>
                <w:lang w:val="en-GB" w:bidi="ar-SA"/>
              </w:rPr>
              <w:t>Compliance enforcement capabilities of municipal building code enforcement</w:t>
            </w:r>
          </w:p>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proofErr w:type="gramStart"/>
            <w:r w:rsidRPr="00A5320A">
              <w:rPr>
                <w:rFonts w:ascii="TimesNewRoman,BoldItalic" w:eastAsia="Times New Roman" w:hAnsi="TimesNewRoman,BoldItalic" w:cs="TimesNewRoman,BoldItalic"/>
                <w:bCs/>
                <w:i/>
                <w:iCs/>
                <w:lang w:val="en-GB" w:bidi="ar-SA"/>
              </w:rPr>
              <w:t>agencies</w:t>
            </w:r>
            <w:proofErr w:type="gramEnd"/>
            <w:r w:rsidRPr="00A5320A">
              <w:rPr>
                <w:rFonts w:ascii="TimesNewRoman,BoldItalic" w:eastAsia="Times New Roman" w:hAnsi="TimesNewRoman,BoldItalic" w:cs="TimesNewRoman,BoldItalic"/>
                <w:bCs/>
                <w:i/>
                <w:iCs/>
                <w:lang w:val="en-GB" w:bidi="ar-SA"/>
              </w:rPr>
              <w:t xml:space="preserve"> reinforced</w:t>
            </w:r>
            <w:r w:rsidRPr="00A5320A">
              <w:rPr>
                <w:rFonts w:ascii="Arial" w:eastAsia="Times New Roman" w:hAnsi="Arial" w:cs="Times New Roman"/>
                <w:sz w:val="20"/>
                <w:szCs w:val="20"/>
                <w:lang w:val="en-GB" w:bidi="ar-SA"/>
              </w:rPr>
              <w:t>.</w:t>
            </w:r>
          </w:p>
        </w:tc>
        <w:tc>
          <w:tcPr>
            <w:tcW w:w="91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7"/>
              </w:numPr>
              <w:tabs>
                <w:tab w:val="num" w:pos="238"/>
              </w:tabs>
              <w:spacing w:after="0" w:line="240" w:lineRule="auto"/>
              <w:ind w:left="238" w:hanging="238"/>
              <w:rPr>
                <w:rFonts w:ascii="Arial" w:eastAsia="Times New Roman" w:hAnsi="Arial" w:cs="Times New Roman"/>
                <w:sz w:val="20"/>
                <w:szCs w:val="20"/>
                <w:lang w:val="en-GB" w:bidi="ar-SA"/>
              </w:rPr>
            </w:pPr>
            <w:r w:rsidRPr="00A5320A">
              <w:rPr>
                <w:rFonts w:ascii="Times New Roman" w:eastAsia="Times New Roman" w:hAnsi="Times New Roman" w:cs="Times New Roman"/>
                <w:sz w:val="20"/>
                <w:szCs w:val="20"/>
                <w:lang w:val="en-GB" w:bidi="ar-SA"/>
              </w:rPr>
              <w:t>Number of building permits issued after enforcement of the codes and regulations</w:t>
            </w:r>
          </w:p>
          <w:p w:rsidR="00A5320A" w:rsidRPr="00A5320A" w:rsidRDefault="00A5320A" w:rsidP="00A5320A">
            <w:pPr>
              <w:widowControl w:val="0"/>
              <w:numPr>
                <w:ilvl w:val="0"/>
                <w:numId w:val="7"/>
              </w:numPr>
              <w:tabs>
                <w:tab w:val="num" w:pos="238"/>
              </w:tabs>
              <w:spacing w:after="0" w:line="240" w:lineRule="auto"/>
              <w:ind w:left="238" w:hanging="238"/>
              <w:rPr>
                <w:rFonts w:ascii="Arial" w:eastAsia="Times New Roman" w:hAnsi="Arial" w:cs="Times New Roman"/>
                <w:sz w:val="20"/>
                <w:szCs w:val="20"/>
                <w:lang w:val="en-GB" w:bidi="ar-SA"/>
              </w:rPr>
            </w:pPr>
            <w:r w:rsidRPr="00A5320A">
              <w:rPr>
                <w:rFonts w:ascii="Times New Roman" w:eastAsia="Times New Roman" w:hAnsi="Times New Roman" w:cs="Times New Roman"/>
                <w:sz w:val="20"/>
                <w:szCs w:val="20"/>
                <w:lang w:val="en-GB" w:bidi="ar-SA"/>
              </w:rPr>
              <w:t>% compliance level    in new building constructions &gt; 500 m</w:t>
            </w:r>
            <w:r w:rsidRPr="00A5320A">
              <w:rPr>
                <w:rFonts w:ascii="Times New Roman" w:eastAsia="Times New Roman" w:hAnsi="Times New Roman" w:cs="Times New Roman"/>
                <w:sz w:val="20"/>
                <w:szCs w:val="20"/>
                <w:vertAlign w:val="superscript"/>
                <w:lang w:val="en-GB" w:bidi="ar-SA"/>
              </w:rPr>
              <w:t>2</w:t>
            </w:r>
          </w:p>
        </w:tc>
        <w:tc>
          <w:tcPr>
            <w:tcW w:w="78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Reports from Building Permit Issuing Authorities (i.e., Municipal Councils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and District Councils),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PMU, and EEU</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Minutes of Meetings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Government Budget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Reports </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Copies of presentations, training programmes, and training materials</w:t>
            </w:r>
          </w:p>
        </w:tc>
        <w:tc>
          <w:tcPr>
            <w:tcW w:w="594"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Building Permit Issuing Authorities have no knowledge of the new building regulations &amp; codes</w:t>
            </w:r>
          </w:p>
        </w:tc>
        <w:tc>
          <w:tcPr>
            <w:tcW w:w="887"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Compliance levels with building standards &gt; 80% in new building constructions</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Ongoing budgets allocated to sustaining compliance enforcement</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Mid-project target:</w:t>
            </w:r>
          </w:p>
          <w:p w:rsidR="00A5320A" w:rsidRPr="00A5320A" w:rsidRDefault="00A5320A" w:rsidP="00A5320A">
            <w:pPr>
              <w:numPr>
                <w:ilvl w:val="0"/>
                <w:numId w:val="7"/>
              </w:numPr>
              <w:autoSpaceDE w:val="0"/>
              <w:autoSpaceDN w:val="0"/>
              <w:adjustRightInd w:val="0"/>
              <w:spacing w:after="0" w:line="240" w:lineRule="auto"/>
              <w:ind w:left="118" w:hanging="118"/>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sz w:val="20"/>
                <w:szCs w:val="20"/>
                <w:lang w:val="en-GB" w:bidi="ar-SA"/>
              </w:rPr>
              <w:t xml:space="preserve"> Building Permit Issuing Authorities of Mauritius and Rodrigues attended training workshops for reinforcing their compliance enforcement capabilities</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c>
          <w:tcPr>
            <w:tcW w:w="1108"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One or two days of training sessions may not be sufficient for an effective reinforcement of the compliance enforcement capabilities of the building permit issuing authorities</w:t>
            </w:r>
          </w:p>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Training courses may not be tailored as per the specific needs of each of the different target groups of the building permit issuing authorities</w:t>
            </w:r>
          </w:p>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The code and regulations may not be enforced by the government; or, it can take a long time to come in force</w:t>
            </w:r>
          </w:p>
        </w:tc>
      </w:tr>
      <w:tr w:rsidR="00A5320A" w:rsidRPr="00A5320A" w:rsidTr="009A5402">
        <w:trPr>
          <w:cantSplit/>
          <w:trHeight w:val="1498"/>
        </w:trPr>
        <w:tc>
          <w:tcPr>
            <w:tcW w:w="703" w:type="pct"/>
            <w:tcBorders>
              <w:top w:val="single" w:sz="4" w:space="0" w:color="auto"/>
              <w:left w:val="single" w:sz="4" w:space="0" w:color="auto"/>
              <w:right w:val="single" w:sz="4" w:space="0" w:color="auto"/>
            </w:tcBorders>
          </w:tcPr>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lastRenderedPageBreak/>
              <w:t xml:space="preserve">Output 2.1: </w:t>
            </w:r>
          </w:p>
          <w:p w:rsidR="00A5320A" w:rsidRPr="00A5320A" w:rsidRDefault="00A5320A" w:rsidP="00A5320A">
            <w:pPr>
              <w:autoSpaceDE w:val="0"/>
              <w:autoSpaceDN w:val="0"/>
              <w:adjustRightInd w:val="0"/>
              <w:spacing w:after="0" w:line="240" w:lineRule="auto"/>
              <w:rPr>
                <w:rFonts w:ascii="Arial" w:eastAsia="Times New Roman" w:hAnsi="Arial" w:cs="Times New Roman"/>
                <w:b/>
                <w:sz w:val="20"/>
                <w:szCs w:val="20"/>
                <w:lang w:val="en-GB" w:bidi="ar-SA"/>
              </w:rPr>
            </w:pPr>
            <w:r w:rsidRPr="00A5320A">
              <w:rPr>
                <w:rFonts w:ascii="TimesNewRoman,Italic" w:eastAsia="Times New Roman" w:hAnsi="TimesNewRoman,Italic" w:cs="TimesNewRoman,Italic"/>
                <w:i/>
                <w:iCs/>
                <w:lang w:val="en-GB" w:bidi="ar-SA"/>
              </w:rPr>
              <w:t>National standard for energy audits and programme of certification of energy auditors established</w:t>
            </w:r>
            <w:r w:rsidRPr="00A5320A">
              <w:rPr>
                <w:rFonts w:ascii="Arial" w:eastAsia="Times New Roman" w:hAnsi="Arial" w:cs="Times New Roman"/>
                <w:bCs/>
                <w:sz w:val="20"/>
                <w:szCs w:val="20"/>
                <w:lang w:val="en-GB" w:bidi="ar-SA"/>
              </w:rPr>
              <w:t xml:space="preserve">. </w:t>
            </w:r>
          </w:p>
        </w:tc>
        <w:tc>
          <w:tcPr>
            <w:tcW w:w="919" w:type="pct"/>
            <w:tcBorders>
              <w:top w:val="single" w:sz="4" w:space="0" w:color="auto"/>
              <w:left w:val="single" w:sz="4" w:space="0" w:color="auto"/>
              <w:right w:val="single" w:sz="4" w:space="0" w:color="auto"/>
            </w:tcBorders>
          </w:tcPr>
          <w:p w:rsidR="00A5320A" w:rsidRPr="00A5320A" w:rsidRDefault="00A5320A" w:rsidP="00A5320A">
            <w:pPr>
              <w:widowControl w:val="0"/>
              <w:numPr>
                <w:ilvl w:val="0"/>
                <w:numId w:val="7"/>
              </w:numPr>
              <w:tabs>
                <w:tab w:val="num" w:pos="238"/>
              </w:tabs>
              <w:spacing w:after="0" w:line="240" w:lineRule="auto"/>
              <w:ind w:left="238" w:hanging="23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Number of trained Energy Auditors</w:t>
            </w:r>
          </w:p>
          <w:p w:rsidR="00A5320A" w:rsidRPr="00A5320A" w:rsidRDefault="00A5320A" w:rsidP="00A5320A">
            <w:pPr>
              <w:widowControl w:val="0"/>
              <w:numPr>
                <w:ilvl w:val="0"/>
                <w:numId w:val="7"/>
              </w:numPr>
              <w:tabs>
                <w:tab w:val="num" w:pos="238"/>
              </w:tabs>
              <w:spacing w:after="0" w:line="240" w:lineRule="auto"/>
              <w:ind w:left="238" w:hanging="238"/>
              <w:rPr>
                <w:rFonts w:ascii="Arial" w:eastAsia="Times New Roman" w:hAnsi="Arial" w:cs="Times New Roman"/>
                <w:sz w:val="20"/>
                <w:szCs w:val="20"/>
                <w:lang w:val="en-GB" w:bidi="ar-SA"/>
              </w:rPr>
            </w:pPr>
            <w:r w:rsidRPr="00A5320A">
              <w:rPr>
                <w:rFonts w:ascii="Times New Roman" w:eastAsia="Times New Roman" w:hAnsi="Times New Roman" w:cs="Times New Roman"/>
                <w:sz w:val="20"/>
                <w:szCs w:val="20"/>
                <w:lang w:val="en-GB" w:bidi="ar-SA"/>
              </w:rPr>
              <w:t>Number of Certified Energy Auditors</w:t>
            </w:r>
          </w:p>
        </w:tc>
        <w:tc>
          <w:tcPr>
            <w:tcW w:w="789" w:type="pct"/>
            <w:tcBorders>
              <w:top w:val="single" w:sz="4" w:space="0" w:color="auto"/>
              <w:left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List of trained and Certified Energy Auditors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Programmes, applications, copies of presentations and training materials of Energy Audit Training Courses </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Minutes of Meetings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Energy audit scheme documentation</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p>
        </w:tc>
        <w:tc>
          <w:tcPr>
            <w:tcW w:w="594" w:type="pct"/>
            <w:tcBorders>
              <w:top w:val="single" w:sz="4" w:space="0" w:color="auto"/>
              <w:left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No standards for energy audits and certification programme for energy auditors have been developed </w:t>
            </w:r>
          </w:p>
        </w:tc>
        <w:tc>
          <w:tcPr>
            <w:tcW w:w="887" w:type="pct"/>
            <w:tcBorders>
              <w:top w:val="single" w:sz="4" w:space="0" w:color="auto"/>
              <w:left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Energy Audit Training Course and Certification Programme for Energy Auditors are operating on a fully commercial basis</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At least 20 local experts have completed the energy audit certification course, and  at least 10 are certified for undertaking investment grade energy audits</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Mid-project target:</w:t>
            </w:r>
          </w:p>
          <w:p w:rsidR="00A5320A" w:rsidRPr="00A5320A" w:rsidRDefault="00A5320A" w:rsidP="00A5320A">
            <w:pPr>
              <w:numPr>
                <w:ilvl w:val="0"/>
                <w:numId w:val="7"/>
              </w:numPr>
              <w:autoSpaceDE w:val="0"/>
              <w:autoSpaceDN w:val="0"/>
              <w:adjustRightInd w:val="0"/>
              <w:spacing w:after="0" w:line="240" w:lineRule="auto"/>
              <w:ind w:left="118" w:hanging="118"/>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sz w:val="20"/>
                <w:szCs w:val="20"/>
                <w:lang w:val="en-GB" w:bidi="ar-SA"/>
              </w:rPr>
              <w:t>Report available on the review of existing international standards for energy audits</w:t>
            </w:r>
          </w:p>
          <w:p w:rsidR="00A5320A" w:rsidRPr="00A5320A" w:rsidRDefault="00A5320A" w:rsidP="00A5320A">
            <w:pPr>
              <w:numPr>
                <w:ilvl w:val="0"/>
                <w:numId w:val="7"/>
              </w:numPr>
              <w:autoSpaceDE w:val="0"/>
              <w:autoSpaceDN w:val="0"/>
              <w:adjustRightInd w:val="0"/>
              <w:spacing w:after="0" w:line="240" w:lineRule="auto"/>
              <w:ind w:left="118" w:hanging="118"/>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sz w:val="20"/>
                <w:szCs w:val="20"/>
                <w:lang w:val="en-GB" w:bidi="ar-SA"/>
              </w:rPr>
              <w:t>Training course materials and an energy audit software tool  developed</w:t>
            </w:r>
          </w:p>
          <w:p w:rsidR="00A5320A" w:rsidRPr="00A5320A" w:rsidRDefault="00A5320A" w:rsidP="00A5320A">
            <w:pPr>
              <w:numPr>
                <w:ilvl w:val="0"/>
                <w:numId w:val="7"/>
              </w:numPr>
              <w:autoSpaceDE w:val="0"/>
              <w:autoSpaceDN w:val="0"/>
              <w:adjustRightInd w:val="0"/>
              <w:spacing w:after="0" w:line="240" w:lineRule="auto"/>
              <w:ind w:left="118" w:hanging="118"/>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sz w:val="20"/>
                <w:szCs w:val="20"/>
                <w:lang w:val="en-GB" w:bidi="ar-SA"/>
              </w:rPr>
              <w:t xml:space="preserve"> At least 20 local experts have been trained for undertaking energy audits as per the audit scheme </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c>
          <w:tcPr>
            <w:tcW w:w="1108" w:type="pct"/>
            <w:tcBorders>
              <w:top w:val="single" w:sz="4" w:space="0" w:color="auto"/>
              <w:left w:val="single" w:sz="4" w:space="0" w:color="auto"/>
              <w:right w:val="single" w:sz="4" w:space="0" w:color="auto"/>
            </w:tcBorders>
          </w:tcPr>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Ongoing and consistent support from government, donors and other concerned stakeholders, throughout and after the end of the project</w:t>
            </w:r>
          </w:p>
          <w:p w:rsidR="00A5320A" w:rsidRPr="00A5320A" w:rsidRDefault="00A5320A" w:rsidP="00A5320A">
            <w:pPr>
              <w:widowControl w:val="0"/>
              <w:numPr>
                <w:ilvl w:val="0"/>
                <w:numId w:val="7"/>
              </w:numPr>
              <w:tabs>
                <w:tab w:val="num" w:pos="186"/>
              </w:tabs>
              <w:autoSpaceDE w:val="0"/>
              <w:autoSpaceDN w:val="0"/>
              <w:adjustRightInd w:val="0"/>
              <w:spacing w:after="0" w:line="240" w:lineRule="atLeast"/>
              <w:ind w:left="186"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Appropriate and comprehensive training are provided to stakeholders for the implementation of the energy audit scheme</w:t>
            </w:r>
          </w:p>
          <w:p w:rsidR="00A5320A" w:rsidRPr="00A5320A" w:rsidRDefault="00A5320A" w:rsidP="00A5320A">
            <w:pPr>
              <w:widowControl w:val="0"/>
              <w:numPr>
                <w:ilvl w:val="0"/>
                <w:numId w:val="7"/>
              </w:numPr>
              <w:tabs>
                <w:tab w:val="num" w:pos="186"/>
              </w:tabs>
              <w:autoSpaceDE w:val="0"/>
              <w:autoSpaceDN w:val="0"/>
              <w:adjustRightInd w:val="0"/>
              <w:spacing w:after="0" w:line="240" w:lineRule="atLeast"/>
              <w:ind w:left="186"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Existing market demand for energy audits </w:t>
            </w:r>
          </w:p>
          <w:p w:rsidR="00A5320A" w:rsidRPr="00A5320A" w:rsidRDefault="00A5320A" w:rsidP="00A5320A">
            <w:pPr>
              <w:widowControl w:val="0"/>
              <w:autoSpaceDE w:val="0"/>
              <w:autoSpaceDN w:val="0"/>
              <w:adjustRightInd w:val="0"/>
              <w:spacing w:after="0" w:line="240" w:lineRule="atLeast"/>
              <w:ind w:left="6" w:right="52"/>
              <w:rPr>
                <w:rFonts w:ascii="Times New Roman" w:eastAsia="Times New Roman" w:hAnsi="Times New Roman" w:cs="Times New Roman"/>
                <w:sz w:val="20"/>
                <w:szCs w:val="20"/>
                <w:lang w:val="en-GB" w:bidi="ar-SA"/>
              </w:rPr>
            </w:pP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r>
      <w:tr w:rsidR="00A5320A" w:rsidRPr="00A5320A" w:rsidTr="009A5402">
        <w:trPr>
          <w:trHeight w:val="164"/>
        </w:trPr>
        <w:tc>
          <w:tcPr>
            <w:tcW w:w="703"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Output 2.2 :</w:t>
            </w:r>
          </w:p>
          <w:p w:rsidR="00A5320A" w:rsidRPr="00A5320A" w:rsidRDefault="00A5320A" w:rsidP="00A5320A">
            <w:pPr>
              <w:autoSpaceDE w:val="0"/>
              <w:autoSpaceDN w:val="0"/>
              <w:adjustRightInd w:val="0"/>
              <w:spacing w:after="0" w:line="240" w:lineRule="auto"/>
              <w:rPr>
                <w:rFonts w:ascii="TimesNewRoman,Italic" w:eastAsia="Times New Roman" w:hAnsi="TimesNewRoman,Italic" w:cs="TimesNewRoman,Italic"/>
                <w:i/>
                <w:iCs/>
                <w:lang w:val="en-GB" w:bidi="ar-SA"/>
              </w:rPr>
            </w:pPr>
            <w:r w:rsidRPr="00A5320A">
              <w:rPr>
                <w:rFonts w:ascii="TimesNewRoman,Italic" w:eastAsia="Times New Roman" w:hAnsi="TimesNewRoman,Italic" w:cs="TimesNewRoman,Italic"/>
                <w:i/>
                <w:iCs/>
                <w:lang w:val="en-GB" w:bidi="ar-SA"/>
              </w:rPr>
              <w:t>Number of investment grade energy audits and feasibility studies through audit</w:t>
            </w:r>
          </w:p>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TimesNewRoman,Italic" w:eastAsia="Times New Roman" w:hAnsi="TimesNewRoman,Italic" w:cs="TimesNewRoman,Italic"/>
                <w:i/>
                <w:iCs/>
                <w:lang w:val="en-GB" w:bidi="ar-SA"/>
              </w:rPr>
              <w:t>scheme increased</w:t>
            </w:r>
          </w:p>
        </w:tc>
        <w:tc>
          <w:tcPr>
            <w:tcW w:w="91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7"/>
              </w:numPr>
              <w:tabs>
                <w:tab w:val="num" w:pos="238"/>
              </w:tabs>
              <w:spacing w:after="0" w:line="240" w:lineRule="auto"/>
              <w:ind w:left="238" w:hanging="23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Number of investment grade energy audits and feasibility studies undertaken</w:t>
            </w:r>
          </w:p>
          <w:p w:rsidR="00A5320A" w:rsidRPr="00A5320A" w:rsidRDefault="00A5320A" w:rsidP="00A5320A">
            <w:pPr>
              <w:widowControl w:val="0"/>
              <w:autoSpaceDE w:val="0"/>
              <w:autoSpaceDN w:val="0"/>
              <w:adjustRightInd w:val="0"/>
              <w:spacing w:after="0" w:line="240" w:lineRule="atLeast"/>
              <w:ind w:left="52" w:right="52"/>
              <w:rPr>
                <w:rFonts w:ascii="Arial" w:eastAsia="Times New Roman" w:hAnsi="Arial" w:cs="Times New Roman"/>
                <w:sz w:val="20"/>
                <w:szCs w:val="20"/>
                <w:lang w:val="en-GB" w:bidi="ar-SA"/>
              </w:rPr>
            </w:pPr>
          </w:p>
        </w:tc>
        <w:tc>
          <w:tcPr>
            <w:tcW w:w="78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Records of project funds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Copies of Energy Audit Reports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Letters from Donors for further financial support </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Progress Reports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Minutes of Meetings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Terminal Evaluation Report</w:t>
            </w:r>
          </w:p>
          <w:p w:rsidR="00A5320A" w:rsidRPr="00A5320A" w:rsidRDefault="00A5320A" w:rsidP="00A5320A">
            <w:pPr>
              <w:widowControl w:val="0"/>
              <w:spacing w:after="0" w:line="240" w:lineRule="auto"/>
              <w:ind w:left="52"/>
              <w:rPr>
                <w:rFonts w:ascii="Arial" w:eastAsia="Times New Roman" w:hAnsi="Arial" w:cs="Times New Roman"/>
                <w:sz w:val="20"/>
                <w:szCs w:val="20"/>
                <w:lang w:val="en-GB" w:bidi="ar-SA"/>
              </w:rPr>
            </w:pPr>
          </w:p>
        </w:tc>
        <w:tc>
          <w:tcPr>
            <w:tcW w:w="594"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Zero investment grade energy audits undertaken</w:t>
            </w:r>
          </w:p>
        </w:tc>
        <w:tc>
          <w:tcPr>
            <w:tcW w:w="887"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Full utilization of the available GEF project funds for part-financing of  50 energy audits</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A minimum of 30 out of the 50 supported energy audits should lead to concrete investment projects for the implementation of the recommended audit measures  </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lastRenderedPageBreak/>
              <w:t>Mid-project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Final draft of energy audit scheme documentation and report on contingent support mechanism for financing energy audits, are available for implementation </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c>
          <w:tcPr>
            <w:tcW w:w="1108"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7"/>
              </w:numPr>
              <w:tabs>
                <w:tab w:val="num" w:pos="186"/>
              </w:tabs>
              <w:autoSpaceDE w:val="0"/>
              <w:autoSpaceDN w:val="0"/>
              <w:adjustRightInd w:val="0"/>
              <w:spacing w:after="0" w:line="240" w:lineRule="atLeast"/>
              <w:ind w:left="186"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lastRenderedPageBreak/>
              <w:t>Sufficient project funds are available for the part-financing of the 50 energy audits. If additional funding is needed, government and/or donors are willing to provide the necessary funds.</w:t>
            </w:r>
          </w:p>
          <w:p w:rsidR="00A5320A" w:rsidRPr="00A5320A" w:rsidRDefault="00A5320A" w:rsidP="00A5320A">
            <w:pPr>
              <w:widowControl w:val="0"/>
              <w:numPr>
                <w:ilvl w:val="0"/>
                <w:numId w:val="7"/>
              </w:numPr>
              <w:tabs>
                <w:tab w:val="num" w:pos="186"/>
              </w:tabs>
              <w:autoSpaceDE w:val="0"/>
              <w:autoSpaceDN w:val="0"/>
              <w:adjustRightInd w:val="0"/>
              <w:spacing w:after="0" w:line="240" w:lineRule="atLeast"/>
              <w:ind w:left="186"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The owners of the designated buildings are able to acquire the remaining funds needed for the 50 audits  </w:t>
            </w:r>
          </w:p>
          <w:p w:rsidR="00A5320A" w:rsidRPr="00A5320A" w:rsidRDefault="00A5320A" w:rsidP="00A5320A">
            <w:pPr>
              <w:widowControl w:val="0"/>
              <w:numPr>
                <w:ilvl w:val="0"/>
                <w:numId w:val="7"/>
              </w:numPr>
              <w:tabs>
                <w:tab w:val="num" w:pos="186"/>
              </w:tabs>
              <w:autoSpaceDE w:val="0"/>
              <w:autoSpaceDN w:val="0"/>
              <w:adjustRightInd w:val="0"/>
              <w:spacing w:after="0" w:line="240" w:lineRule="atLeast"/>
              <w:ind w:left="186"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Ongoing growth or sustaining </w:t>
            </w:r>
            <w:r w:rsidRPr="00A5320A">
              <w:rPr>
                <w:rFonts w:ascii="Times New Roman" w:eastAsia="Times New Roman" w:hAnsi="Times New Roman" w:cs="Times New Roman"/>
                <w:sz w:val="20"/>
                <w:szCs w:val="20"/>
                <w:lang w:val="en-GB" w:bidi="ar-SA"/>
              </w:rPr>
              <w:lastRenderedPageBreak/>
              <w:t>of energy (electricity) prices; and, plenty of market opportunities have been developed for investing in energy auditing and in the implementation of the audit measures</w:t>
            </w:r>
          </w:p>
        </w:tc>
      </w:tr>
      <w:tr w:rsidR="00A5320A" w:rsidRPr="00A5320A" w:rsidTr="009A5402">
        <w:trPr>
          <w:trHeight w:val="164"/>
        </w:trPr>
        <w:tc>
          <w:tcPr>
            <w:tcW w:w="703"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lastRenderedPageBreak/>
              <w:t>Output 2.3 :</w:t>
            </w:r>
          </w:p>
          <w:p w:rsidR="00A5320A" w:rsidRPr="00A5320A" w:rsidRDefault="00A5320A" w:rsidP="00A5320A">
            <w:pPr>
              <w:autoSpaceDE w:val="0"/>
              <w:autoSpaceDN w:val="0"/>
              <w:adjustRightInd w:val="0"/>
              <w:spacing w:after="0" w:line="240" w:lineRule="auto"/>
              <w:rPr>
                <w:rFonts w:ascii="TimesNewRoman,Italic" w:eastAsia="Times New Roman" w:hAnsi="TimesNewRoman,Italic" w:cs="TimesNewRoman,Italic"/>
                <w:i/>
                <w:iCs/>
                <w:lang w:val="en-GB" w:bidi="ar-SA"/>
              </w:rPr>
            </w:pPr>
            <w:r w:rsidRPr="00A5320A">
              <w:rPr>
                <w:rFonts w:ascii="TimesNewRoman,Italic" w:eastAsia="Times New Roman" w:hAnsi="TimesNewRoman,Italic" w:cs="TimesNewRoman,Italic"/>
                <w:i/>
                <w:iCs/>
                <w:lang w:val="en-GB" w:bidi="ar-SA"/>
              </w:rPr>
              <w:t>Standard designs for low and middle-income housing, schools, and other buildings needs developed and in use</w:t>
            </w:r>
          </w:p>
        </w:tc>
        <w:tc>
          <w:tcPr>
            <w:tcW w:w="91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2"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of the total number of targeted new residential and non-residential buildings constructed as per the standard designs </w:t>
            </w:r>
          </w:p>
        </w:tc>
        <w:tc>
          <w:tcPr>
            <w:tcW w:w="78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Progress Reports                   from PMU</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Terminal Evaluation report</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Designs and Plans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Minutes of Meetings</w:t>
            </w:r>
          </w:p>
          <w:p w:rsidR="00A5320A" w:rsidRPr="00A5320A" w:rsidRDefault="00A5320A" w:rsidP="00A5320A">
            <w:pPr>
              <w:widowControl w:val="0"/>
              <w:spacing w:after="0" w:line="240" w:lineRule="auto"/>
              <w:ind w:left="52"/>
              <w:rPr>
                <w:rFonts w:ascii="Arial" w:eastAsia="Times New Roman" w:hAnsi="Arial" w:cs="Times New Roman"/>
                <w:sz w:val="20"/>
                <w:szCs w:val="20"/>
                <w:lang w:val="en-GB" w:bidi="ar-SA"/>
              </w:rPr>
            </w:pPr>
          </w:p>
        </w:tc>
        <w:tc>
          <w:tcPr>
            <w:tcW w:w="594"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Designs of new buildings do not incorporate energy efficiency and energy saving measures </w:t>
            </w:r>
          </w:p>
        </w:tc>
        <w:tc>
          <w:tcPr>
            <w:tcW w:w="887"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100% of the new low income housing constructed through the National Housing Development Corporation incorporate energy efficiency and energy saving measures as a result of this project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Standard Designs have become de facto norm for off the shelf construction of the other targeted residential and non-residential buildings</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Mid-project target:</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Arial" w:eastAsia="Times New Roman" w:hAnsi="Arial" w:cs="Calibri"/>
                <w:sz w:val="20"/>
                <w:szCs w:val="20"/>
                <w:lang w:val="en-GB" w:bidi="ar-SA"/>
              </w:rPr>
              <w:t>•</w:t>
            </w:r>
            <w:r w:rsidRPr="00A5320A">
              <w:rPr>
                <w:rFonts w:ascii="Times New Roman" w:eastAsia="Times New Roman" w:hAnsi="Times New Roman" w:cs="Times New Roman"/>
                <w:sz w:val="20"/>
                <w:szCs w:val="20"/>
                <w:lang w:val="en-GB" w:bidi="ar-SA"/>
              </w:rPr>
              <w:t xml:space="preserve">Final draft of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standard designs </w:t>
            </w:r>
          </w:p>
          <w:p w:rsidR="00A5320A" w:rsidRPr="00A5320A" w:rsidRDefault="00A5320A" w:rsidP="00A5320A">
            <w:pPr>
              <w:widowControl w:val="0"/>
              <w:autoSpaceDE w:val="0"/>
              <w:autoSpaceDN w:val="0"/>
              <w:adjustRightInd w:val="0"/>
              <w:spacing w:after="0" w:line="240" w:lineRule="atLeast"/>
              <w:ind w:left="118" w:right="52" w:hanging="118"/>
              <w:rPr>
                <w:rFonts w:ascii="Arial" w:eastAsia="Times New Roman" w:hAnsi="Arial" w:cs="Times New Roman"/>
                <w:sz w:val="20"/>
                <w:szCs w:val="20"/>
                <w:lang w:val="en-GB" w:bidi="ar-SA"/>
              </w:rPr>
            </w:pPr>
            <w:r w:rsidRPr="00A5320A">
              <w:rPr>
                <w:rFonts w:ascii="Times New Roman" w:eastAsia="Times New Roman" w:hAnsi="Times New Roman" w:cs="Times New Roman"/>
                <w:sz w:val="20"/>
                <w:szCs w:val="20"/>
                <w:lang w:val="en-GB" w:bidi="ar-SA"/>
              </w:rPr>
              <w:t xml:space="preserve">  available for the targeted residential and non-residential buildings of  &lt;500 m</w:t>
            </w:r>
            <w:r w:rsidRPr="00A5320A">
              <w:rPr>
                <w:rFonts w:ascii="Times New Roman" w:eastAsia="Times New Roman" w:hAnsi="Times New Roman" w:cs="Times New Roman"/>
                <w:sz w:val="20"/>
                <w:szCs w:val="20"/>
                <w:vertAlign w:val="superscript"/>
                <w:lang w:val="en-GB" w:bidi="ar-SA"/>
              </w:rPr>
              <w:t>2</w:t>
            </w:r>
          </w:p>
        </w:tc>
        <w:tc>
          <w:tcPr>
            <w:tcW w:w="1108"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Government may not opt for mandatory standard designs </w:t>
            </w:r>
          </w:p>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Standard designs may not be suitable for a mild tropical climate such as that of Mauritius and may therefore not be acceptable to the local stakeholders of the public and private sectors</w:t>
            </w:r>
          </w:p>
          <w:p w:rsidR="00A5320A" w:rsidRPr="00A5320A" w:rsidRDefault="00A5320A" w:rsidP="00A5320A">
            <w:pPr>
              <w:widowControl w:val="0"/>
              <w:spacing w:after="0" w:line="240" w:lineRule="auto"/>
              <w:rPr>
                <w:rFonts w:ascii="Times New Roman" w:eastAsia="Times New Roman" w:hAnsi="Times New Roman" w:cs="Times New Roman"/>
                <w:sz w:val="20"/>
                <w:szCs w:val="20"/>
                <w:lang w:val="en-GB" w:bidi="ar-SA"/>
              </w:rPr>
            </w:pPr>
          </w:p>
        </w:tc>
      </w:tr>
      <w:tr w:rsidR="00A5320A" w:rsidRPr="00A5320A" w:rsidTr="009A5402">
        <w:trPr>
          <w:trHeight w:val="164"/>
        </w:trPr>
        <w:tc>
          <w:tcPr>
            <w:tcW w:w="703"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Output 2.4</w:t>
            </w:r>
          </w:p>
          <w:p w:rsidR="00A5320A" w:rsidRPr="00A5320A" w:rsidRDefault="00A5320A" w:rsidP="00A5320A">
            <w:pPr>
              <w:autoSpaceDE w:val="0"/>
              <w:autoSpaceDN w:val="0"/>
              <w:adjustRightInd w:val="0"/>
              <w:spacing w:after="0" w:line="240" w:lineRule="auto"/>
              <w:rPr>
                <w:rFonts w:ascii="TimesNewRoman,Italic" w:eastAsia="Times New Roman" w:hAnsi="TimesNewRoman,Italic" w:cs="TimesNewRoman,Italic"/>
                <w:i/>
                <w:iCs/>
                <w:lang w:val="en-GB" w:bidi="ar-SA"/>
              </w:rPr>
            </w:pPr>
            <w:r w:rsidRPr="00A5320A">
              <w:rPr>
                <w:rFonts w:ascii="TimesNewRoman,Italic" w:eastAsia="Times New Roman" w:hAnsi="TimesNewRoman,Italic" w:cs="TimesNewRoman,Italic"/>
                <w:i/>
                <w:iCs/>
                <w:lang w:val="en-GB" w:bidi="ar-SA"/>
              </w:rPr>
              <w:t xml:space="preserve">Appliance selection and installation guidelines for key products available </w:t>
            </w:r>
            <w:r w:rsidRPr="00A5320A">
              <w:rPr>
                <w:rFonts w:ascii="TimesNewRoman,Italic" w:eastAsia="Times New Roman" w:hAnsi="TimesNewRoman,Italic" w:cs="TimesNewRoman,Italic"/>
                <w:i/>
                <w:iCs/>
                <w:lang w:val="en-GB" w:bidi="ar-SA"/>
              </w:rPr>
              <w:lastRenderedPageBreak/>
              <w:t>at</w:t>
            </w:r>
          </w:p>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TimesNewRoman,Italic" w:eastAsia="Times New Roman" w:hAnsi="TimesNewRoman,Italic" w:cs="TimesNewRoman,Italic"/>
                <w:i/>
                <w:iCs/>
                <w:lang w:val="en-GB" w:bidi="ar-SA"/>
              </w:rPr>
              <w:t>points of sale</w:t>
            </w:r>
          </w:p>
        </w:tc>
        <w:tc>
          <w:tcPr>
            <w:tcW w:w="91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2"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lastRenderedPageBreak/>
              <w:t>Number of Guidelines</w:t>
            </w:r>
          </w:p>
        </w:tc>
        <w:tc>
          <w:tcPr>
            <w:tcW w:w="78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Records from PMU</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Copies of Guidelines</w:t>
            </w:r>
          </w:p>
          <w:p w:rsidR="00A5320A" w:rsidRPr="00A5320A" w:rsidRDefault="00A5320A" w:rsidP="00A5320A">
            <w:pPr>
              <w:widowControl w:val="0"/>
              <w:spacing w:after="0" w:line="240" w:lineRule="auto"/>
              <w:ind w:left="52"/>
              <w:rPr>
                <w:rFonts w:ascii="Arial" w:eastAsia="Times New Roman" w:hAnsi="Arial" w:cs="Times New Roman"/>
                <w:sz w:val="20"/>
                <w:szCs w:val="20"/>
                <w:lang w:val="en-GB" w:bidi="ar-SA"/>
              </w:rPr>
            </w:pPr>
          </w:p>
        </w:tc>
        <w:tc>
          <w:tcPr>
            <w:tcW w:w="594"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No Guidelines available</w:t>
            </w:r>
          </w:p>
        </w:tc>
        <w:tc>
          <w:tcPr>
            <w:tcW w:w="887"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Guidelines are available at all points of sale         for at least 5 of the targeted  household electric appliances </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lastRenderedPageBreak/>
              <w:t>Copies of guidelines for building energy efficient products, fabrics and appliances are widely disseminated through networks of suppliers of products and services</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Mid-project target:</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Arial" w:eastAsia="Times New Roman" w:hAnsi="Arial" w:cs="Calibri"/>
                <w:sz w:val="20"/>
                <w:szCs w:val="20"/>
                <w:lang w:val="en-GB" w:bidi="ar-SA"/>
              </w:rPr>
              <w:t>•</w:t>
            </w:r>
            <w:r w:rsidRPr="00A5320A">
              <w:rPr>
                <w:rFonts w:ascii="Times New Roman" w:eastAsia="Times New Roman" w:hAnsi="Times New Roman" w:cs="Times New Roman"/>
                <w:sz w:val="20"/>
                <w:szCs w:val="20"/>
                <w:lang w:val="en-GB" w:bidi="ar-SA"/>
              </w:rPr>
              <w:t>Final draft report available on the review of international energy performance standards and energy labelling of household electric appliances</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c>
          <w:tcPr>
            <w:tcW w:w="1108"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9"/>
              </w:numPr>
              <w:tabs>
                <w:tab w:val="num" w:pos="186"/>
              </w:tabs>
              <w:spacing w:after="0" w:line="240" w:lineRule="auto"/>
              <w:ind w:left="186" w:hanging="186"/>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lastRenderedPageBreak/>
              <w:t>Ongoing and consistent support from government, donors and other concerned stakeholders, throughout and after the end of the project</w:t>
            </w:r>
          </w:p>
          <w:p w:rsidR="00A5320A" w:rsidRPr="00A5320A" w:rsidRDefault="00A5320A" w:rsidP="00A5320A">
            <w:pPr>
              <w:widowControl w:val="0"/>
              <w:numPr>
                <w:ilvl w:val="0"/>
                <w:numId w:val="9"/>
              </w:numPr>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Inception of this project </w:t>
            </w:r>
            <w:r w:rsidRPr="00A5320A">
              <w:rPr>
                <w:rFonts w:ascii="Times New Roman" w:eastAsia="Times New Roman" w:hAnsi="Times New Roman" w:cs="Times New Roman"/>
                <w:sz w:val="20"/>
                <w:szCs w:val="20"/>
                <w:lang w:val="en-GB" w:bidi="ar-SA"/>
              </w:rPr>
              <w:lastRenderedPageBreak/>
              <w:t>component may be delayed awaiting the other outputs to be delivered</w:t>
            </w:r>
          </w:p>
          <w:p w:rsidR="00A5320A" w:rsidRPr="00A5320A" w:rsidRDefault="00A5320A" w:rsidP="00A5320A">
            <w:pPr>
              <w:widowControl w:val="0"/>
              <w:spacing w:after="0" w:line="240" w:lineRule="auto"/>
              <w:rPr>
                <w:rFonts w:ascii="Times New Roman" w:eastAsia="Times New Roman" w:hAnsi="Times New Roman" w:cs="Times New Roman"/>
                <w:sz w:val="20"/>
                <w:szCs w:val="20"/>
                <w:lang w:val="en-GB" w:bidi="ar-SA"/>
              </w:rPr>
            </w:pP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r>
      <w:tr w:rsidR="00A5320A" w:rsidRPr="00A5320A" w:rsidTr="009A5402">
        <w:trPr>
          <w:trHeight w:val="164"/>
        </w:trPr>
        <w:tc>
          <w:tcPr>
            <w:tcW w:w="703"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lastRenderedPageBreak/>
              <w:t>Output 3.1</w:t>
            </w:r>
          </w:p>
          <w:p w:rsidR="00A5320A" w:rsidRPr="00A5320A" w:rsidRDefault="00A5320A" w:rsidP="00A5320A">
            <w:pPr>
              <w:autoSpaceDE w:val="0"/>
              <w:autoSpaceDN w:val="0"/>
              <w:adjustRightInd w:val="0"/>
              <w:spacing w:after="0" w:line="240" w:lineRule="auto"/>
              <w:rPr>
                <w:rFonts w:ascii="TimesNewRoman,Italic" w:eastAsia="Times New Roman" w:hAnsi="TimesNewRoman,Italic" w:cs="TimesNewRoman,Italic"/>
                <w:i/>
                <w:iCs/>
                <w:lang w:val="en-GB" w:bidi="ar-SA"/>
              </w:rPr>
            </w:pPr>
            <w:r w:rsidRPr="00A5320A">
              <w:rPr>
                <w:rFonts w:ascii="TimesNewRoman,Italic" w:eastAsia="Times New Roman" w:hAnsi="TimesNewRoman,Italic" w:cs="TimesNewRoman,Italic"/>
                <w:i/>
                <w:iCs/>
                <w:lang w:val="en-GB" w:bidi="ar-SA"/>
              </w:rPr>
              <w:t>Costs and benefits of building energy efficiency measures well known by service</w:t>
            </w:r>
          </w:p>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proofErr w:type="gramStart"/>
            <w:r w:rsidRPr="00A5320A">
              <w:rPr>
                <w:rFonts w:ascii="TimesNewRoman,Italic" w:eastAsia="Times New Roman" w:hAnsi="TimesNewRoman,Italic" w:cs="TimesNewRoman,Italic"/>
                <w:i/>
                <w:iCs/>
                <w:lang w:val="en-GB" w:bidi="ar-SA"/>
              </w:rPr>
              <w:t>suppliers</w:t>
            </w:r>
            <w:proofErr w:type="gramEnd"/>
            <w:r w:rsidRPr="00A5320A">
              <w:rPr>
                <w:rFonts w:ascii="TimesNewRoman,Italic" w:eastAsia="Times New Roman" w:hAnsi="TimesNewRoman,Italic" w:cs="TimesNewRoman,Italic"/>
                <w:i/>
                <w:iCs/>
                <w:lang w:val="en-GB" w:bidi="ar-SA"/>
              </w:rPr>
              <w:t xml:space="preserve"> and policy makers</w:t>
            </w:r>
            <w:r w:rsidRPr="00A5320A">
              <w:rPr>
                <w:rFonts w:ascii="Arial" w:eastAsia="Times New Roman" w:hAnsi="Arial" w:cs="Times New Roman"/>
                <w:sz w:val="20"/>
                <w:szCs w:val="20"/>
                <w:lang w:val="en-GB" w:bidi="ar-SA"/>
              </w:rPr>
              <w:t>.</w:t>
            </w:r>
          </w:p>
        </w:tc>
        <w:tc>
          <w:tcPr>
            <w:tcW w:w="91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2"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Number of commercial actors in building energy saving sector</w:t>
            </w:r>
          </w:p>
        </w:tc>
        <w:tc>
          <w:tcPr>
            <w:tcW w:w="78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Project Progress Reports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Survey reports </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Final reports on costs and benefits of building energy efficiency measures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Minutes of meetings</w:t>
            </w:r>
          </w:p>
          <w:p w:rsidR="00A5320A" w:rsidRPr="00A5320A" w:rsidRDefault="00A5320A" w:rsidP="00A5320A">
            <w:pPr>
              <w:widowControl w:val="0"/>
              <w:spacing w:after="0" w:line="240" w:lineRule="auto"/>
              <w:ind w:left="52"/>
              <w:rPr>
                <w:rFonts w:ascii="Arial" w:eastAsia="Times New Roman" w:hAnsi="Arial" w:cs="Times New Roman"/>
                <w:sz w:val="20"/>
                <w:szCs w:val="20"/>
                <w:lang w:val="en-GB" w:bidi="ar-SA"/>
              </w:rPr>
            </w:pPr>
          </w:p>
        </w:tc>
        <w:tc>
          <w:tcPr>
            <w:tcW w:w="594"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72"/>
              </w:tabs>
              <w:autoSpaceDE w:val="0"/>
              <w:autoSpaceDN w:val="0"/>
              <w:adjustRightInd w:val="0"/>
              <w:spacing w:after="0" w:line="240" w:lineRule="atLeast"/>
              <w:ind w:left="132" w:right="52" w:hanging="13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Limited information available on local costs and benefits of building energy efficiency measures </w:t>
            </w:r>
          </w:p>
          <w:p w:rsidR="00A5320A" w:rsidRPr="00A5320A" w:rsidRDefault="00A5320A" w:rsidP="00A5320A">
            <w:pPr>
              <w:widowControl w:val="0"/>
              <w:numPr>
                <w:ilvl w:val="0"/>
                <w:numId w:val="6"/>
              </w:numPr>
              <w:tabs>
                <w:tab w:val="num" w:pos="172"/>
              </w:tabs>
              <w:autoSpaceDE w:val="0"/>
              <w:autoSpaceDN w:val="0"/>
              <w:adjustRightInd w:val="0"/>
              <w:spacing w:after="0" w:line="240" w:lineRule="atLeast"/>
              <w:ind w:left="132" w:right="52" w:hanging="13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Very limited number of commercial actors in building energy saving sector</w:t>
            </w:r>
          </w:p>
        </w:tc>
        <w:tc>
          <w:tcPr>
            <w:tcW w:w="887"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End-of-project target:</w:t>
            </w:r>
          </w:p>
          <w:p w:rsidR="00A5320A" w:rsidRPr="00A5320A" w:rsidRDefault="00A5320A" w:rsidP="00A5320A">
            <w:pPr>
              <w:widowControl w:val="0"/>
              <w:numPr>
                <w:ilvl w:val="0"/>
                <w:numId w:val="8"/>
              </w:numPr>
              <w:tabs>
                <w:tab w:val="num" w:pos="118"/>
              </w:tabs>
              <w:autoSpaceDE w:val="0"/>
              <w:autoSpaceDN w:val="0"/>
              <w:adjustRightInd w:val="0"/>
              <w:spacing w:after="0" w:line="240" w:lineRule="atLeast"/>
              <w:ind w:left="118" w:right="52"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Number of </w:t>
            </w:r>
          </w:p>
          <w:p w:rsidR="00A5320A" w:rsidRPr="00A5320A" w:rsidRDefault="00A5320A" w:rsidP="00A5320A">
            <w:pPr>
              <w:widowControl w:val="0"/>
              <w:autoSpaceDE w:val="0"/>
              <w:autoSpaceDN w:val="0"/>
              <w:adjustRightInd w:val="0"/>
              <w:spacing w:after="0" w:line="240" w:lineRule="atLeast"/>
              <w:ind w:left="118"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Commercial</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Actors in</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building energy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saving sector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increased by a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factor of 10</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since start of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the project</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Mid-project target:</w:t>
            </w:r>
          </w:p>
          <w:p w:rsidR="00A5320A" w:rsidRPr="00A5320A" w:rsidRDefault="00A5320A" w:rsidP="00A5320A">
            <w:pPr>
              <w:widowControl w:val="0"/>
              <w:numPr>
                <w:ilvl w:val="0"/>
                <w:numId w:val="8"/>
              </w:numPr>
              <w:tabs>
                <w:tab w:val="num" w:pos="118"/>
              </w:tabs>
              <w:autoSpaceDE w:val="0"/>
              <w:autoSpaceDN w:val="0"/>
              <w:adjustRightInd w:val="0"/>
              <w:spacing w:after="0" w:line="240" w:lineRule="atLeast"/>
              <w:ind w:left="118" w:right="52"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Number of </w:t>
            </w:r>
          </w:p>
          <w:p w:rsidR="00A5320A" w:rsidRPr="00A5320A" w:rsidRDefault="00A5320A" w:rsidP="00A5320A">
            <w:pPr>
              <w:widowControl w:val="0"/>
              <w:autoSpaceDE w:val="0"/>
              <w:autoSpaceDN w:val="0"/>
              <w:adjustRightInd w:val="0"/>
              <w:spacing w:after="0" w:line="240" w:lineRule="atLeast"/>
              <w:ind w:left="118"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Commercial</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 actors in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building energy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saving sector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increased by a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factor of 5 since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start of the </w:t>
            </w:r>
          </w:p>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project</w:t>
            </w:r>
          </w:p>
        </w:tc>
        <w:tc>
          <w:tcPr>
            <w:tcW w:w="1108"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8"/>
              </w:numPr>
              <w:tabs>
                <w:tab w:val="num" w:pos="186"/>
              </w:tabs>
              <w:autoSpaceDE w:val="0"/>
              <w:autoSpaceDN w:val="0"/>
              <w:adjustRightInd w:val="0"/>
              <w:spacing w:after="0" w:line="240" w:lineRule="atLeast"/>
              <w:ind w:left="186"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Inception of this project component may be delayed awaiting the other outputs to be delivered</w:t>
            </w:r>
          </w:p>
          <w:p w:rsidR="00A5320A" w:rsidRPr="00A5320A" w:rsidRDefault="00A5320A" w:rsidP="00A5320A">
            <w:pPr>
              <w:widowControl w:val="0"/>
              <w:numPr>
                <w:ilvl w:val="0"/>
                <w:numId w:val="8"/>
              </w:numPr>
              <w:tabs>
                <w:tab w:val="num" w:pos="186"/>
              </w:tabs>
              <w:autoSpaceDE w:val="0"/>
              <w:autoSpaceDN w:val="0"/>
              <w:adjustRightInd w:val="0"/>
              <w:spacing w:after="0" w:line="240" w:lineRule="atLeast"/>
              <w:ind w:left="186"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Market opportunities for building energy efficiency and energy saving may not be attractive enough for the commercial actors </w:t>
            </w:r>
          </w:p>
          <w:p w:rsidR="00A5320A" w:rsidRPr="00A5320A" w:rsidRDefault="00A5320A" w:rsidP="00A5320A">
            <w:pPr>
              <w:widowControl w:val="0"/>
              <w:numPr>
                <w:ilvl w:val="0"/>
                <w:numId w:val="8"/>
              </w:numPr>
              <w:tabs>
                <w:tab w:val="num" w:pos="186"/>
              </w:tabs>
              <w:autoSpaceDE w:val="0"/>
              <w:autoSpaceDN w:val="0"/>
              <w:adjustRightInd w:val="0"/>
              <w:spacing w:after="0" w:line="240" w:lineRule="atLeast"/>
              <w:ind w:left="186"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A suitable methodology is devised for the survey of the number of commercial actors at the inception, mid-way and at the end of the project</w:t>
            </w:r>
          </w:p>
        </w:tc>
      </w:tr>
      <w:tr w:rsidR="00A5320A" w:rsidRPr="00A5320A" w:rsidTr="009A5402">
        <w:trPr>
          <w:trHeight w:val="164"/>
        </w:trPr>
        <w:tc>
          <w:tcPr>
            <w:tcW w:w="703"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Output 3.2</w:t>
            </w:r>
          </w:p>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TimesNewRoman,Italic" w:eastAsia="Times New Roman" w:hAnsi="TimesNewRoman,Italic" w:cs="TimesNewRoman,Italic"/>
                <w:i/>
                <w:iCs/>
                <w:lang w:val="en-GB" w:bidi="ar-SA"/>
              </w:rPr>
              <w:t xml:space="preserve">Awareness  of building energy </w:t>
            </w:r>
            <w:r w:rsidRPr="00A5320A">
              <w:rPr>
                <w:rFonts w:ascii="TimesNewRoman,Italic" w:eastAsia="Times New Roman" w:hAnsi="TimesNewRoman,Italic" w:cs="TimesNewRoman,Italic"/>
                <w:i/>
                <w:iCs/>
                <w:lang w:val="en-GB" w:bidi="ar-SA"/>
              </w:rPr>
              <w:lastRenderedPageBreak/>
              <w:t>saving opportunities improved</w:t>
            </w:r>
            <w:r w:rsidRPr="00A5320A">
              <w:rPr>
                <w:rFonts w:ascii="Arial" w:eastAsia="Times New Roman" w:hAnsi="Arial" w:cs="Times New Roman"/>
                <w:sz w:val="20"/>
                <w:szCs w:val="20"/>
                <w:lang w:val="en-GB" w:bidi="ar-SA"/>
              </w:rPr>
              <w:t>;</w:t>
            </w:r>
          </w:p>
        </w:tc>
        <w:tc>
          <w:tcPr>
            <w:tcW w:w="91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2"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lastRenderedPageBreak/>
              <w:t>Energy saving awareness score</w:t>
            </w:r>
          </w:p>
        </w:tc>
        <w:tc>
          <w:tcPr>
            <w:tcW w:w="78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Results of Survey</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Website and/or Web pages developed</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lastRenderedPageBreak/>
              <w:t xml:space="preserve">Field Site visits </w:t>
            </w:r>
          </w:p>
          <w:p w:rsidR="00A5320A" w:rsidRPr="00A5320A" w:rsidRDefault="00A5320A" w:rsidP="00A5320A">
            <w:pPr>
              <w:widowControl w:val="0"/>
              <w:spacing w:after="0" w:line="240" w:lineRule="auto"/>
              <w:ind w:left="52"/>
              <w:rPr>
                <w:rFonts w:ascii="Arial" w:eastAsia="Times New Roman" w:hAnsi="Arial" w:cs="Times New Roman"/>
                <w:sz w:val="20"/>
                <w:szCs w:val="20"/>
                <w:lang w:val="en-GB" w:bidi="ar-SA"/>
              </w:rPr>
            </w:pPr>
          </w:p>
        </w:tc>
        <w:tc>
          <w:tcPr>
            <w:tcW w:w="594"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lastRenderedPageBreak/>
              <w:t xml:space="preserve">Limited awareness raising activities </w:t>
            </w:r>
            <w:r w:rsidRPr="00A5320A">
              <w:rPr>
                <w:rFonts w:ascii="Times New Roman" w:eastAsia="Times New Roman" w:hAnsi="Times New Roman" w:cs="Times New Roman"/>
                <w:sz w:val="20"/>
                <w:szCs w:val="20"/>
                <w:lang w:val="en-GB" w:bidi="ar-SA"/>
              </w:rPr>
              <w:lastRenderedPageBreak/>
              <w:t xml:space="preserve">on energy saving and energy efficiency implemented by the Government and related Organisations </w:t>
            </w:r>
          </w:p>
        </w:tc>
        <w:tc>
          <w:tcPr>
            <w:tcW w:w="887"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lastRenderedPageBreak/>
              <w:t>End-of-project target:</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Average “energy saving awareness score” tripled </w:t>
            </w:r>
            <w:r w:rsidRPr="00A5320A">
              <w:rPr>
                <w:rFonts w:ascii="Times New Roman" w:eastAsia="Times New Roman" w:hAnsi="Times New Roman" w:cs="Times New Roman"/>
                <w:sz w:val="20"/>
                <w:szCs w:val="20"/>
                <w:lang w:val="en-GB" w:bidi="ar-SA"/>
              </w:rPr>
              <w:lastRenderedPageBreak/>
              <w:t>as compared to baseline</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Mid-project target:</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Average “energy saving awareness score” doubled as compared to baseline</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c>
          <w:tcPr>
            <w:tcW w:w="1108"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86"/>
              </w:tabs>
              <w:autoSpaceDE w:val="0"/>
              <w:autoSpaceDN w:val="0"/>
              <w:adjustRightInd w:val="0"/>
              <w:spacing w:after="0" w:line="240" w:lineRule="atLeast"/>
              <w:ind w:left="186" w:right="52" w:hanging="186"/>
              <w:rPr>
                <w:rFonts w:ascii="Arial" w:eastAsia="Times New Roman" w:hAnsi="Arial" w:cs="Times New Roman"/>
                <w:sz w:val="20"/>
                <w:szCs w:val="20"/>
                <w:lang w:val="en-GB" w:bidi="ar-SA"/>
              </w:rPr>
            </w:pPr>
            <w:r w:rsidRPr="00A5320A">
              <w:rPr>
                <w:rFonts w:ascii="Times New Roman" w:eastAsia="Times New Roman" w:hAnsi="Times New Roman" w:cs="Times New Roman"/>
                <w:sz w:val="20"/>
                <w:szCs w:val="20"/>
                <w:lang w:val="en-GB" w:bidi="ar-SA"/>
              </w:rPr>
              <w:lastRenderedPageBreak/>
              <w:t xml:space="preserve">Inception of this project component may be delayed awaiting the other outputs to </w:t>
            </w:r>
            <w:r w:rsidRPr="00A5320A">
              <w:rPr>
                <w:rFonts w:ascii="Times New Roman" w:eastAsia="Times New Roman" w:hAnsi="Times New Roman" w:cs="Times New Roman"/>
                <w:sz w:val="20"/>
                <w:szCs w:val="20"/>
                <w:lang w:val="en-GB" w:bidi="ar-SA"/>
              </w:rPr>
              <w:lastRenderedPageBreak/>
              <w:t>be delivered</w:t>
            </w:r>
          </w:p>
          <w:p w:rsidR="00A5320A" w:rsidRPr="00A5320A" w:rsidRDefault="00A5320A" w:rsidP="00A5320A">
            <w:pPr>
              <w:widowControl w:val="0"/>
              <w:numPr>
                <w:ilvl w:val="0"/>
                <w:numId w:val="6"/>
              </w:numPr>
              <w:tabs>
                <w:tab w:val="num" w:pos="186"/>
              </w:tabs>
              <w:spacing w:after="0" w:line="240" w:lineRule="auto"/>
              <w:ind w:left="186"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Ongoing and consistent support from government, donors and other concerned stakeholders, throughout and after the end of the project</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r>
      <w:tr w:rsidR="00A5320A" w:rsidRPr="00A5320A" w:rsidTr="009A5402">
        <w:trPr>
          <w:trHeight w:val="164"/>
        </w:trPr>
        <w:tc>
          <w:tcPr>
            <w:tcW w:w="703"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lastRenderedPageBreak/>
              <w:t>Output 4.1</w:t>
            </w:r>
          </w:p>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TimesNewRoman,Italic" w:eastAsia="Times New Roman" w:hAnsi="TimesNewRoman,Italic" w:cs="TimesNewRoman,Italic"/>
                <w:i/>
                <w:iCs/>
                <w:lang w:val="en-GB" w:bidi="ar-SA"/>
              </w:rPr>
              <w:t>Monitoring and Evaluation work plan implemented</w:t>
            </w:r>
          </w:p>
        </w:tc>
        <w:tc>
          <w:tcPr>
            <w:tcW w:w="91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12"/>
              </w:numPr>
              <w:tabs>
                <w:tab w:val="num" w:pos="238"/>
              </w:tabs>
              <w:autoSpaceDE w:val="0"/>
              <w:autoSpaceDN w:val="0"/>
              <w:adjustRightInd w:val="0"/>
              <w:spacing w:after="0" w:line="240" w:lineRule="atLeast"/>
              <w:ind w:left="238" w:right="52" w:hanging="23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Number of deliverables submitted by the Project Consultants</w:t>
            </w:r>
          </w:p>
          <w:p w:rsidR="00A5320A" w:rsidRPr="00A5320A" w:rsidRDefault="00A5320A" w:rsidP="00A5320A">
            <w:pPr>
              <w:widowControl w:val="0"/>
              <w:numPr>
                <w:ilvl w:val="0"/>
                <w:numId w:val="12"/>
              </w:numPr>
              <w:tabs>
                <w:tab w:val="num" w:pos="238"/>
              </w:tabs>
              <w:autoSpaceDE w:val="0"/>
              <w:autoSpaceDN w:val="0"/>
              <w:adjustRightInd w:val="0"/>
              <w:spacing w:after="0" w:line="240" w:lineRule="atLeast"/>
              <w:ind w:left="238" w:right="52"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Project outcomes and outputs achieved</w:t>
            </w:r>
          </w:p>
        </w:tc>
        <w:tc>
          <w:tcPr>
            <w:tcW w:w="78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 xml:space="preserve">Baseline and end-of-project study </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Mid-Term and Terminal Evaluation Reports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Project Progress Reports</w:t>
            </w:r>
          </w:p>
          <w:p w:rsidR="00A5320A" w:rsidRPr="00A5320A" w:rsidRDefault="00A5320A" w:rsidP="00A5320A">
            <w:pPr>
              <w:widowControl w:val="0"/>
              <w:spacing w:after="0" w:line="240" w:lineRule="auto"/>
              <w:ind w:left="52"/>
              <w:rPr>
                <w:rFonts w:ascii="Arial" w:eastAsia="Times New Roman" w:hAnsi="Arial" w:cs="Times New Roman"/>
                <w:sz w:val="20"/>
                <w:szCs w:val="20"/>
                <w:lang w:val="en-GB" w:bidi="ar-SA"/>
              </w:rPr>
            </w:pPr>
          </w:p>
        </w:tc>
        <w:tc>
          <w:tcPr>
            <w:tcW w:w="594"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Mid-Term and Terminal Evaluations not yet done</w:t>
            </w:r>
          </w:p>
        </w:tc>
        <w:tc>
          <w:tcPr>
            <w:tcW w:w="887"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Terminal Evaluation of the project done          by an independent International Evaluator</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Methodological tool (</w:t>
            </w:r>
            <w:proofErr w:type="spellStart"/>
            <w:r w:rsidRPr="00A5320A">
              <w:rPr>
                <w:rFonts w:ascii="Times New Roman" w:eastAsia="Times New Roman" w:hAnsi="Times New Roman" w:cs="Times New Roman"/>
                <w:sz w:val="20"/>
                <w:szCs w:val="20"/>
                <w:lang w:val="en-GB" w:bidi="ar-SA"/>
              </w:rPr>
              <w:t>logframe</w:t>
            </w:r>
            <w:proofErr w:type="spellEnd"/>
            <w:r w:rsidRPr="00A5320A">
              <w:rPr>
                <w:rFonts w:ascii="Times New Roman" w:eastAsia="Times New Roman" w:hAnsi="Times New Roman" w:cs="Times New Roman"/>
                <w:sz w:val="20"/>
                <w:szCs w:val="20"/>
                <w:lang w:val="en-GB" w:bidi="ar-SA"/>
              </w:rPr>
              <w:t>) of measuring project performance and impacts has been formulated</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Measured indicators of project outputs and impacts</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Mid-project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Mid-Term Evaluation of the project done          by an independent International Evaluator</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c>
          <w:tcPr>
            <w:tcW w:w="1108"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86"/>
              </w:tabs>
              <w:spacing w:after="0" w:line="240" w:lineRule="auto"/>
              <w:ind w:left="186"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Ongoing and consistent support from government, donors and other concerned stakeholders, throughout and after the end of the project</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r>
      <w:tr w:rsidR="00A5320A" w:rsidRPr="00A5320A" w:rsidTr="009A5402">
        <w:trPr>
          <w:trHeight w:val="164"/>
        </w:trPr>
        <w:tc>
          <w:tcPr>
            <w:tcW w:w="703"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Arial" w:eastAsia="Times New Roman" w:hAnsi="Arial" w:cs="Times New Roman"/>
                <w:b/>
                <w:sz w:val="20"/>
                <w:szCs w:val="20"/>
                <w:lang w:val="en-GB" w:bidi="ar-SA"/>
              </w:rPr>
              <w:t>Output 4.2</w:t>
            </w:r>
          </w:p>
          <w:p w:rsidR="00A5320A" w:rsidRPr="00A5320A" w:rsidRDefault="00A5320A" w:rsidP="00A5320A">
            <w:pPr>
              <w:widowControl w:val="0"/>
              <w:spacing w:after="0" w:line="240" w:lineRule="auto"/>
              <w:rPr>
                <w:rFonts w:ascii="Arial" w:eastAsia="Times New Roman" w:hAnsi="Arial" w:cs="Times New Roman"/>
                <w:b/>
                <w:sz w:val="20"/>
                <w:szCs w:val="20"/>
                <w:lang w:val="en-GB" w:bidi="ar-SA"/>
              </w:rPr>
            </w:pPr>
            <w:r w:rsidRPr="00A5320A">
              <w:rPr>
                <w:rFonts w:ascii="TimesNewRoman,Italic" w:eastAsia="Times New Roman" w:hAnsi="TimesNewRoman,Italic" w:cs="TimesNewRoman,Italic"/>
                <w:i/>
                <w:iCs/>
                <w:lang w:val="en-GB" w:bidi="ar-SA"/>
              </w:rPr>
              <w:t>Lessons learned collected, prepared and disseminated</w:t>
            </w:r>
            <w:r w:rsidRPr="00A5320A">
              <w:rPr>
                <w:rFonts w:ascii="Arial" w:eastAsia="Times New Roman" w:hAnsi="Arial" w:cs="Times New Roman"/>
                <w:sz w:val="20"/>
                <w:szCs w:val="20"/>
                <w:lang w:val="en-GB" w:bidi="ar-SA"/>
              </w:rPr>
              <w:t>.</w:t>
            </w:r>
          </w:p>
        </w:tc>
        <w:tc>
          <w:tcPr>
            <w:tcW w:w="91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left="52"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Number of technical reports, publications, leaflets/pamphlets, and so on, that have been published or hosted to websites</w:t>
            </w:r>
          </w:p>
        </w:tc>
        <w:tc>
          <w:tcPr>
            <w:tcW w:w="789"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Project technical reports</w:t>
            </w:r>
          </w:p>
          <w:p w:rsidR="00A5320A" w:rsidRPr="00A5320A" w:rsidRDefault="00A5320A" w:rsidP="00A5320A">
            <w:pPr>
              <w:widowControl w:val="0"/>
              <w:numPr>
                <w:ilvl w:val="0"/>
                <w:numId w:val="6"/>
              </w:numPr>
              <w:tabs>
                <w:tab w:val="num" w:pos="119"/>
              </w:tabs>
              <w:autoSpaceDE w:val="0"/>
              <w:autoSpaceDN w:val="0"/>
              <w:adjustRightInd w:val="0"/>
              <w:spacing w:after="0" w:line="240" w:lineRule="atLeast"/>
              <w:ind w:left="119" w:right="52" w:hanging="119"/>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Project publications and leaflets</w:t>
            </w:r>
          </w:p>
          <w:p w:rsidR="00A5320A" w:rsidRPr="00A5320A" w:rsidRDefault="00A5320A" w:rsidP="00A5320A">
            <w:pPr>
              <w:widowControl w:val="0"/>
              <w:spacing w:after="0" w:line="240" w:lineRule="auto"/>
              <w:ind w:left="52"/>
              <w:rPr>
                <w:rFonts w:ascii="Arial" w:eastAsia="Times New Roman" w:hAnsi="Arial" w:cs="Times New Roman"/>
                <w:sz w:val="20"/>
                <w:szCs w:val="20"/>
                <w:lang w:val="en-GB" w:bidi="ar-SA"/>
              </w:rPr>
            </w:pPr>
          </w:p>
        </w:tc>
        <w:tc>
          <w:tcPr>
            <w:tcW w:w="594"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autoSpaceDE w:val="0"/>
              <w:autoSpaceDN w:val="0"/>
              <w:adjustRightInd w:val="0"/>
              <w:spacing w:after="0" w:line="240" w:lineRule="atLeast"/>
              <w:ind w:right="52"/>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No soft and/or hard copies of technical reports and publications available for structured learning and dissemination activities</w:t>
            </w:r>
          </w:p>
        </w:tc>
        <w:tc>
          <w:tcPr>
            <w:tcW w:w="887"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t>End-of –project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At least 2 – 3 project technical reports and/or publications that are made available online on a website and/or in hard copies</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Lessons learned documented provide a basis for Energy Efficiency Policy making inside and outside Mauritius</w:t>
            </w:r>
          </w:p>
          <w:p w:rsidR="00A5320A" w:rsidRPr="00A5320A" w:rsidRDefault="00A5320A" w:rsidP="00A5320A">
            <w:pPr>
              <w:autoSpaceDE w:val="0"/>
              <w:autoSpaceDN w:val="0"/>
              <w:adjustRightInd w:val="0"/>
              <w:spacing w:after="0" w:line="240" w:lineRule="auto"/>
              <w:rPr>
                <w:rFonts w:ascii="Times New Roman" w:eastAsia="Times New Roman" w:hAnsi="Times New Roman" w:cs="Times New Roman"/>
                <w:b/>
                <w:bCs/>
                <w:sz w:val="20"/>
                <w:szCs w:val="20"/>
                <w:lang w:val="en-GB" w:bidi="ar-SA"/>
              </w:rPr>
            </w:pPr>
            <w:r w:rsidRPr="00A5320A">
              <w:rPr>
                <w:rFonts w:ascii="Times New Roman" w:eastAsia="Times New Roman" w:hAnsi="Times New Roman" w:cs="Times New Roman"/>
                <w:b/>
                <w:bCs/>
                <w:sz w:val="20"/>
                <w:szCs w:val="20"/>
                <w:lang w:val="en-GB" w:bidi="ar-SA"/>
              </w:rPr>
              <w:lastRenderedPageBreak/>
              <w:t>Mid-project target:</w:t>
            </w:r>
          </w:p>
          <w:p w:rsidR="00A5320A" w:rsidRPr="00A5320A" w:rsidRDefault="00A5320A" w:rsidP="00A5320A">
            <w:pPr>
              <w:numPr>
                <w:ilvl w:val="0"/>
                <w:numId w:val="7"/>
              </w:numPr>
              <w:tabs>
                <w:tab w:val="num" w:pos="118"/>
              </w:tabs>
              <w:autoSpaceDE w:val="0"/>
              <w:autoSpaceDN w:val="0"/>
              <w:adjustRightInd w:val="0"/>
              <w:spacing w:after="0" w:line="240" w:lineRule="auto"/>
              <w:ind w:left="118" w:hanging="118"/>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t>Dissemination of draft deliverables to local stakeholders for their comments and views</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c>
          <w:tcPr>
            <w:tcW w:w="1108" w:type="pct"/>
            <w:tcBorders>
              <w:top w:val="single" w:sz="4" w:space="0" w:color="auto"/>
              <w:left w:val="single" w:sz="4" w:space="0" w:color="auto"/>
              <w:bottom w:val="single" w:sz="4" w:space="0" w:color="auto"/>
              <w:right w:val="single" w:sz="4" w:space="0" w:color="auto"/>
            </w:tcBorders>
          </w:tcPr>
          <w:p w:rsidR="00A5320A" w:rsidRPr="00A5320A" w:rsidRDefault="00A5320A" w:rsidP="00A5320A">
            <w:pPr>
              <w:widowControl w:val="0"/>
              <w:numPr>
                <w:ilvl w:val="0"/>
                <w:numId w:val="6"/>
              </w:numPr>
              <w:tabs>
                <w:tab w:val="num" w:pos="186"/>
              </w:tabs>
              <w:spacing w:after="0" w:line="240" w:lineRule="auto"/>
              <w:ind w:left="186" w:hanging="180"/>
              <w:rPr>
                <w:rFonts w:ascii="Times New Roman" w:eastAsia="Times New Roman" w:hAnsi="Times New Roman" w:cs="Times New Roman"/>
                <w:sz w:val="20"/>
                <w:szCs w:val="20"/>
                <w:lang w:val="en-GB" w:bidi="ar-SA"/>
              </w:rPr>
            </w:pPr>
            <w:r w:rsidRPr="00A5320A">
              <w:rPr>
                <w:rFonts w:ascii="Times New Roman" w:eastAsia="Times New Roman" w:hAnsi="Times New Roman" w:cs="Times New Roman"/>
                <w:sz w:val="20"/>
                <w:szCs w:val="20"/>
                <w:lang w:val="en-GB" w:bidi="ar-SA"/>
              </w:rPr>
              <w:lastRenderedPageBreak/>
              <w:t>Ongoing and consistent support from government, donors and other concerned stakeholders, throughout and after the end of the project</w:t>
            </w:r>
          </w:p>
          <w:p w:rsidR="00A5320A" w:rsidRPr="00A5320A" w:rsidRDefault="00A5320A" w:rsidP="00A5320A">
            <w:pPr>
              <w:widowControl w:val="0"/>
              <w:autoSpaceDE w:val="0"/>
              <w:autoSpaceDN w:val="0"/>
              <w:adjustRightInd w:val="0"/>
              <w:spacing w:after="0" w:line="240" w:lineRule="atLeast"/>
              <w:ind w:right="52"/>
              <w:rPr>
                <w:rFonts w:ascii="Arial" w:eastAsia="Times New Roman" w:hAnsi="Arial" w:cs="Times New Roman"/>
                <w:sz w:val="20"/>
                <w:szCs w:val="20"/>
                <w:lang w:val="en-GB" w:bidi="ar-SA"/>
              </w:rPr>
            </w:pPr>
          </w:p>
        </w:tc>
      </w:tr>
    </w:tbl>
    <w:p w:rsidR="00A5320A" w:rsidRDefault="00A5320A" w:rsidP="00A5320A">
      <w:pPr>
        <w:ind w:firstLine="720"/>
      </w:pPr>
    </w:p>
    <w:p w:rsidR="00A5320A" w:rsidRDefault="00A5320A" w:rsidP="00A5320A">
      <w:pPr>
        <w:ind w:firstLine="720"/>
      </w:pPr>
    </w:p>
    <w:p w:rsidR="00A5320A" w:rsidRDefault="00A5320A" w:rsidP="00A5320A">
      <w:pPr>
        <w:ind w:firstLine="720"/>
      </w:pPr>
    </w:p>
    <w:p w:rsidR="00A5320A" w:rsidRPr="009E79A1" w:rsidRDefault="00A5320A" w:rsidP="009E79A1"/>
    <w:p w:rsidR="009E79A1" w:rsidRPr="009E79A1" w:rsidRDefault="009E79A1" w:rsidP="009E79A1"/>
    <w:p w:rsidR="009E79A1" w:rsidRDefault="009E79A1" w:rsidP="009E79A1"/>
    <w:p w:rsidR="00D6638C" w:rsidRPr="009E79A1" w:rsidRDefault="009E79A1" w:rsidP="009E79A1">
      <w:pPr>
        <w:tabs>
          <w:tab w:val="left" w:pos="1808"/>
        </w:tabs>
      </w:pPr>
      <w:r>
        <w:tab/>
      </w:r>
    </w:p>
    <w:p w:rsidR="00D6638C" w:rsidRPr="00D6638C" w:rsidRDefault="00D6638C" w:rsidP="00D6638C">
      <w:pPr>
        <w:spacing w:before="200"/>
        <w:rPr>
          <w:rFonts w:ascii="Calibri" w:eastAsia="Times New Roman" w:hAnsi="Calibri" w:cs="Times New Roman"/>
          <w:i/>
          <w:sz w:val="20"/>
          <w:szCs w:val="20"/>
          <w:lang w:val="en-GB"/>
        </w:rPr>
      </w:pPr>
    </w:p>
    <w:p w:rsidR="00D6638C" w:rsidRDefault="00D6638C" w:rsidP="00D6638C">
      <w:pPr>
        <w:spacing w:before="200"/>
        <w:rPr>
          <w:rFonts w:ascii="Calibri" w:eastAsia="Times New Roman" w:hAnsi="Calibri" w:cs="Times New Roman"/>
          <w:sz w:val="20"/>
          <w:szCs w:val="20"/>
        </w:rPr>
      </w:pPr>
      <w:bookmarkStart w:id="57" w:name="_Toc299122845"/>
      <w:bookmarkStart w:id="58" w:name="_Toc299122867"/>
      <w:bookmarkStart w:id="59" w:name="_Toc299126631"/>
    </w:p>
    <w:p w:rsidR="009E79A1" w:rsidRDefault="009E79A1" w:rsidP="00D6638C">
      <w:pPr>
        <w:spacing w:before="200"/>
        <w:rPr>
          <w:rFonts w:ascii="Calibri" w:eastAsia="Times New Roman" w:hAnsi="Calibri" w:cs="Times New Roman"/>
          <w:sz w:val="20"/>
          <w:szCs w:val="20"/>
        </w:rPr>
      </w:pPr>
    </w:p>
    <w:p w:rsidR="009E79A1" w:rsidRDefault="009E79A1" w:rsidP="00D6638C">
      <w:pPr>
        <w:spacing w:before="200"/>
        <w:rPr>
          <w:rFonts w:ascii="Calibri" w:eastAsia="Times New Roman" w:hAnsi="Calibri" w:cs="Times New Roman"/>
          <w:sz w:val="20"/>
          <w:szCs w:val="20"/>
        </w:rPr>
      </w:pPr>
    </w:p>
    <w:p w:rsidR="009E79A1" w:rsidRDefault="009E79A1" w:rsidP="00D6638C">
      <w:pPr>
        <w:spacing w:before="200"/>
        <w:rPr>
          <w:rFonts w:ascii="Calibri" w:eastAsia="Times New Roman" w:hAnsi="Calibri" w:cs="Times New Roman"/>
          <w:sz w:val="20"/>
          <w:szCs w:val="20"/>
        </w:rPr>
      </w:pPr>
    </w:p>
    <w:p w:rsidR="00B44452" w:rsidRDefault="00B44452" w:rsidP="00D6638C">
      <w:pPr>
        <w:spacing w:before="200"/>
        <w:rPr>
          <w:rFonts w:ascii="Calibri" w:eastAsia="Times New Roman" w:hAnsi="Calibri" w:cs="Times New Roman"/>
          <w:sz w:val="20"/>
          <w:szCs w:val="20"/>
        </w:rPr>
        <w:sectPr w:rsidR="00B44452" w:rsidSect="00B44452">
          <w:pgSz w:w="15840" w:h="12240" w:orient="landscape"/>
          <w:pgMar w:top="1440" w:right="1440" w:bottom="1440" w:left="1440" w:header="720" w:footer="720" w:gutter="0"/>
          <w:cols w:space="720"/>
          <w:docGrid w:linePitch="360"/>
        </w:sectPr>
      </w:pPr>
    </w:p>
    <w:p w:rsidR="00D6638C" w:rsidRDefault="00D6638C" w:rsidP="00F05366">
      <w:pPr>
        <w:pStyle w:val="Heading31"/>
      </w:pPr>
      <w:bookmarkStart w:id="60" w:name="_TOR_Annex_B:"/>
      <w:bookmarkStart w:id="61" w:name="_Toc299133054"/>
      <w:bookmarkStart w:id="62" w:name="_Toc321341563"/>
      <w:bookmarkEnd w:id="60"/>
      <w:r w:rsidRPr="00D6638C">
        <w:lastRenderedPageBreak/>
        <w:t>Annex B: List of Documents to be reviewed by the evaluators</w:t>
      </w:r>
      <w:bookmarkEnd w:id="57"/>
      <w:bookmarkEnd w:id="58"/>
      <w:bookmarkEnd w:id="59"/>
      <w:bookmarkEnd w:id="61"/>
      <w:bookmarkEnd w:id="62"/>
    </w:p>
    <w:p w:rsidR="008F45AF" w:rsidRPr="008F45AF" w:rsidRDefault="008F45AF" w:rsidP="000137C3">
      <w:pPr>
        <w:numPr>
          <w:ilvl w:val="0"/>
          <w:numId w:val="14"/>
        </w:numPr>
        <w:spacing w:after="0" w:line="240" w:lineRule="auto"/>
        <w:jc w:val="both"/>
        <w:rPr>
          <w:rFonts w:ascii="Times New Roman" w:eastAsia="Times New Roman" w:hAnsi="Times New Roman" w:cs="Arial"/>
          <w:sz w:val="20"/>
          <w:szCs w:val="20"/>
          <w:lang w:bidi="ar-SA"/>
        </w:rPr>
      </w:pPr>
      <w:r w:rsidRPr="008F45AF">
        <w:rPr>
          <w:rFonts w:ascii="Times New Roman" w:eastAsia="Times New Roman" w:hAnsi="Times New Roman" w:cs="Arial"/>
          <w:sz w:val="20"/>
          <w:szCs w:val="20"/>
          <w:lang w:bidi="ar-SA"/>
        </w:rPr>
        <w:t>Project Document and Project Appraisal Document;</w:t>
      </w:r>
    </w:p>
    <w:p w:rsidR="008F45AF" w:rsidRPr="008F45AF" w:rsidRDefault="008F45AF" w:rsidP="000137C3">
      <w:pPr>
        <w:numPr>
          <w:ilvl w:val="0"/>
          <w:numId w:val="14"/>
        </w:numPr>
        <w:spacing w:after="0" w:line="240" w:lineRule="auto"/>
        <w:jc w:val="both"/>
        <w:rPr>
          <w:rFonts w:ascii="Times New Roman" w:eastAsia="Times New Roman" w:hAnsi="Times New Roman" w:cs="Arial"/>
          <w:sz w:val="20"/>
          <w:szCs w:val="20"/>
          <w:lang w:bidi="ar-SA"/>
        </w:rPr>
      </w:pPr>
      <w:r w:rsidRPr="008F45AF">
        <w:rPr>
          <w:rFonts w:ascii="Times New Roman" w:eastAsia="Times New Roman" w:hAnsi="Times New Roman" w:cs="Arial"/>
          <w:sz w:val="20"/>
          <w:szCs w:val="20"/>
          <w:lang w:bidi="ar-SA"/>
        </w:rPr>
        <w:t>Project implementation reports (PIRs);</w:t>
      </w:r>
    </w:p>
    <w:p w:rsidR="008F45AF" w:rsidRPr="008F45AF" w:rsidRDefault="008F45AF" w:rsidP="000137C3">
      <w:pPr>
        <w:numPr>
          <w:ilvl w:val="0"/>
          <w:numId w:val="14"/>
        </w:numPr>
        <w:spacing w:after="0" w:line="240" w:lineRule="auto"/>
        <w:jc w:val="both"/>
        <w:rPr>
          <w:rFonts w:ascii="Times New Roman" w:eastAsia="Times New Roman" w:hAnsi="Times New Roman" w:cs="Arial"/>
          <w:sz w:val="20"/>
          <w:szCs w:val="20"/>
          <w:lang w:bidi="ar-SA"/>
        </w:rPr>
      </w:pPr>
      <w:r w:rsidRPr="008F45AF">
        <w:rPr>
          <w:rFonts w:ascii="Times New Roman" w:eastAsia="Times New Roman" w:hAnsi="Times New Roman" w:cs="Arial"/>
          <w:sz w:val="20"/>
          <w:szCs w:val="20"/>
          <w:lang w:bidi="ar-SA"/>
        </w:rPr>
        <w:t>Quarterly progress reports and work plans of the various implementation task teams;</w:t>
      </w:r>
    </w:p>
    <w:p w:rsidR="008F45AF" w:rsidRPr="008F45AF" w:rsidRDefault="008F45AF" w:rsidP="000137C3">
      <w:pPr>
        <w:numPr>
          <w:ilvl w:val="0"/>
          <w:numId w:val="14"/>
        </w:numPr>
        <w:spacing w:after="0" w:line="240" w:lineRule="auto"/>
        <w:jc w:val="both"/>
        <w:rPr>
          <w:rFonts w:ascii="Times New Roman" w:eastAsia="Times New Roman" w:hAnsi="Times New Roman" w:cs="Arial"/>
          <w:sz w:val="20"/>
          <w:szCs w:val="20"/>
          <w:lang w:bidi="ar-SA"/>
        </w:rPr>
      </w:pPr>
      <w:r w:rsidRPr="008F45AF">
        <w:rPr>
          <w:rFonts w:ascii="Times New Roman" w:eastAsia="Times New Roman" w:hAnsi="Times New Roman" w:cs="Arial"/>
          <w:sz w:val="20"/>
          <w:szCs w:val="20"/>
          <w:lang w:bidi="ar-SA"/>
        </w:rPr>
        <w:t xml:space="preserve">Audits reports </w:t>
      </w:r>
    </w:p>
    <w:p w:rsidR="008F45AF" w:rsidRDefault="008F45AF" w:rsidP="000137C3">
      <w:pPr>
        <w:numPr>
          <w:ilvl w:val="0"/>
          <w:numId w:val="14"/>
        </w:numPr>
        <w:spacing w:after="0" w:line="240" w:lineRule="auto"/>
        <w:jc w:val="both"/>
        <w:rPr>
          <w:rFonts w:ascii="Times New Roman" w:eastAsia="Times New Roman" w:hAnsi="Times New Roman" w:cs="Arial"/>
          <w:sz w:val="20"/>
          <w:szCs w:val="20"/>
          <w:lang w:bidi="ar-SA"/>
        </w:rPr>
      </w:pPr>
      <w:r w:rsidRPr="008F45AF">
        <w:rPr>
          <w:rFonts w:ascii="Times New Roman" w:eastAsia="Times New Roman" w:hAnsi="Times New Roman" w:cs="Arial"/>
          <w:sz w:val="20"/>
          <w:szCs w:val="20"/>
          <w:lang w:bidi="ar-SA"/>
        </w:rPr>
        <w:t>Annual Review Reports</w:t>
      </w:r>
    </w:p>
    <w:p w:rsidR="00255D59" w:rsidRPr="008F45AF" w:rsidRDefault="00255D59" w:rsidP="000137C3">
      <w:pPr>
        <w:numPr>
          <w:ilvl w:val="0"/>
          <w:numId w:val="14"/>
        </w:numPr>
        <w:spacing w:after="0" w:line="240" w:lineRule="auto"/>
        <w:jc w:val="both"/>
        <w:rPr>
          <w:rFonts w:ascii="Times New Roman" w:eastAsia="Times New Roman" w:hAnsi="Times New Roman" w:cs="Arial"/>
          <w:sz w:val="20"/>
          <w:szCs w:val="20"/>
          <w:lang w:bidi="ar-SA"/>
        </w:rPr>
      </w:pPr>
      <w:r>
        <w:rPr>
          <w:rFonts w:ascii="Times New Roman" w:eastAsia="Times New Roman" w:hAnsi="Times New Roman" w:cs="Arial"/>
          <w:sz w:val="20"/>
          <w:szCs w:val="20"/>
          <w:lang w:bidi="ar-SA"/>
        </w:rPr>
        <w:t>Mid Term Evaluation Report</w:t>
      </w:r>
    </w:p>
    <w:p w:rsidR="008F45AF" w:rsidRPr="008F45AF" w:rsidRDefault="008F45AF" w:rsidP="000137C3">
      <w:pPr>
        <w:numPr>
          <w:ilvl w:val="0"/>
          <w:numId w:val="14"/>
        </w:numPr>
        <w:spacing w:after="0" w:line="240" w:lineRule="auto"/>
        <w:jc w:val="both"/>
        <w:rPr>
          <w:rFonts w:ascii="Times New Roman" w:eastAsia="Times New Roman" w:hAnsi="Times New Roman" w:cs="Arial"/>
          <w:sz w:val="20"/>
          <w:szCs w:val="20"/>
          <w:lang w:bidi="ar-SA"/>
        </w:rPr>
      </w:pPr>
      <w:r w:rsidRPr="008F45AF">
        <w:rPr>
          <w:rFonts w:ascii="Times New Roman" w:eastAsia="Times New Roman" w:hAnsi="Times New Roman" w:cs="Arial"/>
          <w:sz w:val="20"/>
          <w:szCs w:val="20"/>
          <w:lang w:bidi="ar-SA"/>
        </w:rPr>
        <w:t xml:space="preserve">M &amp; E Operational Guidelines, all monitoring reports prepared by the project; </w:t>
      </w:r>
    </w:p>
    <w:p w:rsidR="008F45AF" w:rsidRPr="008F45AF" w:rsidRDefault="008F45AF" w:rsidP="000137C3">
      <w:pPr>
        <w:numPr>
          <w:ilvl w:val="0"/>
          <w:numId w:val="14"/>
        </w:numPr>
        <w:spacing w:after="0" w:line="240" w:lineRule="auto"/>
        <w:jc w:val="both"/>
        <w:rPr>
          <w:rFonts w:ascii="Times New Roman" w:eastAsia="Times New Roman" w:hAnsi="Times New Roman" w:cs="Arial"/>
          <w:sz w:val="20"/>
          <w:szCs w:val="20"/>
          <w:lang w:bidi="ar-SA"/>
        </w:rPr>
      </w:pPr>
      <w:r w:rsidRPr="008F45AF">
        <w:rPr>
          <w:rFonts w:ascii="Times New Roman" w:eastAsia="Times New Roman" w:hAnsi="Times New Roman" w:cs="Arial"/>
          <w:sz w:val="20"/>
          <w:szCs w:val="20"/>
          <w:lang w:bidi="ar-SA"/>
        </w:rPr>
        <w:t xml:space="preserve">Financial and Administration guidelines; </w:t>
      </w:r>
    </w:p>
    <w:p w:rsidR="008F45AF" w:rsidRPr="008F45AF" w:rsidRDefault="008F45AF" w:rsidP="008F45AF">
      <w:pPr>
        <w:spacing w:after="0" w:line="300" w:lineRule="atLeast"/>
        <w:ind w:left="720"/>
        <w:jc w:val="both"/>
        <w:rPr>
          <w:rFonts w:ascii="Arial" w:eastAsia="Times New Roman" w:hAnsi="Arial" w:cs="Arial"/>
          <w:sz w:val="20"/>
          <w:szCs w:val="20"/>
          <w:highlight w:val="yellow"/>
          <w:lang w:val="en-GB" w:bidi="ar-SA"/>
        </w:rPr>
      </w:pPr>
    </w:p>
    <w:p w:rsidR="008F45AF" w:rsidRPr="008F45AF" w:rsidRDefault="008F45AF" w:rsidP="008F45AF">
      <w:pPr>
        <w:spacing w:after="0" w:line="300" w:lineRule="atLeast"/>
        <w:jc w:val="both"/>
        <w:rPr>
          <w:rFonts w:ascii="Times New Roman" w:eastAsia="Times New Roman" w:hAnsi="Times New Roman" w:cs="Times New Roman"/>
          <w:sz w:val="20"/>
          <w:szCs w:val="20"/>
          <w:lang w:val="en-GB" w:bidi="ar-SA"/>
        </w:rPr>
      </w:pPr>
      <w:r w:rsidRPr="008F45AF">
        <w:rPr>
          <w:rFonts w:ascii="Times New Roman" w:eastAsia="Times New Roman" w:hAnsi="Times New Roman" w:cs="Times New Roman"/>
          <w:sz w:val="20"/>
          <w:szCs w:val="20"/>
          <w:lang w:val="en-GB" w:bidi="ar-SA"/>
        </w:rPr>
        <w:t xml:space="preserve">The following documents will also be available: </w:t>
      </w:r>
    </w:p>
    <w:p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 xml:space="preserve">The project M&amp;E framework </w:t>
      </w:r>
    </w:p>
    <w:p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Knowledge products from service providers</w:t>
      </w:r>
    </w:p>
    <w:p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Project operational guidelines, manuals and systems;</w:t>
      </w:r>
    </w:p>
    <w:p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 xml:space="preserve">Minutes of the Project Board Meetings, task teams and other project management meetings; </w:t>
      </w:r>
    </w:p>
    <w:p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Maps</w:t>
      </w:r>
    </w:p>
    <w:p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The GEF Implementation Completion Report guidelines; and,</w:t>
      </w:r>
    </w:p>
    <w:p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The UNDP Monitoring and Evaluation Frameworks.</w:t>
      </w:r>
    </w:p>
    <w:p w:rsidR="00B44452" w:rsidRDefault="00B44452" w:rsidP="008F45AF">
      <w:pPr>
        <w:rPr>
          <w:rFonts w:ascii="Times New Roman" w:hAnsi="Times New Roman" w:cs="Times New Roman"/>
        </w:rPr>
        <w:sectPr w:rsidR="00B44452">
          <w:pgSz w:w="12240" w:h="15840"/>
          <w:pgMar w:top="1440" w:right="1440" w:bottom="1440" w:left="1440" w:header="720" w:footer="720" w:gutter="0"/>
          <w:cols w:space="720"/>
          <w:docGrid w:linePitch="360"/>
        </w:sectPr>
      </w:pPr>
    </w:p>
    <w:p w:rsidR="00E23201" w:rsidRDefault="00D6638C" w:rsidP="000137C3">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rsidR="000137C3" w:rsidRDefault="000137C3" w:rsidP="000137C3"/>
    <w:tbl>
      <w:tblPr>
        <w:tblpPr w:leftFromText="180" w:rightFromText="180" w:vertAnchor="text" w:horzAnchor="page" w:tblpX="454" w:tblpY="197"/>
        <w:tblW w:w="13827"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37"/>
        <w:gridCol w:w="270"/>
        <w:gridCol w:w="44"/>
        <w:gridCol w:w="2836"/>
        <w:gridCol w:w="2790"/>
        <w:gridCol w:w="3240"/>
        <w:gridCol w:w="2610"/>
      </w:tblGrid>
      <w:tr w:rsidR="000137C3" w:rsidRPr="00BA7DFA" w:rsidTr="00901996">
        <w:trPr>
          <w:tblHeader/>
        </w:trPr>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7C3" w:rsidRPr="00BA7DFA" w:rsidRDefault="000137C3" w:rsidP="009A5402">
            <w:pPr>
              <w:spacing w:after="0"/>
              <w:rPr>
                <w:rFonts w:ascii="Calibri" w:eastAsia="Times New Roman" w:hAnsi="Calibri" w:cs="Calibri"/>
                <w:b/>
                <w:sz w:val="20"/>
                <w:szCs w:val="20"/>
              </w:rPr>
            </w:pPr>
            <w:r w:rsidRPr="00BA7DFA">
              <w:rPr>
                <w:rFonts w:ascii="Calibri" w:eastAsia="Times New Roman" w:hAnsi="Calibri" w:cs="Calibri"/>
                <w:b/>
                <w:sz w:val="20"/>
                <w:szCs w:val="20"/>
              </w:rPr>
              <w:t xml:space="preserve">Evaluative Criteria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7C3" w:rsidRPr="00BA7DFA" w:rsidRDefault="000137C3" w:rsidP="009A5402">
            <w:pPr>
              <w:spacing w:after="0"/>
              <w:jc w:val="center"/>
              <w:rPr>
                <w:rFonts w:ascii="Calibri" w:eastAsia="Times New Roman" w:hAnsi="Calibri" w:cs="Calibri"/>
                <w:b/>
                <w:sz w:val="20"/>
                <w:szCs w:val="20"/>
              </w:rPr>
            </w:pPr>
            <w:r w:rsidRPr="00BA7DFA">
              <w:rPr>
                <w:rFonts w:ascii="Calibri" w:eastAsia="Times New Roman" w:hAnsi="Calibri" w:cs="Calibri"/>
                <w:b/>
                <w:sz w:val="20"/>
                <w:szCs w:val="20"/>
              </w:rPr>
              <w:t>Questions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7C3" w:rsidRPr="00BA7DFA" w:rsidRDefault="000137C3" w:rsidP="009A5402">
            <w:pPr>
              <w:spacing w:after="0"/>
              <w:jc w:val="center"/>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37C3" w:rsidRPr="00BA7DFA" w:rsidRDefault="000137C3" w:rsidP="009A5402">
            <w:pPr>
              <w:spacing w:after="0"/>
              <w:jc w:val="center"/>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7C3" w:rsidRPr="00BA7DFA" w:rsidRDefault="000137C3" w:rsidP="009A5402">
            <w:pPr>
              <w:spacing w:after="0"/>
              <w:jc w:val="center"/>
              <w:rPr>
                <w:rFonts w:ascii="Calibri" w:eastAsia="Times New Roman" w:hAnsi="Calibri" w:cs="Calibri"/>
                <w:b/>
                <w:sz w:val="20"/>
                <w:szCs w:val="20"/>
              </w:rPr>
            </w:pPr>
            <w:r w:rsidRPr="00BA7DFA">
              <w:rPr>
                <w:rFonts w:ascii="Calibri" w:eastAsia="Times New Roman" w:hAnsi="Calibri" w:cs="Calibri"/>
                <w:b/>
                <w:sz w:val="20"/>
                <w:szCs w:val="20"/>
              </w:rPr>
              <w:t>Methodology</w:t>
            </w:r>
          </w:p>
        </w:tc>
      </w:tr>
      <w:tr w:rsidR="000137C3" w:rsidRPr="00BA7DFA" w:rsidTr="00901996">
        <w:tc>
          <w:tcPr>
            <w:tcW w:w="13827" w:type="dxa"/>
            <w:gridSpan w:val="7"/>
            <w:tcBorders>
              <w:top w:val="single" w:sz="4" w:space="0" w:color="auto"/>
              <w:left w:val="single" w:sz="4" w:space="0" w:color="auto"/>
              <w:bottom w:val="single" w:sz="4" w:space="0" w:color="auto"/>
              <w:right w:val="single" w:sz="4" w:space="0" w:color="auto"/>
            </w:tcBorders>
            <w:shd w:val="pct12" w:color="auto" w:fill="000000" w:themeFill="text1"/>
          </w:tcPr>
          <w:p w:rsidR="000137C3" w:rsidRPr="00BA7DFA" w:rsidRDefault="000137C3" w:rsidP="009A5402">
            <w:pPr>
              <w:numPr>
                <w:ilvl w:val="12"/>
                <w:numId w:val="0"/>
              </w:numPr>
              <w:spacing w:after="0"/>
              <w:rPr>
                <w:rFonts w:ascii="Calibri" w:eastAsia="Times New Roman" w:hAnsi="Calibri" w:cs="Calibri"/>
                <w:iCs/>
                <w:sz w:val="20"/>
                <w:szCs w:val="20"/>
                <w:highlight w:val="yellow"/>
              </w:rPr>
            </w:pPr>
            <w:r w:rsidRPr="00BA7DFA">
              <w:rPr>
                <w:rFonts w:ascii="Calibri" w:eastAsia="Times New Roman" w:hAnsi="Calibri" w:cs="Calibri"/>
                <w:iCs/>
                <w:sz w:val="20"/>
                <w:szCs w:val="20"/>
              </w:rPr>
              <w:t xml:space="preserve">Relevance: How does the project relate to the main objectives of the GEF focal area, and to the environment and development priorities at the local and national levels? </w:t>
            </w:r>
          </w:p>
        </w:tc>
      </w:tr>
      <w:tr w:rsidR="000137C3" w:rsidRPr="00BA7DFA"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rsidR="000137C3" w:rsidRPr="008C4E4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Is the project objectives conform to agreed</w:t>
            </w:r>
          </w:p>
          <w:p w:rsidR="000137C3" w:rsidRPr="008C4E4A" w:rsidRDefault="000137C3" w:rsidP="008C4E4A">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 xml:space="preserve">priorities in the UNDP Country </w:t>
            </w:r>
            <w:proofErr w:type="spellStart"/>
            <w:r w:rsidRPr="008C4E4A">
              <w:rPr>
                <w:rFonts w:ascii="Calibri" w:eastAsia="Times New Roman" w:hAnsi="Calibri" w:cs="Calibri"/>
                <w:sz w:val="20"/>
                <w:szCs w:val="20"/>
                <w:lang w:bidi="ar-SA"/>
              </w:rPr>
              <w:t>Programme</w:t>
            </w:r>
            <w:proofErr w:type="spellEnd"/>
          </w:p>
          <w:p w:rsidR="000137C3" w:rsidRPr="008C4E4A" w:rsidRDefault="000137C3" w:rsidP="008C4E4A">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Document (CPD)?</w:t>
            </w:r>
          </w:p>
          <w:p w:rsidR="000137C3" w:rsidRPr="008C4E4A" w:rsidRDefault="000137C3" w:rsidP="008C4E4A">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p>
        </w:tc>
        <w:tc>
          <w:tcPr>
            <w:tcW w:w="2880" w:type="dxa"/>
            <w:gridSpan w:val="2"/>
            <w:tcBorders>
              <w:top w:val="single" w:sz="4" w:space="0" w:color="auto"/>
              <w:left w:val="single" w:sz="4" w:space="0" w:color="auto"/>
              <w:bottom w:val="single" w:sz="4" w:space="0" w:color="auto"/>
              <w:right w:val="single" w:sz="4" w:space="0" w:color="auto"/>
            </w:tcBorders>
          </w:tcPr>
          <w:p w:rsidR="009A5402" w:rsidRPr="00BA7DFA" w:rsidRDefault="001C304C" w:rsidP="008C4E4A">
            <w:pPr>
              <w:numPr>
                <w:ilvl w:val="0"/>
                <w:numId w:val="17"/>
              </w:numPr>
              <w:tabs>
                <w:tab w:val="left" w:pos="360"/>
              </w:tabs>
              <w:spacing w:before="200"/>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How does the project support the environment and sustainable development objectives of the Republic of Mauritius?</w:t>
            </w:r>
          </w:p>
          <w:p w:rsidR="000137C3" w:rsidRPr="00BA7DFA" w:rsidRDefault="000137C3" w:rsidP="008C4E4A">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p>
        </w:tc>
        <w:tc>
          <w:tcPr>
            <w:tcW w:w="2790" w:type="dxa"/>
            <w:tcBorders>
              <w:top w:val="single" w:sz="4" w:space="0" w:color="auto"/>
              <w:left w:val="single" w:sz="4" w:space="0" w:color="auto"/>
              <w:bottom w:val="single" w:sz="4" w:space="0" w:color="auto"/>
              <w:right w:val="single" w:sz="4" w:space="0" w:color="auto"/>
            </w:tcBorders>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In line with the national priorities mentioned </w:t>
            </w:r>
            <w:r w:rsidRPr="008C4E4A">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 xml:space="preserve">in the UNDP Country </w:t>
            </w:r>
            <w:proofErr w:type="spellStart"/>
            <w:r w:rsidRPr="00BA7DFA">
              <w:rPr>
                <w:rFonts w:ascii="Calibri" w:eastAsia="Times New Roman" w:hAnsi="Calibri" w:cs="Calibri"/>
                <w:sz w:val="20"/>
                <w:szCs w:val="20"/>
                <w:lang w:bidi="ar-SA"/>
              </w:rPr>
              <w:t>Programme</w:t>
            </w:r>
            <w:proofErr w:type="spellEnd"/>
          </w:p>
          <w:p w:rsidR="000137C3" w:rsidRPr="00BA7DFA" w:rsidRDefault="000137C3" w:rsidP="008C4E4A">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Document</w:t>
            </w:r>
          </w:p>
        </w:tc>
        <w:tc>
          <w:tcPr>
            <w:tcW w:w="3240" w:type="dxa"/>
            <w:tcBorders>
              <w:top w:val="single" w:sz="4" w:space="0" w:color="auto"/>
              <w:left w:val="single" w:sz="4" w:space="0" w:color="auto"/>
              <w:bottom w:val="single" w:sz="4" w:space="0" w:color="auto"/>
              <w:right w:val="single" w:sz="4" w:space="0" w:color="auto"/>
            </w:tcBorders>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UNDP Country </w:t>
            </w:r>
            <w:proofErr w:type="spellStart"/>
            <w:r w:rsidRPr="00BA7DFA">
              <w:rPr>
                <w:rFonts w:ascii="Calibri" w:eastAsia="Times New Roman" w:hAnsi="Calibri" w:cs="Calibri"/>
                <w:sz w:val="20"/>
                <w:szCs w:val="20"/>
                <w:lang w:bidi="ar-SA"/>
              </w:rPr>
              <w:t>Programme</w:t>
            </w:r>
            <w:proofErr w:type="spellEnd"/>
            <w:r w:rsidRPr="00BA7DFA">
              <w:rPr>
                <w:rFonts w:ascii="Calibri" w:eastAsia="Times New Roman" w:hAnsi="Calibri" w:cs="Calibri"/>
                <w:sz w:val="20"/>
                <w:szCs w:val="20"/>
                <w:lang w:bidi="ar-SA"/>
              </w:rPr>
              <w:t xml:space="preserve"> Document </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Project document</w:t>
            </w:r>
          </w:p>
        </w:tc>
        <w:tc>
          <w:tcPr>
            <w:tcW w:w="2610" w:type="dxa"/>
            <w:tcBorders>
              <w:top w:val="single" w:sz="4" w:space="0" w:color="auto"/>
              <w:left w:val="single" w:sz="4" w:space="0" w:color="auto"/>
              <w:bottom w:val="single" w:sz="4" w:space="0" w:color="auto"/>
              <w:right w:val="single" w:sz="4" w:space="0" w:color="auto"/>
            </w:tcBorders>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Documents analyses </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Interviews with UNDP and project team</w:t>
            </w:r>
          </w:p>
        </w:tc>
      </w:tr>
      <w:tr w:rsidR="000137C3" w:rsidRPr="00BA7DFA"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Is the project relevant to the GEF climate change mitigation area?</w:t>
            </w:r>
          </w:p>
        </w:tc>
        <w:tc>
          <w:tcPr>
            <w:tcW w:w="2880" w:type="dxa"/>
            <w:gridSpan w:val="2"/>
            <w:tcBorders>
              <w:top w:val="single" w:sz="4" w:space="0" w:color="auto"/>
              <w:left w:val="single" w:sz="4" w:space="0" w:color="auto"/>
              <w:bottom w:val="single" w:sz="4" w:space="0" w:color="auto"/>
              <w:right w:val="single" w:sz="4" w:space="0" w:color="auto"/>
            </w:tcBorders>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How does the project support the GEF climate change mitigation area?</w:t>
            </w:r>
          </w:p>
        </w:tc>
        <w:tc>
          <w:tcPr>
            <w:tcW w:w="2790" w:type="dxa"/>
            <w:tcBorders>
              <w:top w:val="single" w:sz="4" w:space="0" w:color="auto"/>
              <w:left w:val="single" w:sz="4" w:space="0" w:color="auto"/>
              <w:bottom w:val="single" w:sz="4" w:space="0" w:color="auto"/>
              <w:right w:val="single" w:sz="4" w:space="0" w:color="auto"/>
            </w:tcBorders>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Existence of a clear relationship between the project objectives and GEF climate change mitigation area?</w:t>
            </w:r>
          </w:p>
        </w:tc>
        <w:tc>
          <w:tcPr>
            <w:tcW w:w="3240" w:type="dxa"/>
            <w:tcBorders>
              <w:top w:val="single" w:sz="4" w:space="0" w:color="auto"/>
              <w:left w:val="single" w:sz="4" w:space="0" w:color="auto"/>
              <w:bottom w:val="single" w:sz="4" w:space="0" w:color="auto"/>
              <w:right w:val="single" w:sz="4" w:space="0" w:color="auto"/>
            </w:tcBorders>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Project documents</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GEF focal areas strategies  and documents</w:t>
            </w:r>
          </w:p>
        </w:tc>
        <w:tc>
          <w:tcPr>
            <w:tcW w:w="2610" w:type="dxa"/>
            <w:tcBorders>
              <w:top w:val="single" w:sz="4" w:space="0" w:color="auto"/>
              <w:left w:val="single" w:sz="4" w:space="0" w:color="auto"/>
              <w:bottom w:val="single" w:sz="4" w:space="0" w:color="auto"/>
              <w:right w:val="single" w:sz="4" w:space="0" w:color="auto"/>
            </w:tcBorders>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Documents analyses </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GEF website </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Interviews with UNDP and project team</w:t>
            </w:r>
          </w:p>
        </w:tc>
      </w:tr>
      <w:tr w:rsidR="000137C3" w:rsidRPr="00BA7DFA"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Is the project relevant to the Republic of Mauritius’s environment and sustainable development objectives?</w:t>
            </w:r>
          </w:p>
        </w:tc>
        <w:tc>
          <w:tcPr>
            <w:tcW w:w="2880" w:type="dxa"/>
            <w:gridSpan w:val="2"/>
            <w:tcBorders>
              <w:top w:val="single" w:sz="4" w:space="0" w:color="auto"/>
              <w:left w:val="single" w:sz="4" w:space="0" w:color="auto"/>
              <w:bottom w:val="single" w:sz="4" w:space="0" w:color="auto"/>
              <w:right w:val="single" w:sz="4" w:space="0" w:color="auto"/>
            </w:tcBorders>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Is the project country-driven?</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What was the level of stakeholder participation in project design?</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What was the level of stakeholder ownership in implementation?</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Does the project adequately take into account the national realities, both in terms of institutional and policy framework in its design and its implementation?</w:t>
            </w:r>
          </w:p>
        </w:tc>
        <w:tc>
          <w:tcPr>
            <w:tcW w:w="2790" w:type="dxa"/>
            <w:tcBorders>
              <w:top w:val="single" w:sz="4" w:space="0" w:color="auto"/>
              <w:left w:val="single" w:sz="4" w:space="0" w:color="auto"/>
              <w:bottom w:val="single" w:sz="4" w:space="0" w:color="auto"/>
              <w:right w:val="single" w:sz="4" w:space="0" w:color="auto"/>
            </w:tcBorders>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Degree to which the project supports national environmental objectives</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Degree of coherence between the project and nationals priorities, policies and strategies</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Appreciation from national stakeholders with respect to adequacy of project design and implementation to national realities and existing capacities</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Level of involvement of government officials and other partners in the </w:t>
            </w:r>
            <w:r w:rsidRPr="00BA7DFA">
              <w:rPr>
                <w:rFonts w:ascii="Calibri" w:eastAsia="Times New Roman" w:hAnsi="Calibri" w:cs="Calibri"/>
                <w:sz w:val="20"/>
                <w:szCs w:val="20"/>
                <w:lang w:bidi="ar-SA"/>
              </w:rPr>
              <w:lastRenderedPageBreak/>
              <w:t>project design process</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Coherence between needs expressed by national stakeholders and UNDP-GEF criteria</w:t>
            </w:r>
          </w:p>
        </w:tc>
        <w:tc>
          <w:tcPr>
            <w:tcW w:w="3240" w:type="dxa"/>
            <w:tcBorders>
              <w:top w:val="single" w:sz="4" w:space="0" w:color="auto"/>
              <w:left w:val="single" w:sz="4" w:space="0" w:color="auto"/>
              <w:bottom w:val="single" w:sz="4" w:space="0" w:color="auto"/>
              <w:right w:val="single" w:sz="4" w:space="0" w:color="auto"/>
            </w:tcBorders>
          </w:tcPr>
          <w:p w:rsidR="009A5402" w:rsidRPr="00BA7DFA" w:rsidRDefault="001C304C" w:rsidP="008C4E4A">
            <w:pPr>
              <w:numPr>
                <w:ilvl w:val="0"/>
                <w:numId w:val="17"/>
              </w:numPr>
              <w:tabs>
                <w:tab w:val="left" w:pos="360"/>
              </w:tabs>
              <w:spacing w:before="20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lastRenderedPageBreak/>
              <w:t>Project documents</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National policies and strategies</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Key project partners</w:t>
            </w:r>
          </w:p>
        </w:tc>
        <w:tc>
          <w:tcPr>
            <w:tcW w:w="2610" w:type="dxa"/>
            <w:tcBorders>
              <w:top w:val="single" w:sz="4" w:space="0" w:color="auto"/>
              <w:left w:val="single" w:sz="4" w:space="0" w:color="auto"/>
              <w:bottom w:val="single" w:sz="4" w:space="0" w:color="auto"/>
              <w:right w:val="single" w:sz="4" w:space="0" w:color="auto"/>
            </w:tcBorders>
          </w:tcPr>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Documents analyses </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GEF website </w:t>
            </w:r>
          </w:p>
          <w:p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Interviews with UNDP and project team</w:t>
            </w:r>
          </w:p>
        </w:tc>
      </w:tr>
      <w:tr w:rsidR="000137C3" w:rsidRPr="00BA7DFA"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rsidR="000137C3" w:rsidRPr="00BA7DF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lastRenderedPageBreak/>
              <w:t>Is the project</w:t>
            </w:r>
            <w:r w:rsidR="008C4E4A" w:rsidRP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addressing the</w:t>
            </w:r>
            <w:r w:rsidR="008C4E4A" w:rsidRP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needs of target</w:t>
            </w:r>
            <w:r w:rsid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beneficiaries at</w:t>
            </w:r>
            <w:r w:rsidR="008C4E4A">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the local level?</w:t>
            </w:r>
          </w:p>
        </w:tc>
        <w:tc>
          <w:tcPr>
            <w:tcW w:w="2880" w:type="dxa"/>
            <w:gridSpan w:val="2"/>
            <w:tcBorders>
              <w:top w:val="single" w:sz="4" w:space="0" w:color="auto"/>
              <w:left w:val="single" w:sz="4" w:space="0" w:color="auto"/>
              <w:bottom w:val="single" w:sz="4" w:space="0" w:color="auto"/>
              <w:right w:val="single" w:sz="4" w:space="0" w:color="auto"/>
            </w:tcBorders>
          </w:tcPr>
          <w:p w:rsidR="000137C3" w:rsidRPr="008C4E4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How does the project</w:t>
            </w:r>
            <w:r w:rsidR="008C4E4A" w:rsidRP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support the needs of</w:t>
            </w:r>
            <w:r w:rsid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relevant stakeholders?</w:t>
            </w:r>
          </w:p>
          <w:p w:rsidR="000137C3" w:rsidRPr="008C4E4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Has the implementation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of the project been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inclusive of all relevant</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stakeholders?</w:t>
            </w:r>
          </w:p>
          <w:p w:rsidR="000137C3" w:rsidRPr="00BA7DF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Were local beneficiaries</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and stakeholders</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adequately involved</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 project design and</w:t>
            </w:r>
            <w:r w:rsidR="008C4E4A">
              <w:rPr>
                <w:rFonts w:ascii="Calibri" w:eastAsia="Times New Roman" w:hAnsi="Calibri" w:cs="Calibri"/>
                <w:sz w:val="20"/>
                <w:szCs w:val="20"/>
                <w:lang w:bidi="ar-SA"/>
              </w:rPr>
              <w:t xml:space="preserve"> </w:t>
            </w:r>
            <w:r w:rsidR="000137C3" w:rsidRPr="00BA7DFA">
              <w:rPr>
                <w:rFonts w:ascii="Calibri" w:eastAsia="Times New Roman" w:hAnsi="Calibri" w:cs="Calibri"/>
                <w:sz w:val="20"/>
                <w:szCs w:val="20"/>
                <w:lang w:bidi="ar-SA"/>
              </w:rPr>
              <w:t>implementation?</w:t>
            </w:r>
          </w:p>
        </w:tc>
        <w:tc>
          <w:tcPr>
            <w:tcW w:w="2790" w:type="dxa"/>
            <w:tcBorders>
              <w:top w:val="single" w:sz="4" w:space="0" w:color="auto"/>
              <w:left w:val="single" w:sz="4" w:space="0" w:color="auto"/>
              <w:bottom w:val="single" w:sz="4" w:space="0" w:color="auto"/>
              <w:right w:val="single" w:sz="4" w:space="0" w:color="auto"/>
            </w:tcBorders>
          </w:tcPr>
          <w:p w:rsidR="000137C3" w:rsidRPr="008C4E4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Strength of the link</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between expected results</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from the project and</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the needs of relevant</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stakeholders</w:t>
            </w:r>
          </w:p>
          <w:p w:rsidR="000137C3" w:rsidRPr="008C4E4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Degree of involvement and</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inclusiveness of stakeholders</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 project design</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and implementation</w:t>
            </w:r>
          </w:p>
          <w:p w:rsidR="000137C3" w:rsidRPr="00BA7DFA" w:rsidRDefault="000137C3" w:rsidP="008C4E4A">
            <w:p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p>
        </w:tc>
        <w:tc>
          <w:tcPr>
            <w:tcW w:w="3240" w:type="dxa"/>
            <w:tcBorders>
              <w:top w:val="single" w:sz="4" w:space="0" w:color="auto"/>
              <w:left w:val="single" w:sz="4" w:space="0" w:color="auto"/>
              <w:bottom w:val="single" w:sz="4" w:space="0" w:color="auto"/>
              <w:right w:val="single" w:sz="4" w:space="0" w:color="auto"/>
            </w:tcBorders>
          </w:tcPr>
          <w:p w:rsidR="009A5402" w:rsidRPr="008C4E4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 xml:space="preserve">Project </w:t>
            </w:r>
            <w:r w:rsidR="001C304C" w:rsidRPr="008C4E4A">
              <w:rPr>
                <w:rFonts w:ascii="Calibri" w:eastAsia="Times New Roman" w:hAnsi="Calibri" w:cs="Calibri"/>
                <w:sz w:val="20"/>
                <w:szCs w:val="20"/>
                <w:lang w:bidi="ar-SA"/>
              </w:rPr>
              <w:t>partners</w:t>
            </w:r>
            <w:r w:rsidR="008C4E4A" w:rsidRPr="008C4E4A">
              <w:rPr>
                <w:rFonts w:ascii="Calibri" w:eastAsia="Times New Roman" w:hAnsi="Calibri" w:cs="Calibri"/>
                <w:sz w:val="20"/>
                <w:szCs w:val="20"/>
                <w:lang w:bidi="ar-SA"/>
              </w:rPr>
              <w:t xml:space="preserve"> </w:t>
            </w:r>
            <w:r w:rsidR="001C304C" w:rsidRPr="008C4E4A">
              <w:rPr>
                <w:rFonts w:ascii="Calibri" w:eastAsia="Times New Roman" w:hAnsi="Calibri" w:cs="Calibri"/>
                <w:sz w:val="20"/>
                <w:szCs w:val="20"/>
                <w:lang w:bidi="ar-SA"/>
              </w:rPr>
              <w:t>and stakeholders</w:t>
            </w:r>
          </w:p>
          <w:p w:rsidR="009A5402" w:rsidRPr="008C4E4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Project</w:t>
            </w:r>
            <w:r w:rsidR="008C4E4A" w:rsidRP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documents</w:t>
            </w:r>
          </w:p>
        </w:tc>
        <w:tc>
          <w:tcPr>
            <w:tcW w:w="2610" w:type="dxa"/>
            <w:tcBorders>
              <w:top w:val="single" w:sz="4" w:space="0" w:color="auto"/>
              <w:left w:val="single" w:sz="4" w:space="0" w:color="auto"/>
              <w:bottom w:val="single" w:sz="4" w:space="0" w:color="auto"/>
              <w:right w:val="single" w:sz="4" w:space="0" w:color="auto"/>
            </w:tcBorders>
          </w:tcPr>
          <w:p w:rsidR="000137C3" w:rsidRPr="008C4E4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Document analysis</w:t>
            </w:r>
          </w:p>
          <w:p w:rsidR="000137C3" w:rsidRPr="00BA7DF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Interviews with relevant</w:t>
            </w:r>
            <w:r w:rsidR="008C4E4A" w:rsidRP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stakeholders</w:t>
            </w:r>
          </w:p>
        </w:tc>
      </w:tr>
      <w:tr w:rsidR="000137C3" w:rsidRPr="00BA7DFA"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rsidR="000137C3" w:rsidRPr="00BA7DF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Is the project</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internally</w:t>
            </w:r>
            <w:r w:rsidR="008C4E4A">
              <w:rPr>
                <w:rFonts w:ascii="Calibri" w:eastAsia="Times New Roman" w:hAnsi="Calibri" w:cs="Calibri"/>
                <w:sz w:val="20"/>
                <w:szCs w:val="20"/>
                <w:lang w:bidi="ar-SA"/>
              </w:rPr>
              <w:t xml:space="preserve"> </w:t>
            </w:r>
            <w:r w:rsidR="000137C3" w:rsidRPr="00BA7DFA">
              <w:rPr>
                <w:rFonts w:ascii="Calibri" w:eastAsia="Times New Roman" w:hAnsi="Calibri" w:cs="Calibri"/>
                <w:sz w:val="20"/>
                <w:szCs w:val="20"/>
                <w:lang w:bidi="ar-SA"/>
              </w:rPr>
              <w:t>coherent in its</w:t>
            </w:r>
            <w:r w:rsidR="008C4E4A">
              <w:rPr>
                <w:rFonts w:ascii="Calibri" w:eastAsia="Times New Roman" w:hAnsi="Calibri" w:cs="Calibri"/>
                <w:sz w:val="20"/>
                <w:szCs w:val="20"/>
                <w:lang w:bidi="ar-SA"/>
              </w:rPr>
              <w:t xml:space="preserve"> </w:t>
            </w:r>
            <w:r w:rsidR="000137C3" w:rsidRPr="00BA7DFA">
              <w:rPr>
                <w:rFonts w:ascii="Calibri" w:eastAsia="Times New Roman" w:hAnsi="Calibri" w:cs="Calibri"/>
                <w:sz w:val="20"/>
                <w:szCs w:val="20"/>
                <w:lang w:bidi="ar-SA"/>
              </w:rPr>
              <w:t>design?</w:t>
            </w:r>
          </w:p>
        </w:tc>
        <w:tc>
          <w:tcPr>
            <w:tcW w:w="2880" w:type="dxa"/>
            <w:gridSpan w:val="2"/>
            <w:tcBorders>
              <w:top w:val="single" w:sz="4" w:space="0" w:color="auto"/>
              <w:left w:val="single" w:sz="4" w:space="0" w:color="auto"/>
              <w:bottom w:val="single" w:sz="4" w:space="0" w:color="auto"/>
              <w:right w:val="single" w:sz="4" w:space="0" w:color="auto"/>
            </w:tcBorders>
          </w:tcPr>
          <w:p w:rsidR="000137C3" w:rsidRPr="008C4E4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Are there logical</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linkages between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expected results of</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the project (log frame)</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and the project design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 terms of project</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components, choice</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of partners, structure,</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delivery mechanism,</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scope, budget, use of</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 xml:space="preserve">resources </w:t>
            </w:r>
            <w:r w:rsidR="00DF2199" w:rsidRPr="008C4E4A">
              <w:rPr>
                <w:rFonts w:ascii="Calibri" w:eastAsia="Times New Roman" w:hAnsi="Calibri" w:cs="Calibri"/>
                <w:sz w:val="20"/>
                <w:szCs w:val="20"/>
                <w:lang w:bidi="ar-SA"/>
              </w:rPr>
              <w:t>etc.</w:t>
            </w:r>
            <w:r w:rsidR="000137C3" w:rsidRPr="008C4E4A">
              <w:rPr>
                <w:rFonts w:ascii="Calibri" w:eastAsia="Times New Roman" w:hAnsi="Calibri" w:cs="Calibri"/>
                <w:sz w:val="20"/>
                <w:szCs w:val="20"/>
                <w:lang w:bidi="ar-SA"/>
              </w:rPr>
              <w:t>)?</w:t>
            </w:r>
          </w:p>
          <w:p w:rsidR="000137C3" w:rsidRPr="008C4E4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Is the length of the project</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sufficient to achieve</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Project outcomes?</w:t>
            </w:r>
          </w:p>
          <w:p w:rsidR="000137C3" w:rsidRPr="00BA7DFA" w:rsidRDefault="000137C3" w:rsidP="008C4E4A">
            <w:pPr>
              <w:tabs>
                <w:tab w:val="left" w:pos="360"/>
              </w:tabs>
              <w:autoSpaceDE w:val="0"/>
              <w:autoSpaceDN w:val="0"/>
              <w:adjustRightInd w:val="0"/>
              <w:spacing w:after="0" w:line="240" w:lineRule="auto"/>
              <w:rPr>
                <w:rFonts w:ascii="Calibri" w:eastAsia="Times New Roman" w:hAnsi="Calibri" w:cs="Calibri"/>
                <w:sz w:val="20"/>
                <w:szCs w:val="20"/>
                <w:lang w:bidi="ar-SA"/>
              </w:rPr>
            </w:pPr>
          </w:p>
          <w:p w:rsidR="009A5402" w:rsidRPr="00BA7DFA" w:rsidRDefault="000137C3" w:rsidP="008C4E4A">
            <w:pPr>
              <w:numPr>
                <w:ilvl w:val="0"/>
                <w:numId w:val="17"/>
              </w:numPr>
              <w:tabs>
                <w:tab w:val="left" w:pos="360"/>
              </w:tabs>
              <w:autoSpaceDE w:val="0"/>
              <w:autoSpaceDN w:val="0"/>
              <w:adjustRightInd w:val="0"/>
              <w:spacing w:before="200" w:after="0" w:line="240" w:lineRule="auto"/>
              <w:contextualSpacing/>
              <w:jc w:val="both"/>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 </w:t>
            </w:r>
            <w:r w:rsidR="001C304C" w:rsidRPr="00BA7DFA">
              <w:rPr>
                <w:rFonts w:ascii="Calibri" w:eastAsia="Times New Roman" w:hAnsi="Calibri" w:cs="Calibri"/>
                <w:sz w:val="20"/>
                <w:szCs w:val="20"/>
                <w:lang w:bidi="ar-SA"/>
              </w:rPr>
              <w:t>Whether gender issues had been taken into account in project design and implementation and in what way has the project</w:t>
            </w:r>
            <w:r w:rsidR="001C304C" w:rsidRPr="008C4E4A">
              <w:rPr>
                <w:rFonts w:ascii="Calibri" w:eastAsia="Times New Roman" w:hAnsi="Calibri" w:cs="Calibri"/>
                <w:sz w:val="20"/>
                <w:szCs w:val="20"/>
                <w:lang w:bidi="ar-SA"/>
              </w:rPr>
              <w:t xml:space="preserve"> </w:t>
            </w:r>
            <w:r w:rsidR="001C304C" w:rsidRPr="00BA7DFA">
              <w:rPr>
                <w:rFonts w:ascii="Calibri" w:eastAsia="Times New Roman" w:hAnsi="Calibri" w:cs="Calibri"/>
                <w:sz w:val="20"/>
                <w:szCs w:val="20"/>
                <w:lang w:bidi="ar-SA"/>
              </w:rPr>
              <w:t xml:space="preserve">contributed to greater consideration of gender aspects, (i.e. project team </w:t>
            </w:r>
            <w:r w:rsidR="001C304C" w:rsidRPr="00BA7DFA">
              <w:rPr>
                <w:rFonts w:ascii="Calibri" w:eastAsia="Times New Roman" w:hAnsi="Calibri" w:cs="Calibri"/>
                <w:sz w:val="20"/>
                <w:szCs w:val="20"/>
                <w:lang w:bidi="ar-SA"/>
              </w:rPr>
              <w:lastRenderedPageBreak/>
              <w:t>composition, gender-related aspects of pollution impacts, stakeholder outreach to women’s</w:t>
            </w:r>
            <w:r w:rsidRPr="00BA7DFA">
              <w:rPr>
                <w:rFonts w:ascii="Calibri" w:eastAsia="Times New Roman" w:hAnsi="Calibri" w:cs="Calibri"/>
                <w:sz w:val="20"/>
                <w:szCs w:val="20"/>
                <w:lang w:bidi="ar-SA"/>
              </w:rPr>
              <w:t xml:space="preserve"> </w:t>
            </w:r>
            <w:r w:rsidR="001C304C" w:rsidRPr="00BA7DFA">
              <w:rPr>
                <w:rFonts w:ascii="Calibri" w:eastAsia="Times New Roman" w:hAnsi="Calibri" w:cs="Calibri"/>
                <w:sz w:val="20"/>
                <w:szCs w:val="20"/>
                <w:lang w:bidi="ar-SA"/>
              </w:rPr>
              <w:t xml:space="preserve">groups, </w:t>
            </w:r>
            <w:proofErr w:type="spellStart"/>
            <w:r w:rsidR="001C304C" w:rsidRPr="00BA7DFA">
              <w:rPr>
                <w:rFonts w:ascii="Calibri" w:eastAsia="Times New Roman" w:hAnsi="Calibri" w:cs="Calibri"/>
                <w:sz w:val="20"/>
                <w:szCs w:val="20"/>
                <w:lang w:bidi="ar-SA"/>
              </w:rPr>
              <w:t>etc</w:t>
            </w:r>
            <w:proofErr w:type="spellEnd"/>
            <w:r w:rsidR="001C304C" w:rsidRPr="00BA7DFA">
              <w:rPr>
                <w:rFonts w:ascii="Calibri" w:eastAsia="Times New Roman" w:hAnsi="Calibri" w:cs="Calibri"/>
                <w:sz w:val="20"/>
                <w:szCs w:val="20"/>
                <w:lang w:bidi="ar-SA"/>
              </w:rPr>
              <w:t>). If so, indicate how</w:t>
            </w:r>
          </w:p>
        </w:tc>
        <w:tc>
          <w:tcPr>
            <w:tcW w:w="2790" w:type="dxa"/>
            <w:tcBorders>
              <w:top w:val="single" w:sz="4" w:space="0" w:color="auto"/>
              <w:left w:val="single" w:sz="4" w:space="0" w:color="auto"/>
              <w:bottom w:val="single" w:sz="4" w:space="0" w:color="auto"/>
              <w:right w:val="single" w:sz="4" w:space="0" w:color="auto"/>
            </w:tcBorders>
          </w:tcPr>
          <w:p w:rsidR="000137C3" w:rsidRPr="008C4E4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lastRenderedPageBreak/>
              <w:t>Level of coherence</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between project expected</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results and project design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internal logic</w:t>
            </w:r>
          </w:p>
          <w:p w:rsidR="000137C3" w:rsidRPr="00BA7DF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Level of coherence</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between project design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and project implementation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approach</w:t>
            </w:r>
          </w:p>
        </w:tc>
        <w:tc>
          <w:tcPr>
            <w:tcW w:w="3240" w:type="dxa"/>
            <w:tcBorders>
              <w:top w:val="single" w:sz="4" w:space="0" w:color="auto"/>
              <w:left w:val="single" w:sz="4" w:space="0" w:color="auto"/>
              <w:bottom w:val="single" w:sz="4" w:space="0" w:color="auto"/>
              <w:right w:val="single" w:sz="4" w:space="0" w:color="auto"/>
            </w:tcBorders>
          </w:tcPr>
          <w:p w:rsidR="000137C3" w:rsidRPr="008C4E4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Program and project</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documents</w:t>
            </w:r>
          </w:p>
          <w:p w:rsidR="000137C3" w:rsidRPr="00BA7DF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Key project</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stakeholders</w:t>
            </w:r>
          </w:p>
        </w:tc>
        <w:tc>
          <w:tcPr>
            <w:tcW w:w="2610" w:type="dxa"/>
            <w:tcBorders>
              <w:top w:val="single" w:sz="4" w:space="0" w:color="auto"/>
              <w:left w:val="single" w:sz="4" w:space="0" w:color="auto"/>
              <w:bottom w:val="single" w:sz="4" w:space="0" w:color="auto"/>
              <w:right w:val="single" w:sz="4" w:space="0" w:color="auto"/>
            </w:tcBorders>
          </w:tcPr>
          <w:p w:rsidR="000137C3" w:rsidRPr="008C4E4A" w:rsidRDefault="000137C3" w:rsidP="008C4E4A">
            <w:pPr>
              <w:numPr>
                <w:ilvl w:val="0"/>
                <w:numId w:val="17"/>
              </w:numPr>
              <w:tabs>
                <w:tab w:val="left" w:pos="360"/>
              </w:tabs>
              <w:autoSpaceDE w:val="0"/>
              <w:autoSpaceDN w:val="0"/>
              <w:adjustRightInd w:val="0"/>
              <w:spacing w:after="0" w:line="240" w:lineRule="auto"/>
              <w:rPr>
                <w:rFonts w:ascii="Calibri" w:eastAsia="Times New Roman" w:hAnsi="Calibri" w:cs="Calibri"/>
                <w:sz w:val="20"/>
                <w:szCs w:val="20"/>
                <w:lang w:bidi="ar-SA"/>
              </w:rPr>
            </w:pPr>
            <w:r w:rsidRPr="008C4E4A">
              <w:rPr>
                <w:rFonts w:ascii="Calibri" w:eastAsia="Times New Roman" w:hAnsi="Calibri" w:cs="Calibri"/>
                <w:sz w:val="20"/>
                <w:szCs w:val="20"/>
                <w:lang w:bidi="ar-SA"/>
              </w:rPr>
              <w:t>Document analysis</w:t>
            </w:r>
          </w:p>
          <w:p w:rsidR="000137C3" w:rsidRPr="00BA7DFA" w:rsidRDefault="000137C3" w:rsidP="008C4E4A">
            <w:pPr>
              <w:numPr>
                <w:ilvl w:val="0"/>
                <w:numId w:val="17"/>
              </w:numPr>
              <w:tabs>
                <w:tab w:val="left" w:pos="360"/>
              </w:tabs>
              <w:autoSpaceDE w:val="0"/>
              <w:autoSpaceDN w:val="0"/>
              <w:adjustRightInd w:val="0"/>
              <w:spacing w:after="0" w:line="240" w:lineRule="auto"/>
              <w:rPr>
                <w:rFonts w:ascii="Calibri" w:eastAsia="Times New Roman" w:hAnsi="Calibri" w:cs="Calibri"/>
                <w:sz w:val="20"/>
                <w:szCs w:val="20"/>
                <w:lang w:bidi="ar-SA"/>
              </w:rPr>
            </w:pPr>
            <w:r w:rsidRPr="008C4E4A">
              <w:rPr>
                <w:rFonts w:ascii="Calibri" w:eastAsia="Times New Roman" w:hAnsi="Calibri" w:cs="Calibri"/>
                <w:sz w:val="20"/>
                <w:szCs w:val="20"/>
                <w:lang w:bidi="ar-SA"/>
              </w:rPr>
              <w:t>Key interviews</w:t>
            </w:r>
          </w:p>
        </w:tc>
      </w:tr>
      <w:tr w:rsidR="000137C3" w:rsidRPr="00BA7DFA" w:rsidTr="00901996">
        <w:tc>
          <w:tcPr>
            <w:tcW w:w="2037" w:type="dxa"/>
            <w:tcBorders>
              <w:top w:val="single" w:sz="4" w:space="0" w:color="auto"/>
              <w:left w:val="single" w:sz="4" w:space="0" w:color="auto"/>
              <w:bottom w:val="nil"/>
              <w:right w:val="nil"/>
            </w:tcBorders>
            <w:shd w:val="clear" w:color="auto" w:fill="auto"/>
          </w:tcPr>
          <w:p w:rsidR="009A5402" w:rsidRPr="00BA7DFA" w:rsidRDefault="001C304C" w:rsidP="002579ED">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lang w:bidi="ar-SA"/>
              </w:rPr>
            </w:pPr>
            <w:r w:rsidRPr="002579ED">
              <w:rPr>
                <w:rFonts w:ascii="Calibri" w:eastAsia="Times New Roman" w:hAnsi="Calibri" w:cs="Calibri"/>
                <w:sz w:val="20"/>
                <w:szCs w:val="20"/>
                <w:lang w:bidi="ar-SA"/>
              </w:rPr>
              <w:lastRenderedPageBreak/>
              <w:t>How is the project</w:t>
            </w:r>
            <w:r w:rsidR="002579ED" w:rsidRPr="002579ED">
              <w:rPr>
                <w:rFonts w:ascii="Calibri" w:eastAsia="Times New Roman" w:hAnsi="Calibri" w:cs="Calibri"/>
                <w:sz w:val="20"/>
                <w:szCs w:val="20"/>
                <w:lang w:bidi="ar-SA"/>
              </w:rPr>
              <w:t xml:space="preserve"> </w:t>
            </w:r>
            <w:r w:rsidRPr="002579ED">
              <w:rPr>
                <w:rFonts w:ascii="Calibri" w:hAnsi="Calibri" w:cs="Calibri"/>
                <w:sz w:val="20"/>
                <w:szCs w:val="20"/>
                <w:lang w:bidi="ar-SA"/>
              </w:rPr>
              <w:t>relevant with</w:t>
            </w:r>
            <w:r w:rsidR="002579ED" w:rsidRPr="002579ED">
              <w:rPr>
                <w:rFonts w:ascii="Calibri" w:hAnsi="Calibri" w:cs="Calibri"/>
                <w:sz w:val="20"/>
                <w:szCs w:val="20"/>
                <w:lang w:bidi="ar-SA"/>
              </w:rPr>
              <w:t xml:space="preserve"> </w:t>
            </w:r>
            <w:r w:rsidRPr="002579ED">
              <w:rPr>
                <w:rFonts w:ascii="Calibri" w:hAnsi="Calibri" w:cs="Calibri"/>
                <w:sz w:val="20"/>
                <w:szCs w:val="20"/>
                <w:lang w:bidi="ar-SA"/>
              </w:rPr>
              <w:t>respect to other</w:t>
            </w:r>
            <w:r w:rsidR="002579ED">
              <w:rPr>
                <w:rFonts w:ascii="Calibri" w:hAnsi="Calibri" w:cs="Calibri"/>
                <w:sz w:val="20"/>
                <w:szCs w:val="20"/>
                <w:lang w:bidi="ar-SA"/>
              </w:rPr>
              <w:t xml:space="preserve"> </w:t>
            </w:r>
            <w:r w:rsidRPr="002579ED">
              <w:rPr>
                <w:rFonts w:ascii="Calibri" w:hAnsi="Calibri" w:cs="Calibri"/>
                <w:sz w:val="20"/>
                <w:szCs w:val="20"/>
                <w:lang w:bidi="ar-SA"/>
              </w:rPr>
              <w:t>donor-supported</w:t>
            </w:r>
            <w:r w:rsidR="002579ED">
              <w:rPr>
                <w:rFonts w:ascii="Calibri" w:hAnsi="Calibri" w:cs="Calibri"/>
                <w:sz w:val="20"/>
                <w:szCs w:val="20"/>
                <w:lang w:bidi="ar-SA"/>
              </w:rPr>
              <w:t xml:space="preserve"> </w:t>
            </w:r>
            <w:r w:rsidRPr="00BA7DFA">
              <w:rPr>
                <w:rFonts w:ascii="Calibri" w:hAnsi="Calibri" w:cs="Calibri"/>
                <w:sz w:val="20"/>
                <w:szCs w:val="20"/>
                <w:lang w:bidi="ar-SA"/>
              </w:rPr>
              <w:t>activities?</w:t>
            </w:r>
          </w:p>
        </w:tc>
        <w:tc>
          <w:tcPr>
            <w:tcW w:w="270" w:type="dxa"/>
            <w:tcBorders>
              <w:top w:val="single" w:sz="4" w:space="0" w:color="auto"/>
              <w:left w:val="nil"/>
            </w:tcBorders>
            <w:shd w:val="clear" w:color="auto" w:fill="auto"/>
          </w:tcPr>
          <w:p w:rsidR="000137C3" w:rsidRPr="00BA7DFA" w:rsidRDefault="000137C3" w:rsidP="009A5402">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880" w:type="dxa"/>
            <w:gridSpan w:val="2"/>
            <w:tcBorders>
              <w:top w:val="single" w:sz="4" w:space="0" w:color="auto"/>
            </w:tcBorders>
          </w:tcPr>
          <w:p w:rsidR="000137C3" w:rsidRPr="00901996" w:rsidRDefault="000137C3" w:rsidP="00901996">
            <w:pPr>
              <w:numPr>
                <w:ilvl w:val="0"/>
                <w:numId w:val="17"/>
              </w:numPr>
              <w:overflowPunct w:val="0"/>
              <w:autoSpaceDE w:val="0"/>
              <w:autoSpaceDN w:val="0"/>
              <w:adjustRightInd w:val="0"/>
              <w:spacing w:after="0" w:line="240" w:lineRule="auto"/>
              <w:ind w:right="74"/>
              <w:contextualSpacing/>
              <w:textAlignment w:val="baseline"/>
              <w:rPr>
                <w:rFonts w:ascii="Calibri" w:hAnsi="Calibri" w:cs="Calibri"/>
                <w:sz w:val="20"/>
                <w:szCs w:val="20"/>
                <w:lang w:bidi="ar-SA"/>
              </w:rPr>
            </w:pPr>
            <w:r w:rsidRPr="002579ED">
              <w:rPr>
                <w:rFonts w:ascii="Calibri" w:eastAsia="Times New Roman" w:hAnsi="Calibri" w:cs="Calibri"/>
                <w:sz w:val="20"/>
                <w:szCs w:val="20"/>
              </w:rPr>
              <w:t>Does the GEF funding</w:t>
            </w:r>
            <w:r w:rsidR="002579ED" w:rsidRPr="002579ED">
              <w:rPr>
                <w:rFonts w:ascii="Calibri" w:eastAsia="Times New Roman" w:hAnsi="Calibri" w:cs="Calibri"/>
                <w:sz w:val="20"/>
                <w:szCs w:val="20"/>
              </w:rPr>
              <w:t xml:space="preserve"> </w:t>
            </w:r>
            <w:r w:rsidRPr="002579ED">
              <w:rPr>
                <w:rFonts w:ascii="Calibri" w:eastAsia="Times New Roman" w:hAnsi="Calibri" w:cs="Calibri"/>
                <w:sz w:val="20"/>
                <w:szCs w:val="20"/>
              </w:rPr>
              <w:t>support activities</w:t>
            </w:r>
            <w:r w:rsidR="002579ED" w:rsidRPr="002579ED">
              <w:rPr>
                <w:rFonts w:ascii="Calibri" w:eastAsia="Times New Roman" w:hAnsi="Calibri" w:cs="Calibri"/>
                <w:sz w:val="20"/>
                <w:szCs w:val="20"/>
              </w:rPr>
              <w:t xml:space="preserve"> </w:t>
            </w:r>
            <w:r w:rsidRPr="00901996">
              <w:rPr>
                <w:rFonts w:ascii="Calibri" w:hAnsi="Calibri" w:cs="Calibri"/>
                <w:sz w:val="20"/>
                <w:szCs w:val="20"/>
                <w:lang w:bidi="ar-SA"/>
              </w:rPr>
              <w:t>and objectives not</w:t>
            </w:r>
            <w:r w:rsidR="002579ED" w:rsidRPr="00901996">
              <w:rPr>
                <w:rFonts w:ascii="Calibri" w:hAnsi="Calibri" w:cs="Calibri"/>
                <w:sz w:val="20"/>
                <w:szCs w:val="20"/>
                <w:lang w:bidi="ar-SA"/>
              </w:rPr>
              <w:t xml:space="preserve"> </w:t>
            </w:r>
            <w:r w:rsidRPr="00901996">
              <w:rPr>
                <w:rFonts w:ascii="Calibri" w:hAnsi="Calibri" w:cs="Calibri"/>
                <w:sz w:val="20"/>
                <w:szCs w:val="20"/>
                <w:lang w:bidi="ar-SA"/>
              </w:rPr>
              <w:t>addressed by other</w:t>
            </w:r>
            <w:r w:rsidR="002579ED" w:rsidRPr="00901996">
              <w:rPr>
                <w:rFonts w:ascii="Calibri" w:hAnsi="Calibri" w:cs="Calibri"/>
                <w:sz w:val="20"/>
                <w:szCs w:val="20"/>
                <w:lang w:bidi="ar-SA"/>
              </w:rPr>
              <w:t xml:space="preserve"> </w:t>
            </w:r>
            <w:r w:rsidRPr="00901996">
              <w:rPr>
                <w:rFonts w:ascii="Calibri" w:hAnsi="Calibri" w:cs="Calibri"/>
                <w:sz w:val="20"/>
                <w:szCs w:val="20"/>
                <w:lang w:bidi="ar-SA"/>
              </w:rPr>
              <w:t>donors?</w:t>
            </w:r>
          </w:p>
          <w:p w:rsidR="000137C3" w:rsidRPr="00901996" w:rsidRDefault="001C304C" w:rsidP="00901996">
            <w:pPr>
              <w:numPr>
                <w:ilvl w:val="0"/>
                <w:numId w:val="17"/>
              </w:numPr>
              <w:overflowPunct w:val="0"/>
              <w:autoSpaceDE w:val="0"/>
              <w:autoSpaceDN w:val="0"/>
              <w:adjustRightInd w:val="0"/>
              <w:spacing w:after="0" w:line="240" w:lineRule="auto"/>
              <w:ind w:right="74"/>
              <w:contextualSpacing/>
              <w:textAlignment w:val="baseline"/>
              <w:rPr>
                <w:rFonts w:ascii="Calibri" w:hAnsi="Calibri" w:cs="Calibri"/>
                <w:sz w:val="20"/>
                <w:szCs w:val="20"/>
                <w:lang w:bidi="ar-SA"/>
              </w:rPr>
            </w:pPr>
            <w:r w:rsidRPr="00901996">
              <w:rPr>
                <w:rFonts w:ascii="Calibri" w:hAnsi="Calibri" w:cs="Calibri"/>
                <w:sz w:val="20"/>
                <w:szCs w:val="20"/>
                <w:lang w:bidi="ar-SA"/>
              </w:rPr>
              <w:t>How do GEF-funds help</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to fill gaps (or give additional</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stimulus) that</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are necessary but are</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not covered by other</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donors?</w:t>
            </w:r>
          </w:p>
          <w:p w:rsidR="000137C3" w:rsidRPr="00BA7DFA" w:rsidRDefault="001C304C" w:rsidP="00901996">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901996">
              <w:rPr>
                <w:rFonts w:ascii="Calibri" w:hAnsi="Calibri" w:cs="Calibri"/>
                <w:sz w:val="20"/>
                <w:szCs w:val="20"/>
                <w:lang w:bidi="ar-SA"/>
              </w:rPr>
              <w:t>Is there coordination</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and complementarity</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between donors?</w:t>
            </w:r>
          </w:p>
        </w:tc>
        <w:tc>
          <w:tcPr>
            <w:tcW w:w="2790" w:type="dxa"/>
            <w:tcBorders>
              <w:top w:val="single" w:sz="4" w:space="0" w:color="auto"/>
            </w:tcBorders>
          </w:tcPr>
          <w:p w:rsidR="000137C3" w:rsidRPr="00BA7DFA" w:rsidRDefault="001C304C" w:rsidP="00901996">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BA7DFA">
              <w:rPr>
                <w:rFonts w:ascii="Calibri" w:eastAsia="Times New Roman" w:hAnsi="Calibri" w:cs="Calibri"/>
                <w:sz w:val="20"/>
                <w:szCs w:val="20"/>
              </w:rPr>
              <w:t>Degree to which program</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was coherent and complementary</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to other donor</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programming nationally</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and regionally</w:t>
            </w:r>
          </w:p>
        </w:tc>
        <w:tc>
          <w:tcPr>
            <w:tcW w:w="3240" w:type="dxa"/>
            <w:tcBorders>
              <w:top w:val="single" w:sz="4" w:space="0" w:color="auto"/>
            </w:tcBorders>
          </w:tcPr>
          <w:p w:rsidR="000137C3" w:rsidRPr="002579ED" w:rsidRDefault="000137C3" w:rsidP="00901996">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2579ED">
              <w:rPr>
                <w:rFonts w:ascii="Calibri" w:eastAsia="Times New Roman" w:hAnsi="Calibri" w:cs="Calibri"/>
                <w:sz w:val="20"/>
                <w:szCs w:val="20"/>
              </w:rPr>
              <w:t xml:space="preserve">Documents </w:t>
            </w:r>
            <w:r w:rsidR="001C304C" w:rsidRPr="002579ED">
              <w:rPr>
                <w:rFonts w:ascii="Calibri" w:eastAsia="Times New Roman" w:hAnsi="Calibri" w:cs="Calibri"/>
                <w:sz w:val="20"/>
                <w:szCs w:val="20"/>
              </w:rPr>
              <w:t>from</w:t>
            </w:r>
            <w:r w:rsidR="002579ED" w:rsidRPr="002579ED">
              <w:rPr>
                <w:rFonts w:ascii="Calibri" w:eastAsia="Times New Roman" w:hAnsi="Calibri" w:cs="Calibri"/>
                <w:sz w:val="20"/>
                <w:szCs w:val="20"/>
              </w:rPr>
              <w:t xml:space="preserve"> </w:t>
            </w:r>
            <w:r w:rsidRPr="002579ED">
              <w:rPr>
                <w:rFonts w:ascii="Calibri" w:eastAsia="Times New Roman" w:hAnsi="Calibri" w:cs="Calibri"/>
                <w:sz w:val="20"/>
                <w:szCs w:val="20"/>
              </w:rPr>
              <w:t>other donor supported</w:t>
            </w:r>
            <w:r w:rsidR="002579ED">
              <w:rPr>
                <w:rFonts w:ascii="Calibri" w:eastAsia="Times New Roman" w:hAnsi="Calibri" w:cs="Calibri"/>
                <w:sz w:val="20"/>
                <w:szCs w:val="20"/>
              </w:rPr>
              <w:t xml:space="preserve"> </w:t>
            </w:r>
            <w:r w:rsidRPr="002579ED">
              <w:rPr>
                <w:rFonts w:ascii="Calibri" w:eastAsia="Times New Roman" w:hAnsi="Calibri" w:cs="Calibri"/>
                <w:sz w:val="20"/>
                <w:szCs w:val="20"/>
              </w:rPr>
              <w:t>activities</w:t>
            </w:r>
          </w:p>
          <w:p w:rsidR="000137C3" w:rsidRPr="002579ED" w:rsidRDefault="001C304C" w:rsidP="00901996">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2579ED">
              <w:rPr>
                <w:rFonts w:ascii="Calibri" w:eastAsia="Times New Roman" w:hAnsi="Calibri" w:cs="Calibri"/>
                <w:sz w:val="20"/>
                <w:szCs w:val="20"/>
              </w:rPr>
              <w:t>Other donor</w:t>
            </w:r>
            <w:r w:rsidR="002579ED">
              <w:rPr>
                <w:rFonts w:ascii="Calibri" w:eastAsia="Times New Roman" w:hAnsi="Calibri" w:cs="Calibri"/>
                <w:sz w:val="20"/>
                <w:szCs w:val="20"/>
              </w:rPr>
              <w:t xml:space="preserve"> </w:t>
            </w:r>
            <w:r w:rsidR="000137C3" w:rsidRPr="002579ED">
              <w:rPr>
                <w:rFonts w:ascii="Calibri" w:eastAsia="Times New Roman" w:hAnsi="Calibri" w:cs="Calibri"/>
                <w:sz w:val="20"/>
                <w:szCs w:val="20"/>
              </w:rPr>
              <w:t>representatives</w:t>
            </w:r>
          </w:p>
          <w:p w:rsidR="000137C3" w:rsidRPr="00BA7DFA" w:rsidRDefault="001C304C" w:rsidP="00901996">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BA7DFA">
              <w:rPr>
                <w:rFonts w:ascii="Calibri" w:eastAsia="Times New Roman" w:hAnsi="Calibri" w:cs="Calibri"/>
                <w:sz w:val="20"/>
                <w:szCs w:val="20"/>
              </w:rPr>
              <w:t>Project</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documents</w:t>
            </w:r>
          </w:p>
        </w:tc>
        <w:tc>
          <w:tcPr>
            <w:tcW w:w="2610" w:type="dxa"/>
            <w:tcBorders>
              <w:top w:val="single" w:sz="4" w:space="0" w:color="auto"/>
              <w:right w:val="single" w:sz="4" w:space="0" w:color="auto"/>
            </w:tcBorders>
          </w:tcPr>
          <w:p w:rsidR="000137C3" w:rsidRPr="00901996" w:rsidRDefault="001C304C" w:rsidP="00901996">
            <w:pPr>
              <w:numPr>
                <w:ilvl w:val="0"/>
                <w:numId w:val="17"/>
              </w:numPr>
              <w:overflowPunct w:val="0"/>
              <w:autoSpaceDE w:val="0"/>
              <w:autoSpaceDN w:val="0"/>
              <w:adjustRightInd w:val="0"/>
              <w:spacing w:before="200" w:after="0" w:line="240" w:lineRule="auto"/>
              <w:ind w:right="74"/>
              <w:contextualSpacing/>
              <w:textAlignment w:val="baseline"/>
              <w:rPr>
                <w:rFonts w:ascii="Calibri" w:eastAsia="Times New Roman" w:hAnsi="Calibri" w:cs="Calibri"/>
                <w:sz w:val="20"/>
                <w:szCs w:val="20"/>
              </w:rPr>
            </w:pPr>
            <w:r w:rsidRPr="00901996">
              <w:rPr>
                <w:rFonts w:ascii="Calibri" w:eastAsia="Times New Roman" w:hAnsi="Calibri" w:cs="Calibri"/>
                <w:sz w:val="20"/>
                <w:szCs w:val="20"/>
              </w:rPr>
              <w:t>Documents</w:t>
            </w:r>
            <w:r w:rsidR="002579ED" w:rsidRPr="00901996">
              <w:rPr>
                <w:rFonts w:ascii="Calibri" w:eastAsia="Times New Roman" w:hAnsi="Calibri" w:cs="Calibri"/>
                <w:sz w:val="20"/>
                <w:szCs w:val="20"/>
              </w:rPr>
              <w:t xml:space="preserve"> </w:t>
            </w:r>
            <w:r w:rsidR="000137C3" w:rsidRPr="00901996">
              <w:rPr>
                <w:rFonts w:ascii="Calibri" w:eastAsia="Times New Roman" w:hAnsi="Calibri" w:cs="Calibri"/>
                <w:sz w:val="20"/>
                <w:szCs w:val="20"/>
              </w:rPr>
              <w:t>analyses</w:t>
            </w:r>
          </w:p>
          <w:p w:rsidR="000137C3" w:rsidRPr="00BA7DFA" w:rsidRDefault="001C304C" w:rsidP="00901996">
            <w:pPr>
              <w:numPr>
                <w:ilvl w:val="0"/>
                <w:numId w:val="17"/>
              </w:numPr>
              <w:overflowPunct w:val="0"/>
              <w:autoSpaceDE w:val="0"/>
              <w:autoSpaceDN w:val="0"/>
              <w:adjustRightInd w:val="0"/>
              <w:spacing w:before="200" w:after="0" w:line="240" w:lineRule="auto"/>
              <w:ind w:right="74"/>
              <w:contextualSpacing/>
              <w:textAlignment w:val="baseline"/>
              <w:rPr>
                <w:rFonts w:ascii="Calibri" w:eastAsia="Times New Roman" w:hAnsi="Calibri" w:cs="Calibri"/>
                <w:sz w:val="20"/>
                <w:szCs w:val="20"/>
              </w:rPr>
            </w:pPr>
            <w:r w:rsidRPr="00901996">
              <w:rPr>
                <w:rFonts w:ascii="Calibri" w:eastAsia="Times New Roman" w:hAnsi="Calibri" w:cs="Calibri"/>
                <w:sz w:val="20"/>
                <w:szCs w:val="20"/>
              </w:rPr>
              <w:t>Interviews with</w:t>
            </w:r>
            <w:r w:rsidR="002579ED" w:rsidRPr="00901996">
              <w:rPr>
                <w:rFonts w:ascii="Calibri" w:eastAsia="Times New Roman" w:hAnsi="Calibri" w:cs="Calibri"/>
                <w:sz w:val="20"/>
                <w:szCs w:val="20"/>
              </w:rPr>
              <w:t xml:space="preserve"> </w:t>
            </w:r>
            <w:r w:rsidR="000137C3" w:rsidRPr="00901996">
              <w:rPr>
                <w:rFonts w:ascii="Calibri" w:eastAsia="Times New Roman" w:hAnsi="Calibri" w:cs="Calibri"/>
                <w:sz w:val="20"/>
                <w:szCs w:val="20"/>
              </w:rPr>
              <w:t>project partners</w:t>
            </w:r>
            <w:r w:rsidR="002579ED" w:rsidRPr="00901996">
              <w:rPr>
                <w:rFonts w:ascii="Calibri" w:eastAsia="Times New Roman" w:hAnsi="Calibri" w:cs="Calibri"/>
                <w:sz w:val="20"/>
                <w:szCs w:val="20"/>
              </w:rPr>
              <w:t xml:space="preserve"> </w:t>
            </w:r>
            <w:r w:rsidR="000137C3" w:rsidRPr="00901996">
              <w:rPr>
                <w:rFonts w:ascii="Calibri" w:eastAsia="Times New Roman" w:hAnsi="Calibri" w:cs="Calibri"/>
                <w:sz w:val="20"/>
                <w:szCs w:val="20"/>
              </w:rPr>
              <w:t>and relevant</w:t>
            </w:r>
            <w:r w:rsidR="002579ED" w:rsidRPr="00901996">
              <w:rPr>
                <w:rFonts w:ascii="Calibri" w:eastAsia="Times New Roman" w:hAnsi="Calibri" w:cs="Calibri"/>
                <w:sz w:val="20"/>
                <w:szCs w:val="20"/>
              </w:rPr>
              <w:t xml:space="preserve"> </w:t>
            </w:r>
            <w:r w:rsidR="000137C3" w:rsidRPr="00901996">
              <w:rPr>
                <w:rFonts w:ascii="Calibri" w:eastAsia="Times New Roman" w:hAnsi="Calibri" w:cs="Calibri"/>
                <w:sz w:val="20"/>
                <w:szCs w:val="20"/>
              </w:rPr>
              <w:t>stakeholders</w:t>
            </w:r>
          </w:p>
        </w:tc>
      </w:tr>
      <w:tr w:rsidR="000137C3" w:rsidRPr="00BA7DFA" w:rsidTr="00901996">
        <w:tc>
          <w:tcPr>
            <w:tcW w:w="2037" w:type="dxa"/>
            <w:tcBorders>
              <w:top w:val="single" w:sz="4" w:space="0" w:color="auto"/>
              <w:left w:val="single" w:sz="4" w:space="0" w:color="auto"/>
              <w:bottom w:val="nil"/>
              <w:right w:val="nil"/>
            </w:tcBorders>
            <w:shd w:val="clear" w:color="auto" w:fill="auto"/>
          </w:tcPr>
          <w:p w:rsidR="009A5402" w:rsidRPr="00901996" w:rsidRDefault="001C304C" w:rsidP="002579ED">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2579ED">
              <w:rPr>
                <w:rFonts w:ascii="Calibri" w:eastAsia="Times New Roman" w:hAnsi="Calibri" w:cs="Calibri"/>
                <w:sz w:val="20"/>
                <w:szCs w:val="20"/>
              </w:rPr>
              <w:t>Does the project</w:t>
            </w:r>
            <w:r w:rsidR="002579ED" w:rsidRPr="002579ED">
              <w:rPr>
                <w:rFonts w:ascii="Calibri" w:eastAsia="Times New Roman" w:hAnsi="Calibri" w:cs="Calibri"/>
                <w:sz w:val="20"/>
                <w:szCs w:val="20"/>
              </w:rPr>
              <w:t xml:space="preserve"> </w:t>
            </w:r>
            <w:r w:rsidRPr="00901996">
              <w:rPr>
                <w:rFonts w:ascii="Calibri" w:eastAsia="Times New Roman" w:hAnsi="Calibri" w:cs="Calibri"/>
                <w:sz w:val="20"/>
                <w:szCs w:val="20"/>
              </w:rPr>
              <w:t>provide relevant</w:t>
            </w:r>
            <w:r w:rsidR="002579ED" w:rsidRPr="00901996">
              <w:rPr>
                <w:rFonts w:ascii="Calibri" w:eastAsia="Times New Roman" w:hAnsi="Calibri" w:cs="Calibri"/>
                <w:sz w:val="20"/>
                <w:szCs w:val="20"/>
              </w:rPr>
              <w:t xml:space="preserve"> </w:t>
            </w:r>
            <w:r w:rsidRPr="00901996">
              <w:rPr>
                <w:rFonts w:ascii="Calibri" w:eastAsia="Times New Roman" w:hAnsi="Calibri" w:cs="Calibri"/>
                <w:sz w:val="20"/>
                <w:szCs w:val="20"/>
              </w:rPr>
              <w:t>lessons and</w:t>
            </w:r>
            <w:r w:rsidR="002579ED" w:rsidRPr="00901996">
              <w:rPr>
                <w:rFonts w:ascii="Calibri" w:eastAsia="Times New Roman" w:hAnsi="Calibri" w:cs="Calibri"/>
                <w:sz w:val="20"/>
                <w:szCs w:val="20"/>
              </w:rPr>
              <w:t xml:space="preserve"> </w:t>
            </w:r>
            <w:r w:rsidRPr="00901996">
              <w:rPr>
                <w:rFonts w:ascii="Calibri" w:eastAsia="Times New Roman" w:hAnsi="Calibri" w:cs="Calibri"/>
                <w:sz w:val="20"/>
                <w:szCs w:val="20"/>
              </w:rPr>
              <w:t>experiences for</w:t>
            </w:r>
            <w:r w:rsidR="002579ED" w:rsidRPr="00901996">
              <w:rPr>
                <w:rFonts w:ascii="Calibri" w:eastAsia="Times New Roman" w:hAnsi="Calibri" w:cs="Calibri"/>
                <w:sz w:val="20"/>
                <w:szCs w:val="20"/>
              </w:rPr>
              <w:t xml:space="preserve"> </w:t>
            </w:r>
            <w:r w:rsidRPr="00901996">
              <w:rPr>
                <w:rFonts w:ascii="Calibri" w:eastAsia="Times New Roman" w:hAnsi="Calibri" w:cs="Calibri"/>
                <w:sz w:val="20"/>
                <w:szCs w:val="20"/>
              </w:rPr>
              <w:t>other similar</w:t>
            </w:r>
            <w:r w:rsidR="002579ED" w:rsidRPr="00901996">
              <w:rPr>
                <w:rFonts w:ascii="Calibri" w:eastAsia="Times New Roman" w:hAnsi="Calibri" w:cs="Calibri"/>
                <w:sz w:val="20"/>
                <w:szCs w:val="20"/>
              </w:rPr>
              <w:t xml:space="preserve"> </w:t>
            </w:r>
            <w:r w:rsidRPr="00901996">
              <w:rPr>
                <w:rFonts w:ascii="Calibri" w:eastAsia="Times New Roman" w:hAnsi="Calibri" w:cs="Calibri"/>
                <w:sz w:val="20"/>
                <w:szCs w:val="20"/>
              </w:rPr>
              <w:t>projects in the</w:t>
            </w:r>
            <w:r w:rsidR="002579ED" w:rsidRPr="00901996">
              <w:rPr>
                <w:rFonts w:ascii="Calibri" w:eastAsia="Times New Roman" w:hAnsi="Calibri" w:cs="Calibri"/>
                <w:sz w:val="20"/>
                <w:szCs w:val="20"/>
              </w:rPr>
              <w:t xml:space="preserve"> </w:t>
            </w:r>
            <w:r w:rsidRPr="00901996">
              <w:rPr>
                <w:rFonts w:ascii="Calibri" w:eastAsia="Times New Roman" w:hAnsi="Calibri" w:cs="Calibri"/>
                <w:sz w:val="20"/>
                <w:szCs w:val="20"/>
              </w:rPr>
              <w:t>future?</w:t>
            </w:r>
          </w:p>
        </w:tc>
        <w:tc>
          <w:tcPr>
            <w:tcW w:w="270" w:type="dxa"/>
            <w:tcBorders>
              <w:top w:val="single" w:sz="4" w:space="0" w:color="auto"/>
              <w:left w:val="nil"/>
            </w:tcBorders>
            <w:shd w:val="clear" w:color="auto" w:fill="auto"/>
          </w:tcPr>
          <w:p w:rsidR="000137C3" w:rsidRPr="00BA7DFA" w:rsidRDefault="000137C3" w:rsidP="009A5402">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880" w:type="dxa"/>
            <w:gridSpan w:val="2"/>
            <w:tcBorders>
              <w:top w:val="single" w:sz="4" w:space="0" w:color="auto"/>
            </w:tcBorders>
          </w:tcPr>
          <w:p w:rsidR="000137C3" w:rsidRPr="00BA7DF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2579ED">
              <w:rPr>
                <w:rFonts w:ascii="Calibri" w:eastAsia="Times New Roman" w:hAnsi="Calibri" w:cs="Calibri"/>
                <w:sz w:val="20"/>
                <w:szCs w:val="20"/>
              </w:rPr>
              <w:t>Has the experience of</w:t>
            </w:r>
            <w:r w:rsidR="002579ED">
              <w:rPr>
                <w:rFonts w:ascii="Calibri" w:eastAsia="Times New Roman" w:hAnsi="Calibri" w:cs="Calibri"/>
                <w:sz w:val="20"/>
                <w:szCs w:val="20"/>
              </w:rPr>
              <w:t xml:space="preserve"> </w:t>
            </w:r>
            <w:r w:rsidRPr="002579ED">
              <w:rPr>
                <w:rFonts w:ascii="Calibri" w:eastAsia="Times New Roman" w:hAnsi="Calibri" w:cs="Calibri"/>
                <w:sz w:val="20"/>
                <w:szCs w:val="20"/>
              </w:rPr>
              <w:t>the project provided</w:t>
            </w:r>
            <w:r w:rsidR="008C4E4A">
              <w:rPr>
                <w:rFonts w:ascii="Calibri" w:eastAsia="Times New Roman" w:hAnsi="Calibri" w:cs="Calibri"/>
                <w:sz w:val="20"/>
                <w:szCs w:val="20"/>
              </w:rPr>
              <w:t xml:space="preserve"> </w:t>
            </w:r>
            <w:r w:rsidRPr="002579ED">
              <w:rPr>
                <w:rFonts w:ascii="Calibri" w:eastAsia="Times New Roman" w:hAnsi="Calibri" w:cs="Calibri"/>
                <w:sz w:val="20"/>
                <w:szCs w:val="20"/>
              </w:rPr>
              <w:t>relevant lessons for</w:t>
            </w:r>
            <w:r w:rsidR="002579ED" w:rsidRPr="002579ED">
              <w:rPr>
                <w:rFonts w:ascii="Calibri" w:eastAsia="Times New Roman" w:hAnsi="Calibri" w:cs="Calibri"/>
                <w:sz w:val="20"/>
                <w:szCs w:val="20"/>
              </w:rPr>
              <w:t xml:space="preserve"> </w:t>
            </w:r>
            <w:r w:rsidRPr="002579ED">
              <w:rPr>
                <w:rFonts w:ascii="Calibri" w:eastAsia="Times New Roman" w:hAnsi="Calibri" w:cs="Calibri"/>
                <w:sz w:val="20"/>
                <w:szCs w:val="20"/>
              </w:rPr>
              <w:t>other future projects</w:t>
            </w:r>
            <w:r w:rsidR="002579ED">
              <w:rPr>
                <w:rFonts w:ascii="Calibri" w:eastAsia="Times New Roman" w:hAnsi="Calibri" w:cs="Calibri"/>
                <w:sz w:val="20"/>
                <w:szCs w:val="20"/>
              </w:rPr>
              <w:t xml:space="preserve"> </w:t>
            </w:r>
            <w:r w:rsidRPr="002579ED">
              <w:rPr>
                <w:rFonts w:ascii="Calibri" w:eastAsia="Times New Roman" w:hAnsi="Calibri" w:cs="Calibri"/>
                <w:sz w:val="20"/>
                <w:szCs w:val="20"/>
              </w:rPr>
              <w:t>targeted at similar</w:t>
            </w:r>
            <w:r w:rsidR="002579ED">
              <w:rPr>
                <w:rFonts w:ascii="Calibri" w:eastAsia="Times New Roman" w:hAnsi="Calibri" w:cs="Calibri"/>
                <w:sz w:val="20"/>
                <w:szCs w:val="20"/>
              </w:rPr>
              <w:t xml:space="preserve"> </w:t>
            </w:r>
            <w:r w:rsidRPr="00BA7DFA">
              <w:rPr>
                <w:rFonts w:ascii="Calibri" w:eastAsia="Times New Roman" w:hAnsi="Calibri" w:cs="Calibri"/>
                <w:sz w:val="20"/>
                <w:szCs w:val="20"/>
              </w:rPr>
              <w:t>objectives</w:t>
            </w:r>
          </w:p>
        </w:tc>
        <w:tc>
          <w:tcPr>
            <w:tcW w:w="2790" w:type="dxa"/>
            <w:tcBorders>
              <w:top w:val="single" w:sz="4" w:space="0" w:color="auto"/>
            </w:tcBorders>
          </w:tcPr>
          <w:p w:rsidR="000137C3" w:rsidRPr="00BA7DFA" w:rsidRDefault="000137C3" w:rsidP="000137C3">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tcBorders>
              <w:top w:val="single" w:sz="4" w:space="0" w:color="auto"/>
            </w:tcBorders>
          </w:tcPr>
          <w:p w:rsidR="000137C3" w:rsidRPr="00BA7DFA" w:rsidRDefault="001C304C" w:rsidP="002579ED">
            <w:pPr>
              <w:numPr>
                <w:ilvl w:val="0"/>
                <w:numId w:val="17"/>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2579ED">
              <w:rPr>
                <w:rFonts w:ascii="Calibri" w:eastAsia="Times New Roman" w:hAnsi="Calibri" w:cs="Calibri"/>
                <w:sz w:val="20"/>
                <w:szCs w:val="20"/>
              </w:rPr>
              <w:t>Data collected</w:t>
            </w:r>
            <w:r w:rsidR="002579ED">
              <w:rPr>
                <w:rFonts w:ascii="Calibri" w:eastAsia="Times New Roman" w:hAnsi="Calibri" w:cs="Calibri"/>
                <w:sz w:val="20"/>
                <w:szCs w:val="20"/>
              </w:rPr>
              <w:t xml:space="preserve"> </w:t>
            </w:r>
            <w:r w:rsidR="000137C3" w:rsidRPr="002579ED">
              <w:rPr>
                <w:rFonts w:ascii="Calibri" w:eastAsia="Times New Roman" w:hAnsi="Calibri" w:cs="Calibri"/>
                <w:sz w:val="20"/>
                <w:szCs w:val="20"/>
              </w:rPr>
              <w:t>throughout</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evaluation</w:t>
            </w:r>
          </w:p>
        </w:tc>
        <w:tc>
          <w:tcPr>
            <w:tcW w:w="2610" w:type="dxa"/>
            <w:tcBorders>
              <w:top w:val="single" w:sz="4" w:space="0" w:color="auto"/>
              <w:right w:val="single" w:sz="4" w:space="0" w:color="auto"/>
            </w:tcBorders>
          </w:tcPr>
          <w:p w:rsidR="000137C3" w:rsidRPr="00BA7DFA" w:rsidRDefault="000137C3" w:rsidP="000137C3">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Data analysis</w:t>
            </w:r>
          </w:p>
        </w:tc>
      </w:tr>
      <w:tr w:rsidR="00937829" w:rsidRPr="00901996" w:rsidTr="00901996">
        <w:tc>
          <w:tcPr>
            <w:tcW w:w="2037" w:type="dxa"/>
            <w:tcBorders>
              <w:top w:val="single" w:sz="4" w:space="0" w:color="auto"/>
              <w:left w:val="single" w:sz="4" w:space="0" w:color="auto"/>
              <w:bottom w:val="nil"/>
              <w:right w:val="nil"/>
            </w:tcBorders>
            <w:shd w:val="clear" w:color="auto" w:fill="D9D9D9" w:themeFill="background1" w:themeFillShade="D9"/>
            <w:vAlign w:val="center"/>
          </w:tcPr>
          <w:p w:rsidR="00937829" w:rsidRPr="00BA7DFA" w:rsidRDefault="00937829" w:rsidP="00937829">
            <w:pPr>
              <w:spacing w:after="0"/>
              <w:rPr>
                <w:rFonts w:ascii="Calibri" w:eastAsia="Times New Roman" w:hAnsi="Calibri" w:cs="Calibri"/>
                <w:b/>
                <w:sz w:val="20"/>
                <w:szCs w:val="20"/>
              </w:rPr>
            </w:pPr>
            <w:r w:rsidRPr="00BA7DFA">
              <w:rPr>
                <w:rFonts w:ascii="Calibri" w:eastAsia="Times New Roman" w:hAnsi="Calibri" w:cs="Calibri"/>
                <w:b/>
                <w:sz w:val="20"/>
                <w:szCs w:val="20"/>
              </w:rPr>
              <w:t xml:space="preserve">Evaluative Criteria </w:t>
            </w:r>
          </w:p>
        </w:tc>
        <w:tc>
          <w:tcPr>
            <w:tcW w:w="270" w:type="dxa"/>
            <w:tcBorders>
              <w:top w:val="single" w:sz="4" w:space="0" w:color="auto"/>
              <w:left w:val="nil"/>
            </w:tcBorders>
            <w:shd w:val="clear" w:color="auto" w:fill="D9D9D9" w:themeFill="background1" w:themeFillShade="D9"/>
            <w:vAlign w:val="center"/>
          </w:tcPr>
          <w:p w:rsidR="00937829" w:rsidRPr="00BA7DFA" w:rsidRDefault="00937829" w:rsidP="00901996">
            <w:pPr>
              <w:spacing w:after="0"/>
              <w:rPr>
                <w:rFonts w:ascii="Calibri" w:eastAsia="Times New Roman" w:hAnsi="Calibri" w:cs="Calibri"/>
                <w:b/>
                <w:sz w:val="20"/>
                <w:szCs w:val="20"/>
              </w:rPr>
            </w:pPr>
          </w:p>
        </w:tc>
        <w:tc>
          <w:tcPr>
            <w:tcW w:w="2880" w:type="dxa"/>
            <w:gridSpan w:val="2"/>
            <w:tcBorders>
              <w:top w:val="single" w:sz="4" w:space="0" w:color="auto"/>
            </w:tcBorders>
            <w:shd w:val="clear" w:color="auto" w:fill="D9D9D9" w:themeFill="background1" w:themeFillShade="D9"/>
            <w:vAlign w:val="center"/>
          </w:tcPr>
          <w:p w:rsidR="00937829" w:rsidRPr="00BA7DFA" w:rsidRDefault="00901996" w:rsidP="00901996">
            <w:pPr>
              <w:spacing w:after="0"/>
              <w:rPr>
                <w:rFonts w:ascii="Calibri" w:eastAsia="Times New Roman" w:hAnsi="Calibri" w:cs="Calibri"/>
                <w:b/>
                <w:sz w:val="20"/>
                <w:szCs w:val="20"/>
              </w:rPr>
            </w:pPr>
            <w:r w:rsidRPr="00901996">
              <w:rPr>
                <w:rFonts w:ascii="Calibri" w:eastAsia="Times New Roman" w:hAnsi="Calibri" w:cs="Calibri"/>
                <w:b/>
                <w:sz w:val="20"/>
                <w:szCs w:val="20"/>
              </w:rPr>
              <w:t>Questions</w:t>
            </w:r>
          </w:p>
        </w:tc>
        <w:tc>
          <w:tcPr>
            <w:tcW w:w="2790" w:type="dxa"/>
            <w:tcBorders>
              <w:top w:val="single" w:sz="4" w:space="0" w:color="auto"/>
            </w:tcBorders>
            <w:shd w:val="clear" w:color="auto" w:fill="D9D9D9" w:themeFill="background1" w:themeFillShade="D9"/>
          </w:tcPr>
          <w:p w:rsidR="00937829" w:rsidRPr="00BA7DFA" w:rsidRDefault="00937829"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tcBorders>
              <w:top w:val="single" w:sz="4" w:space="0" w:color="auto"/>
            </w:tcBorders>
            <w:shd w:val="clear" w:color="auto" w:fill="D9D9D9" w:themeFill="background1" w:themeFillShade="D9"/>
            <w:vAlign w:val="center"/>
          </w:tcPr>
          <w:p w:rsidR="00937829" w:rsidRPr="00BA7DFA" w:rsidRDefault="00937829"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top w:val="single" w:sz="4" w:space="0" w:color="auto"/>
              <w:right w:val="single" w:sz="4" w:space="0" w:color="auto"/>
            </w:tcBorders>
            <w:shd w:val="clear" w:color="auto" w:fill="D9D9D9" w:themeFill="background1" w:themeFillShade="D9"/>
            <w:vAlign w:val="center"/>
          </w:tcPr>
          <w:p w:rsidR="00937829" w:rsidRPr="00BA7DFA" w:rsidRDefault="00937829"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Methodology</w:t>
            </w:r>
          </w:p>
        </w:tc>
      </w:tr>
      <w:tr w:rsidR="00937829" w:rsidRPr="00BA7DFA" w:rsidTr="00901996">
        <w:tc>
          <w:tcPr>
            <w:tcW w:w="13827" w:type="dxa"/>
            <w:gridSpan w:val="7"/>
            <w:tcBorders>
              <w:top w:val="nil"/>
              <w:left w:val="single" w:sz="4" w:space="0" w:color="auto"/>
              <w:bottom w:val="single" w:sz="4" w:space="0" w:color="auto"/>
              <w:right w:val="single" w:sz="4" w:space="0" w:color="auto"/>
            </w:tcBorders>
            <w:shd w:val="pct12" w:color="auto" w:fill="000000" w:themeFill="text1"/>
          </w:tcPr>
          <w:p w:rsidR="00937829" w:rsidRPr="00BA7DFA" w:rsidRDefault="00937829" w:rsidP="00937829">
            <w:pPr>
              <w:spacing w:after="0"/>
              <w:rPr>
                <w:rFonts w:ascii="Calibri" w:hAnsi="Calibri" w:cs="Calibri"/>
              </w:rPr>
            </w:pPr>
            <w:r w:rsidRPr="00BA7DFA">
              <w:rPr>
                <w:rFonts w:ascii="Calibri" w:hAnsi="Calibri" w:cs="Calibri"/>
                <w:bCs/>
                <w:iCs/>
              </w:rPr>
              <w:t>Effectiveness:</w:t>
            </w:r>
            <w:r w:rsidRPr="00BA7DFA">
              <w:rPr>
                <w:rFonts w:ascii="Calibri" w:hAnsi="Calibri" w:cs="Calibri"/>
                <w:iCs/>
              </w:rPr>
              <w:t xml:space="preserve"> To what extent have the expected outcomes and objectives of the project been achieved?</w:t>
            </w:r>
          </w:p>
        </w:tc>
      </w:tr>
      <w:tr w:rsidR="00937829"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44452">
              <w:rPr>
                <w:rFonts w:ascii="Calibri" w:eastAsia="Times New Roman" w:hAnsi="Calibri" w:cs="Calibri"/>
                <w:sz w:val="20"/>
                <w:szCs w:val="20"/>
              </w:rPr>
              <w:t>Has the project been effective in achieving</w:t>
            </w:r>
            <w:r>
              <w:rPr>
                <w:rFonts w:ascii="Calibri" w:eastAsia="Times New Roman" w:hAnsi="Calibri" w:cs="Calibri"/>
                <w:sz w:val="20"/>
                <w:szCs w:val="20"/>
              </w:rPr>
              <w:t xml:space="preserve"> </w:t>
            </w:r>
            <w:r w:rsidRPr="00B44452">
              <w:rPr>
                <w:rFonts w:ascii="Calibri" w:eastAsia="Times New Roman" w:hAnsi="Calibri" w:cs="Calibri"/>
                <w:sz w:val="20"/>
                <w:szCs w:val="20"/>
              </w:rPr>
              <w:t xml:space="preserve">the expected </w:t>
            </w:r>
            <w:r w:rsidRPr="00B44452">
              <w:rPr>
                <w:rFonts w:ascii="Calibri" w:eastAsia="Times New Roman" w:hAnsi="Calibri" w:cs="Calibri"/>
                <w:sz w:val="20"/>
                <w:szCs w:val="20"/>
                <w:lang w:bidi="ar-SA"/>
              </w:rPr>
              <w:t>outcomes</w:t>
            </w:r>
            <w:r w:rsidRPr="00B44452">
              <w:rPr>
                <w:rFonts w:ascii="Calibri" w:eastAsia="Times New Roman" w:hAnsi="Calibri" w:cs="Calibri"/>
                <w:sz w:val="20"/>
                <w:szCs w:val="20"/>
              </w:rPr>
              <w:t xml:space="preserve"> and</w:t>
            </w:r>
            <w:r>
              <w:rPr>
                <w:rFonts w:ascii="Calibri" w:eastAsia="Times New Roman" w:hAnsi="Calibri" w:cs="Calibri"/>
                <w:sz w:val="20"/>
                <w:szCs w:val="20"/>
              </w:rPr>
              <w:t xml:space="preserve"> </w:t>
            </w:r>
            <w:r w:rsidRPr="00BA7DFA">
              <w:rPr>
                <w:rFonts w:ascii="Calibri" w:eastAsia="Times New Roman" w:hAnsi="Calibri" w:cs="Calibri"/>
                <w:sz w:val="20"/>
                <w:szCs w:val="20"/>
              </w:rPr>
              <w:t>objectives?</w:t>
            </w:r>
          </w:p>
        </w:tc>
        <w:tc>
          <w:tcPr>
            <w:tcW w:w="2836" w:type="dxa"/>
            <w:tcBorders>
              <w:top w:val="single" w:sz="4" w:space="0" w:color="auto"/>
              <w:left w:val="single" w:sz="4" w:space="0" w:color="auto"/>
              <w:bottom w:val="single" w:sz="4" w:space="0" w:color="auto"/>
              <w:right w:val="single" w:sz="4" w:space="0" w:color="auto"/>
            </w:tcBorders>
          </w:tcPr>
          <w:p w:rsidR="00937829" w:rsidRPr="002579ED"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2579ED">
              <w:rPr>
                <w:rFonts w:eastAsia="Times New Roman"/>
                <w:sz w:val="20"/>
                <w:szCs w:val="20"/>
              </w:rPr>
              <w:t xml:space="preserve">Has the project been effective in </w:t>
            </w:r>
            <w:r w:rsidRPr="002579ED">
              <w:rPr>
                <w:rFonts w:ascii="Calibri" w:eastAsia="Times New Roman" w:hAnsi="Calibri" w:cs="Calibri"/>
                <w:sz w:val="20"/>
                <w:szCs w:val="20"/>
                <w:lang w:bidi="ar-SA"/>
              </w:rPr>
              <w:t>achieving</w:t>
            </w:r>
            <w:r w:rsidRPr="002579ED">
              <w:rPr>
                <w:rFonts w:eastAsia="Times New Roman"/>
                <w:sz w:val="20"/>
                <w:szCs w:val="20"/>
              </w:rPr>
              <w:t xml:space="preserve"> its</w:t>
            </w:r>
            <w:r>
              <w:rPr>
                <w:rFonts w:eastAsia="Times New Roman"/>
                <w:sz w:val="20"/>
                <w:szCs w:val="20"/>
              </w:rPr>
              <w:t xml:space="preserve"> </w:t>
            </w:r>
            <w:r w:rsidRPr="002579ED">
              <w:rPr>
                <w:rFonts w:eastAsia="Times New Roman"/>
                <w:sz w:val="20"/>
                <w:szCs w:val="20"/>
              </w:rPr>
              <w:t>expected outcomes?</w:t>
            </w:r>
          </w:p>
          <w:p w:rsidR="00937829" w:rsidRDefault="00937829" w:rsidP="00937829">
            <w:pPr>
              <w:tabs>
                <w:tab w:val="left" w:pos="360"/>
              </w:tabs>
              <w:autoSpaceDE w:val="0"/>
              <w:autoSpaceDN w:val="0"/>
              <w:adjustRightInd w:val="0"/>
              <w:spacing w:after="0" w:line="240" w:lineRule="auto"/>
              <w:contextualSpacing/>
              <w:rPr>
                <w:rFonts w:eastAsia="Times New Roman"/>
                <w:sz w:val="20"/>
                <w:szCs w:val="20"/>
              </w:rPr>
            </w:pPr>
          </w:p>
          <w:p w:rsidR="00937829" w:rsidRPr="00BA7DFA" w:rsidRDefault="00937829" w:rsidP="00901996">
            <w:pPr>
              <w:tabs>
                <w:tab w:val="left" w:pos="227"/>
              </w:tabs>
              <w:autoSpaceDE w:val="0"/>
              <w:autoSpaceDN w:val="0"/>
              <w:adjustRightInd w:val="0"/>
              <w:spacing w:before="200" w:after="0" w:line="240" w:lineRule="auto"/>
              <w:contextualSpacing/>
              <w:rPr>
                <w:rFonts w:ascii="Calibri" w:eastAsia="Times New Roman" w:hAnsi="Calibri" w:cs="Calibri"/>
                <w:sz w:val="20"/>
                <w:szCs w:val="20"/>
              </w:rPr>
            </w:pPr>
          </w:p>
        </w:tc>
        <w:tc>
          <w:tcPr>
            <w:tcW w:w="2790" w:type="dxa"/>
            <w:tcBorders>
              <w:top w:val="single" w:sz="4" w:space="0" w:color="auto"/>
              <w:left w:val="single" w:sz="4" w:space="0" w:color="auto"/>
              <w:bottom w:val="single" w:sz="4" w:space="0" w:color="auto"/>
              <w:right w:val="single" w:sz="4" w:space="0" w:color="auto"/>
            </w:tcBorders>
          </w:tcPr>
          <w:p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B44452">
              <w:rPr>
                <w:rFonts w:ascii="Calibri" w:eastAsia="Times New Roman" w:hAnsi="Calibri" w:cs="Calibri"/>
                <w:sz w:val="20"/>
                <w:szCs w:val="20"/>
                <w:lang w:bidi="ar-SA"/>
              </w:rPr>
              <w:t>See indicators in project document</w:t>
            </w:r>
            <w:r>
              <w:rPr>
                <w:rFonts w:ascii="Calibri" w:eastAsia="Times New Roman" w:hAnsi="Calibri" w:cs="Calibri"/>
                <w:sz w:val="20"/>
                <w:szCs w:val="20"/>
                <w:lang w:bidi="ar-SA"/>
              </w:rPr>
              <w:t xml:space="preserve"> </w:t>
            </w:r>
            <w:r w:rsidRPr="00B44452">
              <w:rPr>
                <w:rFonts w:ascii="Calibri" w:eastAsia="Times New Roman" w:hAnsi="Calibri" w:cs="Calibri"/>
                <w:sz w:val="20"/>
                <w:szCs w:val="20"/>
                <w:lang w:bidi="ar-SA"/>
              </w:rPr>
              <w:t>results framework</w:t>
            </w:r>
            <w:r>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and log frame</w:t>
            </w:r>
          </w:p>
        </w:tc>
        <w:tc>
          <w:tcPr>
            <w:tcW w:w="3240" w:type="dxa"/>
            <w:tcBorders>
              <w:top w:val="single" w:sz="4" w:space="0" w:color="auto"/>
              <w:left w:val="single" w:sz="4" w:space="0" w:color="auto"/>
              <w:bottom w:val="single" w:sz="4" w:space="0" w:color="auto"/>
              <w:right w:val="single" w:sz="4" w:space="0" w:color="auto"/>
            </w:tcBorders>
          </w:tcPr>
          <w:p w:rsidR="00937829" w:rsidRDefault="00937829" w:rsidP="00937829">
            <w:pPr>
              <w:numPr>
                <w:ilvl w:val="0"/>
                <w:numId w:val="17"/>
              </w:numPr>
              <w:tabs>
                <w:tab w:val="left" w:pos="360"/>
              </w:tabs>
              <w:autoSpaceDE w:val="0"/>
              <w:autoSpaceDN w:val="0"/>
              <w:adjustRightInd w:val="0"/>
              <w:spacing w:after="0" w:line="240" w:lineRule="auto"/>
              <w:contextualSpacing/>
              <w:jc w:val="both"/>
              <w:rPr>
                <w:rFonts w:ascii="Calibri" w:eastAsia="Times New Roman" w:hAnsi="Calibri" w:cs="Calibri"/>
                <w:sz w:val="20"/>
                <w:szCs w:val="20"/>
                <w:lang w:bidi="ar-SA"/>
              </w:rPr>
            </w:pPr>
            <w:r w:rsidRPr="00B44452">
              <w:rPr>
                <w:rFonts w:ascii="Calibri" w:eastAsia="Times New Roman" w:hAnsi="Calibri" w:cs="Calibri"/>
                <w:sz w:val="20"/>
                <w:szCs w:val="20"/>
                <w:lang w:bidi="ar-SA"/>
              </w:rPr>
              <w:t>Project documents</w:t>
            </w:r>
          </w:p>
          <w:p w:rsidR="00937829" w:rsidRPr="00B44452" w:rsidRDefault="00937829" w:rsidP="00937829">
            <w:pPr>
              <w:numPr>
                <w:ilvl w:val="0"/>
                <w:numId w:val="17"/>
              </w:numPr>
              <w:tabs>
                <w:tab w:val="left" w:pos="360"/>
              </w:tabs>
              <w:autoSpaceDE w:val="0"/>
              <w:autoSpaceDN w:val="0"/>
              <w:adjustRightInd w:val="0"/>
              <w:spacing w:after="0" w:line="240" w:lineRule="auto"/>
              <w:contextualSpacing/>
              <w:jc w:val="both"/>
              <w:rPr>
                <w:rFonts w:ascii="Calibri" w:eastAsia="Times New Roman" w:hAnsi="Calibri" w:cs="Calibri"/>
                <w:sz w:val="20"/>
                <w:szCs w:val="20"/>
                <w:lang w:bidi="ar-SA"/>
              </w:rPr>
            </w:pPr>
            <w:r w:rsidRPr="00B44452">
              <w:rPr>
                <w:rFonts w:ascii="Calibri" w:eastAsia="Times New Roman" w:hAnsi="Calibri" w:cs="Calibri"/>
                <w:sz w:val="20"/>
                <w:szCs w:val="20"/>
                <w:lang w:bidi="ar-SA"/>
              </w:rPr>
              <w:t>Project team</w:t>
            </w:r>
            <w:r>
              <w:rPr>
                <w:rFonts w:ascii="Calibri" w:eastAsia="Times New Roman" w:hAnsi="Calibri" w:cs="Calibri"/>
                <w:sz w:val="20"/>
                <w:szCs w:val="20"/>
                <w:lang w:bidi="ar-SA"/>
              </w:rPr>
              <w:t xml:space="preserve"> </w:t>
            </w:r>
            <w:r w:rsidRPr="00B44452">
              <w:rPr>
                <w:rFonts w:ascii="Calibri" w:eastAsia="Times New Roman" w:hAnsi="Calibri" w:cs="Calibri"/>
                <w:sz w:val="20"/>
                <w:szCs w:val="20"/>
                <w:lang w:bidi="ar-SA"/>
              </w:rPr>
              <w:t>and relevant stakeholders</w:t>
            </w:r>
          </w:p>
          <w:p w:rsidR="00937829" w:rsidRPr="00BA7DFA" w:rsidRDefault="00937829" w:rsidP="00937829">
            <w:pPr>
              <w:numPr>
                <w:ilvl w:val="0"/>
                <w:numId w:val="17"/>
              </w:numPr>
              <w:tabs>
                <w:tab w:val="left" w:pos="360"/>
              </w:tabs>
              <w:autoSpaceDE w:val="0"/>
              <w:autoSpaceDN w:val="0"/>
              <w:adjustRightInd w:val="0"/>
              <w:spacing w:after="0" w:line="240" w:lineRule="auto"/>
              <w:contextualSpacing/>
              <w:jc w:val="both"/>
              <w:rPr>
                <w:rFonts w:ascii="Calibri" w:eastAsia="Times New Roman" w:hAnsi="Calibri" w:cs="Calibri"/>
                <w:sz w:val="20"/>
                <w:szCs w:val="20"/>
                <w:lang w:bidi="ar-SA"/>
              </w:rPr>
            </w:pPr>
            <w:r w:rsidRPr="00B44452">
              <w:rPr>
                <w:rFonts w:ascii="Calibri" w:eastAsia="Times New Roman" w:hAnsi="Calibri" w:cs="Calibri"/>
                <w:sz w:val="20"/>
                <w:szCs w:val="20"/>
                <w:lang w:bidi="ar-SA"/>
              </w:rPr>
              <w:t>Data reported in</w:t>
            </w:r>
            <w:r>
              <w:rPr>
                <w:rFonts w:ascii="Calibri" w:eastAsia="Times New Roman" w:hAnsi="Calibri" w:cs="Calibri"/>
                <w:sz w:val="20"/>
                <w:szCs w:val="20"/>
                <w:lang w:bidi="ar-SA"/>
              </w:rPr>
              <w:t xml:space="preserve"> </w:t>
            </w:r>
            <w:r w:rsidRPr="00B44452">
              <w:rPr>
                <w:rFonts w:ascii="Calibri" w:eastAsia="Times New Roman" w:hAnsi="Calibri" w:cs="Calibri"/>
                <w:sz w:val="20"/>
                <w:szCs w:val="20"/>
                <w:lang w:bidi="ar-SA"/>
              </w:rPr>
              <w:t>project annual and</w:t>
            </w:r>
            <w:r>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quarterly reports</w:t>
            </w:r>
          </w:p>
        </w:tc>
        <w:tc>
          <w:tcPr>
            <w:tcW w:w="2610" w:type="dxa"/>
            <w:tcBorders>
              <w:top w:val="single" w:sz="4" w:space="0" w:color="auto"/>
              <w:left w:val="single" w:sz="4" w:space="0" w:color="auto"/>
              <w:bottom w:val="single" w:sz="4" w:space="0" w:color="auto"/>
              <w:right w:val="single" w:sz="4" w:space="0" w:color="auto"/>
            </w:tcBorders>
          </w:tcPr>
          <w:p w:rsidR="00937829" w:rsidRPr="002579ED"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2579ED">
              <w:rPr>
                <w:rFonts w:ascii="Calibri" w:eastAsia="Times New Roman" w:hAnsi="Calibri" w:cs="Calibri"/>
                <w:sz w:val="20"/>
                <w:szCs w:val="20"/>
                <w:lang w:bidi="ar-SA"/>
              </w:rPr>
              <w:t>Documents</w:t>
            </w:r>
            <w:r>
              <w:rPr>
                <w:rFonts w:ascii="Calibri" w:eastAsia="Times New Roman" w:hAnsi="Calibri" w:cs="Calibri"/>
                <w:sz w:val="20"/>
                <w:szCs w:val="20"/>
                <w:lang w:bidi="ar-SA"/>
              </w:rPr>
              <w:t xml:space="preserve"> </w:t>
            </w:r>
            <w:r w:rsidRPr="002579ED">
              <w:rPr>
                <w:rFonts w:ascii="Calibri" w:eastAsia="Times New Roman" w:hAnsi="Calibri" w:cs="Calibri"/>
                <w:sz w:val="20"/>
                <w:szCs w:val="20"/>
                <w:lang w:bidi="ar-SA"/>
              </w:rPr>
              <w:t>analysis</w:t>
            </w:r>
          </w:p>
          <w:p w:rsidR="00937829" w:rsidRPr="00B44452" w:rsidRDefault="00937829" w:rsidP="00937829">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44452">
              <w:rPr>
                <w:rFonts w:ascii="Calibri" w:eastAsia="Times New Roman" w:hAnsi="Calibri" w:cs="Calibri"/>
                <w:sz w:val="20"/>
                <w:szCs w:val="20"/>
                <w:lang w:bidi="ar-SA"/>
              </w:rPr>
              <w:t>Interviews with</w:t>
            </w:r>
            <w:r>
              <w:rPr>
                <w:rFonts w:ascii="Calibri" w:eastAsia="Times New Roman" w:hAnsi="Calibri" w:cs="Calibri"/>
                <w:sz w:val="20"/>
                <w:szCs w:val="20"/>
                <w:lang w:bidi="ar-SA"/>
              </w:rPr>
              <w:t xml:space="preserve"> </w:t>
            </w:r>
            <w:r w:rsidRPr="00B44452">
              <w:rPr>
                <w:rFonts w:ascii="Calibri" w:eastAsia="Times New Roman" w:hAnsi="Calibri" w:cs="Calibri"/>
                <w:sz w:val="20"/>
                <w:szCs w:val="20"/>
                <w:lang w:bidi="ar-SA"/>
              </w:rPr>
              <w:t>project team</w:t>
            </w:r>
          </w:p>
          <w:p w:rsidR="00937829" w:rsidRPr="00BA7DFA" w:rsidRDefault="00937829" w:rsidP="00937829">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Interviews with relevant</w:t>
            </w:r>
            <w:r>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stakeholders</w:t>
            </w:r>
          </w:p>
        </w:tc>
      </w:tr>
      <w:tr w:rsidR="00937829" w:rsidRPr="00BA7DFA" w:rsidTr="00901996">
        <w:tc>
          <w:tcPr>
            <w:tcW w:w="2037" w:type="dxa"/>
            <w:tcBorders>
              <w:top w:val="single" w:sz="4" w:space="0" w:color="auto"/>
              <w:left w:val="single" w:sz="4" w:space="0" w:color="auto"/>
              <w:bottom w:val="nil"/>
              <w:right w:val="nil"/>
            </w:tcBorders>
            <w:shd w:val="clear" w:color="auto" w:fill="auto"/>
          </w:tcPr>
          <w:p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How is </w:t>
            </w:r>
            <w:r w:rsidRPr="00BA7DFA">
              <w:rPr>
                <w:rFonts w:ascii="Calibri" w:eastAsia="Times New Roman" w:hAnsi="Calibri" w:cs="Calibri"/>
                <w:sz w:val="20"/>
                <w:szCs w:val="20"/>
              </w:rPr>
              <w:t>risk</w:t>
            </w:r>
            <w:r w:rsidRPr="00BA7DFA">
              <w:rPr>
                <w:rFonts w:ascii="Calibri" w:eastAsia="Times New Roman" w:hAnsi="Calibri" w:cs="Calibri"/>
                <w:sz w:val="20"/>
                <w:szCs w:val="20"/>
                <w:lang w:bidi="ar-SA"/>
              </w:rPr>
              <w:t xml:space="preserve"> and risk</w:t>
            </w:r>
            <w:r>
              <w:rPr>
                <w:rFonts w:ascii="Calibri" w:eastAsia="Times New Roman" w:hAnsi="Calibri" w:cs="Calibri"/>
                <w:sz w:val="20"/>
                <w:szCs w:val="20"/>
                <w:lang w:bidi="ar-SA"/>
              </w:rPr>
              <w:t xml:space="preserve"> </w:t>
            </w:r>
            <w:r w:rsidRPr="00BA7DFA">
              <w:rPr>
                <w:rFonts w:ascii="Calibri" w:hAnsi="Calibri" w:cs="Calibri"/>
                <w:sz w:val="20"/>
                <w:szCs w:val="20"/>
                <w:lang w:bidi="ar-SA"/>
              </w:rPr>
              <w:t>mitigation being</w:t>
            </w:r>
            <w:r>
              <w:rPr>
                <w:rFonts w:ascii="Calibri" w:hAnsi="Calibri" w:cs="Calibri"/>
                <w:sz w:val="20"/>
                <w:szCs w:val="20"/>
                <w:lang w:bidi="ar-SA"/>
              </w:rPr>
              <w:t xml:space="preserve"> </w:t>
            </w:r>
            <w:r w:rsidRPr="00BA7DFA">
              <w:rPr>
                <w:rFonts w:ascii="Calibri" w:hAnsi="Calibri" w:cs="Calibri"/>
                <w:sz w:val="20"/>
                <w:szCs w:val="20"/>
                <w:lang w:bidi="ar-SA"/>
              </w:rPr>
              <w:t>managed?</w:t>
            </w:r>
          </w:p>
        </w:tc>
        <w:tc>
          <w:tcPr>
            <w:tcW w:w="314" w:type="dxa"/>
            <w:gridSpan w:val="2"/>
            <w:tcBorders>
              <w:top w:val="single" w:sz="4" w:space="0" w:color="auto"/>
              <w:left w:val="nil"/>
            </w:tcBorders>
          </w:tcPr>
          <w:p w:rsidR="00937829" w:rsidRPr="00BA7DFA" w:rsidRDefault="00937829" w:rsidP="00937829">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836" w:type="dxa"/>
            <w:tcBorders>
              <w:top w:val="single" w:sz="4" w:space="0" w:color="auto"/>
            </w:tcBorders>
          </w:tcPr>
          <w:p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t>How well are risks, assumptions and impact drivers being managed?</w:t>
            </w:r>
          </w:p>
          <w:p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lastRenderedPageBreak/>
              <w:t>What was the quality of risk mitigation strategies</w:t>
            </w:r>
          </w:p>
          <w:p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proofErr w:type="gramStart"/>
            <w:r w:rsidRPr="000E74C6">
              <w:rPr>
                <w:rFonts w:ascii="Calibri" w:eastAsia="Times New Roman" w:hAnsi="Calibri" w:cs="Calibri"/>
                <w:sz w:val="20"/>
                <w:szCs w:val="20"/>
                <w:lang w:bidi="ar-SA"/>
              </w:rPr>
              <w:t>developed</w:t>
            </w:r>
            <w:proofErr w:type="gramEnd"/>
            <w:r w:rsidRPr="000E74C6">
              <w:rPr>
                <w:rFonts w:ascii="Calibri" w:eastAsia="Times New Roman" w:hAnsi="Calibri" w:cs="Calibri"/>
                <w:sz w:val="20"/>
                <w:szCs w:val="20"/>
                <w:lang w:bidi="ar-SA"/>
              </w:rPr>
              <w:t>? Were these</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sufficient?</w:t>
            </w:r>
          </w:p>
          <w:p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lang w:bidi="ar-SA"/>
              </w:rPr>
              <w:t>Are there clear strategies for risk mitigation related with</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long-term sustainability of</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the project?</w:t>
            </w:r>
          </w:p>
        </w:tc>
        <w:tc>
          <w:tcPr>
            <w:tcW w:w="2790" w:type="dxa"/>
            <w:tcBorders>
              <w:top w:val="single" w:sz="4" w:space="0" w:color="auto"/>
            </w:tcBorders>
          </w:tcPr>
          <w:p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lastRenderedPageBreak/>
              <w:t xml:space="preserve">Completeness of risk identification and assumptions during project </w:t>
            </w:r>
            <w:r w:rsidRPr="000E74C6">
              <w:rPr>
                <w:rFonts w:ascii="Calibri" w:eastAsia="Times New Roman" w:hAnsi="Calibri" w:cs="Calibri"/>
                <w:sz w:val="20"/>
                <w:szCs w:val="20"/>
                <w:lang w:bidi="ar-SA"/>
              </w:rPr>
              <w:lastRenderedPageBreak/>
              <w:t>planning and</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design</w:t>
            </w:r>
          </w:p>
          <w:p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t>Quality of existing information systems in place to identify emerging risks and</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other issues</w:t>
            </w:r>
          </w:p>
          <w:p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lang w:bidi="ar-SA"/>
              </w:rPr>
              <w:t>Quality of risk mitigations strategies</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developed and</w:t>
            </w:r>
            <w:r>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followed</w:t>
            </w:r>
          </w:p>
        </w:tc>
        <w:tc>
          <w:tcPr>
            <w:tcW w:w="3240" w:type="dxa"/>
            <w:tcBorders>
              <w:top w:val="single" w:sz="4" w:space="0" w:color="auto"/>
            </w:tcBorders>
          </w:tcPr>
          <w:p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lastRenderedPageBreak/>
              <w:t>Project documents</w:t>
            </w:r>
          </w:p>
          <w:p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lang w:bidi="ar-SA"/>
              </w:rPr>
              <w:t>UNDP, project</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team, and relevant</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stakeholders</w:t>
            </w:r>
          </w:p>
        </w:tc>
        <w:tc>
          <w:tcPr>
            <w:tcW w:w="2610" w:type="dxa"/>
            <w:tcBorders>
              <w:top w:val="single" w:sz="4" w:space="0" w:color="auto"/>
              <w:right w:val="single" w:sz="4" w:space="0" w:color="auto"/>
            </w:tcBorders>
          </w:tcPr>
          <w:p w:rsidR="00937829" w:rsidRPr="00BA7DFA" w:rsidRDefault="00937829" w:rsidP="00937829">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Document analysis</w:t>
            </w:r>
          </w:p>
          <w:p w:rsidR="00937829" w:rsidRPr="00BA7DFA" w:rsidRDefault="00937829" w:rsidP="00937829">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37829" w:rsidRPr="00BA7DFA" w:rsidTr="00901996">
        <w:tc>
          <w:tcPr>
            <w:tcW w:w="2037" w:type="dxa"/>
            <w:tcBorders>
              <w:top w:val="single" w:sz="4" w:space="0" w:color="auto"/>
              <w:left w:val="single" w:sz="4" w:space="0" w:color="auto"/>
              <w:bottom w:val="nil"/>
              <w:right w:val="nil"/>
            </w:tcBorders>
            <w:shd w:val="clear" w:color="auto" w:fill="auto"/>
          </w:tcPr>
          <w:p w:rsidR="00937829" w:rsidRPr="00BA7DFA" w:rsidRDefault="00937829" w:rsidP="00937829">
            <w:pPr>
              <w:numPr>
                <w:ilvl w:val="0"/>
                <w:numId w:val="17"/>
              </w:numPr>
              <w:overflowPunct w:val="0"/>
              <w:autoSpaceDE w:val="0"/>
              <w:autoSpaceDN w:val="0"/>
              <w:adjustRightInd w:val="0"/>
              <w:spacing w:after="0" w:line="240" w:lineRule="auto"/>
              <w:ind w:right="74"/>
              <w:contextualSpacing/>
              <w:textAlignment w:val="baseline"/>
              <w:rPr>
                <w:rFonts w:ascii="Calibri" w:hAnsi="Calibri" w:cs="Calibri"/>
                <w:lang w:bidi="ar-SA"/>
              </w:rPr>
            </w:pPr>
            <w:r w:rsidRPr="00B44452">
              <w:rPr>
                <w:rFonts w:ascii="Calibri" w:eastAsia="Times New Roman" w:hAnsi="Calibri" w:cs="Calibri"/>
                <w:sz w:val="20"/>
                <w:szCs w:val="20"/>
                <w:lang w:bidi="ar-SA"/>
              </w:rPr>
              <w:lastRenderedPageBreak/>
              <w:t xml:space="preserve">What lessons </w:t>
            </w:r>
            <w:r w:rsidRPr="00B44452">
              <w:rPr>
                <w:rFonts w:ascii="Calibri" w:hAnsi="Calibri" w:cs="Calibri"/>
                <w:sz w:val="20"/>
                <w:szCs w:val="20"/>
                <w:lang w:bidi="ar-SA"/>
              </w:rPr>
              <w:t>can be drawn regarding effectiveness for other similar</w:t>
            </w:r>
            <w:r>
              <w:rPr>
                <w:rFonts w:ascii="Calibri" w:hAnsi="Calibri" w:cs="Calibri"/>
                <w:sz w:val="20"/>
                <w:szCs w:val="20"/>
                <w:lang w:bidi="ar-SA"/>
              </w:rPr>
              <w:t xml:space="preserve"> </w:t>
            </w:r>
            <w:r w:rsidRPr="00B44452">
              <w:rPr>
                <w:rFonts w:ascii="Calibri" w:hAnsi="Calibri" w:cs="Calibri"/>
                <w:sz w:val="20"/>
                <w:szCs w:val="20"/>
                <w:lang w:bidi="ar-SA"/>
              </w:rPr>
              <w:t>projects in the</w:t>
            </w:r>
            <w:r>
              <w:rPr>
                <w:rFonts w:ascii="Calibri" w:hAnsi="Calibri" w:cs="Calibri"/>
                <w:sz w:val="20"/>
                <w:szCs w:val="20"/>
                <w:lang w:bidi="ar-SA"/>
              </w:rPr>
              <w:t xml:space="preserve"> </w:t>
            </w:r>
            <w:r w:rsidRPr="00BA7DFA">
              <w:rPr>
                <w:rFonts w:ascii="Calibri" w:hAnsi="Calibri" w:cs="Calibri"/>
                <w:sz w:val="20"/>
                <w:szCs w:val="20"/>
                <w:lang w:bidi="ar-SA"/>
              </w:rPr>
              <w:t>future?</w:t>
            </w:r>
          </w:p>
        </w:tc>
        <w:tc>
          <w:tcPr>
            <w:tcW w:w="314" w:type="dxa"/>
            <w:gridSpan w:val="2"/>
            <w:tcBorders>
              <w:top w:val="single" w:sz="4" w:space="0" w:color="auto"/>
              <w:left w:val="nil"/>
            </w:tcBorders>
          </w:tcPr>
          <w:p w:rsidR="00937829" w:rsidRPr="00BA7DFA" w:rsidRDefault="00937829" w:rsidP="00937829">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836" w:type="dxa"/>
          </w:tcPr>
          <w:p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t>What lessons have been learned from the project regarding achievement of</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outcomes?</w:t>
            </w:r>
          </w:p>
          <w:p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2579ED">
              <w:rPr>
                <w:rFonts w:ascii="Calibri" w:eastAsia="Times New Roman" w:hAnsi="Calibri" w:cs="Calibri"/>
                <w:sz w:val="20"/>
                <w:szCs w:val="20"/>
                <w:lang w:bidi="ar-SA"/>
              </w:rPr>
              <w:t>What changes could have been made (if any) to the design of the project in order to improve the achievement</w:t>
            </w:r>
            <w:r>
              <w:rPr>
                <w:rFonts w:ascii="Calibri" w:eastAsia="Times New Roman" w:hAnsi="Calibri" w:cs="Calibri"/>
                <w:sz w:val="20"/>
                <w:szCs w:val="20"/>
                <w:lang w:bidi="ar-SA"/>
              </w:rPr>
              <w:t xml:space="preserve"> </w:t>
            </w:r>
            <w:r w:rsidRPr="002579ED">
              <w:rPr>
                <w:rFonts w:ascii="Calibri" w:eastAsia="Times New Roman" w:hAnsi="Calibri" w:cs="Calibri"/>
                <w:sz w:val="20"/>
                <w:szCs w:val="20"/>
              </w:rPr>
              <w:t>of the project’s expected</w:t>
            </w:r>
            <w:r>
              <w:rPr>
                <w:rFonts w:ascii="Calibri" w:eastAsia="Times New Roman" w:hAnsi="Calibri" w:cs="Calibri"/>
                <w:sz w:val="20"/>
                <w:szCs w:val="20"/>
              </w:rPr>
              <w:t xml:space="preserve"> </w:t>
            </w:r>
            <w:r w:rsidRPr="00BA7DFA">
              <w:rPr>
                <w:rFonts w:ascii="Calibri" w:eastAsia="Times New Roman" w:hAnsi="Calibri" w:cs="Calibri"/>
                <w:sz w:val="20"/>
                <w:szCs w:val="20"/>
              </w:rPr>
              <w:t>results?</w:t>
            </w:r>
          </w:p>
        </w:tc>
        <w:tc>
          <w:tcPr>
            <w:tcW w:w="2790" w:type="dxa"/>
          </w:tcPr>
          <w:p w:rsidR="00937829" w:rsidRPr="00BA7DFA" w:rsidRDefault="00937829" w:rsidP="00937829">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3240" w:type="dxa"/>
          </w:tcPr>
          <w:p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 xml:space="preserve">Data </w:t>
            </w:r>
            <w:r w:rsidRPr="00BA7DFA">
              <w:rPr>
                <w:rFonts w:ascii="Calibri" w:eastAsia="Times New Roman" w:hAnsi="Calibri" w:cs="Calibri"/>
                <w:sz w:val="20"/>
                <w:szCs w:val="20"/>
                <w:lang w:bidi="ar-SA"/>
              </w:rPr>
              <w:t>collected</w:t>
            </w:r>
            <w:r>
              <w:rPr>
                <w:rFonts w:ascii="Calibri" w:eastAsia="Times New Roman" w:hAnsi="Calibri" w:cs="Calibri"/>
                <w:sz w:val="20"/>
                <w:szCs w:val="20"/>
              </w:rPr>
              <w:t xml:space="preserve"> </w:t>
            </w:r>
            <w:r w:rsidRPr="00BA7DFA">
              <w:rPr>
                <w:rFonts w:ascii="Calibri" w:eastAsia="Times New Roman" w:hAnsi="Calibri" w:cs="Calibri"/>
                <w:sz w:val="20"/>
                <w:szCs w:val="20"/>
              </w:rPr>
              <w:t>Throughout</w:t>
            </w:r>
            <w:r>
              <w:rPr>
                <w:rFonts w:ascii="Calibri" w:eastAsia="Times New Roman" w:hAnsi="Calibri" w:cs="Calibri"/>
                <w:sz w:val="20"/>
                <w:szCs w:val="20"/>
              </w:rPr>
              <w:t xml:space="preserve"> </w:t>
            </w:r>
            <w:r w:rsidRPr="00BA7DFA">
              <w:rPr>
                <w:rFonts w:ascii="Calibri" w:eastAsia="Times New Roman" w:hAnsi="Calibri" w:cs="Calibri"/>
                <w:sz w:val="20"/>
                <w:szCs w:val="20"/>
                <w:lang w:bidi="ar-SA"/>
              </w:rPr>
              <w:t>evaluation</w:t>
            </w:r>
          </w:p>
        </w:tc>
        <w:tc>
          <w:tcPr>
            <w:tcW w:w="2610" w:type="dxa"/>
            <w:tcBorders>
              <w:right w:val="single" w:sz="4" w:space="0" w:color="auto"/>
            </w:tcBorders>
          </w:tcPr>
          <w:p w:rsidR="00937829" w:rsidRPr="00BA7DFA" w:rsidRDefault="00937829" w:rsidP="00937829">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Data analysis</w:t>
            </w:r>
          </w:p>
        </w:tc>
      </w:tr>
      <w:tr w:rsidR="00901996" w:rsidRPr="00BA7DFA" w:rsidTr="00901996">
        <w:tc>
          <w:tcPr>
            <w:tcW w:w="2037" w:type="dxa"/>
            <w:tcBorders>
              <w:top w:val="single" w:sz="4" w:space="0" w:color="auto"/>
              <w:left w:val="single" w:sz="4" w:space="0" w:color="auto"/>
              <w:bottom w:val="nil"/>
              <w:right w:val="nil"/>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 xml:space="preserve">Evaluative Criteria </w:t>
            </w:r>
          </w:p>
        </w:tc>
        <w:tc>
          <w:tcPr>
            <w:tcW w:w="314" w:type="dxa"/>
            <w:gridSpan w:val="2"/>
            <w:tcBorders>
              <w:top w:val="single" w:sz="4" w:space="0" w:color="auto"/>
              <w:left w:val="nil"/>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p>
        </w:tc>
        <w:tc>
          <w:tcPr>
            <w:tcW w:w="2836" w:type="dxa"/>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901996">
              <w:rPr>
                <w:rFonts w:ascii="Calibri" w:eastAsia="Times New Roman" w:hAnsi="Calibri" w:cs="Calibri"/>
                <w:b/>
                <w:sz w:val="20"/>
                <w:szCs w:val="20"/>
              </w:rPr>
              <w:t>Questions</w:t>
            </w:r>
          </w:p>
        </w:tc>
        <w:tc>
          <w:tcPr>
            <w:tcW w:w="2790" w:type="dxa"/>
            <w:shd w:val="clear" w:color="auto" w:fill="D9D9D9" w:themeFill="background1" w:themeFillShade="D9"/>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Methodology</w:t>
            </w:r>
          </w:p>
        </w:tc>
      </w:tr>
      <w:tr w:rsidR="00901996" w:rsidRPr="00BA7DFA" w:rsidTr="00901996">
        <w:trPr>
          <w:trHeight w:val="267"/>
        </w:trPr>
        <w:tc>
          <w:tcPr>
            <w:tcW w:w="13827" w:type="dxa"/>
            <w:gridSpan w:val="7"/>
            <w:tcBorders>
              <w:top w:val="nil"/>
              <w:left w:val="single" w:sz="4" w:space="0" w:color="auto"/>
              <w:bottom w:val="nil"/>
              <w:right w:val="single" w:sz="4" w:space="0" w:color="auto"/>
            </w:tcBorders>
            <w:shd w:val="pct12" w:color="auto" w:fill="000000" w:themeFill="text1"/>
          </w:tcPr>
          <w:p w:rsidR="00901996" w:rsidRPr="00BA7DFA" w:rsidRDefault="00901996" w:rsidP="00901996">
            <w:pPr>
              <w:spacing w:after="0"/>
              <w:rPr>
                <w:rFonts w:ascii="Calibri" w:hAnsi="Calibri" w:cs="Calibri"/>
                <w:sz w:val="20"/>
                <w:szCs w:val="20"/>
              </w:rPr>
            </w:pPr>
            <w:r w:rsidRPr="00BA7DFA">
              <w:rPr>
                <w:rFonts w:ascii="Calibri" w:hAnsi="Calibri" w:cs="Calibri"/>
                <w:sz w:val="20"/>
                <w:szCs w:val="20"/>
              </w:rPr>
              <w:t>Efficiency: Was the project implemented efficiently, in-line with international and national norms and standards?</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44452">
              <w:rPr>
                <w:rFonts w:ascii="Calibri" w:eastAsia="Times New Roman" w:hAnsi="Calibri" w:cs="Calibri"/>
                <w:sz w:val="20"/>
                <w:szCs w:val="20"/>
              </w:rPr>
              <w:t>Was project</w:t>
            </w:r>
            <w:r>
              <w:rPr>
                <w:rFonts w:ascii="Calibri" w:eastAsia="Times New Roman" w:hAnsi="Calibri" w:cs="Calibri"/>
                <w:sz w:val="20"/>
                <w:szCs w:val="20"/>
              </w:rPr>
              <w:t xml:space="preserve"> </w:t>
            </w:r>
            <w:r w:rsidRPr="00B44452">
              <w:rPr>
                <w:rFonts w:ascii="Calibri" w:eastAsia="Times New Roman" w:hAnsi="Calibri" w:cs="Calibri"/>
                <w:sz w:val="20"/>
                <w:szCs w:val="20"/>
              </w:rPr>
              <w:t>support</w:t>
            </w:r>
            <w:r>
              <w:rPr>
                <w:rFonts w:ascii="Calibri" w:eastAsia="Times New Roman" w:hAnsi="Calibri" w:cs="Calibri"/>
                <w:sz w:val="20"/>
                <w:szCs w:val="20"/>
              </w:rPr>
              <w:t xml:space="preserve"> </w:t>
            </w:r>
            <w:r w:rsidRPr="00BA7DFA">
              <w:rPr>
                <w:rFonts w:ascii="Calibri" w:eastAsia="Times New Roman" w:hAnsi="Calibri" w:cs="Calibri"/>
                <w:sz w:val="20"/>
                <w:szCs w:val="20"/>
              </w:rPr>
              <w:t>provided in an</w:t>
            </w:r>
            <w:r>
              <w:rPr>
                <w:rFonts w:ascii="Calibri" w:eastAsia="Times New Roman" w:hAnsi="Calibri" w:cs="Calibri"/>
                <w:sz w:val="20"/>
                <w:szCs w:val="20"/>
              </w:rPr>
              <w:t xml:space="preserve"> </w:t>
            </w:r>
            <w:r w:rsidRPr="00BA7DFA">
              <w:rPr>
                <w:rFonts w:ascii="Calibri" w:eastAsia="Times New Roman" w:hAnsi="Calibri" w:cs="Calibri"/>
                <w:sz w:val="20"/>
                <w:szCs w:val="20"/>
              </w:rPr>
              <w:t>efficient way?</w:t>
            </w:r>
          </w:p>
        </w:tc>
        <w:tc>
          <w:tcPr>
            <w:tcW w:w="2836" w:type="dxa"/>
            <w:tcBorders>
              <w:top w:val="single" w:sz="4" w:space="0" w:color="auto"/>
              <w:left w:val="single" w:sz="4" w:space="0" w:color="auto"/>
              <w:bottom w:val="single" w:sz="4" w:space="0" w:color="auto"/>
              <w:right w:val="single" w:sz="4" w:space="0" w:color="auto"/>
            </w:tcBorders>
          </w:tcPr>
          <w:p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44452">
              <w:rPr>
                <w:rFonts w:eastAsia="Times New Roman"/>
                <w:sz w:val="20"/>
                <w:szCs w:val="20"/>
              </w:rPr>
              <w:t xml:space="preserve">Was </w:t>
            </w:r>
            <w:r w:rsidRPr="00DA6063">
              <w:rPr>
                <w:rFonts w:ascii="Calibri" w:eastAsia="Times New Roman" w:hAnsi="Calibri" w:cs="Calibri"/>
                <w:sz w:val="20"/>
                <w:szCs w:val="20"/>
              </w:rPr>
              <w:t>adaptive management used or needed to ensure efficient resource use?</w:t>
            </w:r>
          </w:p>
          <w:p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DA6063">
              <w:rPr>
                <w:rFonts w:ascii="Calibri" w:eastAsia="Times New Roman" w:hAnsi="Calibri" w:cs="Calibri"/>
                <w:sz w:val="20"/>
                <w:szCs w:val="20"/>
              </w:rPr>
              <w:t>Did the project logical framework and work plans and any changes made to them use as management tools during implementation?</w:t>
            </w:r>
          </w:p>
          <w:p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DA6063">
              <w:rPr>
                <w:rFonts w:ascii="Calibri" w:eastAsia="Times New Roman" w:hAnsi="Calibri" w:cs="Calibri"/>
                <w:sz w:val="20"/>
                <w:szCs w:val="20"/>
              </w:rPr>
              <w:t>Were the accounting and financial systems in place adequate for project management and producing accurate and timely financial information?</w:t>
            </w:r>
          </w:p>
          <w:p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DA6063">
              <w:rPr>
                <w:rFonts w:ascii="Calibri" w:eastAsia="Times New Roman" w:hAnsi="Calibri" w:cs="Calibri"/>
                <w:sz w:val="20"/>
                <w:szCs w:val="20"/>
              </w:rPr>
              <w:lastRenderedPageBreak/>
              <w:t>Were progress reports produced accurately, timely and responded to reporting requirements including adaptive management changes?</w:t>
            </w:r>
          </w:p>
          <w:p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DA6063">
              <w:rPr>
                <w:rFonts w:ascii="Calibri" w:eastAsia="Times New Roman" w:hAnsi="Calibri" w:cs="Calibri"/>
                <w:sz w:val="20"/>
                <w:szCs w:val="20"/>
              </w:rPr>
              <w:t>Was project implementation as cost effective as originally proposed (planned vs. actual)</w:t>
            </w:r>
          </w:p>
          <w:p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DA6063">
              <w:rPr>
                <w:rFonts w:ascii="Calibri" w:eastAsia="Times New Roman" w:hAnsi="Calibri" w:cs="Calibri"/>
                <w:sz w:val="20"/>
                <w:szCs w:val="20"/>
              </w:rPr>
              <w:t>Did the leveraging of funds (</w:t>
            </w:r>
            <w:proofErr w:type="spellStart"/>
            <w:r w:rsidRPr="00DA6063">
              <w:rPr>
                <w:rFonts w:ascii="Calibri" w:eastAsia="Times New Roman" w:hAnsi="Calibri" w:cs="Calibri"/>
                <w:sz w:val="20"/>
                <w:szCs w:val="20"/>
              </w:rPr>
              <w:t>cofinancing</w:t>
            </w:r>
            <w:proofErr w:type="spellEnd"/>
            <w:r w:rsidRPr="00DA6063">
              <w:rPr>
                <w:rFonts w:ascii="Calibri" w:eastAsia="Times New Roman" w:hAnsi="Calibri" w:cs="Calibri"/>
                <w:sz w:val="20"/>
                <w:szCs w:val="20"/>
              </w:rPr>
              <w:t>) happen as planned?</w:t>
            </w:r>
          </w:p>
          <w:p w:rsidR="00901996" w:rsidRPr="00B44452" w:rsidRDefault="00901996" w:rsidP="00901996">
            <w:pPr>
              <w:numPr>
                <w:ilvl w:val="0"/>
                <w:numId w:val="17"/>
              </w:numPr>
              <w:tabs>
                <w:tab w:val="left" w:pos="360"/>
              </w:tabs>
              <w:autoSpaceDE w:val="0"/>
              <w:autoSpaceDN w:val="0"/>
              <w:adjustRightInd w:val="0"/>
              <w:spacing w:after="0" w:line="240" w:lineRule="auto"/>
              <w:contextualSpacing/>
              <w:rPr>
                <w:rFonts w:eastAsia="Times New Roman"/>
                <w:sz w:val="20"/>
                <w:szCs w:val="20"/>
              </w:rPr>
            </w:pPr>
            <w:r w:rsidRPr="00DA6063">
              <w:rPr>
                <w:rFonts w:ascii="Calibri" w:eastAsia="Times New Roman" w:hAnsi="Calibri" w:cs="Calibri"/>
                <w:sz w:val="20"/>
                <w:szCs w:val="20"/>
              </w:rPr>
              <w:t>Were financial resources utilized efficiently? Could financial resources</w:t>
            </w:r>
            <w:r w:rsidRPr="00B44452">
              <w:rPr>
                <w:rFonts w:eastAsia="Times New Roman"/>
                <w:sz w:val="20"/>
                <w:szCs w:val="20"/>
              </w:rPr>
              <w:t xml:space="preserve"> have been used more</w:t>
            </w:r>
            <w:r>
              <w:rPr>
                <w:rFonts w:eastAsia="Times New Roman"/>
                <w:sz w:val="20"/>
                <w:szCs w:val="20"/>
              </w:rPr>
              <w:t xml:space="preserve"> </w:t>
            </w:r>
            <w:r w:rsidRPr="00B44452">
              <w:rPr>
                <w:rFonts w:eastAsia="Times New Roman"/>
                <w:sz w:val="20"/>
                <w:szCs w:val="20"/>
              </w:rPr>
              <w:t>efficiently?</w:t>
            </w:r>
          </w:p>
          <w:p w:rsidR="00901996" w:rsidRPr="00B44452" w:rsidRDefault="00901996" w:rsidP="00901996">
            <w:pPr>
              <w:numPr>
                <w:ilvl w:val="0"/>
                <w:numId w:val="17"/>
              </w:numPr>
              <w:tabs>
                <w:tab w:val="left" w:pos="360"/>
              </w:tabs>
              <w:autoSpaceDE w:val="0"/>
              <w:autoSpaceDN w:val="0"/>
              <w:adjustRightInd w:val="0"/>
              <w:spacing w:after="0" w:line="240" w:lineRule="auto"/>
              <w:contextualSpacing/>
              <w:rPr>
                <w:rFonts w:eastAsia="Times New Roman"/>
                <w:sz w:val="20"/>
                <w:szCs w:val="20"/>
              </w:rPr>
            </w:pPr>
            <w:r w:rsidRPr="00B44452">
              <w:rPr>
                <w:rFonts w:eastAsia="Times New Roman"/>
                <w:sz w:val="20"/>
                <w:szCs w:val="20"/>
              </w:rPr>
              <w:t xml:space="preserve">Was procurement carried out in a manner </w:t>
            </w:r>
            <w:r w:rsidRPr="00DA6063">
              <w:rPr>
                <w:rFonts w:ascii="Calibri" w:eastAsia="Times New Roman" w:hAnsi="Calibri" w:cs="Calibri"/>
                <w:sz w:val="20"/>
                <w:szCs w:val="20"/>
              </w:rPr>
              <w:t>making</w:t>
            </w:r>
            <w:r w:rsidRPr="00B44452">
              <w:rPr>
                <w:rFonts w:eastAsia="Times New Roman"/>
                <w:sz w:val="20"/>
                <w:szCs w:val="20"/>
              </w:rPr>
              <w:t xml:space="preserve"> efficient use of</w:t>
            </w:r>
            <w:r>
              <w:rPr>
                <w:rFonts w:eastAsia="Times New Roman"/>
                <w:sz w:val="20"/>
                <w:szCs w:val="20"/>
              </w:rPr>
              <w:t xml:space="preserve"> </w:t>
            </w:r>
            <w:r w:rsidRPr="00B44452">
              <w:rPr>
                <w:rFonts w:eastAsia="Times New Roman"/>
                <w:sz w:val="20"/>
                <w:szCs w:val="20"/>
              </w:rPr>
              <w:t>project resources?</w:t>
            </w:r>
          </w:p>
          <w:p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44452">
              <w:rPr>
                <w:rFonts w:eastAsia="Times New Roman"/>
                <w:sz w:val="20"/>
                <w:szCs w:val="20"/>
              </w:rPr>
              <w:t>How was results-based management</w:t>
            </w:r>
            <w:r>
              <w:rPr>
                <w:rFonts w:eastAsia="Times New Roman"/>
                <w:sz w:val="20"/>
                <w:szCs w:val="20"/>
              </w:rPr>
              <w:t xml:space="preserve"> </w:t>
            </w:r>
            <w:r w:rsidRPr="00DA6063">
              <w:rPr>
                <w:rFonts w:ascii="Calibri" w:eastAsia="Times New Roman" w:hAnsi="Calibri" w:cs="Calibri"/>
                <w:sz w:val="20"/>
                <w:szCs w:val="20"/>
              </w:rPr>
              <w:t>used</w:t>
            </w:r>
            <w:r w:rsidRPr="00B44452">
              <w:rPr>
                <w:rFonts w:eastAsia="Times New Roman"/>
                <w:sz w:val="20"/>
                <w:szCs w:val="20"/>
              </w:rPr>
              <w:t xml:space="preserve"> during project</w:t>
            </w:r>
            <w:r>
              <w:rPr>
                <w:rFonts w:eastAsia="Times New Roman"/>
                <w:sz w:val="20"/>
                <w:szCs w:val="20"/>
              </w:rPr>
              <w:t xml:space="preserve"> </w:t>
            </w:r>
            <w:r w:rsidRPr="00BA7DFA">
              <w:rPr>
                <w:rFonts w:eastAsia="Times New Roman"/>
                <w:sz w:val="20"/>
                <w:szCs w:val="20"/>
              </w:rPr>
              <w:t>implementation?</w:t>
            </w:r>
          </w:p>
        </w:tc>
        <w:tc>
          <w:tcPr>
            <w:tcW w:w="2790" w:type="dxa"/>
            <w:tcBorders>
              <w:top w:val="single" w:sz="4" w:space="0" w:color="auto"/>
              <w:left w:val="single" w:sz="4" w:space="0" w:color="auto"/>
              <w:bottom w:val="single" w:sz="4" w:space="0" w:color="auto"/>
              <w:right w:val="single" w:sz="4" w:space="0" w:color="auto"/>
            </w:tcBorders>
          </w:tcPr>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lastRenderedPageBreak/>
              <w:t>Availability and quality of</w:t>
            </w:r>
            <w:r>
              <w:rPr>
                <w:rFonts w:ascii="Calibri" w:eastAsia="Times New Roman" w:hAnsi="Calibri" w:cs="Calibri"/>
                <w:sz w:val="20"/>
                <w:szCs w:val="20"/>
              </w:rPr>
              <w:t xml:space="preserve"> </w:t>
            </w:r>
            <w:r w:rsidRPr="000E74C6">
              <w:rPr>
                <w:rFonts w:ascii="Calibri" w:eastAsia="Times New Roman" w:hAnsi="Calibri" w:cs="Calibri"/>
                <w:sz w:val="20"/>
                <w:szCs w:val="20"/>
              </w:rPr>
              <w:t>financial and progress reports</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Timeliness and adequacy of</w:t>
            </w:r>
            <w:r>
              <w:rPr>
                <w:rFonts w:ascii="Calibri" w:eastAsia="Times New Roman" w:hAnsi="Calibri" w:cs="Calibri"/>
                <w:sz w:val="20"/>
                <w:szCs w:val="20"/>
              </w:rPr>
              <w:t xml:space="preserve"> </w:t>
            </w:r>
            <w:r w:rsidRPr="000E74C6">
              <w:rPr>
                <w:rFonts w:ascii="Calibri" w:eastAsia="Times New Roman" w:hAnsi="Calibri" w:cs="Calibri"/>
                <w:sz w:val="20"/>
                <w:szCs w:val="20"/>
              </w:rPr>
              <w:t>reporting provided</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Level of discrepancy between</w:t>
            </w:r>
            <w:r>
              <w:rPr>
                <w:rFonts w:ascii="Calibri" w:eastAsia="Times New Roman" w:hAnsi="Calibri" w:cs="Calibri"/>
                <w:sz w:val="20"/>
                <w:szCs w:val="20"/>
              </w:rPr>
              <w:t xml:space="preserve"> </w:t>
            </w:r>
            <w:r w:rsidRPr="000E74C6">
              <w:rPr>
                <w:rFonts w:ascii="Calibri" w:eastAsia="Times New Roman" w:hAnsi="Calibri" w:cs="Calibri"/>
                <w:sz w:val="20"/>
                <w:szCs w:val="20"/>
              </w:rPr>
              <w:t>planned and utilized financial expenditures</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Planned vs. actual funds</w:t>
            </w:r>
            <w:r>
              <w:rPr>
                <w:rFonts w:ascii="Calibri" w:eastAsia="Times New Roman" w:hAnsi="Calibri" w:cs="Calibri"/>
                <w:sz w:val="20"/>
                <w:szCs w:val="20"/>
              </w:rPr>
              <w:t xml:space="preserve"> </w:t>
            </w:r>
            <w:r w:rsidRPr="000E74C6">
              <w:rPr>
                <w:rFonts w:ascii="Calibri" w:eastAsia="Times New Roman" w:hAnsi="Calibri" w:cs="Calibri"/>
                <w:sz w:val="20"/>
                <w:szCs w:val="20"/>
              </w:rPr>
              <w:t>leveraged</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Cost in view of results achieved compared to costs</w:t>
            </w:r>
            <w:r>
              <w:rPr>
                <w:rFonts w:ascii="Calibri" w:eastAsia="Times New Roman" w:hAnsi="Calibri" w:cs="Calibri"/>
                <w:sz w:val="20"/>
                <w:szCs w:val="20"/>
              </w:rPr>
              <w:t xml:space="preserve"> </w:t>
            </w:r>
            <w:r w:rsidRPr="000E74C6">
              <w:rPr>
                <w:rFonts w:ascii="Calibri" w:eastAsia="Times New Roman" w:hAnsi="Calibri" w:cs="Calibri"/>
                <w:sz w:val="20"/>
                <w:szCs w:val="20"/>
              </w:rPr>
              <w:t>of similar projects from other</w:t>
            </w:r>
          </w:p>
          <w:p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lastRenderedPageBreak/>
              <w:t>organizations</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Adequacy of project choices in view of existing context,</w:t>
            </w:r>
            <w:r>
              <w:rPr>
                <w:rFonts w:ascii="Calibri" w:eastAsia="Times New Roman" w:hAnsi="Calibri" w:cs="Calibri"/>
                <w:sz w:val="20"/>
                <w:szCs w:val="20"/>
              </w:rPr>
              <w:t xml:space="preserve"> </w:t>
            </w:r>
            <w:r w:rsidRPr="000E74C6">
              <w:rPr>
                <w:rFonts w:ascii="Calibri" w:eastAsia="Times New Roman" w:hAnsi="Calibri" w:cs="Calibri"/>
                <w:sz w:val="20"/>
                <w:szCs w:val="20"/>
              </w:rPr>
              <w:t>infrastructure and cost</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Quality of results-based management reporting (progress reporting, monitoring and</w:t>
            </w:r>
            <w:r>
              <w:rPr>
                <w:rFonts w:ascii="Calibri" w:eastAsia="Times New Roman" w:hAnsi="Calibri" w:cs="Calibri"/>
                <w:sz w:val="20"/>
                <w:szCs w:val="20"/>
              </w:rPr>
              <w:t xml:space="preserve"> </w:t>
            </w:r>
            <w:r w:rsidRPr="000E74C6">
              <w:rPr>
                <w:rFonts w:ascii="Calibri" w:eastAsia="Times New Roman" w:hAnsi="Calibri" w:cs="Calibri"/>
                <w:sz w:val="20"/>
                <w:szCs w:val="20"/>
              </w:rPr>
              <w:t>evaluation)</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Occurrence of change in project design/ implementation approach (i.e. restructuring) when needed to improve</w:t>
            </w:r>
            <w:r>
              <w:rPr>
                <w:rFonts w:ascii="Calibri" w:eastAsia="Times New Roman" w:hAnsi="Calibri" w:cs="Calibri"/>
                <w:sz w:val="20"/>
                <w:szCs w:val="20"/>
              </w:rPr>
              <w:t xml:space="preserve"> </w:t>
            </w:r>
            <w:r w:rsidRPr="000E74C6">
              <w:rPr>
                <w:rFonts w:ascii="Calibri" w:eastAsia="Times New Roman" w:hAnsi="Calibri" w:cs="Calibri"/>
                <w:sz w:val="20"/>
                <w:szCs w:val="20"/>
              </w:rPr>
              <w:t>project efficiency</w:t>
            </w:r>
          </w:p>
          <w:p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Cost associated with delivery</w:t>
            </w:r>
            <w:r>
              <w:rPr>
                <w:rFonts w:ascii="Calibri" w:eastAsia="Times New Roman" w:hAnsi="Calibri" w:cs="Calibri"/>
                <w:sz w:val="20"/>
                <w:szCs w:val="20"/>
              </w:rPr>
              <w:t xml:space="preserve"> </w:t>
            </w:r>
            <w:r w:rsidRPr="00BA7DFA">
              <w:rPr>
                <w:rFonts w:ascii="Calibri" w:eastAsia="Times New Roman" w:hAnsi="Calibri" w:cs="Calibri"/>
                <w:sz w:val="20"/>
                <w:szCs w:val="20"/>
              </w:rPr>
              <w:t>mechanism and management</w:t>
            </w:r>
            <w:r>
              <w:rPr>
                <w:rFonts w:ascii="Calibri" w:eastAsia="Times New Roman" w:hAnsi="Calibri" w:cs="Calibri"/>
                <w:sz w:val="20"/>
                <w:szCs w:val="20"/>
              </w:rPr>
              <w:t xml:space="preserve"> </w:t>
            </w:r>
            <w:r w:rsidRPr="00BA7DFA">
              <w:rPr>
                <w:rFonts w:ascii="Calibri" w:eastAsia="Times New Roman" w:hAnsi="Calibri" w:cs="Calibri"/>
                <w:sz w:val="20"/>
                <w:szCs w:val="20"/>
              </w:rPr>
              <w:t>structure compare to</w:t>
            </w:r>
            <w:r>
              <w:rPr>
                <w:rFonts w:ascii="Calibri" w:eastAsia="Times New Roman" w:hAnsi="Calibri" w:cs="Calibri"/>
                <w:sz w:val="20"/>
                <w:szCs w:val="20"/>
              </w:rPr>
              <w:t xml:space="preserve"> </w:t>
            </w:r>
            <w:r w:rsidRPr="00BA7DFA">
              <w:rPr>
                <w:rFonts w:ascii="Calibri" w:eastAsia="Times New Roman" w:hAnsi="Calibri" w:cs="Calibri"/>
                <w:sz w:val="20"/>
                <w:szCs w:val="20"/>
              </w:rPr>
              <w:t>alternatives</w:t>
            </w:r>
          </w:p>
        </w:tc>
        <w:tc>
          <w:tcPr>
            <w:tcW w:w="3240" w:type="dxa"/>
            <w:tcBorders>
              <w:top w:val="single" w:sz="4" w:space="0" w:color="auto"/>
              <w:left w:val="single" w:sz="4" w:space="0" w:color="auto"/>
              <w:bottom w:val="single" w:sz="4" w:space="0" w:color="auto"/>
              <w:right w:val="single" w:sz="4" w:space="0" w:color="auto"/>
            </w:tcBorders>
          </w:tcPr>
          <w:p w:rsidR="00901996" w:rsidRPr="000E74C6" w:rsidRDefault="00901996" w:rsidP="00901996">
            <w:pPr>
              <w:numPr>
                <w:ilvl w:val="0"/>
                <w:numId w:val="17"/>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lastRenderedPageBreak/>
              <w:t>Project documents</w:t>
            </w:r>
            <w:r>
              <w:rPr>
                <w:rFonts w:ascii="Calibri" w:eastAsia="Times New Roman" w:hAnsi="Calibri" w:cs="Calibri"/>
                <w:sz w:val="20"/>
                <w:szCs w:val="20"/>
              </w:rPr>
              <w:t xml:space="preserve"> </w:t>
            </w:r>
            <w:r w:rsidRPr="000E74C6">
              <w:rPr>
                <w:rFonts w:ascii="Calibri" w:eastAsia="Times New Roman" w:hAnsi="Calibri" w:cs="Calibri"/>
                <w:sz w:val="20"/>
                <w:szCs w:val="20"/>
              </w:rPr>
              <w:t>And evaluations</w:t>
            </w:r>
          </w:p>
          <w:p w:rsidR="00901996" w:rsidRPr="00BA7DFA" w:rsidRDefault="00901996" w:rsidP="00901996">
            <w:pPr>
              <w:numPr>
                <w:ilvl w:val="0"/>
                <w:numId w:val="17"/>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UNDP</w:t>
            </w:r>
            <w:r>
              <w:rPr>
                <w:rFonts w:ascii="Calibri" w:eastAsia="Times New Roman" w:hAnsi="Calibri" w:cs="Calibri"/>
                <w:sz w:val="20"/>
                <w:szCs w:val="20"/>
              </w:rPr>
              <w:t xml:space="preserve"> </w:t>
            </w:r>
            <w:r w:rsidRPr="00BA7DFA">
              <w:rPr>
                <w:rFonts w:ascii="Calibri" w:eastAsia="Times New Roman" w:hAnsi="Calibri" w:cs="Calibri"/>
                <w:sz w:val="20"/>
                <w:szCs w:val="20"/>
              </w:rPr>
              <w:t>Project team</w:t>
            </w:r>
          </w:p>
        </w:tc>
        <w:tc>
          <w:tcPr>
            <w:tcW w:w="2610" w:type="dxa"/>
            <w:tcBorders>
              <w:top w:val="single" w:sz="4" w:space="0" w:color="auto"/>
              <w:left w:val="single" w:sz="4" w:space="0" w:color="auto"/>
              <w:bottom w:val="single" w:sz="4" w:space="0" w:color="auto"/>
              <w:right w:val="single" w:sz="4" w:space="0" w:color="auto"/>
            </w:tcBorders>
          </w:tcPr>
          <w:p w:rsidR="00901996" w:rsidRPr="000E74C6" w:rsidRDefault="00901996" w:rsidP="00901996">
            <w:pPr>
              <w:numPr>
                <w:ilvl w:val="0"/>
                <w:numId w:val="20"/>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Document</w:t>
            </w:r>
            <w:r>
              <w:rPr>
                <w:rFonts w:ascii="Calibri" w:eastAsia="Times New Roman" w:hAnsi="Calibri" w:cs="Calibri"/>
                <w:sz w:val="20"/>
                <w:szCs w:val="20"/>
              </w:rPr>
              <w:t xml:space="preserve"> </w:t>
            </w:r>
            <w:r w:rsidRPr="000E74C6">
              <w:rPr>
                <w:rFonts w:ascii="Calibri" w:eastAsia="Times New Roman" w:hAnsi="Calibri" w:cs="Calibri"/>
                <w:sz w:val="20"/>
                <w:szCs w:val="20"/>
              </w:rPr>
              <w:t>analysis</w:t>
            </w:r>
          </w:p>
          <w:p w:rsidR="00901996" w:rsidRPr="00BA7DFA" w:rsidRDefault="00901996" w:rsidP="00901996">
            <w:pPr>
              <w:numPr>
                <w:ilvl w:val="0"/>
                <w:numId w:val="20"/>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Key interviews</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lastRenderedPageBreak/>
              <w:t>How efficient are partnership</w:t>
            </w:r>
            <w:r>
              <w:rPr>
                <w:rFonts w:ascii="Calibri" w:eastAsia="Times New Roman" w:hAnsi="Calibri" w:cs="Calibri"/>
                <w:sz w:val="20"/>
                <w:szCs w:val="20"/>
              </w:rPr>
              <w:t xml:space="preserve"> </w:t>
            </w:r>
            <w:r w:rsidRPr="000E74C6">
              <w:rPr>
                <w:rFonts w:ascii="Calibri" w:eastAsia="Times New Roman" w:hAnsi="Calibri" w:cs="Calibri"/>
                <w:sz w:val="20"/>
                <w:szCs w:val="20"/>
              </w:rPr>
              <w:t>arrangements</w:t>
            </w:r>
            <w:r>
              <w:rPr>
                <w:rFonts w:ascii="Calibri" w:eastAsia="Times New Roman" w:hAnsi="Calibri" w:cs="Calibri"/>
                <w:sz w:val="20"/>
                <w:szCs w:val="20"/>
              </w:rPr>
              <w:t xml:space="preserve"> </w:t>
            </w:r>
            <w:r w:rsidRPr="00BA7DFA">
              <w:rPr>
                <w:rFonts w:ascii="Calibri" w:eastAsia="Times New Roman" w:hAnsi="Calibri" w:cs="Calibri"/>
                <w:sz w:val="20"/>
                <w:szCs w:val="20"/>
              </w:rPr>
              <w:t>for the project?</w:t>
            </w:r>
          </w:p>
        </w:tc>
        <w:tc>
          <w:tcPr>
            <w:tcW w:w="2836" w:type="dxa"/>
            <w:tcBorders>
              <w:top w:val="single" w:sz="4" w:space="0" w:color="auto"/>
              <w:left w:val="single" w:sz="4" w:space="0" w:color="auto"/>
              <w:bottom w:val="single" w:sz="4" w:space="0" w:color="auto"/>
              <w:right w:val="single" w:sz="4" w:space="0" w:color="auto"/>
            </w:tcBorders>
          </w:tcPr>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eastAsia="Times New Roman"/>
                <w:sz w:val="20"/>
                <w:szCs w:val="20"/>
              </w:rPr>
              <w:t xml:space="preserve">To </w:t>
            </w:r>
            <w:r w:rsidRPr="000E74C6">
              <w:rPr>
                <w:rFonts w:ascii="Calibri" w:eastAsia="Times New Roman" w:hAnsi="Calibri" w:cs="Calibri"/>
                <w:sz w:val="20"/>
                <w:szCs w:val="20"/>
              </w:rPr>
              <w:t>what extent partnerships/ linkages between institutions/ organizations were encouraged and supported?</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Which partnerships/linkages were facilitated? Which ones can be considered sustainable?</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What was the level of efficiency of cooperation and collaboration arrangements?</w:t>
            </w:r>
          </w:p>
          <w:p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hAnsi="Calibri" w:cs="Calibri"/>
              </w:rPr>
            </w:pPr>
            <w:r w:rsidRPr="000E74C6">
              <w:rPr>
                <w:rFonts w:ascii="Calibri" w:eastAsia="Times New Roman" w:hAnsi="Calibri" w:cs="Calibri"/>
                <w:sz w:val="20"/>
                <w:szCs w:val="20"/>
              </w:rPr>
              <w:lastRenderedPageBreak/>
              <w:t>Which methods were successful</w:t>
            </w:r>
            <w:r>
              <w:rPr>
                <w:rFonts w:ascii="Calibri" w:eastAsia="Times New Roman" w:hAnsi="Calibri" w:cs="Calibri"/>
                <w:sz w:val="20"/>
                <w:szCs w:val="20"/>
              </w:rPr>
              <w:t xml:space="preserve"> </w:t>
            </w:r>
            <w:r w:rsidRPr="000E74C6">
              <w:rPr>
                <w:rFonts w:ascii="Calibri" w:eastAsia="Times New Roman" w:hAnsi="Calibri" w:cs="Calibri"/>
                <w:sz w:val="20"/>
                <w:szCs w:val="20"/>
              </w:rPr>
              <w:t>or not and why</w:t>
            </w:r>
            <w:r w:rsidRPr="00BA7DFA">
              <w:rPr>
                <w:sz w:val="20"/>
                <w:szCs w:val="20"/>
              </w:rPr>
              <w:t>?</w:t>
            </w:r>
          </w:p>
        </w:tc>
        <w:tc>
          <w:tcPr>
            <w:tcW w:w="2790" w:type="dxa"/>
            <w:tcBorders>
              <w:top w:val="single" w:sz="4" w:space="0" w:color="auto"/>
              <w:left w:val="single" w:sz="4" w:space="0" w:color="auto"/>
              <w:bottom w:val="single" w:sz="4" w:space="0" w:color="auto"/>
              <w:right w:val="single" w:sz="4" w:space="0" w:color="auto"/>
            </w:tcBorders>
          </w:tcPr>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eastAsia="Times New Roman"/>
                <w:sz w:val="20"/>
                <w:szCs w:val="20"/>
              </w:rPr>
              <w:lastRenderedPageBreak/>
              <w:t xml:space="preserve">Specific </w:t>
            </w:r>
            <w:r w:rsidRPr="000E74C6">
              <w:rPr>
                <w:rFonts w:ascii="Calibri" w:eastAsia="Times New Roman" w:hAnsi="Calibri" w:cs="Calibri"/>
                <w:sz w:val="20"/>
                <w:szCs w:val="20"/>
              </w:rPr>
              <w:t>activities conducted to support the development</w:t>
            </w:r>
          </w:p>
          <w:p w:rsidR="00901996" w:rsidRPr="000E74C6" w:rsidRDefault="00901996" w:rsidP="00901996">
            <w:pPr>
              <w:tabs>
                <w:tab w:val="left" w:pos="360"/>
              </w:tabs>
              <w:autoSpaceDE w:val="0"/>
              <w:autoSpaceDN w:val="0"/>
              <w:adjustRightInd w:val="0"/>
              <w:spacing w:after="0" w:line="240" w:lineRule="auto"/>
              <w:ind w:left="360"/>
              <w:contextualSpacing/>
              <w:rPr>
                <w:rFonts w:ascii="Calibri" w:eastAsia="Times New Roman" w:hAnsi="Calibri" w:cs="Calibri"/>
                <w:sz w:val="20"/>
                <w:szCs w:val="20"/>
              </w:rPr>
            </w:pPr>
            <w:r w:rsidRPr="000E74C6">
              <w:rPr>
                <w:rFonts w:ascii="Calibri" w:eastAsia="Times New Roman" w:hAnsi="Calibri" w:cs="Calibri"/>
                <w:sz w:val="20"/>
                <w:szCs w:val="20"/>
              </w:rPr>
              <w:t>of cooperative arrangements between partners,</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Examples of supported partnerships</w:t>
            </w:r>
          </w:p>
          <w:p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Evidence that particular partnerships/linkages will be sustained</w:t>
            </w:r>
          </w:p>
          <w:p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Types/quality of partnership cooperation methods utilized</w:t>
            </w:r>
          </w:p>
        </w:tc>
        <w:tc>
          <w:tcPr>
            <w:tcW w:w="3240" w:type="dxa"/>
            <w:tcBorders>
              <w:left w:val="single" w:sz="4" w:space="0" w:color="auto"/>
              <w:bottom w:val="single" w:sz="4" w:space="0" w:color="auto"/>
            </w:tcBorders>
          </w:tcPr>
          <w:p w:rsidR="00901996" w:rsidRPr="000E74C6" w:rsidRDefault="00901996" w:rsidP="00901996">
            <w:pPr>
              <w:numPr>
                <w:ilvl w:val="0"/>
                <w:numId w:val="21"/>
              </w:numPr>
              <w:tabs>
                <w:tab w:val="left" w:pos="227"/>
              </w:tabs>
              <w:autoSpaceDE w:val="0"/>
              <w:autoSpaceDN w:val="0"/>
              <w:adjustRightInd w:val="0"/>
              <w:spacing w:after="0" w:line="240" w:lineRule="auto"/>
              <w:contextualSpacing/>
              <w:rPr>
                <w:rFonts w:eastAsia="Times New Roman"/>
                <w:sz w:val="20"/>
                <w:szCs w:val="20"/>
              </w:rPr>
            </w:pPr>
            <w:r w:rsidRPr="000E74C6">
              <w:rPr>
                <w:rFonts w:eastAsia="Times New Roman"/>
                <w:sz w:val="20"/>
                <w:szCs w:val="20"/>
              </w:rPr>
              <w:t>Project documents and</w:t>
            </w:r>
            <w:r>
              <w:rPr>
                <w:rFonts w:eastAsia="Times New Roman"/>
                <w:sz w:val="20"/>
                <w:szCs w:val="20"/>
              </w:rPr>
              <w:t xml:space="preserve"> </w:t>
            </w:r>
            <w:r w:rsidRPr="000E74C6">
              <w:rPr>
                <w:rFonts w:eastAsia="Times New Roman"/>
                <w:sz w:val="20"/>
                <w:szCs w:val="20"/>
              </w:rPr>
              <w:t>evaluations</w:t>
            </w:r>
          </w:p>
          <w:p w:rsidR="00901996" w:rsidRPr="00BA7DFA" w:rsidRDefault="00901996" w:rsidP="00901996">
            <w:pPr>
              <w:numPr>
                <w:ilvl w:val="0"/>
                <w:numId w:val="21"/>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0E74C6">
              <w:rPr>
                <w:rFonts w:eastAsia="Times New Roman"/>
                <w:sz w:val="20"/>
                <w:szCs w:val="20"/>
              </w:rPr>
              <w:t>Project partners</w:t>
            </w:r>
            <w:r>
              <w:rPr>
                <w:rFonts w:eastAsia="Times New Roman"/>
                <w:sz w:val="20"/>
                <w:szCs w:val="20"/>
              </w:rPr>
              <w:t xml:space="preserve"> </w:t>
            </w:r>
            <w:r w:rsidRPr="000E74C6">
              <w:rPr>
                <w:rFonts w:eastAsia="Times New Roman"/>
                <w:sz w:val="20"/>
                <w:szCs w:val="20"/>
              </w:rPr>
              <w:t>and relevant</w:t>
            </w:r>
            <w:r>
              <w:rPr>
                <w:rFonts w:eastAsia="Times New Roman"/>
                <w:sz w:val="20"/>
                <w:szCs w:val="20"/>
              </w:rPr>
              <w:t xml:space="preserve"> </w:t>
            </w:r>
            <w:r w:rsidRPr="00BA7DFA">
              <w:rPr>
                <w:rFonts w:eastAsia="Times New Roman"/>
                <w:sz w:val="20"/>
                <w:szCs w:val="20"/>
              </w:rPr>
              <w:t>stakeholders</w:t>
            </w:r>
          </w:p>
        </w:tc>
        <w:tc>
          <w:tcPr>
            <w:tcW w:w="2610" w:type="dxa"/>
            <w:tcBorders>
              <w:bottom w:val="single" w:sz="4" w:space="0" w:color="auto"/>
              <w:right w:val="single" w:sz="4" w:space="0" w:color="auto"/>
            </w:tcBorders>
          </w:tcPr>
          <w:p w:rsidR="00901996" w:rsidRPr="000E74C6" w:rsidRDefault="00901996" w:rsidP="00901996">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0E74C6">
              <w:rPr>
                <w:rFonts w:ascii="Calibri" w:eastAsia="Times New Roman" w:hAnsi="Calibri" w:cs="Calibri"/>
                <w:sz w:val="20"/>
                <w:szCs w:val="20"/>
              </w:rPr>
              <w:t>Document</w:t>
            </w:r>
            <w:r>
              <w:rPr>
                <w:rFonts w:ascii="Calibri" w:eastAsia="Times New Roman" w:hAnsi="Calibri" w:cs="Calibri"/>
                <w:sz w:val="20"/>
                <w:szCs w:val="20"/>
              </w:rPr>
              <w:t xml:space="preserve"> </w:t>
            </w:r>
            <w:r w:rsidRPr="000E74C6">
              <w:rPr>
                <w:rFonts w:ascii="Calibri" w:eastAsia="Times New Roman" w:hAnsi="Calibri" w:cs="Calibri"/>
                <w:sz w:val="20"/>
                <w:szCs w:val="20"/>
              </w:rPr>
              <w:t>analysis</w:t>
            </w:r>
          </w:p>
          <w:p w:rsidR="00901996" w:rsidRPr="00BA7DFA" w:rsidRDefault="00901996" w:rsidP="00901996">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01996" w:rsidRPr="00901996"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lastRenderedPageBreak/>
              <w:t xml:space="preserve">Evaluative Criteria </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901996">
              <w:rPr>
                <w:rFonts w:ascii="Calibri" w:eastAsia="Times New Roman" w:hAnsi="Calibri" w:cs="Calibri"/>
                <w:b/>
                <w:sz w:val="20"/>
                <w:szCs w:val="20"/>
              </w:rPr>
              <w:t>Questions</w:t>
            </w:r>
          </w:p>
        </w:tc>
        <w:tc>
          <w:tcPr>
            <w:tcW w:w="2790" w:type="dxa"/>
            <w:tcBorders>
              <w:left w:val="single" w:sz="4" w:space="0" w:color="auto"/>
              <w:bottom w:val="single" w:sz="4" w:space="0" w:color="auto"/>
            </w:tcBorders>
            <w:shd w:val="clear" w:color="auto" w:fill="D9D9D9" w:themeFill="background1" w:themeFillShade="D9"/>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tcBorders>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Methodology</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Did the project efficiently utilize local</w:t>
            </w:r>
            <w:r>
              <w:rPr>
                <w:rFonts w:ascii="Calibri" w:eastAsia="Times New Roman" w:hAnsi="Calibri" w:cs="Calibri"/>
                <w:sz w:val="20"/>
                <w:szCs w:val="20"/>
              </w:rPr>
              <w:t xml:space="preserve"> </w:t>
            </w:r>
            <w:r w:rsidRPr="000E74C6">
              <w:rPr>
                <w:rFonts w:ascii="Calibri" w:eastAsia="Times New Roman" w:hAnsi="Calibri" w:cs="Calibri"/>
                <w:sz w:val="20"/>
                <w:szCs w:val="20"/>
              </w:rPr>
              <w:t>capacity in</w:t>
            </w:r>
            <w:r>
              <w:rPr>
                <w:rFonts w:ascii="Calibri" w:eastAsia="Times New Roman" w:hAnsi="Calibri" w:cs="Calibri"/>
                <w:sz w:val="20"/>
                <w:szCs w:val="20"/>
              </w:rPr>
              <w:t xml:space="preserve"> </w:t>
            </w:r>
            <w:r w:rsidRPr="00BA7DFA">
              <w:rPr>
                <w:rFonts w:ascii="Calibri" w:eastAsia="Times New Roman" w:hAnsi="Calibri" w:cs="Calibri"/>
                <w:sz w:val="20"/>
                <w:szCs w:val="20"/>
              </w:rPr>
              <w:t>implementation?</w:t>
            </w:r>
          </w:p>
        </w:tc>
        <w:tc>
          <w:tcPr>
            <w:tcW w:w="2836" w:type="dxa"/>
            <w:tcBorders>
              <w:top w:val="single" w:sz="4" w:space="0" w:color="auto"/>
              <w:left w:val="single" w:sz="4" w:space="0" w:color="auto"/>
              <w:bottom w:val="single" w:sz="4" w:space="0" w:color="auto"/>
              <w:right w:val="single" w:sz="4" w:space="0" w:color="auto"/>
            </w:tcBorders>
          </w:tcPr>
          <w:p w:rsidR="00901996" w:rsidRPr="000E74C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Was an appropriate balance struck between utilization of international expertise as well as</w:t>
            </w:r>
            <w:r>
              <w:rPr>
                <w:rFonts w:ascii="Calibri" w:eastAsia="Times New Roman" w:hAnsi="Calibri" w:cs="Calibri"/>
                <w:sz w:val="20"/>
                <w:szCs w:val="20"/>
              </w:rPr>
              <w:t xml:space="preserve"> </w:t>
            </w:r>
            <w:r w:rsidRPr="000E74C6">
              <w:rPr>
                <w:rFonts w:ascii="Calibri" w:eastAsia="Times New Roman" w:hAnsi="Calibri" w:cs="Calibri"/>
                <w:sz w:val="20"/>
                <w:szCs w:val="20"/>
              </w:rPr>
              <w:t>local capacity?</w:t>
            </w:r>
          </w:p>
          <w:p w:rsidR="00901996" w:rsidRPr="000E74C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Did the project take into account local capacity in design and implementation of the</w:t>
            </w:r>
            <w:r>
              <w:rPr>
                <w:rFonts w:ascii="Calibri" w:eastAsia="Times New Roman" w:hAnsi="Calibri" w:cs="Calibri"/>
                <w:sz w:val="20"/>
                <w:szCs w:val="20"/>
              </w:rPr>
              <w:t xml:space="preserve"> </w:t>
            </w:r>
            <w:r w:rsidRPr="000E74C6">
              <w:rPr>
                <w:rFonts w:ascii="Calibri" w:eastAsia="Times New Roman" w:hAnsi="Calibri" w:cs="Calibri"/>
                <w:sz w:val="20"/>
                <w:szCs w:val="20"/>
              </w:rPr>
              <w:t>project?</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Was there an effective collaboration between institutions</w:t>
            </w:r>
            <w:r>
              <w:rPr>
                <w:rFonts w:ascii="Calibri" w:eastAsia="Times New Roman" w:hAnsi="Calibri" w:cs="Calibri"/>
                <w:sz w:val="20"/>
                <w:szCs w:val="20"/>
              </w:rPr>
              <w:t xml:space="preserve"> </w:t>
            </w:r>
            <w:r w:rsidRPr="000E74C6">
              <w:rPr>
                <w:rFonts w:ascii="Calibri" w:eastAsia="Times New Roman" w:hAnsi="Calibri" w:cs="Calibri"/>
                <w:sz w:val="20"/>
                <w:szCs w:val="20"/>
              </w:rPr>
              <w:t>responsible for implementing</w:t>
            </w:r>
            <w:r>
              <w:rPr>
                <w:rFonts w:ascii="Calibri" w:eastAsia="Times New Roman" w:hAnsi="Calibri" w:cs="Calibri"/>
                <w:sz w:val="20"/>
                <w:szCs w:val="20"/>
              </w:rPr>
              <w:t xml:space="preserve"> </w:t>
            </w:r>
            <w:r w:rsidRPr="00BA7DFA">
              <w:rPr>
                <w:rFonts w:ascii="Calibri" w:eastAsia="Times New Roman" w:hAnsi="Calibri" w:cs="Calibri"/>
                <w:sz w:val="20"/>
                <w:szCs w:val="20"/>
              </w:rPr>
              <w:t>the project?</w:t>
            </w:r>
          </w:p>
        </w:tc>
        <w:tc>
          <w:tcPr>
            <w:tcW w:w="2790" w:type="dxa"/>
            <w:tcBorders>
              <w:top w:val="single" w:sz="4" w:space="0" w:color="auto"/>
              <w:left w:val="single" w:sz="4" w:space="0" w:color="auto"/>
              <w:bottom w:val="single" w:sz="4" w:space="0" w:color="auto"/>
              <w:right w:val="single" w:sz="4" w:space="0" w:color="auto"/>
            </w:tcBorders>
          </w:tcPr>
          <w:p w:rsidR="00901996" w:rsidRPr="000E74C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Proportion of expertise utilized from international experts compared to national</w:t>
            </w:r>
            <w:r>
              <w:rPr>
                <w:rFonts w:ascii="Calibri" w:eastAsia="Times New Roman" w:hAnsi="Calibri" w:cs="Calibri"/>
                <w:sz w:val="20"/>
                <w:szCs w:val="20"/>
              </w:rPr>
              <w:t xml:space="preserve"> </w:t>
            </w:r>
            <w:r w:rsidRPr="000E74C6">
              <w:rPr>
                <w:rFonts w:ascii="Calibri" w:eastAsia="Times New Roman" w:hAnsi="Calibri" w:cs="Calibri"/>
                <w:sz w:val="20"/>
                <w:szCs w:val="20"/>
              </w:rPr>
              <w:t>experts</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Number/quality of analyses done to assess local capacity</w:t>
            </w:r>
            <w:r>
              <w:rPr>
                <w:rFonts w:ascii="Calibri" w:eastAsia="Times New Roman" w:hAnsi="Calibri" w:cs="Calibri"/>
                <w:sz w:val="20"/>
                <w:szCs w:val="20"/>
              </w:rPr>
              <w:t xml:space="preserve"> </w:t>
            </w:r>
            <w:r w:rsidRPr="000E74C6">
              <w:rPr>
                <w:rFonts w:ascii="Calibri" w:eastAsia="Times New Roman" w:hAnsi="Calibri" w:cs="Calibri"/>
                <w:sz w:val="20"/>
                <w:szCs w:val="20"/>
              </w:rPr>
              <w:t>potential and absorptive</w:t>
            </w:r>
            <w:r>
              <w:rPr>
                <w:rFonts w:ascii="Calibri" w:eastAsia="Times New Roman" w:hAnsi="Calibri" w:cs="Calibri"/>
                <w:sz w:val="20"/>
                <w:szCs w:val="20"/>
              </w:rPr>
              <w:t xml:space="preserve"> </w:t>
            </w:r>
            <w:r w:rsidRPr="00BA7DFA">
              <w:rPr>
                <w:rFonts w:ascii="Calibri" w:eastAsia="Times New Roman" w:hAnsi="Calibri" w:cs="Calibri"/>
                <w:sz w:val="20"/>
                <w:szCs w:val="20"/>
              </w:rPr>
              <w:t>capacity</w:t>
            </w:r>
          </w:p>
        </w:tc>
        <w:tc>
          <w:tcPr>
            <w:tcW w:w="3240" w:type="dxa"/>
            <w:tcBorders>
              <w:top w:val="single" w:sz="4" w:space="0" w:color="auto"/>
              <w:left w:val="single" w:sz="4" w:space="0" w:color="auto"/>
              <w:bottom w:val="single" w:sz="4" w:space="0" w:color="auto"/>
              <w:right w:val="single" w:sz="4" w:space="0" w:color="auto"/>
            </w:tcBorders>
          </w:tcPr>
          <w:p w:rsidR="00901996" w:rsidRPr="0090199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01996">
              <w:rPr>
                <w:rFonts w:ascii="Calibri" w:eastAsia="Times New Roman" w:hAnsi="Calibri" w:cs="Calibri"/>
                <w:sz w:val="20"/>
                <w:szCs w:val="20"/>
              </w:rPr>
              <w:t>Project documents and</w:t>
            </w:r>
            <w:r>
              <w:rPr>
                <w:rFonts w:ascii="Calibri" w:eastAsia="Times New Roman" w:hAnsi="Calibri" w:cs="Calibri"/>
                <w:sz w:val="20"/>
                <w:szCs w:val="20"/>
              </w:rPr>
              <w:t xml:space="preserve"> </w:t>
            </w:r>
            <w:r w:rsidRPr="00901996">
              <w:rPr>
                <w:rFonts w:ascii="Calibri" w:eastAsia="Times New Roman" w:hAnsi="Calibri" w:cs="Calibri"/>
                <w:sz w:val="20"/>
                <w:szCs w:val="20"/>
              </w:rPr>
              <w:t>evaluations</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UNDP</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Beneficiaries</w:t>
            </w:r>
          </w:p>
        </w:tc>
        <w:tc>
          <w:tcPr>
            <w:tcW w:w="2610" w:type="dxa"/>
            <w:tcBorders>
              <w:top w:val="single" w:sz="4" w:space="0" w:color="auto"/>
              <w:left w:val="single" w:sz="4" w:space="0" w:color="auto"/>
              <w:bottom w:val="single" w:sz="4" w:space="0" w:color="auto"/>
              <w:right w:val="single" w:sz="4" w:space="0" w:color="auto"/>
            </w:tcBorders>
          </w:tcPr>
          <w:p w:rsidR="00901996" w:rsidRPr="000E74C6" w:rsidRDefault="00901996" w:rsidP="00901996">
            <w:pPr>
              <w:numPr>
                <w:ilvl w:val="0"/>
                <w:numId w:val="17"/>
              </w:numPr>
              <w:tabs>
                <w:tab w:val="left" w:pos="360"/>
              </w:tabs>
              <w:autoSpaceDE w:val="0"/>
              <w:autoSpaceDN w:val="0"/>
              <w:adjustRightInd w:val="0"/>
              <w:spacing w:after="0" w:line="240" w:lineRule="auto"/>
              <w:rPr>
                <w:rFonts w:ascii="Calibri" w:eastAsia="Times New Roman" w:hAnsi="Calibri" w:cs="Calibri"/>
                <w:sz w:val="20"/>
                <w:szCs w:val="20"/>
              </w:rPr>
            </w:pPr>
            <w:r w:rsidRPr="000E74C6">
              <w:rPr>
                <w:rFonts w:ascii="Calibri" w:eastAsia="Times New Roman" w:hAnsi="Calibri" w:cs="Calibri"/>
                <w:sz w:val="20"/>
                <w:szCs w:val="20"/>
              </w:rPr>
              <w:t>Document</w:t>
            </w:r>
            <w:r>
              <w:rPr>
                <w:rFonts w:ascii="Calibri" w:eastAsia="Times New Roman" w:hAnsi="Calibri" w:cs="Calibri"/>
                <w:sz w:val="20"/>
                <w:szCs w:val="20"/>
              </w:rPr>
              <w:t xml:space="preserve"> </w:t>
            </w:r>
            <w:r w:rsidRPr="000E74C6">
              <w:rPr>
                <w:rFonts w:ascii="Calibri" w:eastAsia="Times New Roman" w:hAnsi="Calibri" w:cs="Calibri"/>
                <w:sz w:val="20"/>
                <w:szCs w:val="20"/>
              </w:rPr>
              <w:t>analysis</w:t>
            </w:r>
          </w:p>
          <w:p w:rsidR="00901996" w:rsidRPr="00BA7DFA" w:rsidRDefault="00901996" w:rsidP="00901996">
            <w:pPr>
              <w:numPr>
                <w:ilvl w:val="0"/>
                <w:numId w:val="17"/>
              </w:numPr>
              <w:tabs>
                <w:tab w:val="left" w:pos="360"/>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What lessons can be drawn regarding efficiency for other</w:t>
            </w:r>
            <w:r>
              <w:rPr>
                <w:rFonts w:ascii="Calibri" w:eastAsia="Times New Roman" w:hAnsi="Calibri" w:cs="Calibri"/>
                <w:sz w:val="20"/>
                <w:szCs w:val="20"/>
              </w:rPr>
              <w:t xml:space="preserve"> </w:t>
            </w:r>
            <w:r w:rsidRPr="000E74C6">
              <w:rPr>
                <w:rFonts w:ascii="Calibri" w:eastAsia="Times New Roman" w:hAnsi="Calibri" w:cs="Calibri"/>
                <w:sz w:val="20"/>
                <w:szCs w:val="20"/>
              </w:rPr>
              <w:t>similar projects in</w:t>
            </w:r>
            <w:r>
              <w:rPr>
                <w:rFonts w:ascii="Calibri" w:eastAsia="Times New Roman" w:hAnsi="Calibri" w:cs="Calibri"/>
                <w:sz w:val="20"/>
                <w:szCs w:val="20"/>
              </w:rPr>
              <w:t xml:space="preserve"> </w:t>
            </w:r>
            <w:r w:rsidRPr="00BA7DFA">
              <w:rPr>
                <w:rFonts w:ascii="Calibri" w:eastAsia="Times New Roman" w:hAnsi="Calibri" w:cs="Calibri"/>
                <w:sz w:val="20"/>
                <w:szCs w:val="20"/>
              </w:rPr>
              <w:t>the future?</w:t>
            </w:r>
          </w:p>
        </w:tc>
        <w:tc>
          <w:tcPr>
            <w:tcW w:w="2836" w:type="dxa"/>
            <w:tcBorders>
              <w:top w:val="single" w:sz="4" w:space="0" w:color="auto"/>
              <w:left w:val="single" w:sz="4" w:space="0" w:color="auto"/>
              <w:bottom w:val="single" w:sz="4" w:space="0" w:color="auto"/>
              <w:right w:val="single" w:sz="4" w:space="0" w:color="auto"/>
            </w:tcBorders>
          </w:tcPr>
          <w:p w:rsidR="00901996" w:rsidRPr="000E74C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What lessons can be learnt from the</w:t>
            </w:r>
            <w:r>
              <w:rPr>
                <w:rFonts w:ascii="Calibri" w:eastAsia="Times New Roman" w:hAnsi="Calibri" w:cs="Calibri"/>
                <w:sz w:val="20"/>
                <w:szCs w:val="20"/>
              </w:rPr>
              <w:t xml:space="preserve"> </w:t>
            </w:r>
            <w:r w:rsidRPr="000E74C6">
              <w:rPr>
                <w:rFonts w:ascii="Calibri" w:eastAsia="Times New Roman" w:hAnsi="Calibri" w:cs="Calibri"/>
                <w:sz w:val="20"/>
                <w:szCs w:val="20"/>
              </w:rPr>
              <w:t>project regarding efficiency?</w:t>
            </w:r>
          </w:p>
          <w:p w:rsidR="00901996" w:rsidRPr="000E74C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How could the project have more efficiently carried out implementation (in terms of management structures and procedures, partnerships</w:t>
            </w:r>
            <w:r>
              <w:rPr>
                <w:rFonts w:ascii="Calibri" w:eastAsia="Times New Roman" w:hAnsi="Calibri" w:cs="Calibri"/>
                <w:sz w:val="20"/>
                <w:szCs w:val="20"/>
              </w:rPr>
              <w:t xml:space="preserve"> </w:t>
            </w:r>
            <w:r w:rsidRPr="000E74C6">
              <w:rPr>
                <w:rFonts w:ascii="Calibri" w:eastAsia="Times New Roman" w:hAnsi="Calibri" w:cs="Calibri"/>
                <w:sz w:val="20"/>
                <w:szCs w:val="20"/>
              </w:rPr>
              <w:t>arrangements etc…)?</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What changes could have been</w:t>
            </w:r>
            <w:r>
              <w:rPr>
                <w:rFonts w:ascii="Calibri" w:eastAsia="Times New Roman" w:hAnsi="Calibri" w:cs="Calibri"/>
                <w:sz w:val="20"/>
                <w:szCs w:val="20"/>
              </w:rPr>
              <w:t xml:space="preserve"> </w:t>
            </w:r>
            <w:r w:rsidRPr="000E74C6">
              <w:rPr>
                <w:rFonts w:ascii="Calibri" w:eastAsia="Times New Roman" w:hAnsi="Calibri" w:cs="Calibri"/>
                <w:sz w:val="20"/>
                <w:szCs w:val="20"/>
              </w:rPr>
              <w:t>made (if any) to the project in order</w:t>
            </w:r>
            <w:r>
              <w:rPr>
                <w:rFonts w:ascii="Calibri" w:eastAsia="Times New Roman" w:hAnsi="Calibri" w:cs="Calibri"/>
                <w:sz w:val="20"/>
                <w:szCs w:val="20"/>
              </w:rPr>
              <w:t xml:space="preserve"> </w:t>
            </w:r>
            <w:r w:rsidRPr="00BA7DFA">
              <w:rPr>
                <w:rFonts w:ascii="Calibri" w:eastAsia="Times New Roman" w:hAnsi="Calibri" w:cs="Calibri"/>
                <w:sz w:val="20"/>
                <w:szCs w:val="20"/>
              </w:rPr>
              <w:t>to improve its efficiency?</w:t>
            </w:r>
          </w:p>
        </w:tc>
        <w:tc>
          <w:tcPr>
            <w:tcW w:w="2790" w:type="dxa"/>
            <w:tcBorders>
              <w:top w:val="single" w:sz="4" w:space="0" w:color="auto"/>
              <w:left w:val="single" w:sz="4" w:space="0" w:color="auto"/>
              <w:bottom w:val="single" w:sz="4" w:space="0" w:color="auto"/>
              <w:right w:val="single" w:sz="4" w:space="0" w:color="auto"/>
            </w:tcBorders>
          </w:tcPr>
          <w:p w:rsidR="00901996" w:rsidRPr="00BA7DFA" w:rsidRDefault="00901996" w:rsidP="00901996">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3240" w:type="dxa"/>
            <w:tcBorders>
              <w:top w:val="single" w:sz="4" w:space="0" w:color="auto"/>
              <w:left w:val="single" w:sz="4" w:space="0" w:color="auto"/>
              <w:bottom w:val="single" w:sz="4" w:space="0" w:color="auto"/>
            </w:tcBorders>
          </w:tcPr>
          <w:p w:rsidR="00901996" w:rsidRPr="00BA7DFA" w:rsidRDefault="00901996" w:rsidP="00901996">
            <w:pPr>
              <w:numPr>
                <w:ilvl w:val="0"/>
                <w:numId w:val="23"/>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2579ED">
              <w:rPr>
                <w:rFonts w:ascii="Calibri" w:eastAsia="Times New Roman" w:hAnsi="Calibri" w:cs="Calibri"/>
                <w:sz w:val="20"/>
                <w:szCs w:val="20"/>
              </w:rPr>
              <w:t>Data collected</w:t>
            </w:r>
            <w:r>
              <w:rPr>
                <w:rFonts w:ascii="Calibri" w:eastAsia="Times New Roman" w:hAnsi="Calibri" w:cs="Calibri"/>
                <w:sz w:val="20"/>
                <w:szCs w:val="20"/>
              </w:rPr>
              <w:t xml:space="preserve"> </w:t>
            </w:r>
            <w:r w:rsidRPr="002579ED">
              <w:rPr>
                <w:rFonts w:ascii="Calibri" w:eastAsia="Times New Roman" w:hAnsi="Calibri" w:cs="Calibri"/>
                <w:sz w:val="20"/>
                <w:szCs w:val="20"/>
              </w:rPr>
              <w:t>throughout</w:t>
            </w:r>
            <w:r>
              <w:rPr>
                <w:rFonts w:ascii="Calibri" w:eastAsia="Times New Roman" w:hAnsi="Calibri" w:cs="Calibri"/>
                <w:sz w:val="20"/>
                <w:szCs w:val="20"/>
              </w:rPr>
              <w:t xml:space="preserve"> </w:t>
            </w:r>
            <w:r w:rsidRPr="00BA7DFA">
              <w:rPr>
                <w:rFonts w:ascii="Calibri" w:eastAsia="Times New Roman" w:hAnsi="Calibri" w:cs="Calibri"/>
                <w:sz w:val="20"/>
                <w:szCs w:val="20"/>
              </w:rPr>
              <w:t>evaluation</w:t>
            </w:r>
          </w:p>
        </w:tc>
        <w:tc>
          <w:tcPr>
            <w:tcW w:w="2610" w:type="dxa"/>
            <w:tcBorders>
              <w:top w:val="single" w:sz="4" w:space="0" w:color="auto"/>
              <w:bottom w:val="single" w:sz="4" w:space="0" w:color="auto"/>
              <w:right w:val="single" w:sz="4" w:space="0" w:color="auto"/>
            </w:tcBorders>
          </w:tcPr>
          <w:p w:rsidR="00901996" w:rsidRPr="00BA7DFA" w:rsidRDefault="00901996" w:rsidP="00901996">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Data analysis</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Has the project been effective in achieving the expected</w:t>
            </w:r>
            <w:r>
              <w:rPr>
                <w:rFonts w:ascii="Calibri" w:eastAsia="Times New Roman" w:hAnsi="Calibri" w:cs="Calibri"/>
                <w:sz w:val="20"/>
                <w:szCs w:val="20"/>
              </w:rPr>
              <w:t xml:space="preserve"> </w:t>
            </w:r>
            <w:r w:rsidRPr="008C4E4A">
              <w:rPr>
                <w:rFonts w:ascii="Calibri" w:eastAsia="Times New Roman" w:hAnsi="Calibri" w:cs="Calibri"/>
                <w:sz w:val="20"/>
                <w:szCs w:val="20"/>
              </w:rPr>
              <w:t>outcomes and</w:t>
            </w:r>
            <w:r>
              <w:rPr>
                <w:rFonts w:ascii="Calibri" w:eastAsia="Times New Roman" w:hAnsi="Calibri" w:cs="Calibri"/>
                <w:sz w:val="20"/>
                <w:szCs w:val="20"/>
              </w:rPr>
              <w:t xml:space="preserve"> </w:t>
            </w:r>
            <w:r w:rsidRPr="00BA7DFA">
              <w:rPr>
                <w:rFonts w:ascii="Calibri" w:eastAsia="Times New Roman" w:hAnsi="Calibri" w:cs="Calibri"/>
                <w:sz w:val="20"/>
                <w:szCs w:val="20"/>
              </w:rPr>
              <w:t>objectives?</w:t>
            </w:r>
          </w:p>
        </w:tc>
        <w:tc>
          <w:tcPr>
            <w:tcW w:w="2836" w:type="dxa"/>
            <w:tcBorders>
              <w:top w:val="single" w:sz="4" w:space="0" w:color="auto"/>
              <w:left w:val="single" w:sz="4" w:space="0" w:color="auto"/>
              <w:bottom w:val="single" w:sz="4" w:space="0" w:color="auto"/>
              <w:right w:val="single" w:sz="4" w:space="0" w:color="auto"/>
            </w:tcBorders>
          </w:tcPr>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Has the project been effective in achieving its expected outcomes?</w:t>
            </w:r>
          </w:p>
          <w:p w:rsidR="00901996" w:rsidRPr="00BA7DFA" w:rsidRDefault="00901996" w:rsidP="00901996">
            <w:pPr>
              <w:tabs>
                <w:tab w:val="left" w:pos="360"/>
              </w:tabs>
              <w:autoSpaceDE w:val="0"/>
              <w:autoSpaceDN w:val="0"/>
              <w:adjustRightInd w:val="0"/>
              <w:spacing w:before="200" w:after="0" w:line="240" w:lineRule="auto"/>
              <w:rPr>
                <w:rFonts w:ascii="Calibri" w:eastAsia="Times New Roman" w:hAnsi="Calibri" w:cs="Calibri"/>
                <w:sz w:val="20"/>
                <w:szCs w:val="20"/>
              </w:rPr>
            </w:pPr>
          </w:p>
        </w:tc>
        <w:tc>
          <w:tcPr>
            <w:tcW w:w="2790" w:type="dxa"/>
            <w:tcBorders>
              <w:top w:val="single" w:sz="4" w:space="0" w:color="auto"/>
              <w:left w:val="single" w:sz="4" w:space="0" w:color="auto"/>
              <w:bottom w:val="single" w:sz="4" w:space="0" w:color="auto"/>
              <w:right w:val="single" w:sz="4" w:space="0" w:color="auto"/>
            </w:tcBorders>
          </w:tcPr>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See indicators in project document results framework and log frame</w:t>
            </w:r>
          </w:p>
        </w:tc>
        <w:tc>
          <w:tcPr>
            <w:tcW w:w="3240" w:type="dxa"/>
            <w:tcBorders>
              <w:top w:val="single" w:sz="4" w:space="0" w:color="auto"/>
              <w:left w:val="single" w:sz="4" w:space="0" w:color="auto"/>
              <w:bottom w:val="single" w:sz="4" w:space="0" w:color="auto"/>
              <w:right w:val="single" w:sz="4" w:space="0" w:color="auto"/>
            </w:tcBorders>
          </w:tcPr>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Project</w:t>
            </w:r>
            <w:r>
              <w:rPr>
                <w:rFonts w:ascii="Calibri" w:eastAsia="Times New Roman" w:hAnsi="Calibri" w:cs="Calibri"/>
                <w:sz w:val="20"/>
                <w:szCs w:val="20"/>
              </w:rPr>
              <w:t xml:space="preserve"> </w:t>
            </w:r>
            <w:r w:rsidRPr="008C4E4A">
              <w:rPr>
                <w:rFonts w:ascii="Calibri" w:eastAsia="Times New Roman" w:hAnsi="Calibri" w:cs="Calibri"/>
                <w:sz w:val="20"/>
                <w:szCs w:val="20"/>
              </w:rPr>
              <w:t>documents</w:t>
            </w:r>
          </w:p>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Project team and relevant stakeholders</w:t>
            </w:r>
          </w:p>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Data reported in project annual and quarterly reports</w:t>
            </w:r>
          </w:p>
        </w:tc>
        <w:tc>
          <w:tcPr>
            <w:tcW w:w="2610" w:type="dxa"/>
            <w:tcBorders>
              <w:top w:val="single" w:sz="4" w:space="0" w:color="auto"/>
              <w:left w:val="single" w:sz="4" w:space="0" w:color="auto"/>
              <w:bottom w:val="single" w:sz="4" w:space="0" w:color="auto"/>
              <w:right w:val="single" w:sz="4" w:space="0" w:color="auto"/>
            </w:tcBorders>
          </w:tcPr>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Documents analysis</w:t>
            </w:r>
          </w:p>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Interviews with project team</w:t>
            </w:r>
          </w:p>
          <w:p w:rsidR="0090199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Interviews with relevant stakeholders</w:t>
            </w:r>
          </w:p>
          <w:p w:rsidR="00901996" w:rsidRPr="00BA7DFA" w:rsidRDefault="00901996" w:rsidP="00901996">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rPr>
            </w:pP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 xml:space="preserve">How is risk and risk </w:t>
            </w:r>
            <w:r w:rsidRPr="008C4E4A">
              <w:rPr>
                <w:rFonts w:ascii="Calibri" w:eastAsia="Times New Roman" w:hAnsi="Calibri" w:cs="Calibri"/>
                <w:sz w:val="20"/>
                <w:szCs w:val="20"/>
              </w:rPr>
              <w:lastRenderedPageBreak/>
              <w:t>mitigation being managed?</w:t>
            </w:r>
          </w:p>
        </w:tc>
        <w:tc>
          <w:tcPr>
            <w:tcW w:w="2836" w:type="dxa"/>
            <w:tcBorders>
              <w:top w:val="single" w:sz="4" w:space="0" w:color="auto"/>
              <w:left w:val="single" w:sz="4" w:space="0" w:color="auto"/>
              <w:bottom w:val="single" w:sz="4" w:space="0" w:color="auto"/>
              <w:right w:val="single" w:sz="4" w:space="0" w:color="auto"/>
            </w:tcBorders>
          </w:tcPr>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lastRenderedPageBreak/>
              <w:t xml:space="preserve">How well are risks, </w:t>
            </w:r>
            <w:r w:rsidRPr="008C4E4A">
              <w:rPr>
                <w:rFonts w:ascii="Calibri" w:eastAsia="Times New Roman" w:hAnsi="Calibri" w:cs="Calibri"/>
                <w:sz w:val="20"/>
                <w:szCs w:val="20"/>
              </w:rPr>
              <w:lastRenderedPageBreak/>
              <w:t>assumptions and impact drivers being managed?</w:t>
            </w:r>
          </w:p>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What was the quality of risk mitigation strategies developed? Were these sufficient?</w:t>
            </w:r>
          </w:p>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Are there clear strategies for risk mitigation related with long-term sustainability of the project</w:t>
            </w:r>
          </w:p>
        </w:tc>
        <w:tc>
          <w:tcPr>
            <w:tcW w:w="2790" w:type="dxa"/>
            <w:tcBorders>
              <w:top w:val="single" w:sz="4" w:space="0" w:color="auto"/>
              <w:left w:val="single" w:sz="4" w:space="0" w:color="auto"/>
              <w:bottom w:val="single" w:sz="4" w:space="0" w:color="auto"/>
              <w:right w:val="single" w:sz="4" w:space="0" w:color="auto"/>
            </w:tcBorders>
          </w:tcPr>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lastRenderedPageBreak/>
              <w:t xml:space="preserve">Completeness of risk </w:t>
            </w:r>
            <w:r w:rsidRPr="008C4E4A">
              <w:rPr>
                <w:rFonts w:ascii="Calibri" w:eastAsia="Times New Roman" w:hAnsi="Calibri" w:cs="Calibri"/>
                <w:sz w:val="20"/>
                <w:szCs w:val="20"/>
              </w:rPr>
              <w:lastRenderedPageBreak/>
              <w:t>identification and assumptions during project planning and design</w:t>
            </w:r>
          </w:p>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Quality of existing information systems in place to identify emerging risks and other issues</w:t>
            </w:r>
          </w:p>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Quality of risk mitigations strategies developed and followed</w:t>
            </w:r>
          </w:p>
        </w:tc>
        <w:tc>
          <w:tcPr>
            <w:tcW w:w="3240" w:type="dxa"/>
            <w:tcBorders>
              <w:top w:val="single" w:sz="4" w:space="0" w:color="auto"/>
              <w:left w:val="single" w:sz="4" w:space="0" w:color="auto"/>
              <w:bottom w:val="single" w:sz="4" w:space="0" w:color="auto"/>
            </w:tcBorders>
          </w:tcPr>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lastRenderedPageBreak/>
              <w:t>Project documents</w:t>
            </w:r>
          </w:p>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lastRenderedPageBreak/>
              <w:t>UNDP, project team, and relevant</w:t>
            </w:r>
          </w:p>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stakeholders</w:t>
            </w:r>
          </w:p>
        </w:tc>
        <w:tc>
          <w:tcPr>
            <w:tcW w:w="2610" w:type="dxa"/>
            <w:tcBorders>
              <w:top w:val="single" w:sz="4" w:space="0" w:color="auto"/>
              <w:bottom w:val="single" w:sz="4" w:space="0" w:color="auto"/>
              <w:right w:val="single" w:sz="4" w:space="0" w:color="auto"/>
            </w:tcBorders>
          </w:tcPr>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lastRenderedPageBreak/>
              <w:t>Document analysis</w:t>
            </w:r>
          </w:p>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lastRenderedPageBreak/>
              <w:t>Interviews</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lastRenderedPageBreak/>
              <w:t>What lessons can be drawn regarding effectiveness for other similar</w:t>
            </w:r>
            <w:r>
              <w:rPr>
                <w:rFonts w:ascii="Calibri" w:eastAsia="Times New Roman" w:hAnsi="Calibri" w:cs="Calibri"/>
                <w:sz w:val="20"/>
                <w:szCs w:val="20"/>
              </w:rPr>
              <w:t xml:space="preserve"> </w:t>
            </w:r>
            <w:r w:rsidRPr="008C4E4A">
              <w:rPr>
                <w:rFonts w:ascii="Calibri" w:eastAsia="Times New Roman" w:hAnsi="Calibri" w:cs="Calibri"/>
                <w:sz w:val="20"/>
                <w:szCs w:val="20"/>
              </w:rPr>
              <w:t>projects in the</w:t>
            </w:r>
            <w:r>
              <w:rPr>
                <w:rFonts w:ascii="Calibri" w:eastAsia="Times New Roman" w:hAnsi="Calibri" w:cs="Calibri"/>
                <w:sz w:val="20"/>
                <w:szCs w:val="20"/>
              </w:rPr>
              <w:t xml:space="preserve"> </w:t>
            </w:r>
            <w:r w:rsidRPr="00BA7DFA">
              <w:rPr>
                <w:rFonts w:ascii="Calibri" w:eastAsia="Times New Roman" w:hAnsi="Calibri" w:cs="Calibri"/>
                <w:sz w:val="20"/>
                <w:szCs w:val="20"/>
              </w:rPr>
              <w:t>future?</w:t>
            </w:r>
          </w:p>
        </w:tc>
        <w:tc>
          <w:tcPr>
            <w:tcW w:w="2836" w:type="dxa"/>
            <w:tcBorders>
              <w:top w:val="single" w:sz="4" w:space="0" w:color="auto"/>
              <w:left w:val="single" w:sz="4" w:space="0" w:color="auto"/>
              <w:bottom w:val="single" w:sz="4" w:space="0" w:color="auto"/>
              <w:right w:val="single" w:sz="4" w:space="0" w:color="auto"/>
            </w:tcBorders>
          </w:tcPr>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What lessons have been learned from the project regarding achievement of outcomes?</w:t>
            </w:r>
          </w:p>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What changes could have been made (if any) to the design of the project in order to improve the achievement of the project’s expected results?</w:t>
            </w:r>
          </w:p>
        </w:tc>
        <w:tc>
          <w:tcPr>
            <w:tcW w:w="2790" w:type="dxa"/>
            <w:tcBorders>
              <w:top w:val="single" w:sz="4" w:space="0" w:color="auto"/>
              <w:left w:val="single" w:sz="4" w:space="0" w:color="auto"/>
              <w:bottom w:val="single" w:sz="4" w:space="0" w:color="auto"/>
              <w:right w:val="single" w:sz="4" w:space="0" w:color="auto"/>
            </w:tcBorders>
          </w:tcPr>
          <w:p w:rsidR="00901996" w:rsidRPr="00BA7DFA" w:rsidRDefault="00901996" w:rsidP="00901996">
            <w:pPr>
              <w:tabs>
                <w:tab w:val="left" w:pos="360"/>
              </w:tabs>
              <w:autoSpaceDE w:val="0"/>
              <w:autoSpaceDN w:val="0"/>
              <w:adjustRightInd w:val="0"/>
              <w:spacing w:before="200" w:after="0" w:line="240" w:lineRule="auto"/>
              <w:ind w:left="360"/>
              <w:rPr>
                <w:rFonts w:ascii="Calibri" w:eastAsia="Times New Roman" w:hAnsi="Calibri" w:cs="Calibri"/>
                <w:sz w:val="20"/>
                <w:szCs w:val="20"/>
              </w:rPr>
            </w:pPr>
          </w:p>
        </w:tc>
        <w:tc>
          <w:tcPr>
            <w:tcW w:w="3240" w:type="dxa"/>
            <w:tcBorders>
              <w:top w:val="single" w:sz="4" w:space="0" w:color="auto"/>
              <w:left w:val="single" w:sz="4" w:space="0" w:color="auto"/>
              <w:bottom w:val="single" w:sz="4" w:space="0" w:color="auto"/>
              <w:right w:val="single" w:sz="4" w:space="0" w:color="auto"/>
            </w:tcBorders>
          </w:tcPr>
          <w:p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Data collected</w:t>
            </w:r>
            <w:r>
              <w:rPr>
                <w:rFonts w:ascii="Calibri" w:eastAsia="Times New Roman" w:hAnsi="Calibri" w:cs="Calibri"/>
                <w:sz w:val="20"/>
                <w:szCs w:val="20"/>
              </w:rPr>
              <w:t xml:space="preserve"> </w:t>
            </w:r>
            <w:r w:rsidRPr="008C4E4A">
              <w:rPr>
                <w:rFonts w:ascii="Calibri" w:eastAsia="Times New Roman" w:hAnsi="Calibri" w:cs="Calibri"/>
                <w:sz w:val="20"/>
                <w:szCs w:val="20"/>
              </w:rPr>
              <w:t>throughout</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evaluation</w:t>
            </w:r>
          </w:p>
        </w:tc>
        <w:tc>
          <w:tcPr>
            <w:tcW w:w="2610" w:type="dxa"/>
            <w:tcBorders>
              <w:top w:val="single" w:sz="4" w:space="0" w:color="auto"/>
              <w:left w:val="single" w:sz="4" w:space="0" w:color="auto"/>
              <w:bottom w:val="single" w:sz="4" w:space="0" w:color="auto"/>
              <w:right w:val="single" w:sz="4" w:space="0" w:color="auto"/>
            </w:tcBorders>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Data analysis</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 xml:space="preserve">Evaluative Criteria </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901996">
              <w:rPr>
                <w:rFonts w:ascii="Calibri" w:eastAsia="Times New Roman" w:hAnsi="Calibri" w:cs="Calibri"/>
                <w:b/>
                <w:sz w:val="20"/>
                <w:szCs w:val="20"/>
              </w:rPr>
              <w:t>Questions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Methodology</w:t>
            </w:r>
          </w:p>
        </w:tc>
      </w:tr>
      <w:tr w:rsidR="00901996" w:rsidRPr="00BA7DFA" w:rsidTr="00901996">
        <w:trPr>
          <w:trHeight w:val="141"/>
        </w:trPr>
        <w:tc>
          <w:tcPr>
            <w:tcW w:w="13827" w:type="dxa"/>
            <w:gridSpan w:val="7"/>
            <w:tcBorders>
              <w:top w:val="nil"/>
              <w:left w:val="single" w:sz="4" w:space="0" w:color="auto"/>
              <w:bottom w:val="nil"/>
              <w:right w:val="single" w:sz="4" w:space="0" w:color="auto"/>
            </w:tcBorders>
            <w:shd w:val="pct12" w:color="auto" w:fill="000000" w:themeFill="text1"/>
          </w:tcPr>
          <w:p w:rsidR="00901996" w:rsidRPr="00BA7DFA" w:rsidRDefault="00901996" w:rsidP="00901996">
            <w:pPr>
              <w:overflowPunct w:val="0"/>
              <w:autoSpaceDE w:val="0"/>
              <w:autoSpaceDN w:val="0"/>
              <w:adjustRightInd w:val="0"/>
              <w:spacing w:after="0" w:line="180" w:lineRule="exact"/>
              <w:ind w:right="72"/>
              <w:textAlignment w:val="baseline"/>
              <w:rPr>
                <w:rFonts w:ascii="Calibri" w:hAnsi="Calibri" w:cstheme="minorHAnsi"/>
                <w:iCs/>
                <w:sz w:val="20"/>
                <w:szCs w:val="20"/>
                <w:lang w:bidi="ar-SA"/>
              </w:rPr>
            </w:pPr>
            <w:r w:rsidRPr="00BA7DFA">
              <w:rPr>
                <w:rFonts w:ascii="Calibri" w:hAnsi="Calibri" w:cstheme="minorHAnsi"/>
                <w:sz w:val="20"/>
                <w:szCs w:val="20"/>
                <w:lang w:bidi="ar-SA"/>
              </w:rPr>
              <w:t>Sustainability: To what extent are there financial, institutional, social-economic, and/or environmental risks to sustaining long-term project results?</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Is the Project financially sustainable?</w:t>
            </w:r>
          </w:p>
        </w:tc>
        <w:tc>
          <w:tcPr>
            <w:tcW w:w="2836" w:type="dxa"/>
            <w:tcBorders>
              <w:top w:val="single" w:sz="4" w:space="0" w:color="auto"/>
              <w:left w:val="single" w:sz="4" w:space="0" w:color="auto"/>
              <w:bottom w:val="single" w:sz="4" w:space="0" w:color="auto"/>
              <w:right w:val="single" w:sz="4" w:space="0" w:color="auto"/>
            </w:tcBorders>
          </w:tcPr>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Are there financial risks that may jeopardize the sustainability of</w:t>
            </w:r>
            <w:r>
              <w:rPr>
                <w:rFonts w:ascii="Calibri" w:eastAsia="Times New Roman" w:hAnsi="Calibri" w:cs="Calibri"/>
                <w:sz w:val="20"/>
                <w:szCs w:val="20"/>
              </w:rPr>
              <w:t xml:space="preserve"> </w:t>
            </w:r>
            <w:r w:rsidRPr="00937829">
              <w:rPr>
                <w:rFonts w:ascii="Calibri" w:eastAsia="Times New Roman" w:hAnsi="Calibri" w:cs="Calibri"/>
                <w:sz w:val="20"/>
                <w:szCs w:val="20"/>
              </w:rPr>
              <w:t>project outcomes?</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What is the likelihood of</w:t>
            </w:r>
            <w:r>
              <w:rPr>
                <w:rFonts w:ascii="Calibri" w:eastAsia="Times New Roman" w:hAnsi="Calibri" w:cs="Calibri"/>
                <w:sz w:val="20"/>
                <w:szCs w:val="20"/>
              </w:rPr>
              <w:t xml:space="preserve"> </w:t>
            </w:r>
            <w:r w:rsidRPr="00937829">
              <w:rPr>
                <w:rFonts w:ascii="Calibri" w:eastAsia="Times New Roman" w:hAnsi="Calibri" w:cs="Calibri"/>
                <w:sz w:val="20"/>
                <w:szCs w:val="20"/>
              </w:rPr>
              <w:t>financial and economic resources not being</w:t>
            </w:r>
            <w:r>
              <w:rPr>
                <w:rFonts w:ascii="Calibri" w:eastAsia="Times New Roman" w:hAnsi="Calibri" w:cs="Calibri"/>
                <w:sz w:val="20"/>
                <w:szCs w:val="20"/>
              </w:rPr>
              <w:t xml:space="preserve"> </w:t>
            </w:r>
            <w:r w:rsidRPr="00BA7DFA">
              <w:rPr>
                <w:rFonts w:ascii="Calibri" w:eastAsia="Times New Roman" w:hAnsi="Calibri" w:cs="Calibri"/>
                <w:sz w:val="20"/>
                <w:szCs w:val="20"/>
              </w:rPr>
              <w:t>available once GEF grant assistance ends?</w:t>
            </w:r>
          </w:p>
        </w:tc>
        <w:tc>
          <w:tcPr>
            <w:tcW w:w="2790" w:type="dxa"/>
            <w:tcBorders>
              <w:left w:val="single" w:sz="4" w:space="0" w:color="auto"/>
            </w:tcBorders>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The likely ability of an intervention to continue to deliver benefits for an extended period of time after completion.</w:t>
            </w:r>
          </w:p>
        </w:tc>
        <w:tc>
          <w:tcPr>
            <w:tcW w:w="3240" w:type="dxa"/>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UNDP, project team, and</w:t>
            </w:r>
            <w:r>
              <w:rPr>
                <w:rFonts w:ascii="Calibri" w:eastAsia="Times New Roman" w:hAnsi="Calibri" w:cs="Calibri"/>
                <w:sz w:val="20"/>
                <w:szCs w:val="20"/>
              </w:rPr>
              <w:t xml:space="preserve"> </w:t>
            </w:r>
            <w:r w:rsidRPr="00937829">
              <w:rPr>
                <w:rFonts w:ascii="Calibri" w:eastAsia="Times New Roman" w:hAnsi="Calibri" w:cs="Calibri"/>
                <w:sz w:val="20"/>
                <w:szCs w:val="20"/>
              </w:rPr>
              <w:t>relevant</w:t>
            </w:r>
            <w:r>
              <w:rPr>
                <w:rFonts w:ascii="Calibri" w:eastAsia="Times New Roman" w:hAnsi="Calibri" w:cs="Calibri"/>
                <w:sz w:val="20"/>
                <w:szCs w:val="20"/>
              </w:rPr>
              <w:t xml:space="preserve"> </w:t>
            </w:r>
            <w:r w:rsidRPr="00BA7DFA">
              <w:rPr>
                <w:rFonts w:ascii="Calibri" w:eastAsia="Times New Roman" w:hAnsi="Calibri" w:cs="Calibri"/>
                <w:sz w:val="20"/>
                <w:szCs w:val="20"/>
              </w:rPr>
              <w:t>stakeholders</w:t>
            </w:r>
          </w:p>
        </w:tc>
        <w:tc>
          <w:tcPr>
            <w:tcW w:w="2610" w:type="dxa"/>
            <w:tcBorders>
              <w:right w:val="single" w:sz="4" w:space="0" w:color="auto"/>
            </w:tcBorders>
          </w:tcPr>
          <w:p w:rsidR="0090199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Document</w:t>
            </w:r>
            <w:r>
              <w:rPr>
                <w:rFonts w:ascii="Calibri" w:eastAsia="Times New Roman" w:hAnsi="Calibri" w:cs="Calibri"/>
                <w:sz w:val="20"/>
                <w:szCs w:val="20"/>
              </w:rPr>
              <w:t xml:space="preserve"> </w:t>
            </w:r>
            <w:r w:rsidRPr="00937829">
              <w:rPr>
                <w:rFonts w:ascii="Calibri" w:eastAsia="Times New Roman" w:hAnsi="Calibri" w:cs="Calibri"/>
                <w:sz w:val="20"/>
                <w:szCs w:val="20"/>
              </w:rPr>
              <w:t>analysis</w:t>
            </w:r>
            <w:r>
              <w:rPr>
                <w:rFonts w:ascii="Calibri" w:eastAsia="Times New Roman" w:hAnsi="Calibri" w:cs="Calibri"/>
                <w:sz w:val="20"/>
                <w:szCs w:val="20"/>
              </w:rPr>
              <w:t xml:space="preserve"> </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Is the Project environmentally and socially sustainable?</w:t>
            </w:r>
          </w:p>
        </w:tc>
        <w:tc>
          <w:tcPr>
            <w:tcW w:w="2836" w:type="dxa"/>
            <w:tcBorders>
              <w:top w:val="single" w:sz="4" w:space="0" w:color="auto"/>
              <w:left w:val="single" w:sz="4" w:space="0" w:color="auto"/>
              <w:bottom w:val="single" w:sz="4" w:space="0" w:color="auto"/>
              <w:right w:val="single" w:sz="4" w:space="0" w:color="auto"/>
            </w:tcBorders>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Are there ongoing activities that may pose an environmental</w:t>
            </w:r>
            <w:r>
              <w:rPr>
                <w:rFonts w:ascii="Calibri" w:eastAsia="Times New Roman" w:hAnsi="Calibri" w:cs="Calibri"/>
                <w:sz w:val="20"/>
                <w:szCs w:val="20"/>
              </w:rPr>
              <w:t xml:space="preserve"> </w:t>
            </w:r>
            <w:r w:rsidRPr="00937829">
              <w:rPr>
                <w:rFonts w:ascii="Calibri" w:eastAsia="Times New Roman" w:hAnsi="Calibri" w:cs="Calibri"/>
                <w:sz w:val="20"/>
                <w:szCs w:val="20"/>
              </w:rPr>
              <w:t>threat to the sustainability of project</w:t>
            </w:r>
            <w:r>
              <w:rPr>
                <w:rFonts w:ascii="Calibri" w:eastAsia="Times New Roman" w:hAnsi="Calibri" w:cs="Calibri"/>
                <w:sz w:val="20"/>
                <w:szCs w:val="20"/>
              </w:rPr>
              <w:t xml:space="preserve"> </w:t>
            </w:r>
            <w:r w:rsidRPr="00BA7DFA">
              <w:rPr>
                <w:rFonts w:ascii="Calibri" w:eastAsia="Times New Roman" w:hAnsi="Calibri" w:cs="Calibri"/>
                <w:sz w:val="20"/>
                <w:szCs w:val="20"/>
              </w:rPr>
              <w:lastRenderedPageBreak/>
              <w:t>outcomes?</w:t>
            </w:r>
          </w:p>
        </w:tc>
        <w:tc>
          <w:tcPr>
            <w:tcW w:w="2790" w:type="dxa"/>
            <w:tcBorders>
              <w:left w:val="single" w:sz="4" w:space="0" w:color="auto"/>
              <w:bottom w:val="single" w:sz="4" w:space="0" w:color="auto"/>
            </w:tcBorders>
          </w:tcPr>
          <w:p w:rsidR="00901996" w:rsidRPr="00BA7DFA" w:rsidRDefault="00901996" w:rsidP="00901996">
            <w:pPr>
              <w:tabs>
                <w:tab w:val="left" w:pos="360"/>
              </w:tabs>
              <w:autoSpaceDE w:val="0"/>
              <w:autoSpaceDN w:val="0"/>
              <w:adjustRightInd w:val="0"/>
              <w:spacing w:before="200" w:after="0" w:line="240" w:lineRule="auto"/>
              <w:ind w:left="360"/>
              <w:rPr>
                <w:rFonts w:ascii="Calibri" w:eastAsia="Times New Roman" w:hAnsi="Calibri" w:cs="Calibri"/>
                <w:sz w:val="20"/>
                <w:szCs w:val="20"/>
              </w:rPr>
            </w:pPr>
          </w:p>
        </w:tc>
        <w:tc>
          <w:tcPr>
            <w:tcW w:w="3240" w:type="dxa"/>
            <w:tcBorders>
              <w:bottom w:val="single" w:sz="4" w:space="0" w:color="auto"/>
            </w:tcBorders>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UNDP, project team, and</w:t>
            </w:r>
            <w:r>
              <w:rPr>
                <w:rFonts w:ascii="Calibri" w:eastAsia="Times New Roman" w:hAnsi="Calibri" w:cs="Calibri"/>
                <w:sz w:val="20"/>
                <w:szCs w:val="20"/>
              </w:rPr>
              <w:t xml:space="preserve"> </w:t>
            </w:r>
            <w:r w:rsidRPr="00937829">
              <w:rPr>
                <w:rFonts w:ascii="Calibri" w:eastAsia="Times New Roman" w:hAnsi="Calibri" w:cs="Calibri"/>
                <w:sz w:val="20"/>
                <w:szCs w:val="20"/>
              </w:rPr>
              <w:t>relevant</w:t>
            </w:r>
            <w:r>
              <w:rPr>
                <w:rFonts w:ascii="Calibri" w:eastAsia="Times New Roman" w:hAnsi="Calibri" w:cs="Calibri"/>
                <w:sz w:val="20"/>
                <w:szCs w:val="20"/>
              </w:rPr>
              <w:t xml:space="preserve"> </w:t>
            </w:r>
            <w:r w:rsidRPr="00BA7DFA">
              <w:rPr>
                <w:rFonts w:ascii="Calibri" w:eastAsia="Times New Roman" w:hAnsi="Calibri" w:cs="Calibri"/>
                <w:sz w:val="20"/>
                <w:szCs w:val="20"/>
              </w:rPr>
              <w:t>stakeholders</w:t>
            </w:r>
          </w:p>
        </w:tc>
        <w:tc>
          <w:tcPr>
            <w:tcW w:w="2610" w:type="dxa"/>
            <w:tcBorders>
              <w:bottom w:val="single" w:sz="4" w:space="0" w:color="auto"/>
              <w:right w:val="single" w:sz="4" w:space="0" w:color="auto"/>
            </w:tcBorders>
          </w:tcPr>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Document</w:t>
            </w:r>
            <w:r>
              <w:rPr>
                <w:rFonts w:ascii="Calibri" w:eastAsia="Times New Roman" w:hAnsi="Calibri" w:cs="Calibri"/>
                <w:sz w:val="20"/>
                <w:szCs w:val="20"/>
              </w:rPr>
              <w:t xml:space="preserve"> </w:t>
            </w:r>
            <w:r w:rsidRPr="00937829">
              <w:rPr>
                <w:rFonts w:ascii="Calibri" w:eastAsia="Times New Roman" w:hAnsi="Calibri" w:cs="Calibri"/>
                <w:sz w:val="20"/>
                <w:szCs w:val="20"/>
              </w:rPr>
              <w:t>analysis</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lastRenderedPageBreak/>
              <w:t>To what extent the stakeholders will sustain the project?</w:t>
            </w:r>
          </w:p>
        </w:tc>
        <w:tc>
          <w:tcPr>
            <w:tcW w:w="2836" w:type="dxa"/>
            <w:tcBorders>
              <w:top w:val="single" w:sz="4" w:space="0" w:color="auto"/>
              <w:left w:val="single" w:sz="4" w:space="0" w:color="auto"/>
              <w:bottom w:val="single" w:sz="4" w:space="0" w:color="auto"/>
              <w:right w:val="single" w:sz="4" w:space="0" w:color="auto"/>
            </w:tcBorders>
          </w:tcPr>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Are there social or political risks that may threaten the sustainability</w:t>
            </w:r>
            <w:r>
              <w:rPr>
                <w:rFonts w:ascii="Calibri" w:eastAsia="Times New Roman" w:hAnsi="Calibri" w:cs="Calibri"/>
                <w:sz w:val="20"/>
                <w:szCs w:val="20"/>
              </w:rPr>
              <w:t xml:space="preserve"> </w:t>
            </w:r>
            <w:r w:rsidRPr="00937829">
              <w:rPr>
                <w:rFonts w:ascii="Calibri" w:eastAsia="Times New Roman" w:hAnsi="Calibri" w:cs="Calibri"/>
                <w:sz w:val="20"/>
                <w:szCs w:val="20"/>
              </w:rPr>
              <w:t xml:space="preserve">of project outcomes? </w:t>
            </w:r>
          </w:p>
          <w:p w:rsidR="00901996" w:rsidRPr="00BA7DFA" w:rsidRDefault="00901996" w:rsidP="00901996">
            <w:pPr>
              <w:tabs>
                <w:tab w:val="left" w:pos="360"/>
              </w:tabs>
              <w:autoSpaceDE w:val="0"/>
              <w:autoSpaceDN w:val="0"/>
              <w:adjustRightInd w:val="0"/>
              <w:spacing w:after="0" w:line="240" w:lineRule="auto"/>
              <w:ind w:left="360"/>
              <w:rPr>
                <w:rFonts w:ascii="Calibri" w:eastAsia="Times New Roman" w:hAnsi="Calibri" w:cs="Calibri"/>
                <w:sz w:val="20"/>
                <w:szCs w:val="20"/>
              </w:rPr>
            </w:pPr>
          </w:p>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What is the risk for instance that the level of stakeholder ownership (including ownership by governments and other key stakeholders) will be insufficient to allow for the project outcomes/benefits to</w:t>
            </w:r>
            <w:r>
              <w:rPr>
                <w:rFonts w:ascii="Calibri" w:eastAsia="Times New Roman" w:hAnsi="Calibri" w:cs="Calibri"/>
                <w:sz w:val="20"/>
                <w:szCs w:val="20"/>
              </w:rPr>
              <w:t xml:space="preserve"> </w:t>
            </w:r>
            <w:r w:rsidRPr="00937829">
              <w:rPr>
                <w:rFonts w:ascii="Calibri" w:eastAsia="Times New Roman" w:hAnsi="Calibri" w:cs="Calibri"/>
                <w:sz w:val="20"/>
                <w:szCs w:val="20"/>
              </w:rPr>
              <w:t>be sustained?</w:t>
            </w:r>
          </w:p>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Do the various key stakeholders see that it is in their interest that project</w:t>
            </w:r>
            <w:r>
              <w:rPr>
                <w:rFonts w:ascii="Calibri" w:eastAsia="Times New Roman" w:hAnsi="Calibri" w:cs="Calibri"/>
                <w:sz w:val="20"/>
                <w:szCs w:val="20"/>
              </w:rPr>
              <w:t xml:space="preserve"> </w:t>
            </w:r>
            <w:r w:rsidRPr="00937829">
              <w:rPr>
                <w:rFonts w:ascii="Calibri" w:eastAsia="Times New Roman" w:hAnsi="Calibri" w:cs="Calibri"/>
                <w:sz w:val="20"/>
                <w:szCs w:val="20"/>
              </w:rPr>
              <w:t>benefits continue to flow?</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Is there sufficient</w:t>
            </w:r>
            <w:r>
              <w:rPr>
                <w:rFonts w:ascii="Calibri" w:eastAsia="Times New Roman" w:hAnsi="Calibri" w:cs="Calibri"/>
                <w:sz w:val="20"/>
                <w:szCs w:val="20"/>
              </w:rPr>
              <w:t xml:space="preserve"> </w:t>
            </w:r>
            <w:r w:rsidRPr="00937829">
              <w:rPr>
                <w:rFonts w:ascii="Calibri" w:eastAsia="Times New Roman" w:hAnsi="Calibri" w:cs="Calibri"/>
                <w:sz w:val="20"/>
                <w:szCs w:val="20"/>
              </w:rPr>
              <w:t>public/stakeholder awareness in support of the</w:t>
            </w:r>
            <w:r>
              <w:rPr>
                <w:rFonts w:ascii="Calibri" w:eastAsia="Times New Roman" w:hAnsi="Calibri" w:cs="Calibri"/>
                <w:sz w:val="20"/>
                <w:szCs w:val="20"/>
              </w:rPr>
              <w:t xml:space="preserve"> </w:t>
            </w:r>
            <w:r w:rsidRPr="00BA7DFA">
              <w:rPr>
                <w:rFonts w:ascii="Calibri" w:eastAsia="Times New Roman" w:hAnsi="Calibri" w:cs="Calibri"/>
                <w:sz w:val="20"/>
                <w:szCs w:val="20"/>
              </w:rPr>
              <w:t>project’s long-term objectives?</w:t>
            </w:r>
          </w:p>
        </w:tc>
        <w:tc>
          <w:tcPr>
            <w:tcW w:w="2790" w:type="dxa"/>
            <w:tcBorders>
              <w:top w:val="single" w:sz="4" w:space="0" w:color="auto"/>
              <w:left w:val="single" w:sz="4" w:space="0" w:color="auto"/>
              <w:bottom w:val="single" w:sz="4" w:space="0" w:color="auto"/>
              <w:right w:val="single" w:sz="4" w:space="0" w:color="auto"/>
            </w:tcBorders>
          </w:tcPr>
          <w:p w:rsidR="00901996" w:rsidRPr="00BA7DFA" w:rsidRDefault="00901996" w:rsidP="00901996">
            <w:pPr>
              <w:tabs>
                <w:tab w:val="left" w:pos="360"/>
              </w:tabs>
              <w:autoSpaceDE w:val="0"/>
              <w:autoSpaceDN w:val="0"/>
              <w:adjustRightInd w:val="0"/>
              <w:spacing w:after="0" w:line="240" w:lineRule="auto"/>
              <w:ind w:left="360"/>
              <w:rPr>
                <w:rFonts w:ascii="Calibri" w:eastAsia="Times New Roman" w:hAnsi="Calibri" w:cs="Calibri"/>
                <w:sz w:val="20"/>
                <w:szCs w:val="20"/>
              </w:rPr>
            </w:pPr>
          </w:p>
        </w:tc>
        <w:tc>
          <w:tcPr>
            <w:tcW w:w="3240" w:type="dxa"/>
            <w:tcBorders>
              <w:top w:val="single" w:sz="4" w:space="0" w:color="auto"/>
              <w:left w:val="single" w:sz="4" w:space="0" w:color="auto"/>
              <w:bottom w:val="single" w:sz="4" w:space="0" w:color="auto"/>
              <w:right w:val="single" w:sz="4" w:space="0" w:color="auto"/>
            </w:tcBorders>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UNDP, project team, and</w:t>
            </w:r>
            <w:r>
              <w:rPr>
                <w:rFonts w:ascii="Calibri" w:eastAsia="Times New Roman" w:hAnsi="Calibri" w:cs="Calibri"/>
                <w:sz w:val="20"/>
                <w:szCs w:val="20"/>
              </w:rPr>
              <w:t xml:space="preserve"> </w:t>
            </w:r>
            <w:r w:rsidRPr="00937829">
              <w:rPr>
                <w:rFonts w:ascii="Calibri" w:eastAsia="Times New Roman" w:hAnsi="Calibri" w:cs="Calibri"/>
                <w:sz w:val="20"/>
                <w:szCs w:val="20"/>
              </w:rPr>
              <w:t>relevant</w:t>
            </w:r>
            <w:r>
              <w:rPr>
                <w:rFonts w:ascii="Calibri" w:eastAsia="Times New Roman" w:hAnsi="Calibri" w:cs="Calibri"/>
                <w:sz w:val="20"/>
                <w:szCs w:val="20"/>
              </w:rPr>
              <w:t xml:space="preserve"> </w:t>
            </w:r>
            <w:r w:rsidRPr="00BA7DFA">
              <w:rPr>
                <w:rFonts w:ascii="Calibri" w:eastAsia="Times New Roman" w:hAnsi="Calibri" w:cs="Calibri"/>
                <w:sz w:val="20"/>
                <w:szCs w:val="20"/>
              </w:rPr>
              <w:t>stakeholders</w:t>
            </w:r>
          </w:p>
        </w:tc>
        <w:tc>
          <w:tcPr>
            <w:tcW w:w="2610" w:type="dxa"/>
            <w:tcBorders>
              <w:top w:val="single" w:sz="4" w:space="0" w:color="auto"/>
              <w:left w:val="single" w:sz="4" w:space="0" w:color="auto"/>
              <w:bottom w:val="single" w:sz="4" w:space="0" w:color="auto"/>
              <w:right w:val="single" w:sz="4" w:space="0" w:color="auto"/>
            </w:tcBorders>
          </w:tcPr>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Document</w:t>
            </w:r>
            <w:r>
              <w:rPr>
                <w:rFonts w:ascii="Calibri" w:eastAsia="Times New Roman" w:hAnsi="Calibri" w:cs="Calibri"/>
                <w:sz w:val="20"/>
                <w:szCs w:val="20"/>
              </w:rPr>
              <w:t xml:space="preserve"> </w:t>
            </w:r>
            <w:r w:rsidRPr="00937829">
              <w:rPr>
                <w:rFonts w:ascii="Calibri" w:eastAsia="Times New Roman" w:hAnsi="Calibri" w:cs="Calibri"/>
                <w:sz w:val="20"/>
                <w:szCs w:val="20"/>
              </w:rPr>
              <w:t>analysis</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 xml:space="preserve">Evaluative Criteria </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901996">
              <w:rPr>
                <w:rFonts w:ascii="Calibri" w:eastAsia="Times New Roman" w:hAnsi="Calibri" w:cs="Calibri"/>
                <w:b/>
                <w:sz w:val="20"/>
                <w:szCs w:val="20"/>
              </w:rPr>
              <w:t>Questions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1996" w:rsidRPr="00BA7DFA" w:rsidRDefault="00901996" w:rsidP="00901996">
            <w:pPr>
              <w:spacing w:after="0"/>
              <w:rPr>
                <w:rFonts w:ascii="Calibri" w:eastAsia="Times New Roman" w:hAnsi="Calibri" w:cs="Calibri"/>
                <w:b/>
                <w:sz w:val="20"/>
                <w:szCs w:val="20"/>
              </w:rPr>
            </w:pPr>
            <w:r>
              <w:rPr>
                <w:rFonts w:ascii="Calibri" w:eastAsia="Times New Roman" w:hAnsi="Calibri" w:cs="Calibri"/>
                <w:b/>
                <w:sz w:val="20"/>
                <w:szCs w:val="20"/>
              </w:rPr>
              <w:t>Methodology</w:t>
            </w:r>
          </w:p>
        </w:tc>
      </w:tr>
      <w:tr w:rsidR="00901996" w:rsidRPr="00BA7DFA" w:rsidTr="00901996">
        <w:trPr>
          <w:trHeight w:val="141"/>
        </w:trPr>
        <w:tc>
          <w:tcPr>
            <w:tcW w:w="13827" w:type="dxa"/>
            <w:gridSpan w:val="7"/>
            <w:tcBorders>
              <w:top w:val="nil"/>
              <w:left w:val="single" w:sz="4" w:space="0" w:color="auto"/>
              <w:bottom w:val="single" w:sz="4" w:space="0" w:color="auto"/>
              <w:right w:val="single" w:sz="4" w:space="0" w:color="auto"/>
            </w:tcBorders>
            <w:shd w:val="pct12" w:color="auto" w:fill="000000" w:themeFill="text1"/>
          </w:tcPr>
          <w:p w:rsidR="00901996" w:rsidRPr="00BA7DFA" w:rsidRDefault="00901996" w:rsidP="00901996">
            <w:pPr>
              <w:overflowPunct w:val="0"/>
              <w:autoSpaceDE w:val="0"/>
              <w:autoSpaceDN w:val="0"/>
              <w:adjustRightInd w:val="0"/>
              <w:spacing w:after="0" w:line="180" w:lineRule="exact"/>
              <w:ind w:right="72"/>
              <w:textAlignment w:val="baseline"/>
              <w:rPr>
                <w:rFonts w:cstheme="minorHAnsi"/>
                <w:b/>
                <w:iCs/>
                <w:sz w:val="20"/>
                <w:szCs w:val="20"/>
                <w:lang w:bidi="ar-SA"/>
              </w:rPr>
            </w:pPr>
            <w:r w:rsidRPr="00BA7DFA">
              <w:rPr>
                <w:rFonts w:cstheme="minorHAnsi"/>
                <w:b/>
                <w:iCs/>
                <w:sz w:val="20"/>
                <w:szCs w:val="20"/>
                <w:lang w:bidi="ar-SA"/>
              </w:rPr>
              <w:t xml:space="preserve">Impact: Are there indications that the project has contributed to, or enabled progress toward, reduced environmental stress and/or improved ecological status?  </w:t>
            </w:r>
          </w:p>
        </w:tc>
      </w:tr>
      <w:tr w:rsidR="00901996" w:rsidRPr="00BA7DFA"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Assess the likely permanence (long lasting</w:t>
            </w:r>
            <w:r>
              <w:rPr>
                <w:rFonts w:ascii="Calibri" w:eastAsia="Times New Roman" w:hAnsi="Calibri" w:cs="Calibri"/>
                <w:sz w:val="20"/>
                <w:szCs w:val="20"/>
              </w:rPr>
              <w:t xml:space="preserve"> </w:t>
            </w:r>
            <w:r w:rsidRPr="00BA7DFA">
              <w:rPr>
                <w:rFonts w:ascii="Calibri" w:eastAsia="Times New Roman" w:hAnsi="Calibri" w:cs="Calibri"/>
                <w:sz w:val="20"/>
                <w:szCs w:val="20"/>
              </w:rPr>
              <w:t>nature) of the impacts</w:t>
            </w:r>
          </w:p>
        </w:tc>
        <w:tc>
          <w:tcPr>
            <w:tcW w:w="2836" w:type="dxa"/>
            <w:tcBorders>
              <w:top w:val="single" w:sz="4" w:space="0" w:color="auto"/>
              <w:left w:val="single" w:sz="4" w:space="0" w:color="auto"/>
              <w:bottom w:val="single" w:sz="4" w:space="0" w:color="auto"/>
              <w:right w:val="single" w:sz="4" w:space="0" w:color="auto"/>
            </w:tcBorders>
          </w:tcPr>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 xml:space="preserve">Clarify based on extent: a) verifiable improvement in </w:t>
            </w:r>
            <w:r w:rsidR="00DF2199">
              <w:rPr>
                <w:rFonts w:ascii="Calibri" w:eastAsia="Times New Roman" w:hAnsi="Calibri" w:cs="Calibri"/>
                <w:sz w:val="20"/>
                <w:szCs w:val="20"/>
              </w:rPr>
              <w:t>energy intensity</w:t>
            </w:r>
            <w:r w:rsidRPr="00BA7DFA">
              <w:rPr>
                <w:rFonts w:ascii="Calibri" w:eastAsia="Times New Roman" w:hAnsi="Calibri" w:cs="Calibri"/>
                <w:sz w:val="20"/>
                <w:szCs w:val="20"/>
              </w:rPr>
              <w:t>; and/or</w:t>
            </w:r>
          </w:p>
          <w:p w:rsidR="00901996" w:rsidRPr="00BA7DFA" w:rsidRDefault="00901996" w:rsidP="00901996">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rPr>
            </w:pPr>
          </w:p>
          <w:p w:rsidR="00901996" w:rsidRPr="00DF2199" w:rsidRDefault="00DF2199" w:rsidP="00DF2199">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DF2199">
              <w:rPr>
                <w:rFonts w:ascii="Calibri" w:eastAsia="Times New Roman" w:hAnsi="Calibri" w:cs="Calibri"/>
                <w:sz w:val="20"/>
                <w:szCs w:val="20"/>
              </w:rPr>
              <w:t>b</w:t>
            </w:r>
            <w:r w:rsidR="00901996" w:rsidRPr="00DF2199">
              <w:rPr>
                <w:rFonts w:ascii="Calibri" w:eastAsia="Times New Roman" w:hAnsi="Calibri" w:cs="Calibri"/>
                <w:sz w:val="20"/>
                <w:szCs w:val="20"/>
              </w:rPr>
              <w:t xml:space="preserve">) through specified indicators that progress is being made towards achievement of </w:t>
            </w:r>
            <w:r>
              <w:rPr>
                <w:rFonts w:ascii="Calibri" w:eastAsia="Times New Roman" w:hAnsi="Calibri" w:cs="Calibri"/>
                <w:sz w:val="20"/>
                <w:szCs w:val="20"/>
              </w:rPr>
              <w:t>project objectives</w:t>
            </w:r>
          </w:p>
          <w:p w:rsidR="00901996" w:rsidRPr="00BA7DFA" w:rsidRDefault="00DF2199"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Pr>
                <w:rFonts w:ascii="Calibri" w:eastAsia="Times New Roman" w:hAnsi="Calibri" w:cs="Calibri"/>
                <w:sz w:val="20"/>
                <w:szCs w:val="20"/>
              </w:rPr>
              <w:lastRenderedPageBreak/>
              <w:t>c</w:t>
            </w:r>
            <w:r w:rsidR="00901996" w:rsidRPr="00BA7DFA">
              <w:rPr>
                <w:rFonts w:ascii="Calibri" w:eastAsia="Times New Roman" w:hAnsi="Calibri" w:cs="Calibri"/>
                <w:sz w:val="20"/>
                <w:szCs w:val="20"/>
              </w:rPr>
              <w:t>) regulatory and policy changes at regional, national and/or local levels</w:t>
            </w:r>
          </w:p>
        </w:tc>
        <w:tc>
          <w:tcPr>
            <w:tcW w:w="2790" w:type="dxa"/>
            <w:tcBorders>
              <w:top w:val="single" w:sz="4" w:space="0" w:color="auto"/>
              <w:left w:val="single" w:sz="4" w:space="0" w:color="auto"/>
              <w:bottom w:val="single" w:sz="4" w:space="0" w:color="auto"/>
              <w:right w:val="single" w:sz="4" w:space="0" w:color="auto"/>
            </w:tcBorders>
          </w:tcPr>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lastRenderedPageBreak/>
              <w:t>The positive and negative, foreseen and unforeseen changes to and effects produced by a development intervention</w:t>
            </w:r>
          </w:p>
        </w:tc>
        <w:tc>
          <w:tcPr>
            <w:tcW w:w="3240" w:type="dxa"/>
            <w:tcBorders>
              <w:top w:val="single" w:sz="4" w:space="0" w:color="auto"/>
              <w:left w:val="single" w:sz="4" w:space="0" w:color="auto"/>
              <w:bottom w:val="single" w:sz="4" w:space="0" w:color="auto"/>
              <w:right w:val="single" w:sz="4" w:space="0" w:color="auto"/>
            </w:tcBorders>
          </w:tcPr>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Project</w:t>
            </w:r>
            <w:r>
              <w:rPr>
                <w:rFonts w:ascii="Calibri" w:eastAsia="Times New Roman" w:hAnsi="Calibri" w:cs="Calibri"/>
                <w:sz w:val="20"/>
                <w:szCs w:val="20"/>
              </w:rPr>
              <w:t xml:space="preserve"> </w:t>
            </w:r>
            <w:r w:rsidRPr="00937829">
              <w:rPr>
                <w:rFonts w:ascii="Calibri" w:eastAsia="Times New Roman" w:hAnsi="Calibri" w:cs="Calibri"/>
                <w:sz w:val="20"/>
                <w:szCs w:val="20"/>
              </w:rPr>
              <w:t>documents</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UNDP, project team, and</w:t>
            </w:r>
            <w:r>
              <w:rPr>
                <w:rFonts w:ascii="Calibri" w:eastAsia="Times New Roman" w:hAnsi="Calibri" w:cs="Calibri"/>
                <w:sz w:val="20"/>
                <w:szCs w:val="20"/>
              </w:rPr>
              <w:t xml:space="preserve"> </w:t>
            </w:r>
            <w:r w:rsidRPr="00937829">
              <w:rPr>
                <w:rFonts w:ascii="Calibri" w:eastAsia="Times New Roman" w:hAnsi="Calibri" w:cs="Calibri"/>
                <w:sz w:val="20"/>
                <w:szCs w:val="20"/>
              </w:rPr>
              <w:t>relevant</w:t>
            </w:r>
            <w:r>
              <w:rPr>
                <w:rFonts w:ascii="Calibri" w:eastAsia="Times New Roman" w:hAnsi="Calibri" w:cs="Calibri"/>
                <w:sz w:val="20"/>
                <w:szCs w:val="20"/>
              </w:rPr>
              <w:t xml:space="preserve"> stakeholders</w:t>
            </w:r>
            <w:r>
              <w:rPr>
                <w:rFonts w:ascii="Calibri" w:eastAsia="Times New Roman" w:hAnsi="Calibri" w:cs="Calibri"/>
                <w:sz w:val="20"/>
                <w:szCs w:val="20"/>
              </w:rPr>
              <w:tab/>
            </w:r>
            <w:r w:rsidRPr="00BA7DFA">
              <w:rPr>
                <w:rFonts w:ascii="Calibri" w:eastAsia="Times New Roman" w:hAnsi="Calibri" w:cs="Calibri"/>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Pr>
          <w:p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Document</w:t>
            </w:r>
            <w:r>
              <w:rPr>
                <w:rFonts w:ascii="Calibri" w:eastAsia="Times New Roman" w:hAnsi="Calibri" w:cs="Calibri"/>
                <w:sz w:val="20"/>
                <w:szCs w:val="20"/>
              </w:rPr>
              <w:t xml:space="preserve"> </w:t>
            </w:r>
            <w:r w:rsidRPr="00937829">
              <w:rPr>
                <w:rFonts w:ascii="Calibri" w:eastAsia="Times New Roman" w:hAnsi="Calibri" w:cs="Calibri"/>
                <w:sz w:val="20"/>
                <w:szCs w:val="20"/>
              </w:rPr>
              <w:t>analysis</w:t>
            </w:r>
          </w:p>
          <w:p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Interviews</w:t>
            </w:r>
          </w:p>
          <w:p w:rsidR="00901996" w:rsidRPr="00BA7DFA" w:rsidRDefault="00901996" w:rsidP="00901996">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rPr>
            </w:pPr>
          </w:p>
        </w:tc>
      </w:tr>
    </w:tbl>
    <w:p w:rsidR="00B44452" w:rsidRDefault="00B44452" w:rsidP="000137C3">
      <w:pPr>
        <w:sectPr w:rsidR="00B44452" w:rsidSect="00B44452">
          <w:pgSz w:w="15840" w:h="12240" w:orient="landscape"/>
          <w:pgMar w:top="1440" w:right="1440" w:bottom="1440" w:left="1440" w:header="720" w:footer="720" w:gutter="0"/>
          <w:cols w:space="720"/>
          <w:docGrid w:linePitch="360"/>
        </w:sectPr>
      </w:pPr>
    </w:p>
    <w:p w:rsidR="00D6638C" w:rsidRDefault="00B44452" w:rsidP="00F05366">
      <w:pPr>
        <w:pStyle w:val="Heading31"/>
      </w:pPr>
      <w:bookmarkStart w:id="68" w:name="_TOR_Annex_D:"/>
      <w:bookmarkStart w:id="69" w:name="_Toc321341565"/>
      <w:bookmarkEnd w:id="68"/>
      <w:r>
        <w:lastRenderedPageBreak/>
        <w:t>A</w:t>
      </w:r>
      <w:r w:rsidR="00D6638C" w:rsidRPr="00D6638C">
        <w:t>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0137C3">
      <w:pPr>
        <w:pStyle w:val="ListParagraph"/>
        <w:numPr>
          <w:ilvl w:val="0"/>
          <w:numId w:val="4"/>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0137C3">
      <w:pPr>
        <w:pStyle w:val="ListParagraph"/>
        <w:numPr>
          <w:ilvl w:val="0"/>
          <w:numId w:val="4"/>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0137C3">
      <w:pPr>
        <w:pStyle w:val="ListParagraph"/>
        <w:numPr>
          <w:ilvl w:val="0"/>
          <w:numId w:val="4"/>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0137C3">
      <w:pPr>
        <w:pStyle w:val="ListParagraph"/>
        <w:numPr>
          <w:ilvl w:val="0"/>
          <w:numId w:val="4"/>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0137C3">
      <w:pPr>
        <w:pStyle w:val="ListParagraph"/>
        <w:numPr>
          <w:ilvl w:val="0"/>
          <w:numId w:val="4"/>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0137C3">
      <w:pPr>
        <w:pStyle w:val="ListParagraph"/>
        <w:numPr>
          <w:ilvl w:val="0"/>
          <w:numId w:val="4"/>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0137C3">
      <w:pPr>
        <w:pStyle w:val="ListParagraph"/>
        <w:numPr>
          <w:ilvl w:val="0"/>
          <w:numId w:val="4"/>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0137C3">
            <w:pPr>
              <w:numPr>
                <w:ilvl w:val="0"/>
                <w:numId w:val="1"/>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18110523" wp14:editId="5FFED120">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E56587" w:rsidRPr="0084083F" w:rsidRDefault="00E56587" w:rsidP="00D6638C">
                            <w:pPr>
                              <w:rPr>
                                <w:rFonts w:eastAsia="Batang"/>
                              </w:rPr>
                            </w:pPr>
                            <w:r w:rsidRPr="0084083F">
                              <w:rPr>
                                <w:rFonts w:eastAsia="Batang"/>
                              </w:rPr>
                              <w:t>Evaluation Report Reviewed and Cleared by</w:t>
                            </w:r>
                          </w:p>
                          <w:p w:rsidR="00E56587" w:rsidRPr="0084083F" w:rsidRDefault="00E56587" w:rsidP="00D6638C">
                            <w:r w:rsidRPr="0084083F">
                              <w:t>UNDP Country Office</w:t>
                            </w:r>
                          </w:p>
                          <w:p w:rsidR="00E56587" w:rsidRPr="0084083F" w:rsidRDefault="00E56587" w:rsidP="00D6638C">
                            <w:r w:rsidRPr="0084083F">
                              <w:t>Name:  ___________________________________________________</w:t>
                            </w:r>
                          </w:p>
                          <w:p w:rsidR="00E56587" w:rsidRPr="0084083F" w:rsidRDefault="00E56587" w:rsidP="00D6638C">
                            <w:r w:rsidRPr="0084083F">
                              <w:t>Signature: ______________________________       Date: _________________________________</w:t>
                            </w:r>
                          </w:p>
                          <w:p w:rsidR="00E56587" w:rsidRPr="0084083F" w:rsidRDefault="00E56587" w:rsidP="00D6638C">
                            <w:r w:rsidRPr="0084083F">
                              <w:t>UNDP GEF R</w:t>
                            </w:r>
                            <w:r>
                              <w:t>TA</w:t>
                            </w:r>
                          </w:p>
                          <w:p w:rsidR="00E56587" w:rsidRPr="0084083F" w:rsidRDefault="00E56587" w:rsidP="00D6638C">
                            <w:r w:rsidRPr="0084083F">
                              <w:t>Name:  ___________________________________________________</w:t>
                            </w:r>
                          </w:p>
                          <w:p w:rsidR="00E56587" w:rsidRPr="0084083F" w:rsidRDefault="00E56587"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E56587" w:rsidRPr="0084083F" w:rsidRDefault="00E56587" w:rsidP="00D6638C">
                      <w:pPr>
                        <w:rPr>
                          <w:rFonts w:eastAsia="Batang"/>
                        </w:rPr>
                      </w:pPr>
                      <w:r w:rsidRPr="0084083F">
                        <w:rPr>
                          <w:rFonts w:eastAsia="Batang"/>
                        </w:rPr>
                        <w:t>Evaluation Report Reviewed and Cleared by</w:t>
                      </w:r>
                    </w:p>
                    <w:p w:rsidR="00E56587" w:rsidRPr="0084083F" w:rsidRDefault="00E56587" w:rsidP="00D6638C">
                      <w:r w:rsidRPr="0084083F">
                        <w:t>UNDP Country Office</w:t>
                      </w:r>
                    </w:p>
                    <w:p w:rsidR="00E56587" w:rsidRPr="0084083F" w:rsidRDefault="00E56587" w:rsidP="00D6638C">
                      <w:r w:rsidRPr="0084083F">
                        <w:t>Name:  ___________________________________________________</w:t>
                      </w:r>
                    </w:p>
                    <w:p w:rsidR="00E56587" w:rsidRPr="0084083F" w:rsidRDefault="00E56587" w:rsidP="00D6638C">
                      <w:r w:rsidRPr="0084083F">
                        <w:t>Signature: ______________________________       Date: _________________________________</w:t>
                      </w:r>
                    </w:p>
                    <w:p w:rsidR="00E56587" w:rsidRPr="0084083F" w:rsidRDefault="00E56587" w:rsidP="00D6638C">
                      <w:r w:rsidRPr="0084083F">
                        <w:t>UNDP GEF R</w:t>
                      </w:r>
                      <w:r>
                        <w:t>TA</w:t>
                      </w:r>
                    </w:p>
                    <w:p w:rsidR="00E56587" w:rsidRPr="0084083F" w:rsidRDefault="00E56587" w:rsidP="00D6638C">
                      <w:r w:rsidRPr="0084083F">
                        <w:t>Name:  ___________________________________________________</w:t>
                      </w:r>
                    </w:p>
                    <w:p w:rsidR="00E56587" w:rsidRPr="0084083F" w:rsidRDefault="00E56587"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w:t>
      </w:r>
      <w:proofErr w:type="gramStart"/>
      <w:r w:rsidRPr="00D6638C">
        <w:rPr>
          <w:rFonts w:ascii="Calibri" w:eastAsia="Times New Roman" w:hAnsi="Calibri" w:cs="Times New Roman"/>
          <w:i/>
          <w:sz w:val="20"/>
          <w:szCs w:val="20"/>
          <w:highlight w:val="lightGray"/>
        </w:rPr>
        <w:t>to</w:t>
      </w:r>
      <w:proofErr w:type="gramEnd"/>
      <w:r w:rsidRPr="00D6638C">
        <w:rPr>
          <w:rFonts w:ascii="Calibri" w:eastAsia="Times New Roman" w:hAnsi="Calibri" w:cs="Times New Roman"/>
          <w:i/>
          <w:sz w:val="20"/>
          <w:szCs w:val="20"/>
          <w:highlight w:val="lightGray"/>
        </w:rPr>
        <w:t xml:space="preserve">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56402" w15:done="0"/>
  <w15:commentEx w15:paraId="529AA7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87" w:rsidRDefault="00E56587" w:rsidP="00D6638C">
      <w:pPr>
        <w:spacing w:after="0" w:line="240" w:lineRule="auto"/>
      </w:pPr>
      <w:r>
        <w:separator/>
      </w:r>
    </w:p>
  </w:endnote>
  <w:endnote w:type="continuationSeparator" w:id="0">
    <w:p w:rsidR="00E56587" w:rsidRDefault="00E56587"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762538"/>
      <w:docPartObj>
        <w:docPartGallery w:val="Page Numbers (Bottom of Page)"/>
        <w:docPartUnique/>
      </w:docPartObj>
    </w:sdtPr>
    <w:sdtEndPr>
      <w:rPr>
        <w:noProof/>
      </w:rPr>
    </w:sdtEndPr>
    <w:sdtContent>
      <w:p w:rsidR="00E56587" w:rsidRDefault="00E56587">
        <w:pPr>
          <w:pStyle w:val="Footer"/>
          <w:jc w:val="right"/>
        </w:pPr>
        <w:r>
          <w:fldChar w:fldCharType="begin"/>
        </w:r>
        <w:r>
          <w:instrText xml:space="preserve"> PAGE   \* MERGEFORMAT </w:instrText>
        </w:r>
        <w:r>
          <w:fldChar w:fldCharType="separate"/>
        </w:r>
        <w:r w:rsidR="009A0BDF">
          <w:rPr>
            <w:noProof/>
          </w:rPr>
          <w:t>11</w:t>
        </w:r>
        <w:r>
          <w:rPr>
            <w:noProof/>
          </w:rPr>
          <w:fldChar w:fldCharType="end"/>
        </w:r>
      </w:p>
    </w:sdtContent>
  </w:sdt>
  <w:p w:rsidR="00E56587" w:rsidRDefault="00E56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87" w:rsidRDefault="00E56587" w:rsidP="00D6638C">
      <w:pPr>
        <w:spacing w:after="0" w:line="240" w:lineRule="auto"/>
      </w:pPr>
      <w:r>
        <w:separator/>
      </w:r>
    </w:p>
  </w:footnote>
  <w:footnote w:type="continuationSeparator" w:id="0">
    <w:p w:rsidR="00E56587" w:rsidRDefault="00E56587" w:rsidP="00D6638C">
      <w:pPr>
        <w:spacing w:after="0" w:line="240" w:lineRule="auto"/>
      </w:pPr>
      <w:r>
        <w:continuationSeparator/>
      </w:r>
    </w:p>
  </w:footnote>
  <w:footnote w:id="1">
    <w:p w:rsidR="00E56587" w:rsidRDefault="00E56587"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E56587" w:rsidRPr="00022F8E" w:rsidRDefault="00E56587">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rsidR="00E56587" w:rsidRDefault="00E56587" w:rsidP="00D6638C">
      <w:pPr>
        <w:pStyle w:val="FootnoteText"/>
      </w:pPr>
      <w:r w:rsidRPr="004B6248">
        <w:rPr>
          <w:rStyle w:val="FootnoteReference"/>
        </w:rPr>
        <w:footnoteRef/>
      </w:r>
      <w:r w:rsidRPr="00FB1376">
        <w:t>www.unevaluation.org/unegcodeofconduct</w:t>
      </w:r>
    </w:p>
    <w:p w:rsidR="00E56587" w:rsidRDefault="00E56587" w:rsidP="00D6638C">
      <w:pPr>
        <w:pStyle w:val="FootnoteText"/>
      </w:pPr>
    </w:p>
  </w:footnote>
  <w:footnote w:id="4">
    <w:p w:rsidR="00E56587" w:rsidRPr="002B7151" w:rsidRDefault="00E56587"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E56587" w:rsidRPr="002B7151" w:rsidRDefault="00E56587"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E56587" w:rsidRPr="002B7151" w:rsidRDefault="00E56587"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FDA"/>
    <w:multiLevelType w:val="hybridMultilevel"/>
    <w:tmpl w:val="E1E00730"/>
    <w:lvl w:ilvl="0" w:tplc="780AA4CE">
      <w:start w:val="1"/>
      <w:numFmt w:val="bullet"/>
      <w:lvlText w:val=""/>
      <w:lvlJc w:val="left"/>
      <w:pPr>
        <w:tabs>
          <w:tab w:val="num" w:pos="288"/>
        </w:tabs>
        <w:ind w:left="288" w:hanging="288"/>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4769D7"/>
    <w:multiLevelType w:val="hybridMultilevel"/>
    <w:tmpl w:val="61DA4CA8"/>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90B6F"/>
    <w:multiLevelType w:val="hybridMultilevel"/>
    <w:tmpl w:val="8E6412A4"/>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4">
    <w:nsid w:val="198371D9"/>
    <w:multiLevelType w:val="hybridMultilevel"/>
    <w:tmpl w:val="C12A0E04"/>
    <w:lvl w:ilvl="0" w:tplc="C19E6A3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5759C"/>
    <w:multiLevelType w:val="hybridMultilevel"/>
    <w:tmpl w:val="3552E11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893A54"/>
    <w:multiLevelType w:val="hybridMultilevel"/>
    <w:tmpl w:val="F3F0D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D1464D"/>
    <w:multiLevelType w:val="hybridMultilevel"/>
    <w:tmpl w:val="250ED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C5F98"/>
    <w:multiLevelType w:val="hybridMultilevel"/>
    <w:tmpl w:val="F1FE61B2"/>
    <w:lvl w:ilvl="0" w:tplc="C19E6A3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8280C"/>
    <w:multiLevelType w:val="hybridMultilevel"/>
    <w:tmpl w:val="F244C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0065D8"/>
    <w:multiLevelType w:val="hybridMultilevel"/>
    <w:tmpl w:val="9BD8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E55FF0"/>
    <w:multiLevelType w:val="hybridMultilevel"/>
    <w:tmpl w:val="7F0C6AC6"/>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3">
    <w:nsid w:val="40302200"/>
    <w:multiLevelType w:val="hybridMultilevel"/>
    <w:tmpl w:val="3AD2E60A"/>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6A6E6B"/>
    <w:multiLevelType w:val="hybridMultilevel"/>
    <w:tmpl w:val="3956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FF213D"/>
    <w:multiLevelType w:val="hybridMultilevel"/>
    <w:tmpl w:val="EAD6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992A6C"/>
    <w:multiLevelType w:val="hybridMultilevel"/>
    <w:tmpl w:val="861A09E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A3DF4"/>
    <w:multiLevelType w:val="hybridMultilevel"/>
    <w:tmpl w:val="771E333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0F624F"/>
    <w:multiLevelType w:val="hybridMultilevel"/>
    <w:tmpl w:val="8B887688"/>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1">
    <w:nsid w:val="67A612B5"/>
    <w:multiLevelType w:val="hybridMultilevel"/>
    <w:tmpl w:val="F19203F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1B2036"/>
    <w:multiLevelType w:val="hybridMultilevel"/>
    <w:tmpl w:val="7AEAD5D4"/>
    <w:lvl w:ilvl="0" w:tplc="5A18D76A">
      <w:numFmt w:val="bullet"/>
      <w:lvlText w:val="–"/>
      <w:lvlJc w:val="left"/>
      <w:pPr>
        <w:tabs>
          <w:tab w:val="num" w:pos="420"/>
        </w:tabs>
        <w:ind w:left="42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3">
    <w:nsid w:val="6E5C0C44"/>
    <w:multiLevelType w:val="hybridMultilevel"/>
    <w:tmpl w:val="498A827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D6E62"/>
    <w:multiLevelType w:val="hybridMultilevel"/>
    <w:tmpl w:val="D294FF00"/>
    <w:lvl w:ilvl="0" w:tplc="5A18D76A">
      <w:numFmt w:val="bullet"/>
      <w:lvlText w:val="–"/>
      <w:lvlJc w:val="left"/>
      <w:pPr>
        <w:tabs>
          <w:tab w:val="num" w:pos="420"/>
        </w:tabs>
        <w:ind w:left="42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4737D"/>
    <w:multiLevelType w:val="hybridMultilevel"/>
    <w:tmpl w:val="D88E733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D100C9"/>
    <w:multiLevelType w:val="hybridMultilevel"/>
    <w:tmpl w:val="CF6E6FC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86CC1"/>
    <w:multiLevelType w:val="hybridMultilevel"/>
    <w:tmpl w:val="0626368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17"/>
  </w:num>
  <w:num w:numId="4">
    <w:abstractNumId w:val="19"/>
  </w:num>
  <w:num w:numId="5">
    <w:abstractNumId w:val="14"/>
  </w:num>
  <w:num w:numId="6">
    <w:abstractNumId w:val="10"/>
  </w:num>
  <w:num w:numId="7">
    <w:abstractNumId w:val="8"/>
  </w:num>
  <w:num w:numId="8">
    <w:abstractNumId w:val="11"/>
  </w:num>
  <w:num w:numId="9">
    <w:abstractNumId w:val="0"/>
  </w:num>
  <w:num w:numId="10">
    <w:abstractNumId w:val="12"/>
  </w:num>
  <w:num w:numId="11">
    <w:abstractNumId w:val="7"/>
  </w:num>
  <w:num w:numId="12">
    <w:abstractNumId w:val="20"/>
  </w:num>
  <w:num w:numId="13">
    <w:abstractNumId w:val="3"/>
  </w:num>
  <w:num w:numId="14">
    <w:abstractNumId w:val="6"/>
  </w:num>
  <w:num w:numId="15">
    <w:abstractNumId w:val="22"/>
  </w:num>
  <w:num w:numId="16">
    <w:abstractNumId w:val="24"/>
  </w:num>
  <w:num w:numId="17">
    <w:abstractNumId w:val="1"/>
  </w:num>
  <w:num w:numId="18">
    <w:abstractNumId w:val="15"/>
  </w:num>
  <w:num w:numId="19">
    <w:abstractNumId w:val="27"/>
  </w:num>
  <w:num w:numId="20">
    <w:abstractNumId w:val="21"/>
  </w:num>
  <w:num w:numId="21">
    <w:abstractNumId w:val="5"/>
  </w:num>
  <w:num w:numId="22">
    <w:abstractNumId w:val="26"/>
  </w:num>
  <w:num w:numId="23">
    <w:abstractNumId w:val="23"/>
  </w:num>
  <w:num w:numId="24">
    <w:abstractNumId w:val="16"/>
  </w:num>
  <w:num w:numId="25">
    <w:abstractNumId w:val="18"/>
  </w:num>
  <w:num w:numId="26">
    <w:abstractNumId w:val="28"/>
  </w:num>
  <w:num w:numId="27">
    <w:abstractNumId w:val="13"/>
  </w:num>
  <w:num w:numId="28">
    <w:abstractNumId w:val="9"/>
  </w:num>
  <w:num w:numId="29">
    <w:abstractNumId w:val="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elly">
    <w15:presenceInfo w15:providerId="AD" w15:userId="S-1-5-21-2522443605-4281392432-508062080-1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137C3"/>
    <w:rsid w:val="00022F8E"/>
    <w:rsid w:val="0004311B"/>
    <w:rsid w:val="00072376"/>
    <w:rsid w:val="000E74C6"/>
    <w:rsid w:val="001110F1"/>
    <w:rsid w:val="001679D4"/>
    <w:rsid w:val="00186F7F"/>
    <w:rsid w:val="001C304C"/>
    <w:rsid w:val="00224F9C"/>
    <w:rsid w:val="00255D59"/>
    <w:rsid w:val="002579ED"/>
    <w:rsid w:val="002638D5"/>
    <w:rsid w:val="00285E68"/>
    <w:rsid w:val="002C02AE"/>
    <w:rsid w:val="002C0F07"/>
    <w:rsid w:val="002C35B9"/>
    <w:rsid w:val="00303541"/>
    <w:rsid w:val="00310398"/>
    <w:rsid w:val="00314E8A"/>
    <w:rsid w:val="00333022"/>
    <w:rsid w:val="00336E6E"/>
    <w:rsid w:val="003A1C86"/>
    <w:rsid w:val="003E39C9"/>
    <w:rsid w:val="003F4870"/>
    <w:rsid w:val="00412BC0"/>
    <w:rsid w:val="00442639"/>
    <w:rsid w:val="00451AA9"/>
    <w:rsid w:val="0047123E"/>
    <w:rsid w:val="004B1331"/>
    <w:rsid w:val="004E6699"/>
    <w:rsid w:val="0051003F"/>
    <w:rsid w:val="00542995"/>
    <w:rsid w:val="005A0D83"/>
    <w:rsid w:val="005B3183"/>
    <w:rsid w:val="00613F94"/>
    <w:rsid w:val="00617C2E"/>
    <w:rsid w:val="006B7F8D"/>
    <w:rsid w:val="006C1964"/>
    <w:rsid w:val="006C6E36"/>
    <w:rsid w:val="00731289"/>
    <w:rsid w:val="00775250"/>
    <w:rsid w:val="007B534A"/>
    <w:rsid w:val="007C4691"/>
    <w:rsid w:val="007D6F1D"/>
    <w:rsid w:val="007E29BE"/>
    <w:rsid w:val="007F3849"/>
    <w:rsid w:val="0083607A"/>
    <w:rsid w:val="0085051F"/>
    <w:rsid w:val="00857E0D"/>
    <w:rsid w:val="00885693"/>
    <w:rsid w:val="008C18EA"/>
    <w:rsid w:val="008C4E4A"/>
    <w:rsid w:val="008E21B0"/>
    <w:rsid w:val="008F45AF"/>
    <w:rsid w:val="00901996"/>
    <w:rsid w:val="009153C8"/>
    <w:rsid w:val="0092029B"/>
    <w:rsid w:val="009358D4"/>
    <w:rsid w:val="00936DCA"/>
    <w:rsid w:val="00937829"/>
    <w:rsid w:val="009A0BDF"/>
    <w:rsid w:val="009A5402"/>
    <w:rsid w:val="009E470F"/>
    <w:rsid w:val="009E79A1"/>
    <w:rsid w:val="00A5320A"/>
    <w:rsid w:val="00A715A9"/>
    <w:rsid w:val="00AA73F1"/>
    <w:rsid w:val="00B017C0"/>
    <w:rsid w:val="00B2663C"/>
    <w:rsid w:val="00B44452"/>
    <w:rsid w:val="00B6028B"/>
    <w:rsid w:val="00B70DA5"/>
    <w:rsid w:val="00B909B0"/>
    <w:rsid w:val="00B913F1"/>
    <w:rsid w:val="00BD154E"/>
    <w:rsid w:val="00BF3959"/>
    <w:rsid w:val="00C047D5"/>
    <w:rsid w:val="00C11C34"/>
    <w:rsid w:val="00C6441E"/>
    <w:rsid w:val="00D14CCE"/>
    <w:rsid w:val="00D255E4"/>
    <w:rsid w:val="00D5046F"/>
    <w:rsid w:val="00D6638C"/>
    <w:rsid w:val="00D746C0"/>
    <w:rsid w:val="00DA6063"/>
    <w:rsid w:val="00DE48FE"/>
    <w:rsid w:val="00DF2199"/>
    <w:rsid w:val="00DF4169"/>
    <w:rsid w:val="00E1400F"/>
    <w:rsid w:val="00E23201"/>
    <w:rsid w:val="00E52699"/>
    <w:rsid w:val="00E56587"/>
    <w:rsid w:val="00E72080"/>
    <w:rsid w:val="00E77635"/>
    <w:rsid w:val="00EA1C96"/>
    <w:rsid w:val="00EC1EA1"/>
    <w:rsid w:val="00EF509A"/>
    <w:rsid w:val="00F05366"/>
    <w:rsid w:val="00F34F4D"/>
    <w:rsid w:val="00F43F08"/>
    <w:rsid w:val="00FA1F67"/>
    <w:rsid w:val="00FC4E96"/>
    <w:rsid w:val="00FF0788"/>
    <w:rsid w:val="00FF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valuation.org/ethicalguidelines"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pgef.org/revised-methodology-for-calculating-greenhouse-gas-benefits-of-gef-energy-efficiency-projects-version-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16A0-823A-4383-8737-2200E3DA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8018</Words>
  <Characters>45708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satyajeet.ramchurn</cp:lastModifiedBy>
  <cp:revision>4</cp:revision>
  <cp:lastPrinted>2014-09-12T06:01:00Z</cp:lastPrinted>
  <dcterms:created xsi:type="dcterms:W3CDTF">2014-10-09T11:58:00Z</dcterms:created>
  <dcterms:modified xsi:type="dcterms:W3CDTF">2014-10-09T12:41:00Z</dcterms:modified>
</cp:coreProperties>
</file>