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338C9" w14:textId="77777777" w:rsidR="00182ACB" w:rsidRPr="00D27571" w:rsidRDefault="00182ACB">
      <w:pPr>
        <w:pStyle w:val="Encabezado"/>
        <w:ind w:right="28"/>
        <w:rPr>
          <w:rFonts w:ascii="Calibri" w:hAnsi="Calibri" w:cs="Tahoma"/>
          <w:b/>
          <w:spacing w:val="-4"/>
          <w:sz w:val="24"/>
          <w:szCs w:val="24"/>
          <w:lang w:val="en-GB"/>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89"/>
      </w:tblGrid>
      <w:tr w:rsidR="00182ACB" w:rsidRPr="004163D3" w14:paraId="2033AB32" w14:textId="77777777" w:rsidTr="00EB6516">
        <w:trPr>
          <w:cantSplit/>
        </w:trPr>
        <w:tc>
          <w:tcPr>
            <w:tcW w:w="1458" w:type="dxa"/>
            <w:shd w:val="clear" w:color="auto" w:fill="FFFFFF"/>
            <w:vAlign w:val="center"/>
          </w:tcPr>
          <w:p w14:paraId="40763F53" w14:textId="77777777" w:rsidR="00182ACB" w:rsidRPr="004163D3" w:rsidRDefault="00426845" w:rsidP="004163D3">
            <w:pPr>
              <w:rPr>
                <w:rFonts w:ascii="Calibri" w:hAnsi="Calibri" w:cs="Tahoma"/>
                <w:b/>
                <w:szCs w:val="24"/>
                <w:lang w:val="es-AR"/>
              </w:rPr>
            </w:pPr>
            <w:r>
              <w:rPr>
                <w:rFonts w:ascii="Calibri" w:hAnsi="Calibri" w:cs="Tahoma"/>
                <w:b/>
                <w:szCs w:val="24"/>
                <w:lang w:val="es-AR"/>
              </w:rPr>
              <w:t xml:space="preserve"> </w:t>
            </w:r>
          </w:p>
        </w:tc>
        <w:tc>
          <w:tcPr>
            <w:tcW w:w="8289" w:type="dxa"/>
            <w:shd w:val="clear" w:color="auto" w:fill="FFFFFF"/>
            <w:vAlign w:val="bottom"/>
          </w:tcPr>
          <w:p w14:paraId="136837DC" w14:textId="77777777" w:rsidR="00182ACB" w:rsidRPr="004163D3" w:rsidRDefault="00426845" w:rsidP="00426845">
            <w:pPr>
              <w:rPr>
                <w:rFonts w:ascii="Calibri" w:hAnsi="Calibri" w:cs="Tahoma"/>
                <w:b/>
                <w:szCs w:val="24"/>
                <w:lang w:val="es-AR"/>
              </w:rPr>
            </w:pPr>
            <w:r>
              <w:rPr>
                <w:rFonts w:ascii="Calibri" w:hAnsi="Calibri" w:cs="Tahoma"/>
                <w:b/>
                <w:sz w:val="28"/>
                <w:szCs w:val="28"/>
                <w:lang w:val="es-AR"/>
              </w:rPr>
              <w:t xml:space="preserve">   </w:t>
            </w:r>
            <w:r w:rsidR="004163D3" w:rsidRPr="009F4BD2">
              <w:rPr>
                <w:rFonts w:ascii="Calibri" w:hAnsi="Calibri" w:cs="Tahoma"/>
                <w:b/>
                <w:sz w:val="28"/>
                <w:szCs w:val="28"/>
                <w:lang w:val="es-AR"/>
              </w:rPr>
              <w:t>Programa de las Naciones Unidas para el Desarrollo</w:t>
            </w:r>
            <w:r w:rsidR="004163D3">
              <w:rPr>
                <w:rFonts w:ascii="Calibri" w:hAnsi="Calibri" w:cs="Tahoma"/>
                <w:b/>
                <w:szCs w:val="24"/>
                <w:lang w:val="es-AR"/>
              </w:rPr>
              <w:t xml:space="preserve"> </w:t>
            </w:r>
            <w:r w:rsidR="00EB6516">
              <w:rPr>
                <w:rFonts w:ascii="Calibri" w:hAnsi="Calibri" w:cs="Tahoma"/>
                <w:b/>
                <w:szCs w:val="24"/>
                <w:lang w:val="es-AR"/>
              </w:rPr>
              <w:t xml:space="preserve">               </w:t>
            </w:r>
          </w:p>
        </w:tc>
      </w:tr>
    </w:tbl>
    <w:p w14:paraId="793B6072" w14:textId="77777777" w:rsidR="00D03B44" w:rsidRDefault="00D03B44">
      <w:pPr>
        <w:rPr>
          <w:rFonts w:ascii="Calibri" w:hAnsi="Calibri" w:cs="Tahoma"/>
          <w:szCs w:val="24"/>
          <w:lang w:val="es-PA"/>
        </w:rPr>
      </w:pPr>
    </w:p>
    <w:p w14:paraId="75EFF9F6" w14:textId="77777777" w:rsidR="00AA313C" w:rsidRPr="00D27571" w:rsidRDefault="00AA313C">
      <w:pPr>
        <w:rPr>
          <w:rFonts w:ascii="Calibri" w:hAnsi="Calibri" w:cs="Tahoma"/>
          <w:szCs w:val="24"/>
          <w:lang w:val="es-PA"/>
        </w:rPr>
      </w:pPr>
    </w:p>
    <w:p w14:paraId="125538A6" w14:textId="77777777" w:rsidR="00426845" w:rsidRDefault="00426845" w:rsidP="007F5AAF">
      <w:pPr>
        <w:jc w:val="center"/>
        <w:rPr>
          <w:rFonts w:ascii="Calibri" w:hAnsi="Calibri" w:cs="Tahoma"/>
          <w:b/>
          <w:szCs w:val="24"/>
          <w:lang w:val="es-ES"/>
        </w:rPr>
      </w:pPr>
    </w:p>
    <w:p w14:paraId="6A6AE988" w14:textId="77777777" w:rsidR="002F2268" w:rsidRPr="00D27571" w:rsidRDefault="002F2268" w:rsidP="007F5AAF">
      <w:pPr>
        <w:jc w:val="center"/>
        <w:rPr>
          <w:rFonts w:ascii="Calibri" w:hAnsi="Calibri" w:cs="Tahoma"/>
          <w:b/>
          <w:szCs w:val="24"/>
          <w:lang w:val="es-ES"/>
        </w:rPr>
      </w:pPr>
      <w:r w:rsidRPr="00D27571">
        <w:rPr>
          <w:rFonts w:ascii="Calibri" w:hAnsi="Calibri" w:cs="Tahoma"/>
          <w:b/>
          <w:szCs w:val="24"/>
          <w:lang w:val="es-ES"/>
        </w:rPr>
        <w:t>TÉRMINOS DE REFERENCIA</w:t>
      </w:r>
      <w:r>
        <w:rPr>
          <w:rFonts w:ascii="Calibri" w:hAnsi="Calibri" w:cs="Tahoma"/>
          <w:b/>
          <w:szCs w:val="24"/>
          <w:lang w:val="es-ES"/>
        </w:rPr>
        <w:t xml:space="preserve"> </w:t>
      </w:r>
    </w:p>
    <w:p w14:paraId="228DED36" w14:textId="77777777" w:rsidR="00D5449C" w:rsidRPr="00D27571" w:rsidRDefault="00D5449C" w:rsidP="007F5AAF">
      <w:pPr>
        <w:rPr>
          <w:rFonts w:ascii="Calibri" w:hAnsi="Calibri" w:cs="Tahoma"/>
          <w:szCs w:val="24"/>
          <w:lang w:val="es-PA"/>
        </w:rPr>
      </w:pPr>
    </w:p>
    <w:p w14:paraId="39D1EC30" w14:textId="77777777" w:rsidR="00817B33" w:rsidRPr="002F2268" w:rsidRDefault="004163D3" w:rsidP="007F5AAF">
      <w:pPr>
        <w:jc w:val="center"/>
        <w:rPr>
          <w:rFonts w:ascii="Calibri" w:hAnsi="Calibri" w:cs="Tahoma"/>
          <w:b/>
          <w:szCs w:val="24"/>
          <w:lang w:val="es-ES"/>
        </w:rPr>
      </w:pPr>
      <w:r w:rsidRPr="002F2268">
        <w:rPr>
          <w:rFonts w:ascii="Calibri" w:hAnsi="Calibri" w:cs="Tahoma"/>
          <w:b/>
          <w:szCs w:val="24"/>
          <w:lang w:val="es-ES"/>
        </w:rPr>
        <w:t xml:space="preserve"> EVALUACIÓN DE</w:t>
      </w:r>
      <w:r w:rsidR="00090C8C" w:rsidRPr="002F2268">
        <w:rPr>
          <w:rFonts w:ascii="Calibri" w:hAnsi="Calibri" w:cs="Tahoma"/>
          <w:b/>
          <w:szCs w:val="24"/>
          <w:lang w:val="es-ES"/>
        </w:rPr>
        <w:t xml:space="preserve"> RESULTADO</w:t>
      </w:r>
      <w:r w:rsidR="00EB6516" w:rsidRPr="002F2268">
        <w:rPr>
          <w:rFonts w:ascii="Calibri" w:hAnsi="Calibri" w:cs="Tahoma"/>
          <w:b/>
          <w:szCs w:val="24"/>
          <w:lang w:val="es-ES"/>
        </w:rPr>
        <w:t xml:space="preserve">S </w:t>
      </w:r>
      <w:r w:rsidR="00090C8C" w:rsidRPr="002F2268">
        <w:rPr>
          <w:rFonts w:ascii="Calibri" w:hAnsi="Calibri" w:cs="Tahoma"/>
          <w:b/>
          <w:szCs w:val="24"/>
          <w:lang w:val="es-ES"/>
        </w:rPr>
        <w:t xml:space="preserve">DEL </w:t>
      </w:r>
      <w:r w:rsidRPr="002F2268">
        <w:rPr>
          <w:rFonts w:ascii="Calibri" w:hAnsi="Calibri" w:cs="Tahoma"/>
          <w:b/>
          <w:szCs w:val="24"/>
          <w:lang w:val="es-ES"/>
        </w:rPr>
        <w:t>PROGRAMA PAÍS DE ARGENTINA 2010-15</w:t>
      </w:r>
    </w:p>
    <w:p w14:paraId="455EB06C" w14:textId="77777777" w:rsidR="00090C8C" w:rsidRPr="002F2268" w:rsidRDefault="00CF510E" w:rsidP="007F5AAF">
      <w:pPr>
        <w:jc w:val="center"/>
        <w:rPr>
          <w:rFonts w:ascii="Calibri" w:hAnsi="Calibri" w:cs="Tahoma"/>
          <w:b/>
          <w:szCs w:val="24"/>
          <w:lang w:val="es-ES"/>
        </w:rPr>
      </w:pPr>
      <w:r>
        <w:rPr>
          <w:rFonts w:ascii="Calibri" w:hAnsi="Calibri" w:cs="Tahoma"/>
          <w:b/>
          <w:szCs w:val="24"/>
          <w:lang w:val="es-ES"/>
        </w:rPr>
        <w:t xml:space="preserve">Efecto </w:t>
      </w:r>
      <w:r w:rsidR="00EB6516" w:rsidRPr="002F2268">
        <w:rPr>
          <w:rFonts w:ascii="Calibri" w:hAnsi="Calibri" w:cs="Tahoma"/>
          <w:b/>
          <w:szCs w:val="24"/>
          <w:lang w:val="es-ES"/>
        </w:rPr>
        <w:t xml:space="preserve">1 </w:t>
      </w:r>
      <w:r w:rsidR="00090C8C" w:rsidRPr="002F2268">
        <w:rPr>
          <w:rFonts w:ascii="Calibri" w:hAnsi="Calibri" w:cs="Tahoma"/>
          <w:b/>
          <w:szCs w:val="24"/>
          <w:lang w:val="es-ES"/>
        </w:rPr>
        <w:t xml:space="preserve">“Iniciativas productivas fortalecidas para incrementar las oportunidades de empleo y acrecentar el ingreso mejorando la equidad, la competitividad y la sostenibilidad” </w:t>
      </w:r>
    </w:p>
    <w:p w14:paraId="5CA307E8" w14:textId="77777777" w:rsidR="00887631" w:rsidRPr="00090C8C" w:rsidRDefault="00700FE2" w:rsidP="007F5AAF">
      <w:pPr>
        <w:jc w:val="center"/>
        <w:rPr>
          <w:rFonts w:ascii="Calibri" w:hAnsi="Calibri" w:cs="Tahoma"/>
          <w:b/>
          <w:sz w:val="28"/>
          <w:szCs w:val="28"/>
          <w:lang w:val="es-ES"/>
        </w:rPr>
      </w:pPr>
      <w:r w:rsidRPr="00090C8C">
        <w:rPr>
          <w:rFonts w:ascii="Calibri" w:hAnsi="Calibri" w:cs="Tahoma"/>
          <w:b/>
          <w:sz w:val="28"/>
          <w:szCs w:val="28"/>
          <w:lang w:val="es-ES"/>
        </w:rPr>
        <w:t xml:space="preserve"> </w:t>
      </w:r>
    </w:p>
    <w:p w14:paraId="757345F7" w14:textId="77777777" w:rsidR="00887631" w:rsidRDefault="00887631" w:rsidP="007F5AAF">
      <w:pPr>
        <w:jc w:val="center"/>
        <w:rPr>
          <w:rFonts w:ascii="Calibri" w:hAnsi="Calibri" w:cs="Tahoma"/>
          <w:szCs w:val="24"/>
          <w:lang w:val="es-ES"/>
        </w:rPr>
      </w:pPr>
    </w:p>
    <w:p w14:paraId="62500A24" w14:textId="77777777" w:rsidR="00EB6516" w:rsidRPr="00D27571" w:rsidRDefault="00EB6516" w:rsidP="007F5AAF">
      <w:pPr>
        <w:jc w:val="center"/>
        <w:rPr>
          <w:rFonts w:ascii="Calibri" w:hAnsi="Calibri" w:cs="Tahoma"/>
          <w:szCs w:val="24"/>
          <w:lang w:val="es-ES"/>
        </w:rPr>
      </w:pPr>
    </w:p>
    <w:p w14:paraId="33A1F932" w14:textId="77777777" w:rsidR="007227CF" w:rsidRPr="00141764" w:rsidRDefault="0062405B" w:rsidP="007F5AAF">
      <w:pPr>
        <w:numPr>
          <w:ilvl w:val="0"/>
          <w:numId w:val="9"/>
        </w:numPr>
        <w:jc w:val="both"/>
        <w:rPr>
          <w:rFonts w:ascii="Calibri" w:hAnsi="Calibri" w:cs="Tahoma"/>
          <w:b/>
          <w:szCs w:val="24"/>
          <w:u w:val="single"/>
          <w:lang w:val="es-ES"/>
        </w:rPr>
      </w:pPr>
      <w:r w:rsidRPr="00141764">
        <w:rPr>
          <w:rFonts w:ascii="Calibri" w:hAnsi="Calibri" w:cs="Tahoma"/>
          <w:b/>
          <w:szCs w:val="24"/>
          <w:u w:val="single"/>
          <w:lang w:val="es-ES"/>
        </w:rPr>
        <w:t>Antecedentes</w:t>
      </w:r>
      <w:r w:rsidR="000A0540" w:rsidRPr="00141764">
        <w:rPr>
          <w:rFonts w:ascii="Calibri" w:hAnsi="Calibri" w:cs="Tahoma"/>
          <w:b/>
          <w:szCs w:val="24"/>
          <w:u w:val="single"/>
          <w:lang w:val="es-ES"/>
        </w:rPr>
        <w:t xml:space="preserve"> y contexto </w:t>
      </w:r>
    </w:p>
    <w:p w14:paraId="67E1BF24" w14:textId="77777777" w:rsidR="00A1063F" w:rsidRPr="00141764" w:rsidRDefault="00A1063F" w:rsidP="007F5AAF">
      <w:pPr>
        <w:jc w:val="both"/>
        <w:rPr>
          <w:rFonts w:ascii="Calibri" w:hAnsi="Calibri" w:cs="Tahoma"/>
          <w:szCs w:val="24"/>
          <w:u w:val="single"/>
          <w:lang w:val="es-ES"/>
        </w:rPr>
      </w:pPr>
    </w:p>
    <w:p w14:paraId="4C54211B" w14:textId="77777777" w:rsidR="001B601E" w:rsidRPr="00141764" w:rsidRDefault="001B601E" w:rsidP="001B601E">
      <w:pPr>
        <w:autoSpaceDE w:val="0"/>
        <w:autoSpaceDN w:val="0"/>
        <w:adjustRightInd w:val="0"/>
        <w:ind w:right="457"/>
        <w:jc w:val="both"/>
        <w:rPr>
          <w:rFonts w:ascii="Calibri" w:hAnsi="Calibri"/>
          <w:szCs w:val="24"/>
        </w:rPr>
      </w:pPr>
      <w:r w:rsidRPr="00141764">
        <w:rPr>
          <w:rFonts w:ascii="Calibri" w:hAnsi="Calibri" w:cs="Arial"/>
          <w:bCs/>
          <w:szCs w:val="24"/>
        </w:rPr>
        <w:t xml:space="preserve">El Programa de las Naciones Unidas para el Desarrollo (PNUD) en Argentina, en conjunto con el Organismo Público de Coordinación representado por la Secretaría de Coordinación y Cooperación Internacional del Ministerio de Relaciones Exteriores y Culto, elaboraron </w:t>
      </w:r>
      <w:r w:rsidRPr="00141764">
        <w:rPr>
          <w:rFonts w:ascii="Calibri" w:hAnsi="Calibri"/>
          <w:szCs w:val="24"/>
        </w:rPr>
        <w:t xml:space="preserve">el </w:t>
      </w:r>
      <w:r w:rsidRPr="00141764">
        <w:rPr>
          <w:rFonts w:ascii="Calibri" w:hAnsi="Calibri" w:cs="Arial"/>
          <w:bCs/>
          <w:szCs w:val="24"/>
        </w:rPr>
        <w:t xml:space="preserve">Programa País de Argentina y el Plan de Acción del Programa de País para contribuir </w:t>
      </w:r>
      <w:r w:rsidRPr="00141764">
        <w:rPr>
          <w:rFonts w:ascii="Calibri" w:hAnsi="Calibri"/>
          <w:szCs w:val="24"/>
        </w:rPr>
        <w:t>al logro de resultados de desarrollo en el país</w:t>
      </w:r>
      <w:r>
        <w:rPr>
          <w:rFonts w:ascii="Calibri" w:hAnsi="Calibri"/>
          <w:szCs w:val="24"/>
        </w:rPr>
        <w:t xml:space="preserve"> en el período 2010-15</w:t>
      </w:r>
      <w:r>
        <w:rPr>
          <w:rStyle w:val="Refdenotaalpie"/>
          <w:rFonts w:ascii="Calibri" w:hAnsi="Calibri"/>
          <w:szCs w:val="24"/>
        </w:rPr>
        <w:footnoteReference w:id="1"/>
      </w:r>
      <w:r>
        <w:rPr>
          <w:rFonts w:ascii="Calibri" w:hAnsi="Calibri"/>
          <w:szCs w:val="24"/>
        </w:rPr>
        <w:t>. Este marco programático para la cooperación del PNUD en Argentina se enmarca en la programación conjunta del Sistema de Naciones Unidas en Argentina 2</w:t>
      </w:r>
      <w:r w:rsidRPr="009F4BD2">
        <w:rPr>
          <w:rFonts w:ascii="Calibri" w:hAnsi="Calibri" w:cs="Arial"/>
          <w:bCs/>
          <w:szCs w:val="24"/>
        </w:rPr>
        <w:t>010-15</w:t>
      </w:r>
      <w:r>
        <w:rPr>
          <w:rFonts w:ascii="Calibri" w:hAnsi="Calibri" w:cs="Arial"/>
          <w:bCs/>
          <w:szCs w:val="24"/>
        </w:rPr>
        <w:t xml:space="preserve"> (</w:t>
      </w:r>
      <w:r w:rsidRPr="00141764">
        <w:rPr>
          <w:rFonts w:ascii="Calibri" w:hAnsi="Calibri"/>
          <w:szCs w:val="24"/>
        </w:rPr>
        <w:t>Marco de Asistencia de Naciones Unidas</w:t>
      </w:r>
      <w:r>
        <w:rPr>
          <w:rFonts w:ascii="Calibri" w:hAnsi="Calibri"/>
          <w:szCs w:val="24"/>
        </w:rPr>
        <w:t xml:space="preserve"> para e</w:t>
      </w:r>
      <w:r w:rsidRPr="00141764">
        <w:rPr>
          <w:rFonts w:ascii="Calibri" w:hAnsi="Calibri"/>
          <w:szCs w:val="24"/>
        </w:rPr>
        <w:t>l Desarrollo</w:t>
      </w:r>
      <w:r>
        <w:rPr>
          <w:rFonts w:ascii="Calibri" w:hAnsi="Calibri"/>
          <w:szCs w:val="24"/>
        </w:rPr>
        <w:t xml:space="preserve"> -MANUD-)</w:t>
      </w:r>
      <w:r>
        <w:rPr>
          <w:rStyle w:val="Refdenotaalpie"/>
          <w:rFonts w:ascii="Calibri" w:hAnsi="Calibri"/>
          <w:szCs w:val="24"/>
        </w:rPr>
        <w:footnoteReference w:id="2"/>
      </w:r>
      <w:r>
        <w:rPr>
          <w:rFonts w:ascii="Calibri" w:hAnsi="Calibri" w:cs="Arial"/>
          <w:bCs/>
          <w:szCs w:val="24"/>
        </w:rPr>
        <w:t>.</w:t>
      </w:r>
      <w:r w:rsidRPr="00141764">
        <w:rPr>
          <w:rFonts w:ascii="Calibri" w:hAnsi="Calibri"/>
          <w:szCs w:val="24"/>
        </w:rPr>
        <w:t xml:space="preserve"> </w:t>
      </w:r>
    </w:p>
    <w:p w14:paraId="6254B9E2" w14:textId="77777777" w:rsidR="004163D3" w:rsidRPr="00141764" w:rsidRDefault="004163D3" w:rsidP="007F5AAF">
      <w:pPr>
        <w:autoSpaceDE w:val="0"/>
        <w:autoSpaceDN w:val="0"/>
        <w:adjustRightInd w:val="0"/>
        <w:ind w:right="457"/>
        <w:jc w:val="both"/>
        <w:rPr>
          <w:rFonts w:ascii="Calibri" w:hAnsi="Calibri" w:cs="Arial"/>
          <w:bCs/>
          <w:szCs w:val="24"/>
        </w:rPr>
      </w:pPr>
    </w:p>
    <w:p w14:paraId="065316F9" w14:textId="77777777" w:rsidR="001B601E" w:rsidRPr="00313F42" w:rsidRDefault="001B601E" w:rsidP="001B601E">
      <w:pPr>
        <w:ind w:right="457"/>
        <w:jc w:val="both"/>
        <w:rPr>
          <w:rFonts w:ascii="Calibri" w:hAnsi="Calibri" w:cs="TimesNewRoman"/>
          <w:szCs w:val="24"/>
        </w:rPr>
      </w:pPr>
      <w:r>
        <w:rPr>
          <w:rFonts w:ascii="Calibri" w:hAnsi="Calibri"/>
          <w:szCs w:val="24"/>
        </w:rPr>
        <w:t>A</w:t>
      </w:r>
      <w:r w:rsidRPr="00141764">
        <w:rPr>
          <w:rFonts w:ascii="Calibri" w:hAnsi="Calibri"/>
          <w:szCs w:val="24"/>
        </w:rPr>
        <w:t xml:space="preserve"> nivel global, el Programa País </w:t>
      </w:r>
      <w:r>
        <w:rPr>
          <w:rFonts w:ascii="Calibri" w:hAnsi="Calibri"/>
          <w:szCs w:val="24"/>
        </w:rPr>
        <w:t xml:space="preserve">de Argentina </w:t>
      </w:r>
      <w:r w:rsidRPr="00141764">
        <w:rPr>
          <w:rFonts w:ascii="Calibri" w:hAnsi="Calibri"/>
          <w:szCs w:val="24"/>
        </w:rPr>
        <w:t>está alineado con el Plan Estratégico</w:t>
      </w:r>
      <w:r>
        <w:rPr>
          <w:rFonts w:ascii="Calibri" w:hAnsi="Calibri"/>
          <w:szCs w:val="24"/>
        </w:rPr>
        <w:t xml:space="preserve"> del</w:t>
      </w:r>
      <w:r w:rsidRPr="00141764">
        <w:rPr>
          <w:rFonts w:ascii="Calibri" w:hAnsi="Calibri"/>
          <w:szCs w:val="24"/>
        </w:rPr>
        <w:t xml:space="preserve"> PNUD 2014-17</w:t>
      </w:r>
      <w:r>
        <w:rPr>
          <w:rStyle w:val="Refdenotaalpie"/>
          <w:rFonts w:ascii="Calibri" w:hAnsi="Calibri"/>
          <w:szCs w:val="24"/>
        </w:rPr>
        <w:footnoteReference w:id="3"/>
      </w:r>
      <w:r w:rsidRPr="00141764">
        <w:rPr>
          <w:rFonts w:ascii="Calibri" w:hAnsi="Calibri"/>
          <w:szCs w:val="24"/>
        </w:rPr>
        <w:t>.</w:t>
      </w:r>
      <w:r>
        <w:rPr>
          <w:rFonts w:ascii="Calibri" w:hAnsi="Calibri"/>
          <w:szCs w:val="24"/>
        </w:rPr>
        <w:t xml:space="preserve">  </w:t>
      </w:r>
      <w:r w:rsidRPr="00313F42">
        <w:rPr>
          <w:rFonts w:ascii="Calibri" w:hAnsi="Calibri" w:cs="TimesNewRoman"/>
          <w:szCs w:val="24"/>
        </w:rPr>
        <w:t xml:space="preserve">La visión del </w:t>
      </w:r>
      <w:r w:rsidRPr="00141764">
        <w:rPr>
          <w:rFonts w:ascii="Calibri" w:hAnsi="Calibri"/>
          <w:szCs w:val="24"/>
        </w:rPr>
        <w:t>Plan Estratégico</w:t>
      </w:r>
      <w:r w:rsidRPr="00313F42">
        <w:rPr>
          <w:rFonts w:ascii="Calibri" w:hAnsi="Calibri" w:cs="TimesNewRoman"/>
          <w:szCs w:val="24"/>
        </w:rPr>
        <w:t xml:space="preserve"> se centra en ayudar a los países a lograr en forma simultánea la </w:t>
      </w:r>
      <w:r w:rsidRPr="00313F42">
        <w:rPr>
          <w:rFonts w:ascii="Calibri" w:hAnsi="Calibri" w:cs="Arial"/>
          <w:bCs/>
          <w:szCs w:val="24"/>
        </w:rPr>
        <w:t>erradicación</w:t>
      </w:r>
      <w:r w:rsidRPr="00313F42">
        <w:rPr>
          <w:rFonts w:ascii="Calibri" w:hAnsi="Calibri" w:cs="TimesNewRoman"/>
          <w:szCs w:val="24"/>
        </w:rPr>
        <w:t xml:space="preserve"> de la pobreza y una reducción significativa de las desigualdades y la exclusión. Los resultados propuestos son:</w:t>
      </w:r>
    </w:p>
    <w:p w14:paraId="3CA4F186"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El crecimiento y el desarrollo incluyentes y sostenibles, con incorporación de capacidades productivas que generen empleo y modos de vida para los pobres y los excluidos;</w:t>
      </w:r>
    </w:p>
    <w:p w14:paraId="1ED27BD2"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Satisfacción de las expectativas de los ciudadanos respecto de la participación, desarrollo, estado de derecho y responsabilidad con sistemas más sólidos de gobernanza democrática;</w:t>
      </w:r>
    </w:p>
    <w:p w14:paraId="0BE4EE79"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Instituciones fortalecidas de los países para dar acceso universal en forma progresiva a los servicios básicos;</w:t>
      </w:r>
    </w:p>
    <w:p w14:paraId="689D60DC"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Logro más rápido del progreso en cuanto a la reducción de la desigualdad de género y la promoción del empoderamiento de la mujer;</w:t>
      </w:r>
    </w:p>
    <w:p w14:paraId="7899CE01"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lastRenderedPageBreak/>
        <w:t>Capacidad de los países para reducir las probabilidades de conflicto y reducir el riesgo de desastres naturales, incluidos los derivados del cambio climático;</w:t>
      </w:r>
    </w:p>
    <w:p w14:paraId="3F8106C2"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Pronta recuperación y regreso rápido a senderos sostenibles de desarrollo en situaciones posteriores a conflictos y desastres;</w:t>
      </w:r>
    </w:p>
    <w:p w14:paraId="53ED06D5" w14:textId="77777777" w:rsidR="001B601E" w:rsidRPr="00313F42" w:rsidRDefault="001B601E" w:rsidP="001B601E">
      <w:pPr>
        <w:pStyle w:val="Default"/>
        <w:numPr>
          <w:ilvl w:val="0"/>
          <w:numId w:val="38"/>
        </w:numPr>
        <w:ind w:right="459"/>
        <w:jc w:val="both"/>
        <w:rPr>
          <w:rFonts w:ascii="Calibri" w:hAnsi="Calibri" w:cs="Arial"/>
          <w:bCs/>
          <w:lang w:val="es-ES_tradnl"/>
        </w:rPr>
      </w:pPr>
      <w:r w:rsidRPr="00313F42">
        <w:rPr>
          <w:rFonts w:ascii="Calibri" w:hAnsi="Calibri" w:cs="Arial"/>
          <w:bCs/>
          <w:lang w:val="es-ES_tradnl"/>
        </w:rPr>
        <w:t>Debates y medidas sobre el desarrollo en todos los niveles con prioridad de la pobreza, la desigualdad y la exclusión de manera consecuente con nuestros principios de participación.</w:t>
      </w:r>
    </w:p>
    <w:p w14:paraId="34B7F78C" w14:textId="77777777" w:rsidR="00BE1FA4" w:rsidRDefault="00BE1FA4" w:rsidP="007F5AAF">
      <w:pPr>
        <w:pStyle w:val="Default"/>
        <w:jc w:val="both"/>
        <w:rPr>
          <w:rFonts w:ascii="Calibri" w:hAnsi="Calibri" w:cs="Arial"/>
          <w:bCs/>
          <w:lang w:val="es-ES_tradnl"/>
        </w:rPr>
      </w:pPr>
    </w:p>
    <w:p w14:paraId="0FCF939E" w14:textId="77777777" w:rsidR="001B601E" w:rsidRPr="00141764" w:rsidRDefault="001B601E" w:rsidP="001B601E">
      <w:pPr>
        <w:autoSpaceDE w:val="0"/>
        <w:autoSpaceDN w:val="0"/>
        <w:adjustRightInd w:val="0"/>
        <w:ind w:right="457"/>
        <w:jc w:val="both"/>
        <w:rPr>
          <w:rFonts w:ascii="Calibri" w:hAnsi="Calibri" w:cs="Arial"/>
          <w:bCs/>
          <w:szCs w:val="24"/>
        </w:rPr>
      </w:pPr>
      <w:r>
        <w:rPr>
          <w:rFonts w:ascii="Calibri" w:hAnsi="Calibri" w:cs="Arial"/>
          <w:bCs/>
          <w:szCs w:val="24"/>
        </w:rPr>
        <w:t>Para el periodo 2010-15, e</w:t>
      </w:r>
      <w:r w:rsidRPr="00141764">
        <w:rPr>
          <w:rFonts w:ascii="Calibri" w:hAnsi="Calibri" w:cs="Arial"/>
          <w:bCs/>
          <w:szCs w:val="24"/>
        </w:rPr>
        <w:t xml:space="preserve">l Programa de País </w:t>
      </w:r>
      <w:r>
        <w:rPr>
          <w:rFonts w:ascii="Calibri" w:hAnsi="Calibri" w:cs="Arial"/>
          <w:bCs/>
          <w:szCs w:val="24"/>
        </w:rPr>
        <w:t xml:space="preserve">del PNUD en Argentina </w:t>
      </w:r>
      <w:r w:rsidRPr="00141764">
        <w:rPr>
          <w:rFonts w:ascii="Calibri" w:hAnsi="Calibri" w:cs="Arial"/>
          <w:bCs/>
          <w:szCs w:val="24"/>
        </w:rPr>
        <w:t xml:space="preserve">refleja las estrategias y prioridades del Gobierno argentino en materia de equidad y desarrollo, proponiendo resultados en las siguientes esferas: </w:t>
      </w:r>
    </w:p>
    <w:p w14:paraId="295EBD63" w14:textId="77777777" w:rsidR="001B601E" w:rsidRPr="00141764" w:rsidRDefault="001B601E" w:rsidP="001B601E">
      <w:pPr>
        <w:autoSpaceDE w:val="0"/>
        <w:autoSpaceDN w:val="0"/>
        <w:adjustRightInd w:val="0"/>
        <w:ind w:right="457"/>
        <w:jc w:val="both"/>
        <w:rPr>
          <w:rFonts w:ascii="Calibri" w:hAnsi="Calibri" w:cs="Arial"/>
          <w:bCs/>
          <w:szCs w:val="24"/>
        </w:rPr>
      </w:pPr>
    </w:p>
    <w:p w14:paraId="32944027" w14:textId="77777777" w:rsidR="001B601E" w:rsidRPr="00141764" w:rsidRDefault="001B601E" w:rsidP="001B601E">
      <w:pPr>
        <w:numPr>
          <w:ilvl w:val="0"/>
          <w:numId w:val="20"/>
        </w:numPr>
        <w:autoSpaceDE w:val="0"/>
        <w:autoSpaceDN w:val="0"/>
        <w:adjustRightInd w:val="0"/>
        <w:ind w:right="457"/>
        <w:jc w:val="both"/>
        <w:rPr>
          <w:rFonts w:ascii="Calibri" w:hAnsi="Calibri" w:cs="Arial"/>
          <w:bCs/>
          <w:szCs w:val="24"/>
        </w:rPr>
      </w:pPr>
      <w:r w:rsidRPr="00141764">
        <w:rPr>
          <w:rFonts w:ascii="Calibri" w:hAnsi="Calibri" w:cs="Arial"/>
          <w:bCs/>
          <w:szCs w:val="24"/>
        </w:rPr>
        <w:t>Logro de los Objetivos de Desarrollo del Milenio y reducción de la pobreza</w:t>
      </w:r>
    </w:p>
    <w:p w14:paraId="7C6DF30D" w14:textId="77777777" w:rsidR="001B601E" w:rsidRPr="00141764" w:rsidRDefault="001B601E" w:rsidP="001B601E">
      <w:pPr>
        <w:numPr>
          <w:ilvl w:val="0"/>
          <w:numId w:val="20"/>
        </w:numPr>
        <w:autoSpaceDE w:val="0"/>
        <w:autoSpaceDN w:val="0"/>
        <w:adjustRightInd w:val="0"/>
        <w:ind w:right="457"/>
        <w:jc w:val="both"/>
        <w:rPr>
          <w:rFonts w:ascii="Calibri" w:hAnsi="Calibri" w:cs="Arial"/>
          <w:bCs/>
          <w:szCs w:val="24"/>
        </w:rPr>
      </w:pPr>
      <w:r w:rsidRPr="00141764">
        <w:rPr>
          <w:rFonts w:ascii="Calibri" w:hAnsi="Calibri" w:cs="Arial"/>
          <w:bCs/>
          <w:szCs w:val="24"/>
        </w:rPr>
        <w:t>Promoción de la gobernabilidad democrática</w:t>
      </w:r>
    </w:p>
    <w:p w14:paraId="21124697" w14:textId="77777777" w:rsidR="001B601E" w:rsidRPr="00141764" w:rsidRDefault="001B601E" w:rsidP="001B601E">
      <w:pPr>
        <w:numPr>
          <w:ilvl w:val="0"/>
          <w:numId w:val="20"/>
        </w:numPr>
        <w:autoSpaceDE w:val="0"/>
        <w:autoSpaceDN w:val="0"/>
        <w:adjustRightInd w:val="0"/>
        <w:ind w:right="457"/>
        <w:jc w:val="both"/>
        <w:rPr>
          <w:rFonts w:ascii="Calibri" w:hAnsi="Calibri" w:cs="Arial"/>
          <w:bCs/>
          <w:szCs w:val="24"/>
        </w:rPr>
      </w:pPr>
      <w:r w:rsidRPr="00141764">
        <w:rPr>
          <w:rFonts w:ascii="Calibri" w:hAnsi="Calibri" w:cs="Arial"/>
          <w:bCs/>
          <w:szCs w:val="24"/>
        </w:rPr>
        <w:t>Ordenamiento de la energía y del medio ambiente para el desarrollo sostenible</w:t>
      </w:r>
    </w:p>
    <w:p w14:paraId="552AD4EA" w14:textId="77777777" w:rsidR="001B601E" w:rsidRPr="00141764" w:rsidRDefault="001B601E" w:rsidP="001B601E">
      <w:pPr>
        <w:numPr>
          <w:ilvl w:val="0"/>
          <w:numId w:val="20"/>
        </w:numPr>
        <w:autoSpaceDE w:val="0"/>
        <w:autoSpaceDN w:val="0"/>
        <w:adjustRightInd w:val="0"/>
        <w:ind w:right="457"/>
        <w:jc w:val="both"/>
        <w:rPr>
          <w:rFonts w:ascii="Calibri" w:hAnsi="Calibri" w:cs="Arial"/>
          <w:bCs/>
          <w:szCs w:val="24"/>
        </w:rPr>
      </w:pPr>
      <w:r w:rsidRPr="00141764">
        <w:rPr>
          <w:rFonts w:ascii="Calibri" w:hAnsi="Calibri" w:cs="Arial"/>
          <w:bCs/>
          <w:szCs w:val="24"/>
        </w:rPr>
        <w:t>Igualdad de género</w:t>
      </w:r>
    </w:p>
    <w:p w14:paraId="6736E87A" w14:textId="77777777" w:rsidR="001B601E" w:rsidRDefault="001B601E" w:rsidP="001B601E">
      <w:pPr>
        <w:numPr>
          <w:ilvl w:val="0"/>
          <w:numId w:val="20"/>
        </w:numPr>
        <w:autoSpaceDE w:val="0"/>
        <w:autoSpaceDN w:val="0"/>
        <w:adjustRightInd w:val="0"/>
        <w:ind w:right="457"/>
        <w:jc w:val="both"/>
        <w:rPr>
          <w:rFonts w:ascii="Calibri" w:hAnsi="Calibri" w:cs="Arial"/>
          <w:bCs/>
          <w:szCs w:val="24"/>
        </w:rPr>
      </w:pPr>
      <w:r w:rsidRPr="00141764">
        <w:rPr>
          <w:rFonts w:ascii="Calibri" w:hAnsi="Calibri" w:cs="Arial"/>
          <w:bCs/>
          <w:szCs w:val="24"/>
        </w:rPr>
        <w:t>Cooperación Sur-Sur</w:t>
      </w:r>
    </w:p>
    <w:p w14:paraId="6C839A9E" w14:textId="77777777" w:rsidR="001B601E" w:rsidRPr="001B601E" w:rsidRDefault="001B601E" w:rsidP="007F5AAF">
      <w:pPr>
        <w:pStyle w:val="Default"/>
        <w:jc w:val="both"/>
        <w:rPr>
          <w:rFonts w:ascii="Calibri" w:hAnsi="Calibri" w:cs="Arial"/>
          <w:bCs/>
          <w:lang w:val="es-ES_tradnl"/>
        </w:rPr>
      </w:pPr>
    </w:p>
    <w:p w14:paraId="5CEB217A" w14:textId="77777777" w:rsidR="00214A7A" w:rsidRDefault="001B601E" w:rsidP="007F5AAF">
      <w:pPr>
        <w:autoSpaceDE w:val="0"/>
        <w:autoSpaceDN w:val="0"/>
        <w:adjustRightInd w:val="0"/>
        <w:ind w:right="457"/>
        <w:jc w:val="both"/>
        <w:rPr>
          <w:rFonts w:ascii="Calibri" w:hAnsi="Calibri" w:cs="Arial"/>
          <w:bCs/>
          <w:szCs w:val="24"/>
        </w:rPr>
      </w:pPr>
      <w:r>
        <w:rPr>
          <w:rFonts w:ascii="Calibri" w:hAnsi="Calibri" w:cs="Arial"/>
          <w:bCs/>
        </w:rPr>
        <w:t>En el marco de estas esferas,</w:t>
      </w:r>
      <w:r w:rsidRPr="00BE1FA4">
        <w:rPr>
          <w:rFonts w:ascii="Calibri" w:hAnsi="Calibri" w:cs="Arial"/>
          <w:bCs/>
        </w:rPr>
        <w:t xml:space="preserve"> </w:t>
      </w:r>
      <w:r>
        <w:rPr>
          <w:rFonts w:ascii="Calibri" w:hAnsi="Calibri" w:cs="Arial"/>
          <w:bCs/>
        </w:rPr>
        <w:t>se propuso contribuir</w:t>
      </w:r>
      <w:r w:rsidRPr="00BE1FA4">
        <w:rPr>
          <w:rFonts w:ascii="Calibri" w:hAnsi="Calibri" w:cs="Arial"/>
          <w:bCs/>
          <w:szCs w:val="24"/>
        </w:rPr>
        <w:t xml:space="preserve"> </w:t>
      </w:r>
      <w:r>
        <w:rPr>
          <w:rFonts w:ascii="Calibri" w:hAnsi="Calibri" w:cs="Arial"/>
          <w:bCs/>
          <w:szCs w:val="24"/>
        </w:rPr>
        <w:t xml:space="preserve">al </w:t>
      </w:r>
      <w:r w:rsidR="00BE1FA4" w:rsidRPr="00BE1FA4">
        <w:rPr>
          <w:rFonts w:ascii="Calibri" w:hAnsi="Calibri" w:cs="Arial"/>
          <w:bCs/>
          <w:szCs w:val="24"/>
        </w:rPr>
        <w:t xml:space="preserve">efecto 1 </w:t>
      </w:r>
      <w:r w:rsidR="00BE1FA4">
        <w:rPr>
          <w:rFonts w:ascii="Calibri" w:hAnsi="Calibri" w:cs="Arial"/>
          <w:bCs/>
          <w:szCs w:val="24"/>
        </w:rPr>
        <w:t>“</w:t>
      </w:r>
      <w:r w:rsidR="00BE1FA4" w:rsidRPr="00BE1FA4">
        <w:rPr>
          <w:rFonts w:ascii="Calibri" w:hAnsi="Calibri" w:cs="Arial"/>
          <w:bCs/>
          <w:szCs w:val="24"/>
        </w:rPr>
        <w:t>Iniciativas productivas fortalecidas para incrementar las oportunidades de empleo y acrecentar el ingreso mejorando la equidad, la competitividad y la sostenibilidad</w:t>
      </w:r>
      <w:r w:rsidR="00BE1FA4">
        <w:rPr>
          <w:rFonts w:ascii="Calibri" w:hAnsi="Calibri" w:cs="Arial"/>
          <w:bCs/>
          <w:szCs w:val="24"/>
        </w:rPr>
        <w:t>”</w:t>
      </w:r>
      <w:r w:rsidR="00BE1FA4" w:rsidRPr="00BE1FA4">
        <w:rPr>
          <w:rFonts w:ascii="Calibri" w:hAnsi="Calibri" w:cs="Arial"/>
          <w:bCs/>
          <w:szCs w:val="24"/>
        </w:rPr>
        <w:t xml:space="preserve">, objeto de la presente evaluación. </w:t>
      </w:r>
    </w:p>
    <w:p w14:paraId="42E3517A" w14:textId="77777777" w:rsidR="00214A7A" w:rsidRDefault="00214A7A" w:rsidP="007F5AAF">
      <w:pPr>
        <w:autoSpaceDE w:val="0"/>
        <w:autoSpaceDN w:val="0"/>
        <w:adjustRightInd w:val="0"/>
        <w:ind w:right="457"/>
        <w:jc w:val="both"/>
        <w:rPr>
          <w:rFonts w:ascii="Calibri" w:hAnsi="Calibri" w:cs="Arial"/>
          <w:bCs/>
          <w:szCs w:val="24"/>
        </w:rPr>
      </w:pPr>
    </w:p>
    <w:p w14:paraId="10A0763A" w14:textId="43703663" w:rsidR="00AD512E" w:rsidRPr="00AD512E" w:rsidRDefault="00AD512E" w:rsidP="007F5AAF">
      <w:pPr>
        <w:autoSpaceDE w:val="0"/>
        <w:autoSpaceDN w:val="0"/>
        <w:adjustRightInd w:val="0"/>
        <w:ind w:right="457"/>
        <w:jc w:val="both"/>
        <w:rPr>
          <w:rFonts w:ascii="Calibri" w:hAnsi="Calibri" w:cs="Arial"/>
          <w:bCs/>
          <w:szCs w:val="24"/>
        </w:rPr>
      </w:pPr>
      <w:r>
        <w:rPr>
          <w:rFonts w:ascii="Calibri" w:hAnsi="Calibri" w:cs="Arial"/>
          <w:bCs/>
          <w:szCs w:val="24"/>
        </w:rPr>
        <w:t>Este efecto se enmarca en el e</w:t>
      </w:r>
      <w:r w:rsidRPr="00AD512E">
        <w:rPr>
          <w:rFonts w:ascii="Calibri" w:hAnsi="Calibri" w:cs="Arial"/>
          <w:bCs/>
          <w:szCs w:val="24"/>
        </w:rPr>
        <w:t>fecto del MANUD</w:t>
      </w:r>
      <w:r>
        <w:rPr>
          <w:rFonts w:ascii="Calibri" w:hAnsi="Calibri" w:cs="Arial"/>
          <w:bCs/>
          <w:szCs w:val="24"/>
        </w:rPr>
        <w:t xml:space="preserve"> “</w:t>
      </w:r>
      <w:r w:rsidRPr="00AD512E">
        <w:rPr>
          <w:rFonts w:ascii="Calibri" w:hAnsi="Calibri" w:cs="Arial"/>
          <w:bCs/>
          <w:szCs w:val="24"/>
        </w:rPr>
        <w:t>El país habrá aplicado estrategias de promoción del desarrollo productivo mediante generación, difusión e incorporación de cambios tecnológicos coherentes con la creación de trabajo digno, el aprovechamiento sostenible de los recursos naturales, la preservación del medio ambiente, y la protección de la salud</w:t>
      </w:r>
      <w:r>
        <w:rPr>
          <w:rFonts w:ascii="Calibri" w:hAnsi="Calibri" w:cs="Arial"/>
          <w:bCs/>
          <w:szCs w:val="24"/>
        </w:rPr>
        <w:t xml:space="preserve">”; </w:t>
      </w:r>
      <w:r w:rsidRPr="00AD512E">
        <w:rPr>
          <w:rFonts w:ascii="Calibri" w:hAnsi="Calibri" w:cs="Arial"/>
          <w:bCs/>
          <w:szCs w:val="24"/>
        </w:rPr>
        <w:t xml:space="preserve">Objetivo nacional: Profundizar el desarrollo productivo, prestando especial atención a la innovación y la incorporación de conocimiento y promoviendo la generación de trabajo digno y la sostenibilidad ambiental. </w:t>
      </w:r>
    </w:p>
    <w:p w14:paraId="76E443AB" w14:textId="77777777" w:rsidR="00BE1FA4" w:rsidRDefault="00BE1FA4" w:rsidP="007F5AAF">
      <w:pPr>
        <w:autoSpaceDE w:val="0"/>
        <w:autoSpaceDN w:val="0"/>
        <w:adjustRightInd w:val="0"/>
        <w:ind w:right="457"/>
        <w:jc w:val="both"/>
        <w:rPr>
          <w:rFonts w:ascii="Calibri" w:hAnsi="Calibri" w:cs="Arial"/>
          <w:bCs/>
          <w:szCs w:val="24"/>
        </w:rPr>
      </w:pPr>
    </w:p>
    <w:p w14:paraId="3E6FE5A2" w14:textId="77777777" w:rsidR="0054135F" w:rsidRPr="0011630E" w:rsidRDefault="009F4BD2" w:rsidP="007F5AAF">
      <w:pPr>
        <w:autoSpaceDE w:val="0"/>
        <w:autoSpaceDN w:val="0"/>
        <w:adjustRightInd w:val="0"/>
        <w:ind w:right="457"/>
        <w:jc w:val="both"/>
        <w:rPr>
          <w:rFonts w:ascii="Calibri" w:hAnsi="Calibri"/>
          <w:szCs w:val="24"/>
        </w:rPr>
      </w:pPr>
      <w:r w:rsidRPr="00141764">
        <w:rPr>
          <w:rFonts w:ascii="Calibri" w:hAnsi="Calibri"/>
          <w:szCs w:val="24"/>
        </w:rPr>
        <w:t xml:space="preserve">El Programa se ejecuta bajo la modalidad de implementación nacional con asociados en la implementación del gobierno a nivel nacional, provincial y municipal y organizaciones de la sociedad civil. </w:t>
      </w:r>
      <w:r w:rsidR="00B11C21">
        <w:rPr>
          <w:rFonts w:ascii="Calibri" w:hAnsi="Calibri"/>
          <w:szCs w:val="24"/>
        </w:rPr>
        <w:t>Para el efecto 1, las contrapartes principales son</w:t>
      </w:r>
      <w:r w:rsidR="0011630E">
        <w:rPr>
          <w:rFonts w:ascii="Calibri" w:hAnsi="Calibri"/>
          <w:szCs w:val="24"/>
        </w:rPr>
        <w:t xml:space="preserve">: </w:t>
      </w:r>
      <w:r w:rsidR="0054135F" w:rsidRPr="0011630E">
        <w:rPr>
          <w:rFonts w:ascii="Calibri" w:hAnsi="Calibri"/>
          <w:szCs w:val="24"/>
        </w:rPr>
        <w:t>Ministerio</w:t>
      </w:r>
      <w:r w:rsidR="0011630E">
        <w:rPr>
          <w:rFonts w:ascii="Calibri" w:hAnsi="Calibri"/>
          <w:szCs w:val="24"/>
        </w:rPr>
        <w:t xml:space="preserve"> </w:t>
      </w:r>
      <w:r w:rsidR="0054135F" w:rsidRPr="0011630E">
        <w:rPr>
          <w:rFonts w:ascii="Calibri" w:hAnsi="Calibri"/>
          <w:szCs w:val="24"/>
        </w:rPr>
        <w:t>de Trabajo,</w:t>
      </w:r>
      <w:r w:rsidR="0011630E">
        <w:rPr>
          <w:rFonts w:ascii="Calibri" w:hAnsi="Calibri"/>
          <w:szCs w:val="24"/>
        </w:rPr>
        <w:t xml:space="preserve"> Empleo y Seguridad Social, Ministerio de Economía; Ministerio de </w:t>
      </w:r>
      <w:r w:rsidR="0054135F" w:rsidRPr="0011630E">
        <w:rPr>
          <w:rFonts w:ascii="Calibri" w:hAnsi="Calibri"/>
          <w:szCs w:val="24"/>
        </w:rPr>
        <w:t xml:space="preserve">Desarrollo Social, </w:t>
      </w:r>
      <w:r w:rsidR="0011630E">
        <w:rPr>
          <w:rFonts w:ascii="Calibri" w:hAnsi="Calibri"/>
          <w:szCs w:val="24"/>
        </w:rPr>
        <w:t xml:space="preserve">Ministerio de </w:t>
      </w:r>
      <w:r w:rsidR="0054135F" w:rsidRPr="0011630E">
        <w:rPr>
          <w:rFonts w:ascii="Calibri" w:hAnsi="Calibri"/>
          <w:szCs w:val="24"/>
        </w:rPr>
        <w:t>Ciencia, Tecnología e Innovación</w:t>
      </w:r>
      <w:r w:rsidR="0011630E">
        <w:rPr>
          <w:rFonts w:ascii="Calibri" w:hAnsi="Calibri"/>
          <w:szCs w:val="24"/>
        </w:rPr>
        <w:t>, Ministerio de Relaciones Exteriores y Culto, Ministerio de Industria</w:t>
      </w:r>
      <w:r w:rsidR="00B11C21">
        <w:rPr>
          <w:rFonts w:ascii="Calibri" w:hAnsi="Calibri"/>
          <w:szCs w:val="24"/>
        </w:rPr>
        <w:t xml:space="preserve">, </w:t>
      </w:r>
      <w:r w:rsidR="0054135F" w:rsidRPr="0011630E">
        <w:rPr>
          <w:rFonts w:ascii="Calibri" w:hAnsi="Calibri"/>
          <w:szCs w:val="24"/>
        </w:rPr>
        <w:t>Secretaría de A</w:t>
      </w:r>
      <w:r w:rsidR="00B11C21">
        <w:rPr>
          <w:rFonts w:ascii="Calibri" w:hAnsi="Calibri"/>
          <w:szCs w:val="24"/>
        </w:rPr>
        <w:t>mbiente, gobierno de la provincia de San Juan</w:t>
      </w:r>
      <w:r w:rsidR="0011630E">
        <w:rPr>
          <w:rFonts w:ascii="Calibri" w:hAnsi="Calibri"/>
          <w:szCs w:val="24"/>
        </w:rPr>
        <w:t>.</w:t>
      </w:r>
      <w:r w:rsidR="0054135F" w:rsidRPr="0011630E">
        <w:rPr>
          <w:rFonts w:ascii="Calibri" w:hAnsi="Calibri"/>
          <w:szCs w:val="24"/>
        </w:rPr>
        <w:t xml:space="preserve"> </w:t>
      </w:r>
    </w:p>
    <w:p w14:paraId="65C94E9E" w14:textId="77777777" w:rsidR="0054135F" w:rsidRPr="00B11C21" w:rsidRDefault="0054135F" w:rsidP="007F5AAF">
      <w:pPr>
        <w:autoSpaceDE w:val="0"/>
        <w:autoSpaceDN w:val="0"/>
        <w:adjustRightInd w:val="0"/>
        <w:ind w:right="457"/>
        <w:jc w:val="both"/>
        <w:rPr>
          <w:rFonts w:ascii="Calibri" w:hAnsi="Calibri"/>
          <w:szCs w:val="24"/>
        </w:rPr>
      </w:pPr>
    </w:p>
    <w:p w14:paraId="76D9EA46" w14:textId="77777777" w:rsidR="00974792" w:rsidRDefault="009F4BD2" w:rsidP="007F5AAF">
      <w:pPr>
        <w:autoSpaceDE w:val="0"/>
        <w:autoSpaceDN w:val="0"/>
        <w:adjustRightInd w:val="0"/>
        <w:ind w:right="457"/>
        <w:jc w:val="both"/>
        <w:rPr>
          <w:rFonts w:ascii="Calibri" w:hAnsi="Calibri"/>
          <w:szCs w:val="24"/>
        </w:rPr>
      </w:pPr>
      <w:r w:rsidRPr="00141764">
        <w:rPr>
          <w:rFonts w:ascii="Calibri" w:hAnsi="Calibri"/>
          <w:szCs w:val="24"/>
        </w:rPr>
        <w:t>El total de recursos planificado para el período asciende a US</w:t>
      </w:r>
      <w:r w:rsidR="00974792" w:rsidRPr="00141764">
        <w:rPr>
          <w:rFonts w:ascii="Calibri" w:hAnsi="Calibri"/>
          <w:szCs w:val="24"/>
        </w:rPr>
        <w:t>$</w:t>
      </w:r>
      <w:r w:rsidRPr="00141764">
        <w:rPr>
          <w:rFonts w:ascii="Calibri" w:hAnsi="Calibri"/>
          <w:szCs w:val="24"/>
        </w:rPr>
        <w:t xml:space="preserve"> </w:t>
      </w:r>
      <w:r w:rsidR="0011630E">
        <w:rPr>
          <w:rFonts w:ascii="Calibri" w:hAnsi="Calibri"/>
          <w:szCs w:val="24"/>
        </w:rPr>
        <w:t>37.218.872</w:t>
      </w:r>
      <w:r w:rsidR="00974792" w:rsidRPr="00141764">
        <w:rPr>
          <w:rFonts w:ascii="Calibri" w:hAnsi="Calibri"/>
          <w:szCs w:val="24"/>
        </w:rPr>
        <w:t xml:space="preserve">. </w:t>
      </w:r>
    </w:p>
    <w:p w14:paraId="20FD6855" w14:textId="77777777" w:rsidR="00F646AD" w:rsidRPr="00141764" w:rsidRDefault="00F646AD" w:rsidP="007F5AAF">
      <w:pPr>
        <w:autoSpaceDE w:val="0"/>
        <w:autoSpaceDN w:val="0"/>
        <w:adjustRightInd w:val="0"/>
        <w:ind w:right="457"/>
        <w:jc w:val="both"/>
        <w:rPr>
          <w:rFonts w:ascii="Calibri" w:hAnsi="Calibri"/>
          <w:szCs w:val="24"/>
        </w:rPr>
      </w:pPr>
    </w:p>
    <w:p w14:paraId="349843BF" w14:textId="77777777" w:rsidR="00F646AD" w:rsidRPr="00193960" w:rsidRDefault="00F646AD" w:rsidP="007F5AAF">
      <w:pPr>
        <w:autoSpaceDE w:val="0"/>
        <w:autoSpaceDN w:val="0"/>
        <w:adjustRightInd w:val="0"/>
        <w:ind w:right="457"/>
        <w:jc w:val="both"/>
        <w:rPr>
          <w:rFonts w:ascii="Calibri" w:hAnsi="Calibri"/>
          <w:szCs w:val="24"/>
        </w:rPr>
      </w:pPr>
      <w:r w:rsidRPr="00193960">
        <w:rPr>
          <w:rFonts w:ascii="Calibri" w:hAnsi="Calibri"/>
          <w:szCs w:val="24"/>
        </w:rPr>
        <w:t>La presente evaluación se plantea al finalizar el periodo de ejecución del Programa País 2010-15 con el fin de valorar la contribución del PNUD al efecto y prioridades definidas por el Gobierno de Argentina así como determinar el avance que se presenta sobre el resultado definido en el Documento del Programa País 2010-15 hasta la fecha.</w:t>
      </w:r>
    </w:p>
    <w:p w14:paraId="506BB912" w14:textId="77777777" w:rsidR="00F646AD" w:rsidRPr="00193960" w:rsidRDefault="00F646AD" w:rsidP="007F5AAF">
      <w:pPr>
        <w:autoSpaceDE w:val="0"/>
        <w:autoSpaceDN w:val="0"/>
        <w:adjustRightInd w:val="0"/>
        <w:ind w:right="457"/>
        <w:jc w:val="both"/>
        <w:rPr>
          <w:rFonts w:ascii="Calibri" w:hAnsi="Calibri"/>
          <w:szCs w:val="24"/>
        </w:rPr>
      </w:pPr>
    </w:p>
    <w:p w14:paraId="5B54234A" w14:textId="77777777" w:rsidR="00F646AD" w:rsidRPr="00193960" w:rsidRDefault="00F646AD" w:rsidP="007F5AAF">
      <w:pPr>
        <w:autoSpaceDE w:val="0"/>
        <w:autoSpaceDN w:val="0"/>
        <w:adjustRightInd w:val="0"/>
        <w:ind w:right="457"/>
        <w:jc w:val="both"/>
        <w:rPr>
          <w:rFonts w:ascii="Calibri" w:hAnsi="Calibri"/>
          <w:szCs w:val="24"/>
        </w:rPr>
      </w:pPr>
      <w:r w:rsidRPr="00193960">
        <w:rPr>
          <w:rFonts w:ascii="Calibri" w:hAnsi="Calibri"/>
          <w:szCs w:val="24"/>
        </w:rPr>
        <w:t xml:space="preserve">Cabe precisar, que el PNUD por sí solo no puede lograr un efecto, ya que cambios de la naturaleza de la que se plantean en los Programas de País, no dependen únicamente de PNUD, por lo que juega un rol importante en todo el proceso, la efectividad de las alianzas establecidas tanto con los socios </w:t>
      </w:r>
      <w:r w:rsidRPr="00193960">
        <w:rPr>
          <w:rFonts w:ascii="Calibri" w:hAnsi="Calibri"/>
          <w:szCs w:val="24"/>
        </w:rPr>
        <w:lastRenderedPageBreak/>
        <w:t>nacionales (gobierno, sociedad civil y sector privado), como con las demás agencias del Sistema de las Naciones Unidas y otros organismos de cooperación internacional.</w:t>
      </w:r>
    </w:p>
    <w:p w14:paraId="45DAB49C" w14:textId="77777777" w:rsidR="00F646AD" w:rsidRPr="00193960" w:rsidRDefault="00F646AD" w:rsidP="007F5AAF">
      <w:pPr>
        <w:autoSpaceDE w:val="0"/>
        <w:autoSpaceDN w:val="0"/>
        <w:adjustRightInd w:val="0"/>
        <w:ind w:right="457"/>
        <w:jc w:val="both"/>
        <w:rPr>
          <w:rFonts w:ascii="Calibri" w:hAnsi="Calibri"/>
          <w:szCs w:val="24"/>
        </w:rPr>
      </w:pPr>
    </w:p>
    <w:p w14:paraId="4FA7DAB4" w14:textId="77777777" w:rsidR="008F02DE" w:rsidRDefault="00F646AD" w:rsidP="007F5AAF">
      <w:pPr>
        <w:autoSpaceDE w:val="0"/>
        <w:autoSpaceDN w:val="0"/>
        <w:adjustRightInd w:val="0"/>
        <w:ind w:right="457"/>
        <w:jc w:val="both"/>
        <w:rPr>
          <w:rFonts w:ascii="Calibri" w:hAnsi="Calibri"/>
          <w:szCs w:val="24"/>
        </w:rPr>
      </w:pPr>
      <w:r w:rsidRPr="00193960">
        <w:rPr>
          <w:rFonts w:ascii="Calibri" w:hAnsi="Calibri"/>
          <w:szCs w:val="24"/>
        </w:rPr>
        <w:t xml:space="preserve">La </w:t>
      </w:r>
      <w:r w:rsidRPr="00AA4F0C">
        <w:rPr>
          <w:rFonts w:ascii="Calibri" w:hAnsi="Calibri"/>
          <w:szCs w:val="24"/>
        </w:rPr>
        <w:t>evaluación, se plantea como un ejercicio selectivo que establece la contribución de un conjunto de proyectos a un efecto determinado, analizando en forma sistemática y objetiva los progresos hacia el alcance de estos efectos y la contribución en el proceso del PNUD y los socios involucrados.</w:t>
      </w:r>
    </w:p>
    <w:p w14:paraId="757E0C32" w14:textId="77777777" w:rsidR="002D5C0A" w:rsidRDefault="002D5C0A" w:rsidP="008F02DE">
      <w:pPr>
        <w:jc w:val="both"/>
        <w:rPr>
          <w:rFonts w:ascii="Calibri" w:hAnsi="Calibri"/>
          <w:szCs w:val="24"/>
        </w:rPr>
      </w:pPr>
    </w:p>
    <w:p w14:paraId="0BC6F4CB" w14:textId="4879C1F9" w:rsidR="00212985" w:rsidRDefault="00212985" w:rsidP="00212985">
      <w:pPr>
        <w:jc w:val="both"/>
        <w:rPr>
          <w:rFonts w:ascii="Calibri" w:hAnsi="Calibri"/>
          <w:szCs w:val="24"/>
        </w:rPr>
      </w:pPr>
      <w:r>
        <w:rPr>
          <w:rFonts w:ascii="Calibri" w:hAnsi="Calibri"/>
          <w:szCs w:val="24"/>
        </w:rPr>
        <w:t xml:space="preserve">Los proyectos seleccionados son (ver </w:t>
      </w:r>
      <w:r>
        <w:rPr>
          <w:rFonts w:ascii="Calibri" w:hAnsi="Calibri" w:cs="Arial"/>
          <w:bCs/>
          <w:szCs w:val="24"/>
        </w:rPr>
        <w:t>en A</w:t>
      </w:r>
      <w:r w:rsidRPr="00E475C1">
        <w:rPr>
          <w:rFonts w:ascii="Calibri" w:hAnsi="Calibri" w:cs="Arial"/>
          <w:bCs/>
          <w:szCs w:val="24"/>
        </w:rPr>
        <w:t xml:space="preserve">nexo I </w:t>
      </w:r>
      <w:r>
        <w:rPr>
          <w:rFonts w:ascii="Calibri" w:hAnsi="Calibri" w:cs="Arial"/>
          <w:bCs/>
          <w:szCs w:val="24"/>
        </w:rPr>
        <w:t>B</w:t>
      </w:r>
      <w:r w:rsidRPr="00E475C1">
        <w:rPr>
          <w:rFonts w:ascii="Calibri" w:hAnsi="Calibri" w:cs="Arial"/>
          <w:bCs/>
          <w:szCs w:val="24"/>
        </w:rPr>
        <w:t>reve descripción</w:t>
      </w:r>
      <w:r>
        <w:rPr>
          <w:rFonts w:ascii="Calibri" w:hAnsi="Calibri" w:cs="Arial"/>
          <w:bCs/>
          <w:szCs w:val="24"/>
        </w:rPr>
        <w:t>)</w:t>
      </w:r>
      <w:r>
        <w:rPr>
          <w:rFonts w:ascii="Calibri" w:hAnsi="Calibri"/>
          <w:szCs w:val="24"/>
        </w:rPr>
        <w:t>:</w:t>
      </w:r>
    </w:p>
    <w:p w14:paraId="3D3CAF1B" w14:textId="77777777" w:rsidR="002D5C0A" w:rsidRPr="00212985" w:rsidRDefault="002D5C0A" w:rsidP="008F02DE">
      <w:pPr>
        <w:jc w:val="both"/>
        <w:rPr>
          <w:rFonts w:ascii="Calibri" w:hAnsi="Calibri" w:cs="Calibri"/>
          <w:b/>
          <w:szCs w:val="24"/>
        </w:rPr>
      </w:pPr>
    </w:p>
    <w:p w14:paraId="5C16708E" w14:textId="77777777" w:rsidR="008F02DE" w:rsidRPr="00E475C1" w:rsidRDefault="008F02DE" w:rsidP="008F02DE">
      <w:pPr>
        <w:numPr>
          <w:ilvl w:val="0"/>
          <w:numId w:val="21"/>
        </w:numPr>
        <w:autoSpaceDE w:val="0"/>
        <w:autoSpaceDN w:val="0"/>
        <w:adjustRightInd w:val="0"/>
        <w:ind w:right="457"/>
        <w:jc w:val="both"/>
        <w:rPr>
          <w:rFonts w:ascii="Calibri" w:hAnsi="Calibri" w:cs="Calibri"/>
          <w:szCs w:val="24"/>
          <w:lang w:val="es-CO"/>
        </w:rPr>
      </w:pPr>
      <w:r w:rsidRPr="00E475C1">
        <w:rPr>
          <w:rFonts w:ascii="Calibri" w:hAnsi="Calibri" w:cs="Calibri"/>
          <w:szCs w:val="24"/>
          <w:lang w:val="es-CO"/>
        </w:rPr>
        <w:t>ARG05024 y ARG12005 Programa de fortalecimiento de Sistemas Productivos Locales.</w:t>
      </w:r>
    </w:p>
    <w:p w14:paraId="63E8D7F1" w14:textId="77777777" w:rsidR="008F02DE" w:rsidRPr="00E475C1" w:rsidRDefault="008F02DE" w:rsidP="008F02DE">
      <w:pPr>
        <w:numPr>
          <w:ilvl w:val="0"/>
          <w:numId w:val="21"/>
        </w:numPr>
        <w:autoSpaceDE w:val="0"/>
        <w:autoSpaceDN w:val="0"/>
        <w:adjustRightInd w:val="0"/>
        <w:ind w:right="457"/>
        <w:jc w:val="both"/>
        <w:rPr>
          <w:rFonts w:ascii="Calibri" w:hAnsi="Calibri" w:cs="Calibri"/>
          <w:szCs w:val="24"/>
          <w:lang w:val="es-CO"/>
        </w:rPr>
      </w:pPr>
      <w:r w:rsidRPr="00E475C1">
        <w:rPr>
          <w:rFonts w:ascii="Calibri" w:hAnsi="Calibri" w:cs="Calibri"/>
          <w:szCs w:val="24"/>
          <w:lang w:val="es-CO"/>
        </w:rPr>
        <w:t>ARG08001 Desarrollo de oportunidades de negocios y procesos en sectores, tramas y/o actividades productivas industriales</w:t>
      </w:r>
      <w:r>
        <w:rPr>
          <w:rFonts w:ascii="Calibri" w:hAnsi="Calibri" w:cs="Calibri"/>
          <w:szCs w:val="24"/>
          <w:lang w:val="es-CO"/>
        </w:rPr>
        <w:t>.</w:t>
      </w:r>
    </w:p>
    <w:p w14:paraId="76B12904" w14:textId="77777777" w:rsidR="008F02DE" w:rsidRPr="00E475C1" w:rsidRDefault="008F02DE" w:rsidP="008F02DE">
      <w:pPr>
        <w:numPr>
          <w:ilvl w:val="0"/>
          <w:numId w:val="21"/>
        </w:numPr>
        <w:autoSpaceDE w:val="0"/>
        <w:autoSpaceDN w:val="0"/>
        <w:adjustRightInd w:val="0"/>
        <w:ind w:right="457"/>
        <w:jc w:val="both"/>
        <w:rPr>
          <w:rFonts w:ascii="Calibri" w:hAnsi="Calibri" w:cs="Calibri"/>
          <w:szCs w:val="24"/>
          <w:lang w:val="es-CO"/>
        </w:rPr>
      </w:pPr>
      <w:r w:rsidRPr="00E475C1">
        <w:rPr>
          <w:rFonts w:ascii="Calibri" w:hAnsi="Calibri" w:cs="Calibri"/>
          <w:szCs w:val="24"/>
          <w:lang w:val="es-CO"/>
        </w:rPr>
        <w:t>ARG08015 Apoyo al Programa Federal de Producción Limpia y Consumo Sustentable</w:t>
      </w:r>
      <w:r>
        <w:rPr>
          <w:rFonts w:ascii="Calibri" w:hAnsi="Calibri" w:cs="Calibri"/>
          <w:szCs w:val="24"/>
          <w:lang w:val="es-CO"/>
        </w:rPr>
        <w:t>.</w:t>
      </w:r>
      <w:r w:rsidRPr="00E475C1">
        <w:rPr>
          <w:rFonts w:ascii="Calibri" w:hAnsi="Calibri" w:cs="Calibri"/>
          <w:szCs w:val="24"/>
          <w:lang w:val="es-CO"/>
        </w:rPr>
        <w:t xml:space="preserve"> </w:t>
      </w:r>
    </w:p>
    <w:p w14:paraId="057F70F3" w14:textId="77777777" w:rsidR="008F02DE" w:rsidRPr="00E475C1" w:rsidRDefault="008F02DE" w:rsidP="008F02DE">
      <w:pPr>
        <w:numPr>
          <w:ilvl w:val="0"/>
          <w:numId w:val="21"/>
        </w:numPr>
        <w:autoSpaceDE w:val="0"/>
        <w:autoSpaceDN w:val="0"/>
        <w:adjustRightInd w:val="0"/>
        <w:ind w:right="457"/>
        <w:jc w:val="both"/>
        <w:rPr>
          <w:rFonts w:ascii="Calibri" w:hAnsi="Calibri" w:cs="Calibri"/>
          <w:szCs w:val="24"/>
          <w:lang w:val="es-CO"/>
        </w:rPr>
      </w:pPr>
      <w:r w:rsidRPr="00E475C1">
        <w:rPr>
          <w:rFonts w:ascii="Calibri" w:hAnsi="Calibri" w:cs="Calibri"/>
          <w:szCs w:val="24"/>
          <w:lang w:val="es-CO"/>
        </w:rPr>
        <w:t xml:space="preserve">ARG09001 Programa de Apoyo a las Empresas </w:t>
      </w:r>
      <w:proofErr w:type="spellStart"/>
      <w:r w:rsidRPr="00E475C1">
        <w:rPr>
          <w:rFonts w:ascii="Calibri" w:hAnsi="Calibri" w:cs="Calibri"/>
          <w:szCs w:val="24"/>
          <w:lang w:val="es-CO"/>
        </w:rPr>
        <w:t>Autogestionadas</w:t>
      </w:r>
      <w:proofErr w:type="spellEnd"/>
      <w:r w:rsidRPr="00E475C1">
        <w:rPr>
          <w:rFonts w:ascii="Calibri" w:hAnsi="Calibri" w:cs="Calibri"/>
          <w:szCs w:val="24"/>
          <w:lang w:val="es-CO"/>
        </w:rPr>
        <w:t xml:space="preserve"> por sus Trabajadores</w:t>
      </w:r>
      <w:r>
        <w:rPr>
          <w:rFonts w:ascii="Calibri" w:hAnsi="Calibri" w:cs="Calibri"/>
          <w:szCs w:val="24"/>
          <w:lang w:val="es-CO"/>
        </w:rPr>
        <w:t>.</w:t>
      </w:r>
    </w:p>
    <w:p w14:paraId="051CBC60" w14:textId="77777777" w:rsidR="008F02DE" w:rsidRPr="00281217" w:rsidRDefault="008F02DE" w:rsidP="008F02DE">
      <w:pPr>
        <w:numPr>
          <w:ilvl w:val="0"/>
          <w:numId w:val="21"/>
        </w:numPr>
        <w:autoSpaceDE w:val="0"/>
        <w:autoSpaceDN w:val="0"/>
        <w:adjustRightInd w:val="0"/>
        <w:ind w:right="457"/>
        <w:jc w:val="both"/>
        <w:rPr>
          <w:rFonts w:ascii="Calibri" w:hAnsi="Calibri" w:cs="Calibri"/>
          <w:szCs w:val="24"/>
          <w:lang w:val="es-CO"/>
        </w:rPr>
      </w:pPr>
      <w:r w:rsidRPr="00281217">
        <w:rPr>
          <w:rFonts w:ascii="Calibri" w:hAnsi="Calibri" w:cs="Calibri"/>
          <w:szCs w:val="24"/>
          <w:lang w:val="es-CO"/>
        </w:rPr>
        <w:t>ARG07001 y ARG13001 Programa de Crédito para el Desarrollo de la Producción en La Provincia de San Juan</w:t>
      </w:r>
    </w:p>
    <w:p w14:paraId="3A7354CA" w14:textId="77777777" w:rsidR="008F02DE" w:rsidRDefault="008F02DE" w:rsidP="008F02DE">
      <w:pPr>
        <w:spacing w:after="120"/>
        <w:jc w:val="both"/>
        <w:rPr>
          <w:rFonts w:ascii="Calibri" w:hAnsi="Calibri" w:cs="Arial"/>
          <w:bCs/>
          <w:szCs w:val="24"/>
        </w:rPr>
      </w:pPr>
    </w:p>
    <w:p w14:paraId="127DC2A9" w14:textId="77777777" w:rsidR="008F02DE" w:rsidRPr="002D5C0A" w:rsidRDefault="003D0969" w:rsidP="007F5AAF">
      <w:pPr>
        <w:autoSpaceDE w:val="0"/>
        <w:autoSpaceDN w:val="0"/>
        <w:adjustRightInd w:val="0"/>
        <w:ind w:right="457"/>
        <w:jc w:val="both"/>
        <w:rPr>
          <w:rFonts w:ascii="Calibri" w:hAnsi="Calibri"/>
          <w:b/>
          <w:szCs w:val="24"/>
        </w:rPr>
      </w:pPr>
      <w:r w:rsidRPr="002D5C0A">
        <w:rPr>
          <w:rFonts w:ascii="Calibri" w:hAnsi="Calibri"/>
          <w:b/>
          <w:szCs w:val="24"/>
        </w:rPr>
        <w:t>Contexto pa</w:t>
      </w:r>
      <w:r w:rsidR="002D5C0A">
        <w:rPr>
          <w:rFonts w:ascii="Calibri" w:hAnsi="Calibri"/>
          <w:b/>
          <w:szCs w:val="24"/>
        </w:rPr>
        <w:t>ís</w:t>
      </w:r>
    </w:p>
    <w:p w14:paraId="7DA18A62" w14:textId="77777777" w:rsidR="003D0969" w:rsidRPr="002D5C0A" w:rsidRDefault="003D0969" w:rsidP="007F5AAF">
      <w:pPr>
        <w:autoSpaceDE w:val="0"/>
        <w:autoSpaceDN w:val="0"/>
        <w:adjustRightInd w:val="0"/>
        <w:ind w:right="457"/>
        <w:jc w:val="both"/>
        <w:rPr>
          <w:rFonts w:ascii="Calibri" w:hAnsi="Calibri"/>
          <w:szCs w:val="24"/>
        </w:rPr>
      </w:pPr>
    </w:p>
    <w:p w14:paraId="3946CC43" w14:textId="77777777" w:rsidR="00CC75A3" w:rsidRPr="002D5C0A" w:rsidRDefault="00CC75A3" w:rsidP="007F5AAF">
      <w:pPr>
        <w:autoSpaceDE w:val="0"/>
        <w:autoSpaceDN w:val="0"/>
        <w:adjustRightInd w:val="0"/>
        <w:ind w:right="457"/>
        <w:jc w:val="both"/>
        <w:rPr>
          <w:rFonts w:ascii="Calibri" w:hAnsi="Calibri"/>
          <w:szCs w:val="24"/>
          <w:lang w:val="es-419"/>
        </w:rPr>
      </w:pPr>
      <w:r w:rsidRPr="002D5C0A">
        <w:rPr>
          <w:rFonts w:ascii="Calibri" w:hAnsi="Calibri"/>
          <w:szCs w:val="24"/>
          <w:lang w:val="es-419"/>
        </w:rPr>
        <w:t>El último ciclo programático se dio en un contexto durante los últimos años en un contexto de crecimiento con redistribución del ingreso, con condiciones internacionales favorables y con un conjunto de políticas a nivel interno virtuosas</w:t>
      </w:r>
      <w:r w:rsidR="005367DC" w:rsidRPr="002D5C0A">
        <w:rPr>
          <w:rFonts w:ascii="Calibri" w:hAnsi="Calibri"/>
          <w:szCs w:val="24"/>
          <w:lang w:val="es-419"/>
        </w:rPr>
        <w:t xml:space="preserve"> que impactaron positivamente en el ingreso. A partir del año 2013, comienzan a evidenciarse algunas restricciones a nivel macroeconómico, irrumpiendo el sendero de crecimiento sostenido registrado.</w:t>
      </w:r>
    </w:p>
    <w:p w14:paraId="6C16E727" w14:textId="77777777" w:rsidR="005367DC" w:rsidRPr="002D5C0A" w:rsidRDefault="005367DC" w:rsidP="007F5AAF">
      <w:pPr>
        <w:autoSpaceDE w:val="0"/>
        <w:autoSpaceDN w:val="0"/>
        <w:adjustRightInd w:val="0"/>
        <w:ind w:right="457"/>
        <w:jc w:val="both"/>
        <w:rPr>
          <w:rFonts w:ascii="Calibri" w:hAnsi="Calibri"/>
          <w:szCs w:val="24"/>
          <w:lang w:val="es-419"/>
        </w:rPr>
      </w:pPr>
    </w:p>
    <w:p w14:paraId="45AEA194" w14:textId="64BAE874" w:rsidR="002D5C0A" w:rsidRDefault="005367DC" w:rsidP="007F5AAF">
      <w:pPr>
        <w:autoSpaceDE w:val="0"/>
        <w:autoSpaceDN w:val="0"/>
        <w:adjustRightInd w:val="0"/>
        <w:ind w:right="457"/>
        <w:jc w:val="both"/>
        <w:rPr>
          <w:rFonts w:ascii="Calibri" w:hAnsi="Calibri"/>
          <w:sz w:val="22"/>
          <w:szCs w:val="22"/>
          <w:lang w:val="es-419"/>
        </w:rPr>
      </w:pPr>
      <w:r w:rsidRPr="002D5C0A">
        <w:rPr>
          <w:rFonts w:ascii="Calibri" w:hAnsi="Calibri"/>
          <w:szCs w:val="24"/>
          <w:lang w:val="es-419"/>
        </w:rPr>
        <w:t>En el marco de estas políticas, el PNUD apoyo a algunas de aquellas</w:t>
      </w:r>
      <w:r w:rsidRPr="002D5C0A">
        <w:rPr>
          <w:rFonts w:ascii="Calibri" w:hAnsi="Calibri"/>
          <w:bCs/>
          <w:szCs w:val="24"/>
        </w:rPr>
        <w:t xml:space="preserve"> focalizadas en las a las micro, pequeñas y medianas empresas por su destacada importancia en el empleo y consecuente impacto en la mejora de la distribución del ingreso. En general, están focalizados en la mejora de la competitividad de la estructura productiva del país, entendiendo que la misma no puede ser alcanzada sin la existencia de una base de desarrollo territorialmente equilibrado y</w:t>
      </w:r>
      <w:r>
        <w:rPr>
          <w:rFonts w:ascii="Calibri" w:hAnsi="Calibri"/>
          <w:bCs/>
        </w:rPr>
        <w:t xml:space="preserve"> ambientalmente </w:t>
      </w:r>
      <w:r w:rsidRPr="002878EE">
        <w:rPr>
          <w:rFonts w:ascii="Calibri" w:hAnsi="Calibri"/>
          <w:bCs/>
        </w:rPr>
        <w:t>sostenible.</w:t>
      </w:r>
      <w:r>
        <w:rPr>
          <w:rFonts w:ascii="Calibri" w:hAnsi="Calibri"/>
          <w:bCs/>
        </w:rPr>
        <w:t xml:space="preserve"> </w:t>
      </w:r>
      <w:r w:rsidRPr="002878EE">
        <w:rPr>
          <w:rFonts w:ascii="Calibri" w:hAnsi="Calibri"/>
          <w:bCs/>
        </w:rPr>
        <w:t>Asimismo, promueven la innovación, entendiendo a ésta como producción con más conocimiento</w:t>
      </w:r>
      <w:r>
        <w:rPr>
          <w:rFonts w:ascii="Calibri" w:hAnsi="Calibri"/>
          <w:bCs/>
        </w:rPr>
        <w:t xml:space="preserve"> e</w:t>
      </w:r>
      <w:r w:rsidRPr="002878EE">
        <w:rPr>
          <w:rFonts w:ascii="Calibri" w:hAnsi="Calibri"/>
          <w:bCs/>
        </w:rPr>
        <w:t xml:space="preserve"> introducción de nuevas </w:t>
      </w:r>
      <w:r w:rsidRPr="00973D24">
        <w:rPr>
          <w:rFonts w:ascii="Calibri" w:hAnsi="Calibri"/>
          <w:bCs/>
        </w:rPr>
        <w:t>tecnologías.</w:t>
      </w:r>
      <w:r>
        <w:rPr>
          <w:rFonts w:ascii="Calibri" w:hAnsi="Calibri"/>
          <w:sz w:val="22"/>
          <w:szCs w:val="22"/>
          <w:lang w:val="es-419"/>
        </w:rPr>
        <w:t xml:space="preserve"> </w:t>
      </w:r>
    </w:p>
    <w:p w14:paraId="57797F82" w14:textId="77777777" w:rsidR="002D5C0A" w:rsidRDefault="002D5C0A" w:rsidP="007F5AAF">
      <w:pPr>
        <w:autoSpaceDE w:val="0"/>
        <w:autoSpaceDN w:val="0"/>
        <w:adjustRightInd w:val="0"/>
        <w:ind w:right="457"/>
        <w:jc w:val="both"/>
        <w:rPr>
          <w:rFonts w:ascii="Calibri" w:hAnsi="Calibri"/>
          <w:sz w:val="22"/>
          <w:szCs w:val="22"/>
          <w:lang w:val="es-419"/>
        </w:rPr>
      </w:pPr>
    </w:p>
    <w:p w14:paraId="6B1D88C6" w14:textId="77777777" w:rsidR="005367DC" w:rsidRPr="00EA5DAF" w:rsidRDefault="005367DC" w:rsidP="005367DC">
      <w:pPr>
        <w:autoSpaceDE w:val="0"/>
        <w:autoSpaceDN w:val="0"/>
        <w:adjustRightInd w:val="0"/>
        <w:ind w:right="457"/>
        <w:jc w:val="both"/>
        <w:rPr>
          <w:rFonts w:ascii="Calibri" w:hAnsi="Calibri"/>
          <w:bCs/>
          <w:szCs w:val="24"/>
        </w:rPr>
      </w:pPr>
      <w:r w:rsidRPr="00EA5DAF">
        <w:rPr>
          <w:rFonts w:ascii="Calibri" w:hAnsi="Calibri"/>
          <w:bCs/>
          <w:szCs w:val="24"/>
        </w:rPr>
        <w:t xml:space="preserve">Se pueden citar como ejemplos de estos instrumentos los siguientes proyectos: Sistemas Productivos Locales, orientado a promover la </w:t>
      </w:r>
      <w:proofErr w:type="spellStart"/>
      <w:r w:rsidRPr="00EA5DAF">
        <w:rPr>
          <w:rFonts w:ascii="Calibri" w:hAnsi="Calibri"/>
          <w:bCs/>
          <w:szCs w:val="24"/>
        </w:rPr>
        <w:t>asociatividad</w:t>
      </w:r>
      <w:proofErr w:type="spellEnd"/>
      <w:r w:rsidRPr="00EA5DAF">
        <w:rPr>
          <w:rFonts w:ascii="Calibri" w:hAnsi="Calibri"/>
          <w:bCs/>
          <w:szCs w:val="24"/>
        </w:rPr>
        <w:t xml:space="preserve"> entre unidad productivas del mismo sector o cadena de valor que funcionan de manera integrada y articulada en un determinado territorio para la conformación de </w:t>
      </w:r>
      <w:proofErr w:type="spellStart"/>
      <w:r w:rsidRPr="00EA5DAF">
        <w:rPr>
          <w:rFonts w:ascii="Calibri" w:hAnsi="Calibri"/>
          <w:bCs/>
          <w:szCs w:val="24"/>
        </w:rPr>
        <w:t>clusters</w:t>
      </w:r>
      <w:proofErr w:type="spellEnd"/>
      <w:r w:rsidRPr="00EA5DAF">
        <w:rPr>
          <w:rFonts w:ascii="Calibri" w:hAnsi="Calibri"/>
          <w:bCs/>
          <w:szCs w:val="24"/>
        </w:rPr>
        <w:t xml:space="preserve"> (Secretaría </w:t>
      </w:r>
      <w:proofErr w:type="spellStart"/>
      <w:r w:rsidRPr="00EA5DAF">
        <w:rPr>
          <w:rFonts w:ascii="Calibri" w:hAnsi="Calibri"/>
          <w:bCs/>
          <w:szCs w:val="24"/>
        </w:rPr>
        <w:t>PyME</w:t>
      </w:r>
      <w:proofErr w:type="spellEnd"/>
      <w:r w:rsidRPr="00EA5DAF">
        <w:rPr>
          <w:rFonts w:ascii="Calibri" w:hAnsi="Calibri"/>
          <w:bCs/>
          <w:szCs w:val="24"/>
        </w:rPr>
        <w:t xml:space="preserve">), Innovación productiva en </w:t>
      </w:r>
      <w:proofErr w:type="spellStart"/>
      <w:r w:rsidRPr="00EA5DAF">
        <w:rPr>
          <w:rFonts w:ascii="Calibri" w:hAnsi="Calibri"/>
          <w:bCs/>
          <w:szCs w:val="24"/>
        </w:rPr>
        <w:t>MiPyMEs</w:t>
      </w:r>
      <w:proofErr w:type="spellEnd"/>
      <w:r w:rsidRPr="00EA5DAF">
        <w:rPr>
          <w:rFonts w:ascii="Calibri" w:hAnsi="Calibri"/>
          <w:bCs/>
          <w:szCs w:val="24"/>
        </w:rPr>
        <w:t xml:space="preserve"> de la Secretaría de Industria y Comercio; Desarrollo de </w:t>
      </w:r>
      <w:proofErr w:type="spellStart"/>
      <w:r w:rsidRPr="00EA5DAF">
        <w:rPr>
          <w:rFonts w:ascii="Calibri" w:hAnsi="Calibri"/>
          <w:bCs/>
          <w:szCs w:val="24"/>
        </w:rPr>
        <w:t>clusters</w:t>
      </w:r>
      <w:proofErr w:type="spellEnd"/>
      <w:r w:rsidRPr="00EA5DAF">
        <w:rPr>
          <w:rFonts w:ascii="Calibri" w:hAnsi="Calibri"/>
          <w:bCs/>
          <w:szCs w:val="24"/>
        </w:rPr>
        <w:t xml:space="preserve"> en la provincia de San Juan; un proyecto de programación estratégica sectorial en la Provincia del Neuquén, el Programa de Industria Ladrillera de la Secretaría de Minería que promueve la incorporación de técnicas productivas ambiental y socialmente sustentables y aquellas iniciativas que promueven la organización cooperativa como modo de producción (Secretaría </w:t>
      </w:r>
      <w:proofErr w:type="spellStart"/>
      <w:r w:rsidRPr="00EA5DAF">
        <w:rPr>
          <w:rFonts w:ascii="Calibri" w:hAnsi="Calibri"/>
          <w:bCs/>
          <w:szCs w:val="24"/>
        </w:rPr>
        <w:t>PyME</w:t>
      </w:r>
      <w:proofErr w:type="spellEnd"/>
      <w:r w:rsidRPr="00EA5DAF">
        <w:rPr>
          <w:rFonts w:ascii="Calibri" w:hAnsi="Calibri"/>
          <w:bCs/>
          <w:szCs w:val="24"/>
        </w:rPr>
        <w:t>).</w:t>
      </w:r>
    </w:p>
    <w:p w14:paraId="6714F902" w14:textId="77777777" w:rsidR="005367DC" w:rsidRPr="00EA5DAF" w:rsidRDefault="005367DC" w:rsidP="005367DC">
      <w:pPr>
        <w:autoSpaceDE w:val="0"/>
        <w:autoSpaceDN w:val="0"/>
        <w:adjustRightInd w:val="0"/>
        <w:ind w:right="457"/>
        <w:jc w:val="both"/>
        <w:rPr>
          <w:rFonts w:ascii="Calibri" w:hAnsi="Calibri"/>
          <w:bCs/>
          <w:szCs w:val="24"/>
        </w:rPr>
      </w:pPr>
    </w:p>
    <w:p w14:paraId="2AA19CEA" w14:textId="77777777" w:rsidR="005367DC" w:rsidRPr="00EA5DAF" w:rsidRDefault="005367DC" w:rsidP="005367DC">
      <w:pPr>
        <w:autoSpaceDE w:val="0"/>
        <w:autoSpaceDN w:val="0"/>
        <w:adjustRightInd w:val="0"/>
        <w:ind w:right="457"/>
        <w:jc w:val="both"/>
        <w:rPr>
          <w:rFonts w:ascii="Calibri" w:hAnsi="Calibri"/>
          <w:bCs/>
          <w:szCs w:val="24"/>
        </w:rPr>
      </w:pPr>
      <w:r w:rsidRPr="00EA5DAF">
        <w:rPr>
          <w:rFonts w:ascii="Calibri" w:hAnsi="Calibri"/>
          <w:bCs/>
          <w:szCs w:val="24"/>
        </w:rPr>
        <w:lastRenderedPageBreak/>
        <w:t>Los programas y proyectos, en general, emplean los siguientes tipos de incentivos (o alguna combinación de ellos), a saber, asistencia técnica y financiera y aportes no reembolsables.</w:t>
      </w:r>
    </w:p>
    <w:p w14:paraId="150D9906" w14:textId="77777777" w:rsidR="00AA313C" w:rsidRPr="00EA5DAF" w:rsidRDefault="00AA313C" w:rsidP="00EA5DAF">
      <w:pPr>
        <w:autoSpaceDE w:val="0"/>
        <w:autoSpaceDN w:val="0"/>
        <w:adjustRightInd w:val="0"/>
        <w:ind w:right="457"/>
        <w:jc w:val="both"/>
        <w:rPr>
          <w:rFonts w:ascii="Calibri" w:hAnsi="Calibri"/>
          <w:bCs/>
          <w:szCs w:val="24"/>
        </w:rPr>
      </w:pPr>
    </w:p>
    <w:p w14:paraId="45B430C1" w14:textId="77777777" w:rsidR="00B11C21" w:rsidRPr="00141764" w:rsidRDefault="00B11C21" w:rsidP="007F5AAF">
      <w:pPr>
        <w:jc w:val="center"/>
        <w:rPr>
          <w:rFonts w:ascii="Calibri" w:hAnsi="Calibri"/>
          <w:szCs w:val="24"/>
        </w:rPr>
      </w:pPr>
    </w:p>
    <w:p w14:paraId="2CBF3115" w14:textId="77777777" w:rsidR="00DB2E38" w:rsidRPr="00141764" w:rsidRDefault="0062405B" w:rsidP="007F5AAF">
      <w:pPr>
        <w:numPr>
          <w:ilvl w:val="0"/>
          <w:numId w:val="9"/>
        </w:numPr>
        <w:jc w:val="both"/>
        <w:rPr>
          <w:rFonts w:ascii="Calibri" w:hAnsi="Calibri" w:cs="Tahoma"/>
          <w:b/>
          <w:szCs w:val="24"/>
          <w:u w:val="single"/>
          <w:lang w:val="es-ES"/>
        </w:rPr>
      </w:pPr>
      <w:r w:rsidRPr="00141764">
        <w:rPr>
          <w:rFonts w:ascii="Calibri" w:hAnsi="Calibri" w:cs="Tahoma"/>
          <w:b/>
          <w:szCs w:val="24"/>
          <w:u w:val="single"/>
          <w:lang w:val="es-ES"/>
        </w:rPr>
        <w:t>Propósito de la Evaluación</w:t>
      </w:r>
    </w:p>
    <w:p w14:paraId="3DCACBB8" w14:textId="77777777" w:rsidR="000C00C1" w:rsidRDefault="000C00C1" w:rsidP="003C5116">
      <w:pPr>
        <w:autoSpaceDE w:val="0"/>
        <w:autoSpaceDN w:val="0"/>
        <w:adjustRightInd w:val="0"/>
        <w:ind w:right="457"/>
        <w:jc w:val="both"/>
        <w:rPr>
          <w:rFonts w:ascii="Calibri" w:hAnsi="Calibri" w:cs="Calibri"/>
          <w:szCs w:val="24"/>
          <w:lang w:val="es-CO"/>
        </w:rPr>
      </w:pPr>
    </w:p>
    <w:p w14:paraId="27F62A90" w14:textId="77777777" w:rsidR="000C00C1" w:rsidRDefault="000C00C1" w:rsidP="000C00C1">
      <w:pPr>
        <w:autoSpaceDE w:val="0"/>
        <w:autoSpaceDN w:val="0"/>
        <w:adjustRightInd w:val="0"/>
        <w:ind w:right="457"/>
        <w:jc w:val="both"/>
        <w:rPr>
          <w:rFonts w:ascii="Calibri" w:hAnsi="Calibri"/>
          <w:szCs w:val="24"/>
        </w:rPr>
      </w:pPr>
      <w:r w:rsidRPr="000C00C1">
        <w:rPr>
          <w:rFonts w:ascii="Calibri" w:hAnsi="Calibri"/>
          <w:szCs w:val="24"/>
        </w:rPr>
        <w:t>La evaluación tiene como propósito documentar y valorar l</w:t>
      </w:r>
      <w:r>
        <w:rPr>
          <w:rFonts w:ascii="Calibri" w:hAnsi="Calibri"/>
          <w:szCs w:val="24"/>
        </w:rPr>
        <w:t>a contribución del PNUD al logro del</w:t>
      </w:r>
      <w:r w:rsidRPr="000C00C1">
        <w:rPr>
          <w:rFonts w:ascii="Calibri" w:hAnsi="Calibri"/>
          <w:szCs w:val="24"/>
        </w:rPr>
        <w:t xml:space="preserve"> </w:t>
      </w:r>
      <w:r>
        <w:rPr>
          <w:rFonts w:ascii="Calibri" w:hAnsi="Calibri"/>
          <w:szCs w:val="24"/>
        </w:rPr>
        <w:t>Efecto 1</w:t>
      </w:r>
      <w:r w:rsidRPr="000C00C1">
        <w:rPr>
          <w:rFonts w:ascii="Calibri" w:hAnsi="Calibri"/>
          <w:szCs w:val="24"/>
        </w:rPr>
        <w:t xml:space="preserve"> “Iniciativas productivas fortalecidas para incrementar las oportunidades de empleo y acrecentar el ingreso mejorando la equidad, la competitividad y la sostenibilidad</w:t>
      </w:r>
      <w:r>
        <w:rPr>
          <w:rFonts w:ascii="Calibri" w:hAnsi="Calibri"/>
          <w:szCs w:val="24"/>
        </w:rPr>
        <w:t xml:space="preserve">” </w:t>
      </w:r>
      <w:r w:rsidR="001C7DCF">
        <w:rPr>
          <w:rFonts w:ascii="Calibri" w:hAnsi="Calibri"/>
          <w:szCs w:val="24"/>
        </w:rPr>
        <w:t>e identificar las lecciones aprendidas como insumo para el siguiente ciclo programático.</w:t>
      </w:r>
      <w:r>
        <w:rPr>
          <w:rFonts w:ascii="Calibri" w:hAnsi="Calibri"/>
          <w:szCs w:val="24"/>
        </w:rPr>
        <w:t xml:space="preserve"> </w:t>
      </w:r>
      <w:r w:rsidR="001C7DCF" w:rsidRPr="000C00C1">
        <w:rPr>
          <w:rFonts w:ascii="Calibri" w:hAnsi="Calibri"/>
          <w:szCs w:val="24"/>
        </w:rPr>
        <w:t>A</w:t>
      </w:r>
      <w:r w:rsidR="001C7DCF">
        <w:rPr>
          <w:rFonts w:ascii="Calibri" w:hAnsi="Calibri"/>
          <w:szCs w:val="24"/>
        </w:rPr>
        <w:t>simismo</w:t>
      </w:r>
      <w:r w:rsidR="001C7DCF" w:rsidRPr="000C00C1">
        <w:rPr>
          <w:rFonts w:ascii="Calibri" w:hAnsi="Calibri"/>
          <w:szCs w:val="24"/>
        </w:rPr>
        <w:t>, se espera</w:t>
      </w:r>
      <w:r w:rsidR="001C7DCF">
        <w:rPr>
          <w:rFonts w:ascii="Calibri" w:hAnsi="Calibri"/>
          <w:szCs w:val="24"/>
        </w:rPr>
        <w:t xml:space="preserve"> </w:t>
      </w:r>
      <w:r w:rsidR="001C7DCF" w:rsidRPr="000C00C1">
        <w:rPr>
          <w:rFonts w:ascii="Calibri" w:hAnsi="Calibri"/>
          <w:szCs w:val="24"/>
        </w:rPr>
        <w:t>generar conocimiento para un uso más amplio en otras iniciativas en la temática.</w:t>
      </w:r>
    </w:p>
    <w:p w14:paraId="6B9B860E" w14:textId="77777777" w:rsidR="005A719C" w:rsidRDefault="005A719C" w:rsidP="005A719C">
      <w:pPr>
        <w:autoSpaceDE w:val="0"/>
        <w:autoSpaceDN w:val="0"/>
        <w:adjustRightInd w:val="0"/>
        <w:ind w:right="457"/>
        <w:jc w:val="both"/>
        <w:rPr>
          <w:rFonts w:ascii="Calibri" w:hAnsi="Calibri" w:cs="Arial"/>
          <w:bCs/>
          <w:szCs w:val="24"/>
        </w:rPr>
      </w:pPr>
    </w:p>
    <w:p w14:paraId="6FAA195A" w14:textId="77777777" w:rsidR="005A719C" w:rsidRPr="00141764" w:rsidRDefault="005A719C" w:rsidP="005A719C">
      <w:pPr>
        <w:autoSpaceDE w:val="0"/>
        <w:autoSpaceDN w:val="0"/>
        <w:adjustRightInd w:val="0"/>
        <w:ind w:right="457"/>
        <w:jc w:val="both"/>
        <w:rPr>
          <w:rFonts w:ascii="Calibri" w:hAnsi="Calibri" w:cs="Arial"/>
          <w:bCs/>
          <w:szCs w:val="24"/>
        </w:rPr>
      </w:pPr>
      <w:r w:rsidRPr="00141764">
        <w:rPr>
          <w:rFonts w:ascii="Calibri" w:hAnsi="Calibri" w:cs="Arial"/>
          <w:bCs/>
          <w:szCs w:val="24"/>
        </w:rPr>
        <w:t xml:space="preserve">Esta valoración deberá señalar, basado en evidencias, los éxitos obtenidos en términos de contribuciones claves del PNUD y las razones de los mismos. También deberá señalarse aquellos resultados inesperados (positivos o negativos) que puedan ser identificados. En el caso que no se pueda encontrar evidencia de contribuciones claras, se deberá analizar las razones para esta situación y extraer lecciones aprendidas. </w:t>
      </w:r>
    </w:p>
    <w:p w14:paraId="29CB8C30" w14:textId="77777777" w:rsidR="001C7DCF" w:rsidRPr="000C00C1" w:rsidRDefault="001C7DCF" w:rsidP="000C00C1">
      <w:pPr>
        <w:autoSpaceDE w:val="0"/>
        <w:autoSpaceDN w:val="0"/>
        <w:adjustRightInd w:val="0"/>
        <w:ind w:right="457"/>
        <w:jc w:val="both"/>
        <w:rPr>
          <w:rFonts w:ascii="Calibri" w:hAnsi="Calibri"/>
          <w:szCs w:val="24"/>
        </w:rPr>
      </w:pPr>
    </w:p>
    <w:p w14:paraId="00CDD7EC" w14:textId="77777777" w:rsidR="00982712" w:rsidRDefault="00591933" w:rsidP="005F047B">
      <w:pPr>
        <w:autoSpaceDE w:val="0"/>
        <w:autoSpaceDN w:val="0"/>
        <w:adjustRightInd w:val="0"/>
        <w:ind w:right="457"/>
        <w:jc w:val="both"/>
        <w:rPr>
          <w:rFonts w:ascii="Calibri" w:hAnsi="Calibri" w:cs="Calibri"/>
          <w:szCs w:val="24"/>
          <w:lang w:val="es-CO"/>
        </w:rPr>
      </w:pPr>
      <w:r w:rsidRPr="00141764">
        <w:rPr>
          <w:rFonts w:ascii="Calibri" w:hAnsi="Calibri" w:cs="Arial"/>
          <w:bCs/>
          <w:szCs w:val="24"/>
        </w:rPr>
        <w:t>El PNUD se ha comprometido</w:t>
      </w:r>
      <w:r w:rsidR="00E83C84" w:rsidRPr="00141764">
        <w:rPr>
          <w:rFonts w:ascii="Calibri" w:hAnsi="Calibri" w:cs="Arial"/>
          <w:bCs/>
          <w:szCs w:val="24"/>
        </w:rPr>
        <w:t xml:space="preserve"> a</w:t>
      </w:r>
      <w:r w:rsidRPr="00141764">
        <w:rPr>
          <w:rFonts w:ascii="Calibri" w:hAnsi="Calibri" w:cs="Arial"/>
          <w:bCs/>
          <w:szCs w:val="24"/>
        </w:rPr>
        <w:t xml:space="preserve"> mejorar la eficacia de su programación y para este fin el entendimiento basado en evidencia</w:t>
      </w:r>
      <w:r w:rsidR="00E83C84" w:rsidRPr="00141764">
        <w:rPr>
          <w:rFonts w:ascii="Calibri" w:hAnsi="Calibri" w:cs="Arial"/>
          <w:bCs/>
          <w:szCs w:val="24"/>
        </w:rPr>
        <w:t>,</w:t>
      </w:r>
      <w:r w:rsidRPr="00141764">
        <w:rPr>
          <w:rFonts w:ascii="Calibri" w:hAnsi="Calibri" w:cs="Arial"/>
          <w:bCs/>
          <w:szCs w:val="24"/>
        </w:rPr>
        <w:t xml:space="preserve"> que ha funcionado y que pudiera haber funcionado mejor</w:t>
      </w:r>
      <w:r w:rsidR="00E83C84" w:rsidRPr="00141764">
        <w:rPr>
          <w:rFonts w:ascii="Calibri" w:hAnsi="Calibri" w:cs="Arial"/>
          <w:bCs/>
          <w:szCs w:val="24"/>
        </w:rPr>
        <w:t>,</w:t>
      </w:r>
      <w:r w:rsidRPr="00141764">
        <w:rPr>
          <w:rFonts w:ascii="Calibri" w:hAnsi="Calibri" w:cs="Arial"/>
          <w:bCs/>
          <w:szCs w:val="24"/>
        </w:rPr>
        <w:t xml:space="preserve"> es un insumo clave para </w:t>
      </w:r>
      <w:r w:rsidR="00E83C84" w:rsidRPr="00141764">
        <w:rPr>
          <w:rFonts w:ascii="Calibri" w:hAnsi="Calibri" w:cs="Arial"/>
          <w:bCs/>
          <w:szCs w:val="24"/>
        </w:rPr>
        <w:t xml:space="preserve">la </w:t>
      </w:r>
      <w:r w:rsidRPr="00141764">
        <w:rPr>
          <w:rFonts w:ascii="Calibri" w:hAnsi="Calibri" w:cs="Arial"/>
          <w:bCs/>
          <w:szCs w:val="24"/>
        </w:rPr>
        <w:t>programación</w:t>
      </w:r>
      <w:r w:rsidR="00E83C84" w:rsidRPr="00141764">
        <w:rPr>
          <w:rFonts w:ascii="Calibri" w:hAnsi="Calibri" w:cs="Arial"/>
          <w:bCs/>
          <w:szCs w:val="24"/>
        </w:rPr>
        <w:t xml:space="preserve"> del siguiente ciclo</w:t>
      </w:r>
      <w:r w:rsidRPr="00141764">
        <w:rPr>
          <w:rFonts w:ascii="Calibri" w:hAnsi="Calibri" w:cs="Arial"/>
          <w:bCs/>
          <w:szCs w:val="24"/>
        </w:rPr>
        <w:t>. Así, l</w:t>
      </w:r>
      <w:r w:rsidR="00817B33" w:rsidRPr="00141764">
        <w:rPr>
          <w:rFonts w:ascii="Calibri" w:hAnsi="Calibri" w:cs="Arial"/>
          <w:bCs/>
          <w:szCs w:val="24"/>
        </w:rPr>
        <w:t xml:space="preserve">as conclusiones y recomendaciones que se deriven de este ejercicio permitirán a la Oficina del PNUD en </w:t>
      </w:r>
      <w:r w:rsidR="00E83C84" w:rsidRPr="00141764">
        <w:rPr>
          <w:rFonts w:ascii="Calibri" w:hAnsi="Calibri" w:cs="Arial"/>
          <w:bCs/>
          <w:szCs w:val="24"/>
        </w:rPr>
        <w:t xml:space="preserve">Argentina </w:t>
      </w:r>
      <w:r w:rsidR="007B17D3" w:rsidRPr="00141764">
        <w:rPr>
          <w:rFonts w:ascii="Calibri" w:hAnsi="Calibri" w:cs="Arial"/>
          <w:bCs/>
          <w:szCs w:val="24"/>
        </w:rPr>
        <w:t xml:space="preserve">contar con insumos para el diseño de su nuevo Programa de País e </w:t>
      </w:r>
      <w:r w:rsidR="00982712" w:rsidRPr="00141764">
        <w:rPr>
          <w:rFonts w:ascii="Calibri" w:hAnsi="Calibri" w:cs="Arial"/>
          <w:bCs/>
          <w:szCs w:val="24"/>
        </w:rPr>
        <w:t>iniciar el nuevo período de programación incorporando las lecciones</w:t>
      </w:r>
      <w:r w:rsidR="00982712" w:rsidRPr="00141764">
        <w:rPr>
          <w:rFonts w:ascii="Calibri" w:hAnsi="Calibri" w:cs="Calibri"/>
          <w:szCs w:val="24"/>
          <w:lang w:val="es-CO"/>
        </w:rPr>
        <w:t xml:space="preserve"> aprendidas </w:t>
      </w:r>
      <w:r w:rsidR="002369EE" w:rsidRPr="00141764">
        <w:rPr>
          <w:rFonts w:ascii="Calibri" w:hAnsi="Calibri" w:cs="Calibri"/>
          <w:szCs w:val="24"/>
          <w:lang w:val="es-CO"/>
        </w:rPr>
        <w:t xml:space="preserve">y </w:t>
      </w:r>
      <w:r w:rsidR="00D818AF" w:rsidRPr="00141764">
        <w:rPr>
          <w:rFonts w:ascii="Calibri" w:hAnsi="Calibri" w:cs="Calibri"/>
          <w:szCs w:val="24"/>
          <w:lang w:val="es-CO"/>
        </w:rPr>
        <w:t xml:space="preserve">buenas </w:t>
      </w:r>
      <w:r w:rsidR="002369EE" w:rsidRPr="00141764">
        <w:rPr>
          <w:rFonts w:ascii="Calibri" w:hAnsi="Calibri" w:cs="Calibri"/>
          <w:szCs w:val="24"/>
          <w:lang w:val="es-CO"/>
        </w:rPr>
        <w:t xml:space="preserve">prácticas </w:t>
      </w:r>
      <w:r w:rsidR="00982712" w:rsidRPr="00141764">
        <w:rPr>
          <w:rFonts w:ascii="Calibri" w:hAnsi="Calibri" w:cs="Calibri"/>
          <w:szCs w:val="24"/>
          <w:lang w:val="es-CO"/>
        </w:rPr>
        <w:t xml:space="preserve">en el anterior ciclo y alineando </w:t>
      </w:r>
      <w:r w:rsidR="00817B33" w:rsidRPr="00141764">
        <w:rPr>
          <w:rFonts w:ascii="Calibri" w:hAnsi="Calibri" w:cs="Calibri"/>
          <w:szCs w:val="24"/>
          <w:lang w:val="es-CO"/>
        </w:rPr>
        <w:t xml:space="preserve">su marco estratégico a las nuevas prioridades establecidas por el </w:t>
      </w:r>
      <w:r w:rsidR="005F047B">
        <w:rPr>
          <w:rFonts w:ascii="Calibri" w:hAnsi="Calibri" w:cs="Calibri"/>
          <w:szCs w:val="24"/>
          <w:lang w:val="es-CO"/>
        </w:rPr>
        <w:t>g</w:t>
      </w:r>
      <w:r w:rsidR="00817B33" w:rsidRPr="00141764">
        <w:rPr>
          <w:rFonts w:ascii="Calibri" w:hAnsi="Calibri" w:cs="Calibri"/>
          <w:szCs w:val="24"/>
          <w:lang w:val="es-CO"/>
        </w:rPr>
        <w:t xml:space="preserve">obierno </w:t>
      </w:r>
      <w:r w:rsidR="005F047B">
        <w:rPr>
          <w:rFonts w:ascii="Calibri" w:hAnsi="Calibri" w:cs="Calibri"/>
          <w:szCs w:val="24"/>
          <w:lang w:val="es-CO"/>
        </w:rPr>
        <w:t>n</w:t>
      </w:r>
      <w:r w:rsidR="00817B33" w:rsidRPr="00141764">
        <w:rPr>
          <w:rFonts w:ascii="Calibri" w:hAnsi="Calibri" w:cs="Calibri"/>
          <w:szCs w:val="24"/>
          <w:lang w:val="es-CO"/>
        </w:rPr>
        <w:t>acional</w:t>
      </w:r>
      <w:r w:rsidR="00982712" w:rsidRPr="00141764">
        <w:rPr>
          <w:rFonts w:ascii="Calibri" w:hAnsi="Calibri" w:cs="Calibri"/>
          <w:szCs w:val="24"/>
          <w:lang w:val="es-CO"/>
        </w:rPr>
        <w:t>.</w:t>
      </w:r>
    </w:p>
    <w:p w14:paraId="73E11AF9" w14:textId="77777777" w:rsidR="005F047B" w:rsidRPr="005F047B" w:rsidRDefault="005F047B" w:rsidP="005F047B">
      <w:pPr>
        <w:autoSpaceDE w:val="0"/>
        <w:autoSpaceDN w:val="0"/>
        <w:adjustRightInd w:val="0"/>
        <w:ind w:right="457"/>
        <w:jc w:val="both"/>
        <w:rPr>
          <w:rFonts w:ascii="Calibri" w:hAnsi="Calibri" w:cs="Calibri"/>
          <w:szCs w:val="24"/>
          <w:lang w:val="es-CO"/>
        </w:rPr>
      </w:pPr>
    </w:p>
    <w:p w14:paraId="1DD4C30A" w14:textId="77777777" w:rsidR="00FF2907" w:rsidRPr="00141764" w:rsidRDefault="00817B33" w:rsidP="003C5116">
      <w:p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 xml:space="preserve">Para lograr estos fines se considera relevante que el ejercicio sea participativo, lo que implica involucrar </w:t>
      </w:r>
      <w:r w:rsidR="00982712" w:rsidRPr="00141764">
        <w:rPr>
          <w:rFonts w:ascii="Calibri" w:hAnsi="Calibri" w:cs="Calibri"/>
          <w:szCs w:val="24"/>
          <w:lang w:val="es-CO"/>
        </w:rPr>
        <w:t xml:space="preserve">al </w:t>
      </w:r>
      <w:r w:rsidRPr="00141764">
        <w:rPr>
          <w:rFonts w:ascii="Calibri" w:hAnsi="Calibri" w:cs="Calibri"/>
          <w:szCs w:val="24"/>
          <w:lang w:val="es-CO"/>
        </w:rPr>
        <w:t>Gobierno</w:t>
      </w:r>
      <w:r w:rsidR="00982712" w:rsidRPr="00141764">
        <w:rPr>
          <w:rFonts w:ascii="Calibri" w:hAnsi="Calibri" w:cs="Calibri"/>
          <w:szCs w:val="24"/>
          <w:lang w:val="es-CO"/>
        </w:rPr>
        <w:t xml:space="preserve"> nacional, </w:t>
      </w:r>
      <w:r w:rsidR="007B17D3" w:rsidRPr="00141764">
        <w:rPr>
          <w:rFonts w:ascii="Calibri" w:hAnsi="Calibri" w:cs="Calibri"/>
          <w:szCs w:val="24"/>
          <w:lang w:val="es-CO"/>
        </w:rPr>
        <w:t xml:space="preserve">a </w:t>
      </w:r>
      <w:r w:rsidR="00982712" w:rsidRPr="00141764">
        <w:rPr>
          <w:rFonts w:ascii="Calibri" w:hAnsi="Calibri" w:cs="Calibri"/>
          <w:szCs w:val="24"/>
          <w:lang w:val="es-CO"/>
        </w:rPr>
        <w:t>las instituciones relevantes</w:t>
      </w:r>
      <w:r w:rsidRPr="00141764">
        <w:rPr>
          <w:rFonts w:ascii="Calibri" w:hAnsi="Calibri" w:cs="Calibri"/>
          <w:szCs w:val="24"/>
          <w:lang w:val="es-CO"/>
        </w:rPr>
        <w:t xml:space="preserve"> y </w:t>
      </w:r>
      <w:r w:rsidR="00982712" w:rsidRPr="00141764">
        <w:rPr>
          <w:rFonts w:ascii="Calibri" w:hAnsi="Calibri" w:cs="Calibri"/>
          <w:szCs w:val="24"/>
          <w:lang w:val="es-CO"/>
        </w:rPr>
        <w:t xml:space="preserve">los socios del Programa </w:t>
      </w:r>
      <w:r w:rsidR="001A1D0F" w:rsidRPr="00141764">
        <w:rPr>
          <w:rFonts w:ascii="Calibri" w:hAnsi="Calibri" w:cs="Calibri"/>
          <w:szCs w:val="24"/>
          <w:lang w:val="es-CO"/>
        </w:rPr>
        <w:t xml:space="preserve">dentro de los cuales se encuentran los donantes </w:t>
      </w:r>
      <w:r w:rsidR="00982712" w:rsidRPr="00141764">
        <w:rPr>
          <w:rFonts w:ascii="Calibri" w:hAnsi="Calibri" w:cs="Calibri"/>
          <w:szCs w:val="24"/>
          <w:lang w:val="es-CO"/>
        </w:rPr>
        <w:t>y los propios beneficiarios del mismo</w:t>
      </w:r>
      <w:r w:rsidRPr="00141764">
        <w:rPr>
          <w:rFonts w:ascii="Calibri" w:hAnsi="Calibri" w:cs="Calibri"/>
          <w:szCs w:val="24"/>
          <w:lang w:val="es-CO"/>
        </w:rPr>
        <w:t>, entre otros actores.</w:t>
      </w:r>
    </w:p>
    <w:p w14:paraId="389E5AA8" w14:textId="77777777" w:rsidR="005A719C" w:rsidRPr="000C00C1" w:rsidRDefault="005A719C" w:rsidP="005A719C">
      <w:pPr>
        <w:autoSpaceDE w:val="0"/>
        <w:autoSpaceDN w:val="0"/>
        <w:adjustRightInd w:val="0"/>
        <w:ind w:right="457"/>
        <w:jc w:val="both"/>
        <w:rPr>
          <w:rFonts w:ascii="Calibri" w:hAnsi="Calibri"/>
          <w:szCs w:val="24"/>
        </w:rPr>
      </w:pPr>
    </w:p>
    <w:p w14:paraId="07C9E61B" w14:textId="77777777" w:rsidR="002D656C" w:rsidRPr="005A719C" w:rsidRDefault="002D656C" w:rsidP="003C5116">
      <w:pPr>
        <w:autoSpaceDE w:val="0"/>
        <w:autoSpaceDN w:val="0"/>
        <w:adjustRightInd w:val="0"/>
        <w:ind w:right="457"/>
        <w:jc w:val="both"/>
        <w:rPr>
          <w:rFonts w:ascii="Calibri" w:hAnsi="Calibri"/>
          <w:spacing w:val="4"/>
          <w:w w:val="103"/>
          <w:kern w:val="14"/>
          <w:szCs w:val="24"/>
        </w:rPr>
      </w:pPr>
    </w:p>
    <w:p w14:paraId="678D5513" w14:textId="77777777" w:rsidR="00DB2E38" w:rsidRDefault="00DB2E38" w:rsidP="00D27571">
      <w:pPr>
        <w:numPr>
          <w:ilvl w:val="0"/>
          <w:numId w:val="9"/>
        </w:numPr>
        <w:jc w:val="both"/>
        <w:rPr>
          <w:rFonts w:ascii="Calibri" w:hAnsi="Calibri" w:cs="Tahoma"/>
          <w:b/>
          <w:szCs w:val="24"/>
          <w:u w:val="single"/>
          <w:lang w:val="es-ES"/>
        </w:rPr>
      </w:pPr>
      <w:r w:rsidRPr="00141764">
        <w:rPr>
          <w:rFonts w:ascii="Calibri" w:hAnsi="Calibri" w:cs="Tahoma"/>
          <w:b/>
          <w:szCs w:val="24"/>
          <w:u w:val="single"/>
          <w:lang w:val="es-ES"/>
        </w:rPr>
        <w:t>Alcance y Objetivos Específicos de la Evaluación</w:t>
      </w:r>
    </w:p>
    <w:p w14:paraId="3405ADBE" w14:textId="77777777" w:rsidR="00616BCC" w:rsidRDefault="00616BCC" w:rsidP="00616BCC">
      <w:pPr>
        <w:ind w:left="360"/>
        <w:jc w:val="both"/>
        <w:rPr>
          <w:rFonts w:ascii="Calibri" w:hAnsi="Calibri" w:cs="Tahoma"/>
          <w:b/>
          <w:szCs w:val="24"/>
          <w:u w:val="single"/>
          <w:lang w:val="es-ES"/>
        </w:rPr>
      </w:pPr>
    </w:p>
    <w:p w14:paraId="58E724D1" w14:textId="4A21EFB6" w:rsidR="00616BCC" w:rsidRPr="001023E9" w:rsidRDefault="00616BCC" w:rsidP="00616BCC">
      <w:pPr>
        <w:autoSpaceDE w:val="0"/>
        <w:autoSpaceDN w:val="0"/>
        <w:adjustRightInd w:val="0"/>
        <w:ind w:right="457"/>
        <w:jc w:val="both"/>
        <w:rPr>
          <w:rFonts w:ascii="Calibri" w:hAnsi="Calibri"/>
          <w:szCs w:val="24"/>
        </w:rPr>
      </w:pPr>
      <w:r w:rsidRPr="000C00C1">
        <w:rPr>
          <w:rFonts w:ascii="Calibri" w:hAnsi="Calibri"/>
          <w:szCs w:val="24"/>
        </w:rPr>
        <w:t xml:space="preserve">Se deberá valorar la pertinencia, eficacia, eficiencia y perspectivas de sostenibilidad de los </w:t>
      </w:r>
      <w:r w:rsidRPr="001023E9">
        <w:rPr>
          <w:rFonts w:ascii="Calibri" w:hAnsi="Calibri"/>
          <w:szCs w:val="24"/>
        </w:rPr>
        <w:t>proyectos e iniciativas</w:t>
      </w:r>
      <w:r w:rsidR="00C80101">
        <w:rPr>
          <w:rFonts w:ascii="Calibri" w:hAnsi="Calibri"/>
          <w:szCs w:val="24"/>
        </w:rPr>
        <w:t xml:space="preserve"> seleccionados que fueron </w:t>
      </w:r>
      <w:r w:rsidRPr="001023E9">
        <w:rPr>
          <w:rFonts w:ascii="Calibri" w:hAnsi="Calibri"/>
          <w:szCs w:val="24"/>
        </w:rPr>
        <w:t>implementados</w:t>
      </w:r>
      <w:r w:rsidR="00C80101">
        <w:rPr>
          <w:rFonts w:ascii="Calibri" w:hAnsi="Calibri"/>
          <w:szCs w:val="24"/>
        </w:rPr>
        <w:t xml:space="preserve"> en el marco del efecto 1 </w:t>
      </w:r>
      <w:r w:rsidR="00A33E56">
        <w:rPr>
          <w:rFonts w:ascii="Calibri" w:hAnsi="Calibri"/>
          <w:szCs w:val="24"/>
        </w:rPr>
        <w:t>y a partir de este valorar la contribución del PNUD en la consecución de dicho efecto</w:t>
      </w:r>
      <w:r w:rsidR="001023E9" w:rsidRPr="001023E9">
        <w:rPr>
          <w:rFonts w:ascii="Calibri" w:hAnsi="Calibri"/>
          <w:bCs/>
        </w:rPr>
        <w:t>.</w:t>
      </w:r>
    </w:p>
    <w:p w14:paraId="7A174BDA" w14:textId="77777777" w:rsidR="00CF510E" w:rsidRPr="00C80101" w:rsidRDefault="00CF510E" w:rsidP="00CF510E">
      <w:pPr>
        <w:jc w:val="both"/>
        <w:rPr>
          <w:rFonts w:ascii="Calibri" w:hAnsi="Calibri" w:cs="Tahoma"/>
          <w:b/>
          <w:szCs w:val="24"/>
          <w:u w:val="single"/>
        </w:rPr>
      </w:pPr>
    </w:p>
    <w:p w14:paraId="41BF03B0" w14:textId="77777777" w:rsidR="005A719C" w:rsidRPr="007C1E7B" w:rsidRDefault="005A719C" w:rsidP="005A719C">
      <w:pPr>
        <w:autoSpaceDE w:val="0"/>
        <w:autoSpaceDN w:val="0"/>
        <w:adjustRightInd w:val="0"/>
        <w:ind w:right="457"/>
        <w:jc w:val="both"/>
        <w:rPr>
          <w:rFonts w:ascii="Calibri" w:hAnsi="Calibri"/>
          <w:szCs w:val="24"/>
        </w:rPr>
      </w:pPr>
      <w:r w:rsidRPr="007C1E7B">
        <w:rPr>
          <w:rFonts w:ascii="Calibri" w:hAnsi="Calibri"/>
          <w:szCs w:val="24"/>
        </w:rPr>
        <w:t>La evaluación cubrirá el per</w:t>
      </w:r>
      <w:r>
        <w:rPr>
          <w:rFonts w:ascii="Calibri" w:hAnsi="Calibri"/>
          <w:szCs w:val="24"/>
        </w:rPr>
        <w:t>í</w:t>
      </w:r>
      <w:r w:rsidRPr="007C1E7B">
        <w:rPr>
          <w:rFonts w:ascii="Calibri" w:hAnsi="Calibri"/>
          <w:szCs w:val="24"/>
        </w:rPr>
        <w:t>odo 2010</w:t>
      </w:r>
      <w:r>
        <w:rPr>
          <w:rFonts w:ascii="Calibri" w:hAnsi="Calibri"/>
          <w:szCs w:val="24"/>
        </w:rPr>
        <w:t>-</w:t>
      </w:r>
      <w:r w:rsidRPr="007C1E7B">
        <w:rPr>
          <w:rFonts w:ascii="Calibri" w:hAnsi="Calibri"/>
          <w:szCs w:val="24"/>
        </w:rPr>
        <w:t>14 de</w:t>
      </w:r>
      <w:r>
        <w:rPr>
          <w:rFonts w:ascii="Calibri" w:hAnsi="Calibri"/>
          <w:szCs w:val="24"/>
        </w:rPr>
        <w:t xml:space="preserve"> implementación </w:t>
      </w:r>
      <w:r w:rsidRPr="007C1E7B">
        <w:rPr>
          <w:rFonts w:ascii="Calibri" w:hAnsi="Calibri"/>
          <w:szCs w:val="24"/>
        </w:rPr>
        <w:t xml:space="preserve">de los proyectos señalados previamente y establecerá reflexiones sobre el desempeño de los mismos, los resultados alcanzados y la contribución de éstos a los resultados de desarrollo con los cuales se vinculan. </w:t>
      </w:r>
    </w:p>
    <w:p w14:paraId="2DC02F19" w14:textId="77777777" w:rsidR="005A719C" w:rsidRPr="005A719C" w:rsidRDefault="005A719C" w:rsidP="00CF510E">
      <w:pPr>
        <w:jc w:val="both"/>
        <w:rPr>
          <w:rFonts w:ascii="Calibri" w:hAnsi="Calibri" w:cs="Tahoma"/>
          <w:b/>
          <w:szCs w:val="24"/>
          <w:u w:val="single"/>
        </w:rPr>
      </w:pPr>
    </w:p>
    <w:p w14:paraId="6AC5F470" w14:textId="6BCC38E9" w:rsidR="008F02DE" w:rsidRPr="00141764" w:rsidRDefault="008F02DE" w:rsidP="008F02DE">
      <w:p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 xml:space="preserve">Se espera que la evaluación aborde los siguientes aspectos: </w:t>
      </w:r>
    </w:p>
    <w:p w14:paraId="473F4B79" w14:textId="77777777" w:rsidR="008F02DE" w:rsidRPr="00141764" w:rsidRDefault="008F02DE" w:rsidP="008F02DE">
      <w:pPr>
        <w:autoSpaceDE w:val="0"/>
        <w:autoSpaceDN w:val="0"/>
        <w:adjustRightInd w:val="0"/>
        <w:ind w:right="457"/>
        <w:jc w:val="both"/>
        <w:rPr>
          <w:rFonts w:ascii="Calibri" w:hAnsi="Calibri" w:cs="Calibri"/>
          <w:szCs w:val="24"/>
          <w:lang w:val="es-CO"/>
        </w:rPr>
      </w:pPr>
    </w:p>
    <w:p w14:paraId="623F3241"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Valorar la contribución del PNUD a</w:t>
      </w:r>
      <w:r>
        <w:rPr>
          <w:rFonts w:ascii="Calibri" w:hAnsi="Calibri" w:cs="Calibri"/>
          <w:szCs w:val="24"/>
          <w:lang w:val="es-CO"/>
        </w:rPr>
        <w:t xml:space="preserve">l efecto 1 </w:t>
      </w:r>
      <w:r w:rsidRPr="00141764">
        <w:rPr>
          <w:rFonts w:ascii="Calibri" w:hAnsi="Calibri" w:cs="Calibri"/>
          <w:szCs w:val="24"/>
          <w:lang w:val="es-CO"/>
        </w:rPr>
        <w:t>hasta la fecha y en base a lo acordado en el Programa País y los recursos movilizados.</w:t>
      </w:r>
    </w:p>
    <w:p w14:paraId="2D77C487"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lastRenderedPageBreak/>
        <w:t>Determinar el valor agregado aportado por la cooperación del PNUD a las prioridades nacionales indicadas.</w:t>
      </w:r>
    </w:p>
    <w:p w14:paraId="66BB2B82"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Determinar el valor agregado al Plan Estratégico PNUD 2014-17.</w:t>
      </w:r>
    </w:p>
    <w:p w14:paraId="35810A78"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Valorar el avance en el logro de</w:t>
      </w:r>
      <w:r>
        <w:rPr>
          <w:rFonts w:ascii="Calibri" w:hAnsi="Calibri" w:cs="Calibri"/>
          <w:szCs w:val="24"/>
          <w:lang w:val="es-CO"/>
        </w:rPr>
        <w:t>l efecto 1</w:t>
      </w:r>
      <w:r w:rsidRPr="00141764">
        <w:rPr>
          <w:rFonts w:ascii="Calibri" w:hAnsi="Calibri" w:cs="Calibri"/>
          <w:szCs w:val="24"/>
          <w:lang w:val="es-CO"/>
        </w:rPr>
        <w:t xml:space="preserve">. </w:t>
      </w:r>
    </w:p>
    <w:p w14:paraId="327B7B2E"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Identificar y valorar las alianzas estratégicas establecidas por el PNUD y su aporte para el logro de</w:t>
      </w:r>
      <w:r>
        <w:rPr>
          <w:rFonts w:ascii="Calibri" w:hAnsi="Calibri" w:cs="Calibri"/>
          <w:szCs w:val="24"/>
          <w:lang w:val="es-CO"/>
        </w:rPr>
        <w:t>l efecto</w:t>
      </w:r>
      <w:r w:rsidRPr="00141764">
        <w:rPr>
          <w:rFonts w:ascii="Calibri" w:hAnsi="Calibri" w:cs="Calibri"/>
          <w:szCs w:val="24"/>
          <w:lang w:val="es-CO"/>
        </w:rPr>
        <w:t xml:space="preserve">. </w:t>
      </w:r>
    </w:p>
    <w:p w14:paraId="46316888"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 xml:space="preserve">Identificar aquellos mecanismos para la generación de conocimiento y sistematización de los productos que facilitaron la </w:t>
      </w:r>
      <w:proofErr w:type="spellStart"/>
      <w:r w:rsidRPr="00141764">
        <w:rPr>
          <w:rFonts w:ascii="Calibri" w:hAnsi="Calibri" w:cs="Calibri"/>
          <w:szCs w:val="24"/>
          <w:lang w:val="es-CO"/>
        </w:rPr>
        <w:t>visibilización</w:t>
      </w:r>
      <w:proofErr w:type="spellEnd"/>
      <w:r w:rsidRPr="00141764">
        <w:rPr>
          <w:rFonts w:ascii="Calibri" w:hAnsi="Calibri" w:cs="Calibri"/>
          <w:szCs w:val="24"/>
          <w:lang w:val="es-CO"/>
        </w:rPr>
        <w:t xml:space="preserve"> de los logros alcanzados y su replicación. </w:t>
      </w:r>
    </w:p>
    <w:p w14:paraId="7083F48F" w14:textId="77777777" w:rsidR="008F02DE" w:rsidRPr="00141764" w:rsidRDefault="008F02DE" w:rsidP="008F02DE">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Calibri"/>
          <w:szCs w:val="24"/>
          <w:lang w:val="es-CO"/>
        </w:rPr>
        <w:t>Identificar las principales lecciones aprendidas y buenas prácticas que puedan ser consideradas y/o incluidas en el nuevo ciclo de programación.</w:t>
      </w:r>
    </w:p>
    <w:p w14:paraId="1149F2E9" w14:textId="77777777" w:rsidR="008F02DE" w:rsidRDefault="008F02DE" w:rsidP="008F02DE">
      <w:pPr>
        <w:numPr>
          <w:ilvl w:val="0"/>
          <w:numId w:val="21"/>
        </w:numPr>
        <w:autoSpaceDE w:val="0"/>
        <w:autoSpaceDN w:val="0"/>
        <w:adjustRightInd w:val="0"/>
        <w:ind w:right="457"/>
        <w:jc w:val="both"/>
        <w:rPr>
          <w:rFonts w:ascii="Calibri" w:hAnsi="Calibri"/>
          <w:szCs w:val="24"/>
        </w:rPr>
      </w:pPr>
      <w:r w:rsidRPr="00141764">
        <w:rPr>
          <w:rFonts w:ascii="Calibri" w:hAnsi="Calibri"/>
          <w:szCs w:val="24"/>
        </w:rPr>
        <w:t xml:space="preserve">En el caso </w:t>
      </w:r>
      <w:r>
        <w:rPr>
          <w:rFonts w:ascii="Calibri" w:hAnsi="Calibri"/>
          <w:szCs w:val="24"/>
        </w:rPr>
        <w:t xml:space="preserve">de </w:t>
      </w:r>
      <w:r w:rsidRPr="00141764">
        <w:rPr>
          <w:rFonts w:ascii="Calibri" w:hAnsi="Calibri"/>
          <w:szCs w:val="24"/>
        </w:rPr>
        <w:t xml:space="preserve">que no se pueda </w:t>
      </w:r>
      <w:r w:rsidRPr="00141764">
        <w:rPr>
          <w:rFonts w:ascii="Calibri" w:hAnsi="Calibri" w:cs="Calibri"/>
          <w:szCs w:val="24"/>
          <w:lang w:val="es-CO"/>
        </w:rPr>
        <w:t>encontrar</w:t>
      </w:r>
      <w:r w:rsidRPr="00141764">
        <w:rPr>
          <w:rFonts w:ascii="Calibri" w:hAnsi="Calibri"/>
          <w:szCs w:val="24"/>
        </w:rPr>
        <w:t xml:space="preserve"> evidencia de contribuciones claras, se deberá</w:t>
      </w:r>
      <w:r>
        <w:rPr>
          <w:rFonts w:ascii="Calibri" w:hAnsi="Calibri"/>
          <w:szCs w:val="24"/>
        </w:rPr>
        <w:t>n</w:t>
      </w:r>
      <w:r w:rsidRPr="00141764">
        <w:rPr>
          <w:rFonts w:ascii="Calibri" w:hAnsi="Calibri"/>
          <w:szCs w:val="24"/>
        </w:rPr>
        <w:t xml:space="preserve"> analizar las razones y extraer lecciones aprendidas. </w:t>
      </w:r>
    </w:p>
    <w:p w14:paraId="5E103E46" w14:textId="77777777" w:rsidR="00907312" w:rsidRDefault="00907312" w:rsidP="00907312">
      <w:pPr>
        <w:autoSpaceDE w:val="0"/>
        <w:autoSpaceDN w:val="0"/>
        <w:adjustRightInd w:val="0"/>
        <w:ind w:right="457"/>
        <w:jc w:val="both"/>
        <w:rPr>
          <w:rFonts w:ascii="Calibri" w:hAnsi="Calibri"/>
          <w:szCs w:val="24"/>
        </w:rPr>
      </w:pPr>
    </w:p>
    <w:p w14:paraId="05D9DC88" w14:textId="77777777" w:rsidR="00907312" w:rsidRPr="00141764" w:rsidRDefault="00907312" w:rsidP="00907312">
      <w:pPr>
        <w:autoSpaceDE w:val="0"/>
        <w:autoSpaceDN w:val="0"/>
        <w:adjustRightInd w:val="0"/>
        <w:ind w:right="457"/>
        <w:jc w:val="both"/>
        <w:rPr>
          <w:rFonts w:ascii="Calibri" w:hAnsi="Calibri" w:cs="Arial"/>
          <w:bCs/>
          <w:szCs w:val="24"/>
        </w:rPr>
      </w:pPr>
      <w:r w:rsidRPr="00141764">
        <w:rPr>
          <w:rFonts w:ascii="Calibri" w:hAnsi="Calibri" w:cs="Arial"/>
          <w:bCs/>
          <w:szCs w:val="24"/>
        </w:rPr>
        <w:t xml:space="preserve">Esta valoración deberá señalar, basado en evidencias, los éxitos obtenidos en términos de contribuciones claves del PNUD y las razones de los mismos. También deberá señalarse aquellos resultados inesperados (positivos o negativos) que puedan ser identificados. En el caso que no se pueda encontrar evidencia de contribuciones claras, se deberá analizar las razones para esta situación y extraer lecciones aprendidas. </w:t>
      </w:r>
    </w:p>
    <w:p w14:paraId="11EE0F1F" w14:textId="77777777" w:rsidR="00907312" w:rsidRDefault="00907312" w:rsidP="00907312">
      <w:pPr>
        <w:autoSpaceDE w:val="0"/>
        <w:autoSpaceDN w:val="0"/>
        <w:adjustRightInd w:val="0"/>
        <w:ind w:right="457"/>
        <w:jc w:val="both"/>
        <w:rPr>
          <w:rFonts w:ascii="Calibri" w:hAnsi="Calibri"/>
          <w:szCs w:val="24"/>
        </w:rPr>
      </w:pPr>
    </w:p>
    <w:p w14:paraId="3031E98F" w14:textId="5474FE8F" w:rsidR="00907312" w:rsidRDefault="00907312" w:rsidP="00907312">
      <w:pPr>
        <w:autoSpaceDE w:val="0"/>
        <w:autoSpaceDN w:val="0"/>
        <w:adjustRightInd w:val="0"/>
        <w:ind w:right="457"/>
        <w:jc w:val="both"/>
        <w:rPr>
          <w:rFonts w:ascii="Calibri" w:hAnsi="Calibri"/>
          <w:szCs w:val="24"/>
        </w:rPr>
      </w:pPr>
      <w:r>
        <w:rPr>
          <w:rFonts w:ascii="Calibri" w:hAnsi="Calibri"/>
          <w:szCs w:val="24"/>
        </w:rPr>
        <w:t>S</w:t>
      </w:r>
      <w:r w:rsidRPr="00D9533C">
        <w:rPr>
          <w:rFonts w:ascii="Calibri" w:hAnsi="Calibri"/>
          <w:szCs w:val="24"/>
        </w:rPr>
        <w:t>e espera que el equipo de evaluación</w:t>
      </w:r>
      <w:r>
        <w:rPr>
          <w:rFonts w:ascii="Calibri" w:hAnsi="Calibri"/>
          <w:szCs w:val="24"/>
        </w:rPr>
        <w:t xml:space="preserve">, a partir de la revisión y análisis </w:t>
      </w:r>
      <w:r w:rsidRPr="00D9533C">
        <w:rPr>
          <w:rFonts w:ascii="Calibri" w:hAnsi="Calibri"/>
          <w:szCs w:val="24"/>
        </w:rPr>
        <w:t xml:space="preserve">de </w:t>
      </w:r>
      <w:r>
        <w:rPr>
          <w:rFonts w:ascii="Calibri" w:hAnsi="Calibri"/>
          <w:szCs w:val="24"/>
        </w:rPr>
        <w:t xml:space="preserve">los </w:t>
      </w:r>
      <w:r w:rsidRPr="00D9533C">
        <w:rPr>
          <w:rFonts w:ascii="Calibri" w:hAnsi="Calibri"/>
          <w:szCs w:val="24"/>
        </w:rPr>
        <w:t>proyectos e iniciativas y teniendo en cuenta otra información proveniente de fuentes secundarias, establezca reflexiones en torno a la contribución del PNUD</w:t>
      </w:r>
      <w:r w:rsidRPr="007C7218">
        <w:rPr>
          <w:rFonts w:ascii="Calibri" w:hAnsi="Calibri"/>
          <w:szCs w:val="24"/>
        </w:rPr>
        <w:t xml:space="preserve"> </w:t>
      </w:r>
      <w:r>
        <w:rPr>
          <w:rFonts w:ascii="Calibri" w:hAnsi="Calibri"/>
          <w:szCs w:val="24"/>
        </w:rPr>
        <w:t>al efecto 1; más adelante se definen los criterios de evaluación y las preguntas orientadoras. Se</w:t>
      </w:r>
      <w:r w:rsidRPr="0018103D">
        <w:rPr>
          <w:rFonts w:ascii="Calibri" w:hAnsi="Calibri"/>
          <w:szCs w:val="24"/>
        </w:rPr>
        <w:t xml:space="preserve"> deberá tener en cuenta </w:t>
      </w:r>
      <w:r w:rsidRPr="00A04727">
        <w:rPr>
          <w:rFonts w:ascii="Calibri" w:hAnsi="Calibri"/>
          <w:szCs w:val="24"/>
        </w:rPr>
        <w:t>las necesidades del país en torno a</w:t>
      </w:r>
      <w:r>
        <w:rPr>
          <w:rFonts w:ascii="Calibri" w:hAnsi="Calibri"/>
          <w:szCs w:val="24"/>
        </w:rPr>
        <w:t xml:space="preserve"> </w:t>
      </w:r>
      <w:r w:rsidRPr="00A04727">
        <w:rPr>
          <w:rFonts w:ascii="Calibri" w:hAnsi="Calibri"/>
          <w:szCs w:val="24"/>
        </w:rPr>
        <w:t>l</w:t>
      </w:r>
      <w:r>
        <w:rPr>
          <w:rFonts w:ascii="Calibri" w:hAnsi="Calibri"/>
          <w:szCs w:val="24"/>
        </w:rPr>
        <w:t>os</w:t>
      </w:r>
      <w:r w:rsidRPr="00A04727">
        <w:rPr>
          <w:rFonts w:ascii="Calibri" w:hAnsi="Calibri"/>
          <w:szCs w:val="24"/>
        </w:rPr>
        <w:t xml:space="preserve"> efecto</w:t>
      </w:r>
      <w:r>
        <w:rPr>
          <w:rFonts w:ascii="Calibri" w:hAnsi="Calibri"/>
          <w:szCs w:val="24"/>
        </w:rPr>
        <w:t xml:space="preserve">s </w:t>
      </w:r>
      <w:r w:rsidRPr="00A04727">
        <w:rPr>
          <w:rFonts w:ascii="Calibri" w:hAnsi="Calibri"/>
          <w:szCs w:val="24"/>
        </w:rPr>
        <w:t>mencionado</w:t>
      </w:r>
      <w:r>
        <w:rPr>
          <w:rFonts w:ascii="Calibri" w:hAnsi="Calibri"/>
          <w:szCs w:val="24"/>
        </w:rPr>
        <w:t>s</w:t>
      </w:r>
      <w:r w:rsidRPr="00A04727">
        <w:rPr>
          <w:rFonts w:ascii="Calibri" w:hAnsi="Calibri"/>
          <w:szCs w:val="24"/>
        </w:rPr>
        <w:t xml:space="preserve"> y lo efectivamente logrado, para dar cuenta del avance en el logro del mismo, teniendo en c</w:t>
      </w:r>
      <w:r>
        <w:rPr>
          <w:rFonts w:ascii="Calibri" w:hAnsi="Calibri"/>
          <w:szCs w:val="24"/>
        </w:rPr>
        <w:t>u</w:t>
      </w:r>
      <w:r w:rsidRPr="00A04727">
        <w:rPr>
          <w:rFonts w:ascii="Calibri" w:hAnsi="Calibri"/>
          <w:szCs w:val="24"/>
        </w:rPr>
        <w:t>enta</w:t>
      </w:r>
      <w:r w:rsidRPr="00435711">
        <w:rPr>
          <w:rFonts w:ascii="Calibri" w:hAnsi="Calibri"/>
          <w:szCs w:val="24"/>
        </w:rPr>
        <w:t xml:space="preserve"> l</w:t>
      </w:r>
      <w:r>
        <w:rPr>
          <w:rFonts w:ascii="Calibri" w:hAnsi="Calibri"/>
          <w:szCs w:val="24"/>
        </w:rPr>
        <w:t xml:space="preserve">as </w:t>
      </w:r>
      <w:r w:rsidRPr="00435711">
        <w:rPr>
          <w:rFonts w:ascii="Calibri" w:hAnsi="Calibri"/>
          <w:szCs w:val="24"/>
        </w:rPr>
        <w:t>meta</w:t>
      </w:r>
      <w:r>
        <w:rPr>
          <w:rFonts w:ascii="Calibri" w:hAnsi="Calibri"/>
          <w:szCs w:val="24"/>
        </w:rPr>
        <w:t>s</w:t>
      </w:r>
      <w:r w:rsidRPr="00435711">
        <w:rPr>
          <w:rFonts w:ascii="Calibri" w:hAnsi="Calibri"/>
          <w:szCs w:val="24"/>
        </w:rPr>
        <w:t xml:space="preserve"> propuesta</w:t>
      </w:r>
      <w:r>
        <w:rPr>
          <w:rFonts w:ascii="Calibri" w:hAnsi="Calibri"/>
          <w:szCs w:val="24"/>
        </w:rPr>
        <w:t>s</w:t>
      </w:r>
      <w:r w:rsidRPr="00435711">
        <w:rPr>
          <w:rFonts w:ascii="Calibri" w:hAnsi="Calibri"/>
          <w:szCs w:val="24"/>
        </w:rPr>
        <w:t xml:space="preserve"> a</w:t>
      </w:r>
      <w:r>
        <w:rPr>
          <w:rFonts w:ascii="Calibri" w:hAnsi="Calibri"/>
          <w:szCs w:val="24"/>
        </w:rPr>
        <w:t>l momento de la formulación del CPAP, a saber:</w:t>
      </w:r>
    </w:p>
    <w:p w14:paraId="5CF889EB" w14:textId="77777777" w:rsidR="008F02DE" w:rsidRPr="00141764" w:rsidRDefault="008F02DE" w:rsidP="008F02DE">
      <w:pPr>
        <w:autoSpaceDE w:val="0"/>
        <w:autoSpaceDN w:val="0"/>
        <w:adjustRightInd w:val="0"/>
        <w:ind w:left="360" w:right="457"/>
        <w:jc w:val="both"/>
        <w:rPr>
          <w:rFonts w:ascii="Calibri" w:hAnsi="Calibri"/>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61"/>
        <w:gridCol w:w="2976"/>
      </w:tblGrid>
      <w:tr w:rsidR="00214A7A" w:rsidRPr="00D247A3" w14:paraId="1A02F14A" w14:textId="77777777" w:rsidTr="009B0BAD">
        <w:trPr>
          <w:trHeight w:val="411"/>
        </w:trPr>
        <w:tc>
          <w:tcPr>
            <w:tcW w:w="3402" w:type="dxa"/>
            <w:vAlign w:val="center"/>
          </w:tcPr>
          <w:p w14:paraId="1B0AB5D1" w14:textId="77777777" w:rsidR="00214A7A" w:rsidRPr="00D247A3" w:rsidRDefault="00214A7A" w:rsidP="009B0BAD">
            <w:pPr>
              <w:autoSpaceDE w:val="0"/>
              <w:autoSpaceDN w:val="0"/>
              <w:adjustRightInd w:val="0"/>
              <w:jc w:val="center"/>
              <w:rPr>
                <w:rFonts w:ascii="Calibri" w:hAnsi="Calibri"/>
                <w:b/>
                <w:sz w:val="20"/>
              </w:rPr>
            </w:pPr>
            <w:r w:rsidRPr="00D247A3">
              <w:rPr>
                <w:rFonts w:ascii="Calibri" w:hAnsi="Calibri"/>
                <w:b/>
                <w:sz w:val="20"/>
              </w:rPr>
              <w:t>Efecto/Productos</w:t>
            </w:r>
          </w:p>
        </w:tc>
        <w:tc>
          <w:tcPr>
            <w:tcW w:w="3261" w:type="dxa"/>
            <w:vAlign w:val="center"/>
          </w:tcPr>
          <w:p w14:paraId="04EDDD55" w14:textId="77777777" w:rsidR="00214A7A" w:rsidRPr="00D247A3" w:rsidRDefault="00214A7A" w:rsidP="009B0BAD">
            <w:pPr>
              <w:autoSpaceDE w:val="0"/>
              <w:autoSpaceDN w:val="0"/>
              <w:adjustRightInd w:val="0"/>
              <w:jc w:val="center"/>
              <w:rPr>
                <w:rFonts w:ascii="Calibri" w:hAnsi="Calibri"/>
                <w:b/>
                <w:sz w:val="20"/>
              </w:rPr>
            </w:pPr>
            <w:r w:rsidRPr="00D247A3">
              <w:rPr>
                <w:rFonts w:ascii="Calibri" w:hAnsi="Calibri"/>
                <w:b/>
                <w:sz w:val="20"/>
              </w:rPr>
              <w:t>Indicadores</w:t>
            </w:r>
          </w:p>
        </w:tc>
        <w:tc>
          <w:tcPr>
            <w:tcW w:w="2976" w:type="dxa"/>
            <w:vAlign w:val="center"/>
          </w:tcPr>
          <w:p w14:paraId="3450C784" w14:textId="77777777" w:rsidR="00214A7A" w:rsidRPr="00D247A3" w:rsidRDefault="00214A7A" w:rsidP="009B0BAD">
            <w:pPr>
              <w:autoSpaceDE w:val="0"/>
              <w:autoSpaceDN w:val="0"/>
              <w:adjustRightInd w:val="0"/>
              <w:jc w:val="center"/>
              <w:rPr>
                <w:rFonts w:ascii="Calibri" w:hAnsi="Calibri"/>
                <w:b/>
                <w:sz w:val="20"/>
              </w:rPr>
            </w:pPr>
            <w:r w:rsidRPr="00D247A3">
              <w:rPr>
                <w:rFonts w:ascii="Calibri" w:hAnsi="Calibri"/>
                <w:b/>
                <w:sz w:val="20"/>
              </w:rPr>
              <w:t>Metas</w:t>
            </w:r>
          </w:p>
        </w:tc>
      </w:tr>
      <w:tr w:rsidR="00214A7A" w:rsidRPr="00D247A3" w14:paraId="7B2E5936" w14:textId="77777777" w:rsidTr="009B0BAD">
        <w:tc>
          <w:tcPr>
            <w:tcW w:w="3402" w:type="dxa"/>
          </w:tcPr>
          <w:p w14:paraId="7DEF71A8" w14:textId="77777777" w:rsidR="00214A7A" w:rsidRPr="00D247A3" w:rsidRDefault="00214A7A" w:rsidP="009B0BAD">
            <w:pPr>
              <w:rPr>
                <w:rFonts w:ascii="Calibri" w:hAnsi="Calibri" w:cs="Arial"/>
                <w:bCs/>
                <w:sz w:val="20"/>
              </w:rPr>
            </w:pPr>
            <w:r w:rsidRPr="00D247A3">
              <w:rPr>
                <w:rFonts w:ascii="Calibri" w:hAnsi="Calibri" w:cs="Arial"/>
                <w:bCs/>
                <w:sz w:val="20"/>
              </w:rPr>
              <w:t>Iniciativas productivas fortalecidas para incrementar las oportunidades de empleo y acrecentar el ingreso mejorando la equidad, la competitividad y la sostenibilidad</w:t>
            </w:r>
          </w:p>
          <w:p w14:paraId="65E828B3" w14:textId="77777777" w:rsidR="00214A7A" w:rsidRPr="00D247A3" w:rsidRDefault="00214A7A" w:rsidP="009B0BAD">
            <w:pPr>
              <w:rPr>
                <w:rFonts w:ascii="Calibri" w:hAnsi="Calibri"/>
                <w:color w:val="333333"/>
                <w:sz w:val="20"/>
                <w:lang w:val="es-AR" w:eastAsia="es-AR"/>
              </w:rPr>
            </w:pPr>
          </w:p>
        </w:tc>
        <w:tc>
          <w:tcPr>
            <w:tcW w:w="3261" w:type="dxa"/>
          </w:tcPr>
          <w:p w14:paraId="166E3FCF" w14:textId="77777777" w:rsidR="00214A7A" w:rsidRPr="00D247A3" w:rsidRDefault="00214A7A" w:rsidP="009B0BAD">
            <w:pPr>
              <w:rPr>
                <w:rFonts w:ascii="Calibri" w:hAnsi="Calibri"/>
                <w:color w:val="333333"/>
                <w:sz w:val="20"/>
                <w:lang w:val="es-AR" w:eastAsia="es-AR"/>
              </w:rPr>
            </w:pPr>
            <w:r w:rsidRPr="00D247A3">
              <w:rPr>
                <w:rFonts w:ascii="Calibri" w:hAnsi="Calibri" w:cs="Arial"/>
                <w:color w:val="333333"/>
                <w:sz w:val="20"/>
              </w:rPr>
              <w:t>Porcentaje de iniciativas apoyadas con valoración positiva sobre su sostenibilidad económica y ambiental y su contribución a la generación de empleo de calidad e ingresos para los sectores de menores recursos.</w:t>
            </w:r>
          </w:p>
        </w:tc>
        <w:tc>
          <w:tcPr>
            <w:tcW w:w="2976" w:type="dxa"/>
          </w:tcPr>
          <w:p w14:paraId="1E92A771" w14:textId="77777777" w:rsidR="00214A7A" w:rsidRPr="00D247A3" w:rsidRDefault="00214A7A" w:rsidP="009B0BAD">
            <w:pPr>
              <w:rPr>
                <w:rFonts w:ascii="Calibri" w:hAnsi="Calibri"/>
                <w:color w:val="333333"/>
                <w:sz w:val="20"/>
                <w:lang w:val="es-AR" w:eastAsia="es-AR"/>
              </w:rPr>
            </w:pPr>
            <w:r w:rsidRPr="00D247A3">
              <w:rPr>
                <w:rFonts w:ascii="Calibri" w:hAnsi="Calibri" w:cs="Arial"/>
                <w:color w:val="333333"/>
                <w:sz w:val="20"/>
              </w:rPr>
              <w:t>60% de iniciativas apoyadas con valoración positiva.</w:t>
            </w:r>
          </w:p>
        </w:tc>
      </w:tr>
      <w:tr w:rsidR="00214A7A" w:rsidRPr="00D247A3" w14:paraId="05D444CD" w14:textId="77777777" w:rsidTr="009B0BAD">
        <w:tc>
          <w:tcPr>
            <w:tcW w:w="3402" w:type="dxa"/>
          </w:tcPr>
          <w:p w14:paraId="3C21718A" w14:textId="77777777" w:rsidR="00214A7A" w:rsidRPr="00D247A3" w:rsidRDefault="00214A7A" w:rsidP="009B0BAD">
            <w:pPr>
              <w:numPr>
                <w:ilvl w:val="0"/>
                <w:numId w:val="29"/>
              </w:numPr>
              <w:rPr>
                <w:rFonts w:ascii="Calibri" w:hAnsi="Calibri" w:cs="Arial"/>
                <w:bCs/>
                <w:sz w:val="20"/>
              </w:rPr>
            </w:pPr>
            <w:r w:rsidRPr="007B5A29">
              <w:rPr>
                <w:rFonts w:ascii="Calibri" w:hAnsi="Calibri"/>
                <w:sz w:val="20"/>
              </w:rPr>
              <w:t>Planes y programas de asistencia a iniciativas productivas para su integración competitiva en mercados internos y externos, elaborados y puestos en práctica.</w:t>
            </w:r>
          </w:p>
        </w:tc>
        <w:tc>
          <w:tcPr>
            <w:tcW w:w="3261" w:type="dxa"/>
          </w:tcPr>
          <w:p w14:paraId="6A0D9DF6"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Cantidad de emprendimientos productivos que recibieron apoyo técnico o financiero en el marco de proyectos individuales y/o asociativos asistidos por el PNUD</w:t>
            </w:r>
          </w:p>
        </w:tc>
        <w:tc>
          <w:tcPr>
            <w:tcW w:w="2976" w:type="dxa"/>
          </w:tcPr>
          <w:p w14:paraId="2771D69D"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3.500 empresas asistidas</w:t>
            </w:r>
          </w:p>
          <w:p w14:paraId="5542FC42"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LB: 600 empresas (2008 y 2009)</w:t>
            </w:r>
          </w:p>
        </w:tc>
      </w:tr>
      <w:tr w:rsidR="00214A7A" w:rsidRPr="00D247A3" w14:paraId="16D3C8FC" w14:textId="77777777" w:rsidTr="009B0BAD">
        <w:tc>
          <w:tcPr>
            <w:tcW w:w="3402" w:type="dxa"/>
          </w:tcPr>
          <w:p w14:paraId="3B601143" w14:textId="77777777" w:rsidR="00214A7A" w:rsidRPr="007B5A29" w:rsidRDefault="00214A7A" w:rsidP="009B0BAD">
            <w:pPr>
              <w:numPr>
                <w:ilvl w:val="0"/>
                <w:numId w:val="29"/>
              </w:numPr>
              <w:rPr>
                <w:rFonts w:ascii="Calibri" w:hAnsi="Calibri"/>
                <w:sz w:val="20"/>
              </w:rPr>
            </w:pPr>
            <w:r w:rsidRPr="007B5A29">
              <w:rPr>
                <w:rFonts w:ascii="Calibri" w:hAnsi="Calibri"/>
                <w:sz w:val="20"/>
              </w:rPr>
              <w:t>Estrategias de planificación local y regional aplicadas para reducir disparidades espaciales del ingreso, mediante un desarrollo productivo.</w:t>
            </w:r>
          </w:p>
        </w:tc>
        <w:tc>
          <w:tcPr>
            <w:tcW w:w="3261" w:type="dxa"/>
          </w:tcPr>
          <w:p w14:paraId="6F83184B"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Cantidad de planes de desarrollo productivo a nivel local, micro regional y regional en ejecución promovidos por el PNUD.</w:t>
            </w:r>
          </w:p>
          <w:p w14:paraId="1347F71A"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Nuevas instituciones de articulación de políticas productivas a nivel local y regional.</w:t>
            </w:r>
          </w:p>
        </w:tc>
        <w:tc>
          <w:tcPr>
            <w:tcW w:w="2976" w:type="dxa"/>
          </w:tcPr>
          <w:p w14:paraId="4ADF4BAE"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 xml:space="preserve">15 planes regionales </w:t>
            </w:r>
            <w:proofErr w:type="spellStart"/>
            <w:r w:rsidRPr="00D247A3">
              <w:rPr>
                <w:rFonts w:ascii="Calibri" w:hAnsi="Calibri" w:cs="Arial"/>
                <w:color w:val="333333"/>
                <w:sz w:val="20"/>
              </w:rPr>
              <w:t>multi</w:t>
            </w:r>
            <w:proofErr w:type="spellEnd"/>
            <w:r w:rsidRPr="00D247A3">
              <w:rPr>
                <w:rFonts w:ascii="Calibri" w:hAnsi="Calibri" w:cs="Arial"/>
                <w:color w:val="333333"/>
                <w:sz w:val="20"/>
              </w:rPr>
              <w:t xml:space="preserve"> provinciales y locales y micro regionales.</w:t>
            </w:r>
          </w:p>
          <w:p w14:paraId="736724A1"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3 nuevas instituciones regionales de promoción de desarrollo</w:t>
            </w:r>
          </w:p>
          <w:p w14:paraId="56F52D32"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LB: 2 planes locales (Florencio Varela y Corrientes)</w:t>
            </w:r>
          </w:p>
        </w:tc>
      </w:tr>
      <w:tr w:rsidR="00214A7A" w:rsidRPr="00D247A3" w14:paraId="04D530FF" w14:textId="77777777" w:rsidTr="009B0BAD">
        <w:tc>
          <w:tcPr>
            <w:tcW w:w="3402" w:type="dxa"/>
          </w:tcPr>
          <w:p w14:paraId="55D21BA6" w14:textId="77777777" w:rsidR="00214A7A" w:rsidRPr="007B5A29" w:rsidRDefault="00214A7A" w:rsidP="009B0BAD">
            <w:pPr>
              <w:numPr>
                <w:ilvl w:val="0"/>
                <w:numId w:val="29"/>
              </w:numPr>
              <w:rPr>
                <w:rFonts w:ascii="Calibri" w:hAnsi="Calibri"/>
                <w:sz w:val="20"/>
              </w:rPr>
            </w:pPr>
            <w:r w:rsidRPr="007B5A29">
              <w:rPr>
                <w:rFonts w:ascii="Calibri" w:hAnsi="Calibri"/>
                <w:sz w:val="20"/>
              </w:rPr>
              <w:lastRenderedPageBreak/>
              <w:t xml:space="preserve">Programa en curso de apoyo a empresas </w:t>
            </w:r>
            <w:proofErr w:type="spellStart"/>
            <w:r w:rsidRPr="007B5A29">
              <w:rPr>
                <w:rFonts w:ascii="Calibri" w:hAnsi="Calibri"/>
                <w:sz w:val="20"/>
              </w:rPr>
              <w:t>autogestionadas</w:t>
            </w:r>
            <w:proofErr w:type="spellEnd"/>
            <w:r w:rsidRPr="007B5A29">
              <w:rPr>
                <w:rFonts w:ascii="Calibri" w:hAnsi="Calibri"/>
                <w:sz w:val="20"/>
              </w:rPr>
              <w:t xml:space="preserve"> para preservar el empleo y su sostenibilidad competitiva.</w:t>
            </w:r>
          </w:p>
        </w:tc>
        <w:tc>
          <w:tcPr>
            <w:tcW w:w="3261" w:type="dxa"/>
          </w:tcPr>
          <w:p w14:paraId="787BA0AB"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 de empresas recuperadas asistidas para la mejora de la competitividad y su posicionamiento en el mercado.</w:t>
            </w:r>
          </w:p>
        </w:tc>
        <w:tc>
          <w:tcPr>
            <w:tcW w:w="2976" w:type="dxa"/>
          </w:tcPr>
          <w:p w14:paraId="39CFB981"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40% de empresas recuperadas asistidas</w:t>
            </w:r>
          </w:p>
          <w:p w14:paraId="710C6D97"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LB: 8% de 231 empresas</w:t>
            </w:r>
          </w:p>
        </w:tc>
      </w:tr>
      <w:tr w:rsidR="00214A7A" w:rsidRPr="00D247A3" w14:paraId="0AF5E43D" w14:textId="77777777" w:rsidTr="009B0BAD">
        <w:tc>
          <w:tcPr>
            <w:tcW w:w="3402" w:type="dxa"/>
          </w:tcPr>
          <w:p w14:paraId="01C552EC" w14:textId="77777777" w:rsidR="00214A7A" w:rsidRPr="007B5A29" w:rsidRDefault="00214A7A" w:rsidP="009B0BAD">
            <w:pPr>
              <w:numPr>
                <w:ilvl w:val="0"/>
                <w:numId w:val="29"/>
              </w:numPr>
              <w:rPr>
                <w:rFonts w:ascii="Calibri" w:hAnsi="Calibri"/>
                <w:sz w:val="20"/>
              </w:rPr>
            </w:pPr>
            <w:r w:rsidRPr="007B5A29">
              <w:rPr>
                <w:rFonts w:ascii="Calibri" w:hAnsi="Calibri"/>
                <w:sz w:val="20"/>
              </w:rPr>
              <w:t>Instituciones fortalecidas y estrategias formuladas a nivel provincial y nacional para promover una producción no contaminante y un uso racional de la energía</w:t>
            </w:r>
          </w:p>
        </w:tc>
        <w:tc>
          <w:tcPr>
            <w:tcW w:w="3261" w:type="dxa"/>
          </w:tcPr>
          <w:p w14:paraId="0A0AE8A0"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 xml:space="preserve">N° de acuerdos </w:t>
            </w:r>
            <w:proofErr w:type="spellStart"/>
            <w:r w:rsidRPr="00D247A3">
              <w:rPr>
                <w:rFonts w:ascii="Calibri" w:hAnsi="Calibri" w:cs="Arial"/>
                <w:color w:val="333333"/>
                <w:sz w:val="20"/>
              </w:rPr>
              <w:t>interjurisdiccionales</w:t>
            </w:r>
            <w:proofErr w:type="spellEnd"/>
            <w:r w:rsidRPr="00D247A3">
              <w:rPr>
                <w:rFonts w:ascii="Calibri" w:hAnsi="Calibri" w:cs="Arial"/>
                <w:color w:val="333333"/>
                <w:sz w:val="20"/>
              </w:rPr>
              <w:t xml:space="preserve"> que coordinan acciones de prevención y control de la contaminación y uso racional de la energía integradas a los procesos productivos.  </w:t>
            </w:r>
          </w:p>
        </w:tc>
        <w:tc>
          <w:tcPr>
            <w:tcW w:w="2976" w:type="dxa"/>
          </w:tcPr>
          <w:p w14:paraId="5F8B0124"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36 nuevos mecanismos (2 nacionales, 26 provinciales y 8 municipales).</w:t>
            </w:r>
          </w:p>
          <w:p w14:paraId="72B7A9B1" w14:textId="77777777" w:rsidR="00214A7A" w:rsidRPr="00D247A3" w:rsidRDefault="00214A7A" w:rsidP="009B0BAD">
            <w:pPr>
              <w:rPr>
                <w:rFonts w:ascii="Calibri" w:hAnsi="Calibri" w:cs="Arial"/>
                <w:color w:val="333333"/>
                <w:sz w:val="20"/>
              </w:rPr>
            </w:pPr>
            <w:r w:rsidRPr="00D247A3">
              <w:rPr>
                <w:rFonts w:ascii="Calibri" w:hAnsi="Calibri" w:cs="Arial"/>
                <w:color w:val="333333"/>
                <w:sz w:val="20"/>
              </w:rPr>
              <w:t>LB: 15 mecanismos (1 nacional, 9 provinciales y 5 municipales).</w:t>
            </w:r>
          </w:p>
        </w:tc>
      </w:tr>
    </w:tbl>
    <w:p w14:paraId="1641B23C" w14:textId="77777777" w:rsidR="00214A7A" w:rsidRPr="00D247A3" w:rsidRDefault="00214A7A" w:rsidP="00214A7A">
      <w:pPr>
        <w:autoSpaceDE w:val="0"/>
        <w:autoSpaceDN w:val="0"/>
        <w:adjustRightInd w:val="0"/>
        <w:ind w:right="457"/>
        <w:jc w:val="both"/>
        <w:rPr>
          <w:rFonts w:ascii="Calibri" w:hAnsi="Calibri" w:cs="Arial"/>
          <w:bCs/>
          <w:sz w:val="20"/>
        </w:rPr>
      </w:pPr>
    </w:p>
    <w:p w14:paraId="45CFDBD4" w14:textId="77777777" w:rsidR="00604F9A" w:rsidRDefault="00604F9A" w:rsidP="00616BCC">
      <w:pPr>
        <w:autoSpaceDE w:val="0"/>
        <w:autoSpaceDN w:val="0"/>
        <w:adjustRightInd w:val="0"/>
        <w:rPr>
          <w:rFonts w:ascii="Calibri" w:hAnsi="Calibri"/>
          <w:b/>
          <w:szCs w:val="24"/>
        </w:rPr>
      </w:pPr>
    </w:p>
    <w:p w14:paraId="52313D97" w14:textId="77777777" w:rsidR="00342E2A" w:rsidRDefault="00CF510E" w:rsidP="00616BCC">
      <w:pPr>
        <w:autoSpaceDE w:val="0"/>
        <w:autoSpaceDN w:val="0"/>
        <w:adjustRightInd w:val="0"/>
        <w:rPr>
          <w:szCs w:val="24"/>
        </w:rPr>
      </w:pPr>
      <w:r w:rsidRPr="0059268F">
        <w:rPr>
          <w:rFonts w:ascii="Calibri" w:hAnsi="Calibri"/>
          <w:b/>
          <w:szCs w:val="24"/>
        </w:rPr>
        <w:t>Criterios de evaluación</w:t>
      </w:r>
      <w:r w:rsidR="00342E2A">
        <w:rPr>
          <w:rStyle w:val="Refdenotaalpie"/>
          <w:rFonts w:ascii="Calibri" w:hAnsi="Calibri"/>
          <w:szCs w:val="24"/>
        </w:rPr>
        <w:footnoteReference w:id="4"/>
      </w:r>
    </w:p>
    <w:p w14:paraId="4614A112" w14:textId="77777777" w:rsidR="00342E2A" w:rsidRPr="00D247A3" w:rsidRDefault="00342E2A" w:rsidP="00616BCC">
      <w:pPr>
        <w:pStyle w:val="NormalWeb"/>
        <w:spacing w:before="0" w:beforeAutospacing="0" w:after="0" w:afterAutospacing="0"/>
        <w:jc w:val="both"/>
        <w:rPr>
          <w:rFonts w:ascii="Calibri" w:hAnsi="Calibri"/>
          <w:lang w:val="es-ES_tradnl"/>
        </w:rPr>
      </w:pPr>
    </w:p>
    <w:p w14:paraId="207419DD" w14:textId="77777777" w:rsidR="00616BCC"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La </w:t>
      </w:r>
      <w:r w:rsidRPr="00EA5DAF">
        <w:rPr>
          <w:rFonts w:ascii="Calibri" w:hAnsi="Calibri" w:cs="Arial"/>
          <w:bCs/>
          <w:szCs w:val="24"/>
        </w:rPr>
        <w:t xml:space="preserve">pertinencia </w:t>
      </w:r>
      <w:r w:rsidRPr="00342E2A">
        <w:rPr>
          <w:rFonts w:ascii="Calibri" w:hAnsi="Calibri" w:cs="Arial"/>
          <w:bCs/>
          <w:szCs w:val="24"/>
        </w:rPr>
        <w:t>está relacionada con el grado en el que una iniciativa de desarrollo y sus productos y efectos esperados concuerdan con las políticas y prioridades nacionales y locales, así como con las necesidades de los beneficiarios. La pertinencia también considera en qué medida la iniciativa responde a las prioridades de desarrollo humano y del plan corporativo del PNUD en los temas de empoderamiento e igualdad de género. La pertinencia está relacionada con la congruencia entre la percepción de lo que se necesita, según lo han previsto quienes concibieron la iniciativa, y la realidad de lo que se necesita desde la perspectiva de los beneficiarios a los que está destinada. También implica el concepto de receptividad, es decir, en qué medida el PNUD fue capaz de responder de manera receptiva a prioridades de desarrollo cambiantes y emergentes, y a las necesidades.</w:t>
      </w:r>
    </w:p>
    <w:p w14:paraId="21110376" w14:textId="77777777" w:rsidR="002D5C0A" w:rsidRPr="00342E2A" w:rsidRDefault="002D5C0A" w:rsidP="00342E2A">
      <w:pPr>
        <w:autoSpaceDE w:val="0"/>
        <w:autoSpaceDN w:val="0"/>
        <w:adjustRightInd w:val="0"/>
        <w:ind w:right="457"/>
        <w:jc w:val="both"/>
        <w:rPr>
          <w:rFonts w:ascii="Calibri" w:hAnsi="Calibri" w:cs="Arial"/>
          <w:bCs/>
          <w:szCs w:val="24"/>
        </w:rPr>
      </w:pPr>
    </w:p>
    <w:p w14:paraId="24BE86FB" w14:textId="77777777" w:rsidR="00616BCC" w:rsidRPr="00342E2A"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Una subcategoría de la pertinencia es el criterio de </w:t>
      </w:r>
      <w:r w:rsidRPr="00EA5DAF">
        <w:rPr>
          <w:rFonts w:ascii="Calibri" w:hAnsi="Calibri" w:cs="Arial"/>
          <w:bCs/>
          <w:szCs w:val="24"/>
        </w:rPr>
        <w:t>idoneidad</w:t>
      </w:r>
      <w:r w:rsidRPr="00342E2A">
        <w:rPr>
          <w:rFonts w:ascii="Calibri" w:hAnsi="Calibri" w:cs="Arial"/>
          <w:bCs/>
          <w:szCs w:val="24"/>
        </w:rPr>
        <w:t xml:space="preserve">, que se refiere a la aceptación cultural y a la viabilidad de las actividades o del método de entrega de la iniciativa de desarrollo. Mientras que la pertinencia examina la importancia de la iniciativa en relación a las necesidades y prioridades de los beneficiarios, la idoneidad examina si la iniciativa es aceptable en la forma en la que opera y si es factible dentro del contexto local. Por ejemplo, una iniciativa puede ser pertinente si aborda una necesidad que los beneficiarios a los que está destinada consideran importante, pero inapropiada porque el método de entrega es incongruente con la cultura e inviable dadas la geografía u otras realidades del contexto. Al aplicar el criterio de relevancia, las evaluaciones deberían explorar en qué medida la planificación, el diseño y la implementación de las iniciativas tienen en cuenta el contexto local. </w:t>
      </w:r>
    </w:p>
    <w:p w14:paraId="3C4D1F1B" w14:textId="77777777" w:rsidR="00F47967" w:rsidRDefault="00F47967" w:rsidP="00342E2A">
      <w:pPr>
        <w:autoSpaceDE w:val="0"/>
        <w:autoSpaceDN w:val="0"/>
        <w:adjustRightInd w:val="0"/>
        <w:ind w:right="457"/>
        <w:jc w:val="both"/>
        <w:rPr>
          <w:rFonts w:ascii="Calibri" w:hAnsi="Calibri" w:cs="Arial"/>
          <w:bCs/>
          <w:szCs w:val="24"/>
        </w:rPr>
      </w:pPr>
    </w:p>
    <w:p w14:paraId="75AF1311" w14:textId="77777777" w:rsidR="00616BCC" w:rsidRPr="00342E2A"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La </w:t>
      </w:r>
      <w:r w:rsidRPr="00342E2A">
        <w:rPr>
          <w:rFonts w:ascii="Calibri" w:hAnsi="Calibri" w:cs="Arial"/>
          <w:b/>
        </w:rPr>
        <w:t xml:space="preserve">eficacia </w:t>
      </w:r>
      <w:r w:rsidRPr="00342E2A">
        <w:rPr>
          <w:rFonts w:ascii="Calibri" w:hAnsi="Calibri" w:cs="Arial"/>
          <w:bCs/>
          <w:szCs w:val="24"/>
        </w:rPr>
        <w:t xml:space="preserve">es una medición del grado en el que la iniciativa ha logrado los resultados esperados (productos y efectos) y el grado en el que se ha avanzado para alcanzar esos productos y efectos. Evaluar la eficacia en evaluaciones de proyectos implica una valoración de causa y efecto, es decir, atribuir los cambios observados a las actividades y productos del proyecto; por ejemplo, el grado en el que se pueden </w:t>
      </w:r>
      <w:r w:rsidRPr="00342E2A">
        <w:rPr>
          <w:rFonts w:ascii="Calibri" w:hAnsi="Calibri" w:cs="Arial"/>
          <w:b/>
        </w:rPr>
        <w:t>atribuir</w:t>
      </w:r>
      <w:r w:rsidRPr="00342E2A">
        <w:rPr>
          <w:rFonts w:ascii="Calibri" w:hAnsi="Calibri" w:cs="Arial"/>
          <w:bCs/>
          <w:szCs w:val="24"/>
        </w:rPr>
        <w:t xml:space="preserve"> los cambios en el número de votantes a un proyecto de educación electoral. La valoración de la eficacia en las evaluaciones de efectos mirará más probablemente las contribuciones del PNUD a los efectos buscados. Por ejemplo, una evaluación de efecto puede explorar en qué medida los productos que se han observado en un proyecto de educación electoral, junto con otros productos del PNUD y de otros asociados, como la profesionalización de la </w:t>
      </w:r>
      <w:r w:rsidRPr="00342E2A">
        <w:rPr>
          <w:rFonts w:ascii="Calibri" w:hAnsi="Calibri" w:cs="Arial"/>
          <w:bCs/>
          <w:szCs w:val="24"/>
        </w:rPr>
        <w:lastRenderedPageBreak/>
        <w:t xml:space="preserve">administración electoral, han contribuido al logro de los efectos previstos relacionados con la participación inclusiva que han medido observadores internacionales y otros expertos reconocidos. </w:t>
      </w:r>
    </w:p>
    <w:p w14:paraId="587B5F39" w14:textId="77777777" w:rsidR="00F47967" w:rsidRDefault="00F47967" w:rsidP="00342E2A">
      <w:pPr>
        <w:autoSpaceDE w:val="0"/>
        <w:autoSpaceDN w:val="0"/>
        <w:adjustRightInd w:val="0"/>
        <w:ind w:right="457"/>
        <w:jc w:val="both"/>
        <w:rPr>
          <w:rFonts w:ascii="Calibri" w:hAnsi="Calibri" w:cs="Arial"/>
          <w:bCs/>
          <w:szCs w:val="24"/>
        </w:rPr>
      </w:pPr>
    </w:p>
    <w:p w14:paraId="1000E4DA" w14:textId="77777777" w:rsidR="00F47967"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Valorar la eficacia implica tres pasos básicos:</w:t>
      </w:r>
    </w:p>
    <w:p w14:paraId="0D583C31" w14:textId="77777777" w:rsidR="00F47967"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1. Medir el cambio en el producto o el efecto que se observa </w:t>
      </w:r>
    </w:p>
    <w:p w14:paraId="0D09D1BC" w14:textId="77777777" w:rsidR="00F47967"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2. Atribuir los cambios observados o los avances hacia ese cambio a la iniciativa (evaluación del proyecto) o determinar la contribución del PNUD en esos cambios o avances </w:t>
      </w:r>
    </w:p>
    <w:p w14:paraId="4CBFDA09" w14:textId="77777777" w:rsidR="00616BCC"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3. Considerar el valor del cambio (positivo o negativo)</w:t>
      </w:r>
    </w:p>
    <w:p w14:paraId="771C62B5" w14:textId="77777777" w:rsidR="00143E91" w:rsidRPr="00342E2A" w:rsidRDefault="00143E91" w:rsidP="00342E2A">
      <w:pPr>
        <w:autoSpaceDE w:val="0"/>
        <w:autoSpaceDN w:val="0"/>
        <w:adjustRightInd w:val="0"/>
        <w:ind w:right="457"/>
        <w:jc w:val="both"/>
        <w:rPr>
          <w:rFonts w:ascii="Calibri" w:hAnsi="Calibri" w:cs="Arial"/>
          <w:bCs/>
          <w:szCs w:val="24"/>
        </w:rPr>
      </w:pPr>
    </w:p>
    <w:p w14:paraId="1703B8FC" w14:textId="77777777" w:rsidR="00616BCC" w:rsidRPr="00342E2A" w:rsidRDefault="00616BCC" w:rsidP="00342E2A">
      <w:pPr>
        <w:autoSpaceDE w:val="0"/>
        <w:autoSpaceDN w:val="0"/>
        <w:adjustRightInd w:val="0"/>
        <w:ind w:right="457"/>
        <w:jc w:val="both"/>
        <w:rPr>
          <w:rFonts w:ascii="Calibri" w:hAnsi="Calibri" w:cs="Arial"/>
          <w:bCs/>
          <w:szCs w:val="24"/>
        </w:rPr>
      </w:pPr>
      <w:r w:rsidRPr="00342E2A">
        <w:rPr>
          <w:rFonts w:ascii="Calibri" w:hAnsi="Calibri" w:cs="Arial"/>
          <w:bCs/>
          <w:szCs w:val="24"/>
        </w:rPr>
        <w:t xml:space="preserve">La </w:t>
      </w:r>
      <w:r w:rsidRPr="00342E2A">
        <w:rPr>
          <w:rFonts w:ascii="Calibri" w:hAnsi="Calibri" w:cs="Arial"/>
          <w:b/>
        </w:rPr>
        <w:t>eficiencia</w:t>
      </w:r>
      <w:r w:rsidRPr="00342E2A">
        <w:rPr>
          <w:rFonts w:ascii="Calibri" w:hAnsi="Calibri" w:cs="Arial"/>
          <w:bCs/>
          <w:szCs w:val="24"/>
        </w:rPr>
        <w:t xml:space="preserve"> mide si los insumos o recursos (como los fondos, la experiencia y el tiempo) han sido convertidos en resultados de forma económica. Una iniciativa es eficiente cuando usa de manera apropiada y económica los recursos para generar los productos deseados. La eficiencia es importante para asegurar que se usan apropiadamente los recursos y para subrayar un uso de recursos más eficaz.</w:t>
      </w:r>
    </w:p>
    <w:p w14:paraId="04DC5F83" w14:textId="77777777" w:rsidR="00616BCC" w:rsidRPr="00D247A3" w:rsidRDefault="00616BCC" w:rsidP="00342E2A">
      <w:pPr>
        <w:autoSpaceDE w:val="0"/>
        <w:autoSpaceDN w:val="0"/>
        <w:adjustRightInd w:val="0"/>
        <w:ind w:right="457"/>
        <w:jc w:val="both"/>
        <w:rPr>
          <w:rFonts w:ascii="Calibri" w:hAnsi="Calibri"/>
          <w:szCs w:val="24"/>
        </w:rPr>
      </w:pPr>
      <w:r w:rsidRPr="00342E2A">
        <w:rPr>
          <w:rFonts w:ascii="Calibri" w:hAnsi="Calibri" w:cs="Arial"/>
          <w:bCs/>
          <w:szCs w:val="24"/>
        </w:rPr>
        <w:t>La aplicación de los criterios difiere en la medida en que difieren la naturaleza y los propósitos básicos de una evaluación de proyecto o de efecto. Por ejemplo, al evaluar la eficiencia, un proyecto de evaluación puede explorar en qué medida se están usando los recursos para obtener los productos</w:t>
      </w:r>
      <w:r w:rsidRPr="00D247A3">
        <w:rPr>
          <w:rFonts w:ascii="Calibri" w:hAnsi="Calibri"/>
          <w:szCs w:val="24"/>
        </w:rPr>
        <w:t xml:space="preserve"> buscados y cómo se podrían usar esos recursos de manera más eficiente para lograr los resultados buscados. Una evaluación de efectos puede implicar estimaciones de la inversión total del PNUD (todos los proyectos y asistencia de apoyo) para un efecto de desarrollo dado. La aplicación de este criterio, especialmente en evaluaciones </w:t>
      </w:r>
      <w:r w:rsidRPr="002D5C0A">
        <w:rPr>
          <w:rFonts w:ascii="Calibri" w:hAnsi="Calibri"/>
          <w:szCs w:val="24"/>
        </w:rPr>
        <w:t>de efectos</w:t>
      </w:r>
      <w:r w:rsidRPr="00D247A3">
        <w:rPr>
          <w:rFonts w:ascii="Calibri" w:hAnsi="Calibri"/>
          <w:szCs w:val="24"/>
        </w:rPr>
        <w:t xml:space="preserve"> del PNUD, plantea un desafío ya que, por su naturaleza, las iniciativas del PNUD (por ejemplo, la asistencia de apoyo) no siempre conducen por sí mismas a indicadores de eficiencia convencionales. En estos casos, se pueden considerar análisis de niveles de entrega, las razones de que algunas iniciativas sean ejecutadas más rápidamente que otras, y coeficientes generales de gestión a nivel de programa. También es importante evaluar cómo ha influido la estrategia de alianzas, a través de medidas de gastos compartidos y actividades complementarias, en la eficiencia de las iniciativas del PNUD. </w:t>
      </w:r>
    </w:p>
    <w:p w14:paraId="1548CE67" w14:textId="77777777" w:rsidR="00143E91" w:rsidRPr="00D247A3" w:rsidRDefault="00143E91" w:rsidP="00342E2A">
      <w:pPr>
        <w:autoSpaceDE w:val="0"/>
        <w:autoSpaceDN w:val="0"/>
        <w:adjustRightInd w:val="0"/>
        <w:ind w:right="457"/>
        <w:jc w:val="both"/>
        <w:rPr>
          <w:rFonts w:ascii="Calibri" w:hAnsi="Calibri"/>
          <w:szCs w:val="24"/>
        </w:rPr>
      </w:pPr>
    </w:p>
    <w:p w14:paraId="25230688" w14:textId="77777777" w:rsidR="00616BCC" w:rsidRPr="00D247A3" w:rsidRDefault="00616BCC" w:rsidP="00342E2A">
      <w:pPr>
        <w:autoSpaceDE w:val="0"/>
        <w:autoSpaceDN w:val="0"/>
        <w:adjustRightInd w:val="0"/>
        <w:ind w:right="457"/>
        <w:jc w:val="both"/>
        <w:rPr>
          <w:rFonts w:ascii="Calibri" w:hAnsi="Calibri"/>
          <w:szCs w:val="24"/>
        </w:rPr>
      </w:pPr>
      <w:r w:rsidRPr="00D247A3">
        <w:rPr>
          <w:rFonts w:ascii="Calibri" w:hAnsi="Calibri"/>
          <w:szCs w:val="24"/>
        </w:rPr>
        <w:t xml:space="preserve">La </w:t>
      </w:r>
      <w:r w:rsidRPr="00D247A3">
        <w:rPr>
          <w:rFonts w:ascii="Calibri" w:hAnsi="Calibri"/>
          <w:b/>
          <w:bCs/>
        </w:rPr>
        <w:t xml:space="preserve">sostenibilidad </w:t>
      </w:r>
      <w:r w:rsidRPr="00D247A3">
        <w:rPr>
          <w:rFonts w:ascii="Calibri" w:hAnsi="Calibri"/>
          <w:szCs w:val="24"/>
        </w:rPr>
        <w:t xml:space="preserve">mide el grado en el que los beneficios de las iniciativas continúan una vez que ha terminado la asistencia de desarrollo externa. Evaluar la sostenibilidad implica valorar en qué medida se dan las condiciones sociales, económicas, políticas, institucionales y otras condiciones relevantes, y, en base a esa evaluación, hacer proyecciones sobre la capacidad </w:t>
      </w:r>
      <w:r w:rsidRPr="002D5C0A">
        <w:rPr>
          <w:rFonts w:ascii="Calibri" w:hAnsi="Calibri"/>
          <w:szCs w:val="24"/>
        </w:rPr>
        <w:t>nacional</w:t>
      </w:r>
      <w:r w:rsidR="000F7C12" w:rsidRPr="002D5C0A">
        <w:rPr>
          <w:rFonts w:ascii="Calibri" w:hAnsi="Calibri"/>
          <w:szCs w:val="24"/>
        </w:rPr>
        <w:t xml:space="preserve"> o de los niveles </w:t>
      </w:r>
      <w:proofErr w:type="spellStart"/>
      <w:r w:rsidR="000F7C12" w:rsidRPr="002D5C0A">
        <w:rPr>
          <w:rFonts w:ascii="Calibri" w:hAnsi="Calibri"/>
          <w:szCs w:val="24"/>
        </w:rPr>
        <w:t>subnacionales</w:t>
      </w:r>
      <w:proofErr w:type="spellEnd"/>
      <w:r w:rsidRPr="00D247A3">
        <w:rPr>
          <w:rFonts w:ascii="Calibri" w:hAnsi="Calibri"/>
          <w:szCs w:val="24"/>
        </w:rPr>
        <w:t xml:space="preserve"> para mantener, manejar y asegurar los resultados de desarrollo en el futuro. </w:t>
      </w:r>
    </w:p>
    <w:p w14:paraId="4BBE6353" w14:textId="77777777" w:rsidR="00143E91" w:rsidRPr="00D247A3" w:rsidRDefault="00143E91" w:rsidP="00342E2A">
      <w:pPr>
        <w:pStyle w:val="Prrafodelista"/>
        <w:spacing w:after="0" w:line="240" w:lineRule="auto"/>
        <w:ind w:left="0"/>
        <w:jc w:val="both"/>
        <w:rPr>
          <w:sz w:val="24"/>
          <w:szCs w:val="24"/>
          <w:lang w:val="es-AR"/>
        </w:rPr>
      </w:pPr>
    </w:p>
    <w:p w14:paraId="61F551C6" w14:textId="77777777" w:rsidR="00AB7283" w:rsidRPr="00D247A3" w:rsidRDefault="00AB7283" w:rsidP="00342E2A">
      <w:pPr>
        <w:pStyle w:val="Prrafodelista"/>
        <w:spacing w:after="0" w:line="240" w:lineRule="auto"/>
        <w:ind w:left="0"/>
        <w:jc w:val="both"/>
        <w:rPr>
          <w:sz w:val="24"/>
          <w:szCs w:val="24"/>
          <w:lang w:val="es-AR"/>
        </w:rPr>
      </w:pPr>
    </w:p>
    <w:p w14:paraId="1B4F04FB" w14:textId="77777777" w:rsidR="00CF510E" w:rsidRPr="0059268F" w:rsidRDefault="00CF510E" w:rsidP="00342E2A">
      <w:pPr>
        <w:pStyle w:val="Prrafodelista"/>
        <w:spacing w:after="120"/>
        <w:ind w:left="0"/>
        <w:jc w:val="both"/>
        <w:rPr>
          <w:rFonts w:eastAsia="Times New Roman"/>
          <w:b/>
          <w:sz w:val="24"/>
          <w:szCs w:val="24"/>
          <w:lang w:val="es-ES"/>
        </w:rPr>
      </w:pPr>
      <w:r w:rsidRPr="0059268F">
        <w:rPr>
          <w:rFonts w:eastAsia="Times New Roman"/>
          <w:b/>
          <w:sz w:val="24"/>
          <w:szCs w:val="24"/>
          <w:lang w:val="es-ES"/>
        </w:rPr>
        <w:t xml:space="preserve">Preguntas de evaluación: </w:t>
      </w:r>
    </w:p>
    <w:p w14:paraId="417EC1D0" w14:textId="77777777" w:rsidR="00CF510E" w:rsidRPr="00D247A3" w:rsidRDefault="00CF510E" w:rsidP="00636643">
      <w:pPr>
        <w:autoSpaceDE w:val="0"/>
        <w:autoSpaceDN w:val="0"/>
        <w:adjustRightInd w:val="0"/>
        <w:ind w:right="457"/>
        <w:jc w:val="both"/>
        <w:rPr>
          <w:rFonts w:ascii="Calibri" w:hAnsi="Calibri"/>
          <w:szCs w:val="24"/>
        </w:rPr>
      </w:pPr>
      <w:r w:rsidRPr="00D247A3">
        <w:rPr>
          <w:rFonts w:ascii="Calibri" w:hAnsi="Calibri"/>
          <w:szCs w:val="24"/>
        </w:rPr>
        <w:t>La evaluación deberá responder a las siguientes preguntas orientadoras. No obstante, el equipo de evaluación complementará este listado en su propuesta metodológica (matriz de evaluación) para cumplir con los objetivos y el alcance de la evaluación</w:t>
      </w:r>
      <w:r w:rsidR="00636643" w:rsidRPr="00D247A3">
        <w:rPr>
          <w:rFonts w:ascii="Calibri" w:hAnsi="Calibri"/>
          <w:szCs w:val="24"/>
        </w:rPr>
        <w:t>.</w:t>
      </w:r>
    </w:p>
    <w:p w14:paraId="36DE1DFB" w14:textId="77777777" w:rsidR="002369EE" w:rsidRPr="00141764" w:rsidRDefault="002369EE" w:rsidP="002369EE">
      <w:pPr>
        <w:jc w:val="both"/>
        <w:rPr>
          <w:rFonts w:ascii="Calibri" w:hAnsi="Calibri" w:cs="Calibri"/>
          <w:szCs w:val="24"/>
        </w:rPr>
      </w:pPr>
    </w:p>
    <w:p w14:paraId="5FB2E3A6" w14:textId="77777777" w:rsidR="00F17A4F" w:rsidRPr="00141764" w:rsidRDefault="00F17A4F" w:rsidP="00204831">
      <w:pPr>
        <w:jc w:val="both"/>
        <w:rPr>
          <w:rFonts w:ascii="Calibri" w:hAnsi="Calibri" w:cs="Calibri"/>
          <w:b/>
          <w:szCs w:val="24"/>
          <w:lang w:val="es-CO"/>
        </w:rPr>
      </w:pPr>
      <w:r w:rsidRPr="00141764">
        <w:rPr>
          <w:rFonts w:ascii="Calibri" w:hAnsi="Calibri" w:cs="Calibri"/>
          <w:b/>
          <w:szCs w:val="24"/>
          <w:lang w:val="es-CO"/>
        </w:rPr>
        <w:t>Pertinencia</w:t>
      </w:r>
    </w:p>
    <w:p w14:paraId="6CD44A04" w14:textId="6E4EA688" w:rsidR="006266F6" w:rsidRPr="002D5C0A" w:rsidRDefault="006266F6" w:rsidP="002D5C0A">
      <w:pPr>
        <w:numPr>
          <w:ilvl w:val="0"/>
          <w:numId w:val="21"/>
        </w:numPr>
        <w:autoSpaceDE w:val="0"/>
        <w:autoSpaceDN w:val="0"/>
        <w:adjustRightInd w:val="0"/>
        <w:ind w:right="457"/>
        <w:jc w:val="both"/>
        <w:rPr>
          <w:rFonts w:ascii="Calibri" w:hAnsi="Calibri" w:cs="Calibri"/>
          <w:szCs w:val="24"/>
          <w:lang w:val="es-CO"/>
        </w:rPr>
      </w:pPr>
      <w:r w:rsidRPr="002D5C0A">
        <w:rPr>
          <w:rFonts w:ascii="Calibri" w:hAnsi="Calibri" w:cs="Calibri"/>
          <w:szCs w:val="24"/>
          <w:lang w:val="es-CO"/>
        </w:rPr>
        <w:t>¿El enfoque y las estrategias utilizados fueron adecuadas para atender los problemas identificados de la población beneficiaria (</w:t>
      </w:r>
      <w:proofErr w:type="spellStart"/>
      <w:r w:rsidR="003C38D8" w:rsidRPr="002D5C0A">
        <w:rPr>
          <w:rFonts w:ascii="Calibri" w:hAnsi="Calibri" w:cs="Calibri"/>
          <w:szCs w:val="24"/>
          <w:lang w:val="es-CO"/>
        </w:rPr>
        <w:t>MiPyMES</w:t>
      </w:r>
      <w:proofErr w:type="spellEnd"/>
      <w:r w:rsidRPr="002D5C0A">
        <w:rPr>
          <w:rFonts w:ascii="Calibri" w:hAnsi="Calibri" w:cs="Calibri"/>
          <w:szCs w:val="24"/>
          <w:lang w:val="es-CO"/>
        </w:rPr>
        <w:t xml:space="preserve">, grupos de </w:t>
      </w:r>
      <w:proofErr w:type="spellStart"/>
      <w:r w:rsidR="003C38D8" w:rsidRPr="002D5C0A">
        <w:rPr>
          <w:rFonts w:ascii="Calibri" w:hAnsi="Calibri" w:cs="Calibri"/>
          <w:szCs w:val="24"/>
          <w:lang w:val="es-CO"/>
        </w:rPr>
        <w:t>MiPyMES</w:t>
      </w:r>
      <w:proofErr w:type="spellEnd"/>
      <w:r w:rsidR="003C38D8" w:rsidRPr="002D5C0A">
        <w:rPr>
          <w:rFonts w:ascii="Calibri" w:hAnsi="Calibri" w:cs="Calibri"/>
          <w:szCs w:val="24"/>
          <w:lang w:val="es-CO"/>
        </w:rPr>
        <w:t xml:space="preserve"> </w:t>
      </w:r>
      <w:r w:rsidRPr="002D5C0A">
        <w:rPr>
          <w:rFonts w:ascii="Calibri" w:hAnsi="Calibri" w:cs="Calibri"/>
          <w:szCs w:val="24"/>
          <w:lang w:val="es-CO"/>
        </w:rPr>
        <w:t xml:space="preserve">o cooperativas)? ¿En qué medida han contribuido a una mayor eficiencia de la intervención? </w:t>
      </w:r>
      <w:r w:rsidR="006724DD">
        <w:rPr>
          <w:rFonts w:ascii="Calibri" w:hAnsi="Calibri" w:cs="Calibri"/>
          <w:szCs w:val="24"/>
          <w:lang w:val="es-CO"/>
        </w:rPr>
        <w:t>¿</w:t>
      </w:r>
      <w:r w:rsidR="00F713A1" w:rsidRPr="002D5C0A">
        <w:rPr>
          <w:rFonts w:ascii="Calibri" w:hAnsi="Calibri" w:cs="Calibri"/>
          <w:szCs w:val="24"/>
          <w:lang w:val="es-CO"/>
        </w:rPr>
        <w:t xml:space="preserve">Las distintas </w:t>
      </w:r>
      <w:r w:rsidR="003C38D8" w:rsidRPr="002D5C0A">
        <w:rPr>
          <w:rFonts w:ascii="Calibri" w:hAnsi="Calibri" w:cs="Calibri"/>
          <w:szCs w:val="24"/>
          <w:lang w:val="es-CO"/>
        </w:rPr>
        <w:lastRenderedPageBreak/>
        <w:t>metodologías</w:t>
      </w:r>
      <w:r w:rsidR="00F713A1" w:rsidRPr="002D5C0A">
        <w:rPr>
          <w:rFonts w:ascii="Calibri" w:hAnsi="Calibri" w:cs="Calibri"/>
          <w:szCs w:val="24"/>
          <w:lang w:val="es-CO"/>
        </w:rPr>
        <w:t xml:space="preserve"> de intervención fueron adecuada</w:t>
      </w:r>
      <w:r w:rsidR="006724DD">
        <w:rPr>
          <w:rFonts w:ascii="Calibri" w:hAnsi="Calibri" w:cs="Calibri"/>
          <w:szCs w:val="24"/>
          <w:lang w:val="es-CO"/>
        </w:rPr>
        <w:t>s</w:t>
      </w:r>
      <w:r w:rsidR="00F713A1" w:rsidRPr="002D5C0A">
        <w:rPr>
          <w:rFonts w:ascii="Calibri" w:hAnsi="Calibri" w:cs="Calibri"/>
          <w:szCs w:val="24"/>
          <w:lang w:val="es-CO"/>
        </w:rPr>
        <w:t xml:space="preserve"> respecto de las necesidades de las firmas, considerando las distintas metodologías previstas por los proyectos (ventanillas, agencia de desarrollo, atención directa desde el </w:t>
      </w:r>
      <w:r w:rsidR="006724DD">
        <w:rPr>
          <w:rFonts w:ascii="Calibri" w:hAnsi="Calibri" w:cs="Calibri"/>
          <w:szCs w:val="24"/>
          <w:lang w:val="es-CO"/>
        </w:rPr>
        <w:t>g</w:t>
      </w:r>
      <w:r w:rsidR="00F713A1" w:rsidRPr="002D5C0A">
        <w:rPr>
          <w:rFonts w:ascii="Calibri" w:hAnsi="Calibri" w:cs="Calibri"/>
          <w:szCs w:val="24"/>
          <w:lang w:val="es-CO"/>
        </w:rPr>
        <w:t xml:space="preserve">obierno </w:t>
      </w:r>
      <w:r w:rsidR="006724DD">
        <w:rPr>
          <w:rFonts w:ascii="Calibri" w:hAnsi="Calibri" w:cs="Calibri"/>
          <w:szCs w:val="24"/>
          <w:lang w:val="es-CO"/>
        </w:rPr>
        <w:t>n</w:t>
      </w:r>
      <w:r w:rsidR="00F713A1" w:rsidRPr="002D5C0A">
        <w:rPr>
          <w:rFonts w:ascii="Calibri" w:hAnsi="Calibri" w:cs="Calibri"/>
          <w:szCs w:val="24"/>
          <w:lang w:val="es-CO"/>
        </w:rPr>
        <w:t>acional, etc.)</w:t>
      </w:r>
      <w:r w:rsidR="006724DD">
        <w:rPr>
          <w:rFonts w:ascii="Calibri" w:hAnsi="Calibri" w:cs="Calibri"/>
          <w:szCs w:val="24"/>
          <w:lang w:val="es-CO"/>
        </w:rPr>
        <w:t>?</w:t>
      </w:r>
    </w:p>
    <w:p w14:paraId="27287F2E" w14:textId="77777777" w:rsidR="006266F6" w:rsidRPr="002D5C0A" w:rsidRDefault="006266F6" w:rsidP="006266F6">
      <w:pPr>
        <w:numPr>
          <w:ilvl w:val="0"/>
          <w:numId w:val="21"/>
        </w:numPr>
        <w:autoSpaceDE w:val="0"/>
        <w:autoSpaceDN w:val="0"/>
        <w:adjustRightInd w:val="0"/>
        <w:ind w:right="457"/>
        <w:jc w:val="both"/>
        <w:rPr>
          <w:rFonts w:ascii="Calibri" w:hAnsi="Calibri" w:cs="Calibri"/>
          <w:szCs w:val="24"/>
          <w:lang w:val="es-CO"/>
        </w:rPr>
      </w:pPr>
      <w:r w:rsidRPr="002D5C0A">
        <w:rPr>
          <w:rFonts w:ascii="Calibri" w:hAnsi="Calibri" w:cs="Calibri"/>
          <w:szCs w:val="24"/>
          <w:lang w:val="es-CO"/>
        </w:rPr>
        <w:t>¿De qué manera se ha logrado tomar en cuenta los factores culturales en la implementación y se ha llegado hasta los beneficiarios finales?</w:t>
      </w:r>
    </w:p>
    <w:p w14:paraId="57A3C7C6" w14:textId="6486C209" w:rsidR="00F713A1" w:rsidRPr="002D5C0A" w:rsidRDefault="003C38D8" w:rsidP="002D5C0A">
      <w:pPr>
        <w:numPr>
          <w:ilvl w:val="0"/>
          <w:numId w:val="21"/>
        </w:numPr>
        <w:autoSpaceDE w:val="0"/>
        <w:autoSpaceDN w:val="0"/>
        <w:adjustRightInd w:val="0"/>
        <w:ind w:right="457"/>
        <w:jc w:val="both"/>
        <w:rPr>
          <w:rFonts w:ascii="Calibri" w:hAnsi="Calibri" w:cs="Calibri"/>
          <w:szCs w:val="24"/>
          <w:lang w:val="es-CO"/>
        </w:rPr>
      </w:pPr>
      <w:r>
        <w:rPr>
          <w:rFonts w:ascii="Calibri" w:hAnsi="Calibri" w:cs="Calibri"/>
          <w:szCs w:val="24"/>
          <w:lang w:val="es-CO"/>
        </w:rPr>
        <w:t>¿</w:t>
      </w:r>
      <w:r w:rsidR="00F713A1" w:rsidRPr="002D5C0A">
        <w:rPr>
          <w:rFonts w:ascii="Calibri" w:hAnsi="Calibri" w:cs="Calibri"/>
          <w:szCs w:val="24"/>
          <w:lang w:val="es-CO"/>
        </w:rPr>
        <w:t>El apoyo técnico y/o el financiamiento otorgado por el Proyecto fue suficientes</w:t>
      </w:r>
      <w:r w:rsidR="00F713A1">
        <w:rPr>
          <w:rFonts w:ascii="Calibri" w:hAnsi="Calibri" w:cs="Calibri"/>
          <w:szCs w:val="24"/>
          <w:lang w:val="es-CO"/>
        </w:rPr>
        <w:t>?</w:t>
      </w:r>
    </w:p>
    <w:p w14:paraId="4133DC62" w14:textId="77777777" w:rsidR="006266F6" w:rsidRPr="002D5C0A" w:rsidRDefault="00F06F4A" w:rsidP="003C5116">
      <w:pPr>
        <w:numPr>
          <w:ilvl w:val="0"/>
          <w:numId w:val="21"/>
        </w:numPr>
        <w:autoSpaceDE w:val="0"/>
        <w:autoSpaceDN w:val="0"/>
        <w:adjustRightInd w:val="0"/>
        <w:ind w:right="457"/>
        <w:jc w:val="both"/>
        <w:rPr>
          <w:rFonts w:ascii="Calibri" w:hAnsi="Calibri" w:cs="Calibri"/>
          <w:szCs w:val="24"/>
          <w:lang w:val="es-CO"/>
        </w:rPr>
      </w:pPr>
      <w:r w:rsidRPr="002D5C0A">
        <w:rPr>
          <w:rFonts w:ascii="Calibri" w:hAnsi="Calibri" w:cs="Calibri"/>
          <w:szCs w:val="24"/>
          <w:lang w:val="es-CO"/>
        </w:rPr>
        <w:t>¿</w:t>
      </w:r>
      <w:r w:rsidR="00675413" w:rsidRPr="002D5C0A">
        <w:rPr>
          <w:rFonts w:ascii="Calibri" w:hAnsi="Calibri" w:cs="Calibri"/>
          <w:szCs w:val="24"/>
          <w:lang w:val="es-CO"/>
        </w:rPr>
        <w:t xml:space="preserve">En qué medida </w:t>
      </w:r>
      <w:r w:rsidR="00417B1E" w:rsidRPr="002D5C0A">
        <w:rPr>
          <w:rFonts w:ascii="Calibri" w:hAnsi="Calibri" w:cs="Calibri"/>
          <w:szCs w:val="24"/>
          <w:lang w:val="es-CO"/>
        </w:rPr>
        <w:t>se</w:t>
      </w:r>
      <w:r w:rsidR="00973F97" w:rsidRPr="002D5C0A">
        <w:rPr>
          <w:rFonts w:ascii="Calibri" w:hAnsi="Calibri" w:cs="Calibri"/>
          <w:szCs w:val="24"/>
          <w:lang w:val="es-CO"/>
        </w:rPr>
        <w:t xml:space="preserve"> </w:t>
      </w:r>
      <w:r w:rsidR="00675413" w:rsidRPr="002D5C0A">
        <w:rPr>
          <w:rFonts w:ascii="Calibri" w:hAnsi="Calibri" w:cs="Calibri"/>
          <w:szCs w:val="24"/>
          <w:lang w:val="es-CO"/>
        </w:rPr>
        <w:t>ha respondido a las prioridades nacionales</w:t>
      </w:r>
      <w:r w:rsidR="006266F6" w:rsidRPr="002D5C0A">
        <w:rPr>
          <w:rFonts w:ascii="Calibri" w:hAnsi="Calibri" w:cs="Calibri"/>
          <w:szCs w:val="24"/>
          <w:lang w:val="es-CO"/>
        </w:rPr>
        <w:t xml:space="preserve"> regionales o locales en el sector sobre el que se interviene</w:t>
      </w:r>
      <w:r w:rsidR="00F713A1" w:rsidRPr="002D5C0A">
        <w:rPr>
          <w:rFonts w:ascii="Calibri" w:hAnsi="Calibri" w:cs="Calibri"/>
          <w:szCs w:val="24"/>
          <w:lang w:val="es-CO"/>
        </w:rPr>
        <w:t>?</w:t>
      </w:r>
    </w:p>
    <w:p w14:paraId="7D9A7330" w14:textId="4FC08AE6" w:rsidR="00F713A1" w:rsidRPr="002D5C0A" w:rsidRDefault="00F06F4A" w:rsidP="002D5C0A">
      <w:pPr>
        <w:numPr>
          <w:ilvl w:val="0"/>
          <w:numId w:val="21"/>
        </w:numPr>
        <w:autoSpaceDE w:val="0"/>
        <w:autoSpaceDN w:val="0"/>
        <w:adjustRightInd w:val="0"/>
        <w:ind w:right="457"/>
        <w:jc w:val="both"/>
        <w:rPr>
          <w:rFonts w:ascii="Calibri" w:hAnsi="Calibri" w:cs="Calibri"/>
          <w:szCs w:val="24"/>
          <w:lang w:val="es-CO"/>
        </w:rPr>
      </w:pPr>
      <w:r w:rsidRPr="002D5C0A">
        <w:rPr>
          <w:rFonts w:ascii="Calibri" w:hAnsi="Calibri" w:cs="Calibri"/>
          <w:szCs w:val="24"/>
          <w:lang w:val="es-CO"/>
        </w:rPr>
        <w:t>¿</w:t>
      </w:r>
      <w:r w:rsidR="00D5644F" w:rsidRPr="002D5C0A">
        <w:rPr>
          <w:rFonts w:ascii="Calibri" w:hAnsi="Calibri" w:cs="Calibri"/>
          <w:szCs w:val="24"/>
          <w:lang w:val="es-CO"/>
        </w:rPr>
        <w:t xml:space="preserve">De </w:t>
      </w:r>
      <w:r w:rsidRPr="002D5C0A">
        <w:rPr>
          <w:rFonts w:ascii="Calibri" w:hAnsi="Calibri" w:cs="Calibri"/>
          <w:szCs w:val="24"/>
          <w:lang w:val="es-CO"/>
        </w:rPr>
        <w:t>qué</w:t>
      </w:r>
      <w:r w:rsidR="003B4953" w:rsidRPr="002D5C0A">
        <w:rPr>
          <w:rFonts w:ascii="Calibri" w:hAnsi="Calibri" w:cs="Calibri"/>
          <w:szCs w:val="24"/>
          <w:lang w:val="es-CO"/>
        </w:rPr>
        <w:t xml:space="preserve"> manera </w:t>
      </w:r>
      <w:r w:rsidR="00417B1E" w:rsidRPr="002D5C0A">
        <w:rPr>
          <w:rFonts w:ascii="Calibri" w:hAnsi="Calibri" w:cs="Calibri"/>
          <w:szCs w:val="24"/>
          <w:lang w:val="es-CO"/>
        </w:rPr>
        <w:t>se</w:t>
      </w:r>
      <w:r w:rsidR="003B4953" w:rsidRPr="002D5C0A">
        <w:rPr>
          <w:rFonts w:ascii="Calibri" w:hAnsi="Calibri" w:cs="Calibri"/>
          <w:szCs w:val="24"/>
          <w:lang w:val="es-CO"/>
        </w:rPr>
        <w:t xml:space="preserve"> ha tomado </w:t>
      </w:r>
      <w:r w:rsidR="00973F97" w:rsidRPr="002D5C0A">
        <w:rPr>
          <w:rFonts w:ascii="Calibri" w:hAnsi="Calibri" w:cs="Calibri"/>
          <w:szCs w:val="24"/>
          <w:lang w:val="es-CO"/>
        </w:rPr>
        <w:t xml:space="preserve">en </w:t>
      </w:r>
      <w:r w:rsidR="003B4953" w:rsidRPr="002D5C0A">
        <w:rPr>
          <w:rFonts w:ascii="Calibri" w:hAnsi="Calibri" w:cs="Calibri"/>
          <w:szCs w:val="24"/>
          <w:lang w:val="es-CO"/>
        </w:rPr>
        <w:t xml:space="preserve">cuenta las cuestiones </w:t>
      </w:r>
      <w:r w:rsidR="00677FD5">
        <w:rPr>
          <w:rFonts w:ascii="Calibri" w:hAnsi="Calibri" w:cs="Calibri"/>
          <w:szCs w:val="24"/>
          <w:lang w:val="es-CO"/>
        </w:rPr>
        <w:t xml:space="preserve">de </w:t>
      </w:r>
      <w:r w:rsidR="003B4953" w:rsidRPr="002D5C0A">
        <w:rPr>
          <w:rFonts w:ascii="Calibri" w:hAnsi="Calibri" w:cs="Calibri"/>
          <w:szCs w:val="24"/>
          <w:lang w:val="es-CO"/>
        </w:rPr>
        <w:t>derechos humanos?</w:t>
      </w:r>
      <w:r w:rsidR="00F713A1" w:rsidRPr="002D5C0A">
        <w:rPr>
          <w:rFonts w:ascii="Calibri" w:hAnsi="Calibri" w:cs="Calibri"/>
          <w:szCs w:val="24"/>
          <w:lang w:val="es-CO"/>
        </w:rPr>
        <w:t xml:space="preserve"> </w:t>
      </w:r>
    </w:p>
    <w:p w14:paraId="4624AD85" w14:textId="77777777" w:rsidR="00677FD5" w:rsidRPr="00677FD5" w:rsidRDefault="00677FD5" w:rsidP="00677FD5">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 xml:space="preserve">¿Se tuvo en cuenta el marco normativo internacional, regional y nacional para el logro de la igualdad de género en la formulación de los proyectos? ¿Incluyeron los diagnósticos información de calidad sobre las brechas de desigualdad de género y sus causas y consecuencias en términos de desarrollo?  </w:t>
      </w:r>
    </w:p>
    <w:p w14:paraId="663EFD39" w14:textId="77777777" w:rsidR="00677FD5" w:rsidRPr="00677FD5" w:rsidRDefault="00677FD5" w:rsidP="002507F1">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¿Cuentan los proyectos con indicadores cuantitativos y cualitativos y líneas de base para medir los avances en la igualdad de género?</w:t>
      </w:r>
    </w:p>
    <w:p w14:paraId="2942059B" w14:textId="198568E6" w:rsidR="00204831" w:rsidRPr="00677FD5" w:rsidRDefault="00677FD5" w:rsidP="002507F1">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¿Se asignan recursos (financieros, tiempo, humanos) para la promoción de la igualdad de género? ¿Se establece claramente en las matrices de resultados (resultados, productos, actividades)?</w:t>
      </w:r>
    </w:p>
    <w:p w14:paraId="3D0FE7F7" w14:textId="77777777" w:rsidR="00677FD5" w:rsidRDefault="00677FD5" w:rsidP="00204831">
      <w:pPr>
        <w:jc w:val="both"/>
        <w:rPr>
          <w:rFonts w:ascii="Calibri" w:hAnsi="Calibri" w:cs="Calibri"/>
          <w:b/>
          <w:szCs w:val="24"/>
        </w:rPr>
      </w:pPr>
    </w:p>
    <w:p w14:paraId="64DDC6E0" w14:textId="77777777" w:rsidR="00F17A4F" w:rsidRPr="00141764" w:rsidRDefault="00F17A4F" w:rsidP="00204831">
      <w:pPr>
        <w:jc w:val="both"/>
        <w:rPr>
          <w:rFonts w:ascii="Calibri" w:hAnsi="Calibri" w:cs="Calibri"/>
          <w:b/>
          <w:szCs w:val="24"/>
          <w:lang w:val="es-CO"/>
        </w:rPr>
      </w:pPr>
      <w:r w:rsidRPr="00141764">
        <w:rPr>
          <w:rFonts w:ascii="Calibri" w:hAnsi="Calibri" w:cs="Calibri"/>
          <w:b/>
          <w:szCs w:val="24"/>
          <w:lang w:val="es-CO"/>
        </w:rPr>
        <w:t>Eficacia</w:t>
      </w:r>
    </w:p>
    <w:p w14:paraId="2B2368BA" w14:textId="53CC0E20" w:rsidR="002725CF" w:rsidRPr="002D5C0A" w:rsidRDefault="00F06F4A" w:rsidP="00D4076B">
      <w:pPr>
        <w:numPr>
          <w:ilvl w:val="0"/>
          <w:numId w:val="21"/>
        </w:numPr>
        <w:autoSpaceDE w:val="0"/>
        <w:autoSpaceDN w:val="0"/>
        <w:adjustRightInd w:val="0"/>
        <w:ind w:right="457"/>
        <w:jc w:val="both"/>
        <w:rPr>
          <w:rFonts w:ascii="Calibri" w:hAnsi="Calibri"/>
          <w:szCs w:val="24"/>
        </w:rPr>
      </w:pPr>
      <w:r w:rsidRPr="002D5C0A">
        <w:rPr>
          <w:rFonts w:ascii="Calibri" w:hAnsi="Calibri"/>
          <w:szCs w:val="24"/>
        </w:rPr>
        <w:t>¿</w:t>
      </w:r>
      <w:r w:rsidR="00675413" w:rsidRPr="002D5C0A">
        <w:rPr>
          <w:rFonts w:ascii="Calibri" w:hAnsi="Calibri"/>
          <w:szCs w:val="24"/>
        </w:rPr>
        <w:t xml:space="preserve">Se han logrado los </w:t>
      </w:r>
      <w:r w:rsidR="00973F97" w:rsidRPr="002D5C0A">
        <w:rPr>
          <w:rFonts w:ascii="Calibri" w:hAnsi="Calibri"/>
          <w:szCs w:val="24"/>
        </w:rPr>
        <w:t xml:space="preserve">resultados </w:t>
      </w:r>
      <w:r w:rsidR="00675413" w:rsidRPr="002D5C0A">
        <w:rPr>
          <w:rFonts w:ascii="Calibri" w:hAnsi="Calibri"/>
          <w:szCs w:val="24"/>
        </w:rPr>
        <w:t xml:space="preserve">esperados? </w:t>
      </w:r>
      <w:r w:rsidR="0098228E" w:rsidRPr="002D5C0A">
        <w:rPr>
          <w:rFonts w:ascii="Calibri" w:hAnsi="Calibri"/>
          <w:szCs w:val="24"/>
        </w:rPr>
        <w:t xml:space="preserve">¿Qué factores han contribuido al logro de </w:t>
      </w:r>
      <w:r w:rsidR="006364E1" w:rsidRPr="002D5C0A">
        <w:rPr>
          <w:rFonts w:ascii="Calibri" w:hAnsi="Calibri"/>
          <w:szCs w:val="24"/>
        </w:rPr>
        <w:t>los resultados</w:t>
      </w:r>
      <w:r w:rsidR="002725CF">
        <w:rPr>
          <w:rFonts w:ascii="Calibri" w:hAnsi="Calibri"/>
          <w:szCs w:val="24"/>
        </w:rPr>
        <w:t xml:space="preserve"> en </w:t>
      </w:r>
      <w:r w:rsidR="002725CF" w:rsidRPr="002D5C0A">
        <w:rPr>
          <w:rFonts w:ascii="Calibri" w:hAnsi="Calibri"/>
          <w:szCs w:val="24"/>
        </w:rPr>
        <w:t>considerando, dependiendo la naturaleza de cada intervención, cómo evolucionaron las variables económicas (</w:t>
      </w:r>
      <w:proofErr w:type="spellStart"/>
      <w:r w:rsidR="002725CF" w:rsidRPr="002D5C0A">
        <w:rPr>
          <w:rFonts w:ascii="Calibri" w:hAnsi="Calibri"/>
          <w:szCs w:val="24"/>
        </w:rPr>
        <w:t>i.e</w:t>
      </w:r>
      <w:proofErr w:type="spellEnd"/>
      <w:r w:rsidR="002725CF" w:rsidRPr="002D5C0A">
        <w:rPr>
          <w:rFonts w:ascii="Calibri" w:hAnsi="Calibri"/>
          <w:szCs w:val="24"/>
        </w:rPr>
        <w:t xml:space="preserve"> ventas, producción), ambientales (producción más limpia), el empleo, el comportamiento </w:t>
      </w:r>
      <w:r w:rsidR="00533CD0">
        <w:rPr>
          <w:rFonts w:ascii="Calibri" w:hAnsi="Calibri"/>
          <w:szCs w:val="24"/>
        </w:rPr>
        <w:t>respecto a la i</w:t>
      </w:r>
      <w:r w:rsidR="002725CF" w:rsidRPr="002D5C0A">
        <w:rPr>
          <w:rFonts w:ascii="Calibri" w:hAnsi="Calibri"/>
          <w:szCs w:val="24"/>
        </w:rPr>
        <w:t xml:space="preserve">ncorporación o cambio a nivel tecnológico </w:t>
      </w:r>
      <w:r w:rsidR="00533CD0">
        <w:rPr>
          <w:rFonts w:ascii="Calibri" w:hAnsi="Calibri"/>
          <w:szCs w:val="24"/>
        </w:rPr>
        <w:t>(</w:t>
      </w:r>
      <w:r w:rsidR="002725CF" w:rsidRPr="002D5C0A">
        <w:rPr>
          <w:rFonts w:ascii="Calibri" w:hAnsi="Calibri"/>
          <w:szCs w:val="24"/>
        </w:rPr>
        <w:t>tanto de tecnologías blandas como duras)</w:t>
      </w:r>
      <w:r w:rsidR="003C38D8">
        <w:rPr>
          <w:rFonts w:ascii="Calibri" w:hAnsi="Calibri"/>
          <w:szCs w:val="24"/>
        </w:rPr>
        <w:t>?</w:t>
      </w:r>
    </w:p>
    <w:p w14:paraId="087569E3" w14:textId="542DE4FB" w:rsidR="0098228E" w:rsidRPr="002D5C0A" w:rsidRDefault="0098228E" w:rsidP="002D5C0A">
      <w:pPr>
        <w:numPr>
          <w:ilvl w:val="0"/>
          <w:numId w:val="21"/>
        </w:numPr>
        <w:autoSpaceDE w:val="0"/>
        <w:autoSpaceDN w:val="0"/>
        <w:adjustRightInd w:val="0"/>
        <w:ind w:right="457"/>
        <w:jc w:val="both"/>
        <w:rPr>
          <w:rFonts w:ascii="Calibri" w:hAnsi="Calibri"/>
          <w:szCs w:val="24"/>
        </w:rPr>
      </w:pPr>
      <w:r w:rsidRPr="002D5C0A">
        <w:rPr>
          <w:rFonts w:ascii="Calibri" w:hAnsi="Calibri"/>
          <w:szCs w:val="24"/>
        </w:rPr>
        <w:t>¿Cuáles han sido los principales obstáculos identificados</w:t>
      </w:r>
      <w:r w:rsidR="00533CD0">
        <w:rPr>
          <w:rFonts w:ascii="Calibri" w:hAnsi="Calibri"/>
          <w:szCs w:val="24"/>
        </w:rPr>
        <w:t xml:space="preserve"> para el logro de los resultados</w:t>
      </w:r>
      <w:r w:rsidRPr="002D5C0A">
        <w:rPr>
          <w:rFonts w:ascii="Calibri" w:hAnsi="Calibri"/>
          <w:szCs w:val="24"/>
        </w:rPr>
        <w:t>?</w:t>
      </w:r>
      <w:r w:rsidR="002725CF">
        <w:rPr>
          <w:rFonts w:ascii="Calibri" w:hAnsi="Calibri"/>
          <w:szCs w:val="24"/>
        </w:rPr>
        <w:t xml:space="preserve"> </w:t>
      </w:r>
    </w:p>
    <w:p w14:paraId="1B6BD36D" w14:textId="77777777" w:rsidR="00F713A1" w:rsidRDefault="00F06F4A" w:rsidP="003C5116">
      <w:pPr>
        <w:numPr>
          <w:ilvl w:val="0"/>
          <w:numId w:val="21"/>
        </w:numPr>
        <w:autoSpaceDE w:val="0"/>
        <w:autoSpaceDN w:val="0"/>
        <w:adjustRightInd w:val="0"/>
        <w:ind w:right="457"/>
        <w:jc w:val="both"/>
        <w:rPr>
          <w:rFonts w:ascii="Calibri" w:hAnsi="Calibri"/>
          <w:szCs w:val="24"/>
        </w:rPr>
      </w:pPr>
      <w:r w:rsidRPr="00141764">
        <w:rPr>
          <w:rFonts w:ascii="Calibri" w:hAnsi="Calibri"/>
          <w:szCs w:val="24"/>
        </w:rPr>
        <w:t>¿</w:t>
      </w:r>
      <w:r w:rsidR="004F7C0B" w:rsidRPr="00141764">
        <w:rPr>
          <w:rFonts w:ascii="Calibri" w:hAnsi="Calibri"/>
          <w:szCs w:val="24"/>
        </w:rPr>
        <w:t xml:space="preserve">Se </w:t>
      </w:r>
      <w:r w:rsidR="0098228E" w:rsidRPr="00141764">
        <w:rPr>
          <w:rFonts w:ascii="Calibri" w:hAnsi="Calibri"/>
          <w:szCs w:val="24"/>
        </w:rPr>
        <w:t>pueden</w:t>
      </w:r>
      <w:r w:rsidR="004F7C0B" w:rsidRPr="00141764">
        <w:rPr>
          <w:rFonts w:ascii="Calibri" w:hAnsi="Calibri"/>
          <w:szCs w:val="24"/>
        </w:rPr>
        <w:t xml:space="preserve"> identificar resultados </w:t>
      </w:r>
      <w:r w:rsidR="00DF545D" w:rsidRPr="00141764">
        <w:rPr>
          <w:rFonts w:ascii="Calibri" w:hAnsi="Calibri"/>
          <w:szCs w:val="24"/>
        </w:rPr>
        <w:t>no esperados</w:t>
      </w:r>
      <w:r w:rsidR="00BF4959" w:rsidRPr="00141764">
        <w:rPr>
          <w:rFonts w:ascii="Calibri" w:hAnsi="Calibri"/>
          <w:szCs w:val="24"/>
        </w:rPr>
        <w:t xml:space="preserve"> en las diferentes intervenciones</w:t>
      </w:r>
    </w:p>
    <w:p w14:paraId="129ACBA6" w14:textId="355185AB" w:rsidR="00EA5DAF" w:rsidRDefault="00F06F4A" w:rsidP="003C5116">
      <w:pPr>
        <w:numPr>
          <w:ilvl w:val="0"/>
          <w:numId w:val="21"/>
        </w:numPr>
        <w:autoSpaceDE w:val="0"/>
        <w:autoSpaceDN w:val="0"/>
        <w:adjustRightInd w:val="0"/>
        <w:ind w:right="457"/>
        <w:jc w:val="both"/>
        <w:rPr>
          <w:rFonts w:ascii="Calibri" w:hAnsi="Calibri"/>
          <w:szCs w:val="24"/>
        </w:rPr>
      </w:pPr>
      <w:r w:rsidRPr="00141764">
        <w:rPr>
          <w:rFonts w:ascii="Calibri" w:hAnsi="Calibri"/>
          <w:szCs w:val="24"/>
        </w:rPr>
        <w:t>¿</w:t>
      </w:r>
      <w:r w:rsidR="00EA5DAF">
        <w:rPr>
          <w:rFonts w:ascii="Calibri" w:hAnsi="Calibri"/>
          <w:szCs w:val="24"/>
        </w:rPr>
        <w:t>Se identificó algún enfoque que se destaque por su efectividad sobre el resto? En caso afirmativo detallar.</w:t>
      </w:r>
    </w:p>
    <w:p w14:paraId="57836AFB" w14:textId="77777777" w:rsidR="0098228E" w:rsidRPr="00141764" w:rsidRDefault="0098228E" w:rsidP="003C5116">
      <w:pPr>
        <w:numPr>
          <w:ilvl w:val="0"/>
          <w:numId w:val="21"/>
        </w:numPr>
        <w:autoSpaceDE w:val="0"/>
        <w:autoSpaceDN w:val="0"/>
        <w:adjustRightInd w:val="0"/>
        <w:ind w:right="457"/>
        <w:jc w:val="both"/>
        <w:rPr>
          <w:rFonts w:ascii="Calibri" w:hAnsi="Calibri"/>
          <w:szCs w:val="24"/>
        </w:rPr>
      </w:pPr>
      <w:r w:rsidRPr="00141764">
        <w:rPr>
          <w:rFonts w:ascii="Calibri" w:hAnsi="Calibri"/>
          <w:szCs w:val="24"/>
        </w:rPr>
        <w:t xml:space="preserve">¿Han funcionado los mecanismos de seguimiento y evaluación? </w:t>
      </w:r>
    </w:p>
    <w:p w14:paraId="67AC0A8E" w14:textId="77777777" w:rsidR="00BF4959" w:rsidRPr="00141764" w:rsidRDefault="00BF4959" w:rsidP="003C5116">
      <w:pPr>
        <w:numPr>
          <w:ilvl w:val="0"/>
          <w:numId w:val="21"/>
        </w:numPr>
        <w:autoSpaceDE w:val="0"/>
        <w:autoSpaceDN w:val="0"/>
        <w:adjustRightInd w:val="0"/>
        <w:ind w:right="457"/>
        <w:jc w:val="both"/>
        <w:rPr>
          <w:rFonts w:ascii="Calibri" w:hAnsi="Calibri"/>
          <w:szCs w:val="24"/>
        </w:rPr>
      </w:pPr>
      <w:r w:rsidRPr="00141764">
        <w:rPr>
          <w:rFonts w:ascii="Calibri" w:hAnsi="Calibri"/>
          <w:szCs w:val="24"/>
        </w:rPr>
        <w:t xml:space="preserve">¿Se cuenta con productos de conocimiento sistematizados? ¿En qué medida han contribuido a la visibilidad y </w:t>
      </w:r>
      <w:proofErr w:type="spellStart"/>
      <w:r w:rsidRPr="00141764">
        <w:rPr>
          <w:rFonts w:ascii="Calibri" w:hAnsi="Calibri"/>
          <w:szCs w:val="24"/>
        </w:rPr>
        <w:t>replicabilidad</w:t>
      </w:r>
      <w:proofErr w:type="spellEnd"/>
      <w:r w:rsidRPr="00141764">
        <w:rPr>
          <w:rFonts w:ascii="Calibri" w:hAnsi="Calibri"/>
          <w:szCs w:val="24"/>
        </w:rPr>
        <w:t xml:space="preserve"> de los productos alcanzados?</w:t>
      </w:r>
    </w:p>
    <w:p w14:paraId="4E1DCE97" w14:textId="77777777" w:rsidR="00604F9A" w:rsidRDefault="00604F9A" w:rsidP="00604F9A">
      <w:pPr>
        <w:numPr>
          <w:ilvl w:val="0"/>
          <w:numId w:val="21"/>
        </w:numPr>
        <w:autoSpaceDE w:val="0"/>
        <w:autoSpaceDN w:val="0"/>
        <w:adjustRightInd w:val="0"/>
        <w:ind w:right="457"/>
        <w:jc w:val="both"/>
        <w:rPr>
          <w:rFonts w:ascii="Calibri" w:hAnsi="Calibri"/>
          <w:szCs w:val="24"/>
        </w:rPr>
      </w:pPr>
      <w:r w:rsidRPr="00141764">
        <w:rPr>
          <w:rFonts w:ascii="Calibri" w:hAnsi="Calibri"/>
          <w:szCs w:val="24"/>
        </w:rPr>
        <w:t>¿En qué medida los logros alcanzados por la cooperación del PNUD han contribuido al</w:t>
      </w:r>
      <w:r>
        <w:rPr>
          <w:rFonts w:ascii="Calibri" w:hAnsi="Calibri"/>
          <w:szCs w:val="24"/>
        </w:rPr>
        <w:t xml:space="preserve"> </w:t>
      </w:r>
      <w:r w:rsidRPr="00141764">
        <w:rPr>
          <w:rFonts w:ascii="Calibri" w:hAnsi="Calibri"/>
          <w:szCs w:val="24"/>
        </w:rPr>
        <w:t>resultado esperado?</w:t>
      </w:r>
    </w:p>
    <w:p w14:paraId="7CC3C96A" w14:textId="77777777" w:rsidR="00677FD5" w:rsidRPr="00677FD5" w:rsidRDefault="00677FD5" w:rsidP="00677FD5">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¿Las necesidades e intereses diferenciados de hombres y mujeres fueron tenidos en cuenta en el desarrollo de las actividades de los proyectos?</w:t>
      </w:r>
      <w:r>
        <w:rPr>
          <w:rFonts w:ascii="Calibri" w:hAnsi="Calibri" w:cs="Calibri"/>
          <w:szCs w:val="24"/>
          <w:lang w:val="es-CO"/>
        </w:rPr>
        <w:t xml:space="preserve"> </w:t>
      </w:r>
      <w:r w:rsidRPr="00677FD5">
        <w:rPr>
          <w:rFonts w:ascii="Calibri" w:hAnsi="Calibri" w:cs="Calibri"/>
          <w:szCs w:val="24"/>
          <w:lang w:val="es-CO"/>
        </w:rPr>
        <w:t>¿Se tuvo en cuenta la división sexual del trabajo y sus consecuencias en términos del uso del tiempo, entre hombres y mujeres?</w:t>
      </w:r>
    </w:p>
    <w:p w14:paraId="7E12E48F" w14:textId="77777777" w:rsidR="00677FD5" w:rsidRPr="00677FD5" w:rsidRDefault="00677FD5" w:rsidP="00677FD5">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¿Se desarrollaron acciones para la promoción de la autonomía económica de las mujeres? ¿Cuáles? ¿Se tuvieron en cuenta las desigualdades de género en el ámbito productivo y en el mercado laboral (brechas salariales, segmentación horizontal (rama de actividad productiva) y segmentación vertical (acceso a puestos de toma de decisión)? ¿Qué medidas/acciones se implementaron en este sentido?</w:t>
      </w:r>
    </w:p>
    <w:p w14:paraId="35D7484C" w14:textId="77777777" w:rsidR="00677FD5" w:rsidRPr="00677FD5" w:rsidRDefault="00677FD5" w:rsidP="00677FD5">
      <w:pPr>
        <w:numPr>
          <w:ilvl w:val="0"/>
          <w:numId w:val="21"/>
        </w:numPr>
        <w:autoSpaceDE w:val="0"/>
        <w:autoSpaceDN w:val="0"/>
        <w:adjustRightInd w:val="0"/>
        <w:ind w:right="457"/>
        <w:jc w:val="both"/>
        <w:rPr>
          <w:rFonts w:ascii="Calibri" w:hAnsi="Calibri" w:cs="Calibri"/>
          <w:szCs w:val="24"/>
          <w:lang w:val="es-CO"/>
        </w:rPr>
      </w:pPr>
      <w:r w:rsidRPr="00677FD5">
        <w:rPr>
          <w:rFonts w:ascii="Calibri" w:hAnsi="Calibri" w:cs="Calibri"/>
          <w:szCs w:val="24"/>
          <w:lang w:val="es-CO"/>
        </w:rPr>
        <w:t>¿El lenguaje utilizado durante el desarrollo de contenidos (capacitaciones, campañas de difusión) fue inclusivo y tuvo en cuenta no reproducir estereotipos de género?</w:t>
      </w:r>
    </w:p>
    <w:p w14:paraId="42C9182A" w14:textId="77777777" w:rsidR="00F17A4F" w:rsidRPr="00141764" w:rsidRDefault="00F17A4F" w:rsidP="00204831">
      <w:pPr>
        <w:autoSpaceDE w:val="0"/>
        <w:autoSpaceDN w:val="0"/>
        <w:adjustRightInd w:val="0"/>
        <w:ind w:right="457"/>
        <w:jc w:val="both"/>
        <w:rPr>
          <w:rFonts w:ascii="Calibri" w:hAnsi="Calibri"/>
          <w:szCs w:val="24"/>
        </w:rPr>
      </w:pPr>
      <w:r w:rsidRPr="00141764">
        <w:rPr>
          <w:rFonts w:ascii="Calibri" w:hAnsi="Calibri" w:cs="Calibri"/>
          <w:b/>
          <w:szCs w:val="24"/>
          <w:lang w:val="es-CO"/>
        </w:rPr>
        <w:lastRenderedPageBreak/>
        <w:t>Eficiencia</w:t>
      </w:r>
    </w:p>
    <w:p w14:paraId="37B0E2F1" w14:textId="0439FFAA" w:rsidR="00F713A1" w:rsidRDefault="003C38D8" w:rsidP="00C511DC">
      <w:pPr>
        <w:numPr>
          <w:ilvl w:val="0"/>
          <w:numId w:val="21"/>
        </w:numPr>
        <w:autoSpaceDE w:val="0"/>
        <w:autoSpaceDN w:val="0"/>
        <w:adjustRightInd w:val="0"/>
        <w:ind w:right="457"/>
        <w:jc w:val="both"/>
        <w:rPr>
          <w:rFonts w:ascii="Calibri" w:hAnsi="Calibri"/>
          <w:szCs w:val="24"/>
        </w:rPr>
      </w:pPr>
      <w:r>
        <w:rPr>
          <w:rFonts w:ascii="Calibri" w:hAnsi="Calibri"/>
          <w:szCs w:val="24"/>
        </w:rPr>
        <w:t>¿</w:t>
      </w:r>
      <w:r w:rsidR="00F713A1">
        <w:rPr>
          <w:rFonts w:ascii="Calibri" w:hAnsi="Calibri"/>
          <w:szCs w:val="24"/>
        </w:rPr>
        <w:t xml:space="preserve">Los proyectos se </w:t>
      </w:r>
      <w:r w:rsidR="00F713A1" w:rsidRPr="00F713A1">
        <w:rPr>
          <w:rFonts w:ascii="Calibri" w:hAnsi="Calibri"/>
          <w:szCs w:val="24"/>
        </w:rPr>
        <w:t>ha eje</w:t>
      </w:r>
      <w:r w:rsidR="00F713A1">
        <w:rPr>
          <w:rFonts w:ascii="Calibri" w:hAnsi="Calibri"/>
          <w:szCs w:val="24"/>
        </w:rPr>
        <w:t>cutado el presupuesto previsto</w:t>
      </w:r>
      <w:r w:rsidR="003E1557">
        <w:rPr>
          <w:rFonts w:ascii="Calibri" w:hAnsi="Calibri"/>
          <w:szCs w:val="24"/>
        </w:rPr>
        <w:t xml:space="preserve">? </w:t>
      </w:r>
    </w:p>
    <w:p w14:paraId="17FF0FAB" w14:textId="4011CDD6" w:rsidR="003E1557" w:rsidRDefault="003C38D8" w:rsidP="00C511DC">
      <w:pPr>
        <w:numPr>
          <w:ilvl w:val="0"/>
          <w:numId w:val="21"/>
        </w:numPr>
        <w:autoSpaceDE w:val="0"/>
        <w:autoSpaceDN w:val="0"/>
        <w:adjustRightInd w:val="0"/>
        <w:ind w:right="457"/>
        <w:jc w:val="both"/>
        <w:rPr>
          <w:rFonts w:ascii="Calibri" w:hAnsi="Calibri"/>
          <w:szCs w:val="24"/>
        </w:rPr>
      </w:pPr>
      <w:r>
        <w:rPr>
          <w:rFonts w:ascii="Calibri" w:hAnsi="Calibri"/>
          <w:szCs w:val="24"/>
        </w:rPr>
        <w:t>¿</w:t>
      </w:r>
      <w:r w:rsidR="00F713A1">
        <w:rPr>
          <w:rFonts w:ascii="Calibri" w:hAnsi="Calibri"/>
          <w:szCs w:val="24"/>
        </w:rPr>
        <w:t>S</w:t>
      </w:r>
      <w:r w:rsidR="00F713A1" w:rsidRPr="00F713A1">
        <w:rPr>
          <w:rFonts w:ascii="Calibri" w:hAnsi="Calibri"/>
          <w:szCs w:val="24"/>
        </w:rPr>
        <w:t xml:space="preserve">e ha completado el cronograma </w:t>
      </w:r>
      <w:r w:rsidR="00533CD0">
        <w:rPr>
          <w:rFonts w:ascii="Calibri" w:hAnsi="Calibri"/>
          <w:szCs w:val="24"/>
        </w:rPr>
        <w:t xml:space="preserve">originalmente </w:t>
      </w:r>
      <w:r w:rsidR="00F713A1" w:rsidRPr="00F713A1">
        <w:rPr>
          <w:rFonts w:ascii="Calibri" w:hAnsi="Calibri"/>
          <w:szCs w:val="24"/>
        </w:rPr>
        <w:t>previsto?</w:t>
      </w:r>
    </w:p>
    <w:p w14:paraId="2F08DDFA" w14:textId="5646C1C2" w:rsidR="0098228E" w:rsidRPr="00C511DC" w:rsidRDefault="003C38D8" w:rsidP="00C511DC">
      <w:pPr>
        <w:numPr>
          <w:ilvl w:val="0"/>
          <w:numId w:val="21"/>
        </w:numPr>
        <w:autoSpaceDE w:val="0"/>
        <w:autoSpaceDN w:val="0"/>
        <w:adjustRightInd w:val="0"/>
        <w:ind w:right="457"/>
        <w:jc w:val="both"/>
        <w:rPr>
          <w:rFonts w:ascii="Calibri" w:hAnsi="Calibri"/>
          <w:szCs w:val="24"/>
        </w:rPr>
      </w:pPr>
      <w:r>
        <w:rPr>
          <w:rFonts w:ascii="Calibri" w:hAnsi="Calibri"/>
          <w:szCs w:val="24"/>
        </w:rPr>
        <w:t>¿</w:t>
      </w:r>
      <w:r w:rsidR="003E1557">
        <w:rPr>
          <w:rFonts w:ascii="Calibri" w:hAnsi="Calibri"/>
          <w:szCs w:val="24"/>
        </w:rPr>
        <w:t>Cuál es la relación entre los co</w:t>
      </w:r>
      <w:r w:rsidR="003B5A93">
        <w:rPr>
          <w:rFonts w:ascii="Calibri" w:hAnsi="Calibri"/>
          <w:szCs w:val="24"/>
        </w:rPr>
        <w:t>s</w:t>
      </w:r>
      <w:r w:rsidR="003E1557">
        <w:rPr>
          <w:rFonts w:ascii="Calibri" w:hAnsi="Calibri"/>
          <w:szCs w:val="24"/>
        </w:rPr>
        <w:t>tos operativos del Proyecto y los resultados obtenidos (i.e. costo promedio por emprendimiento productivo asistido)</w:t>
      </w:r>
      <w:r w:rsidR="003B5A93">
        <w:rPr>
          <w:rFonts w:ascii="Calibri" w:hAnsi="Calibri"/>
          <w:szCs w:val="24"/>
        </w:rPr>
        <w:t>?</w:t>
      </w:r>
      <w:r w:rsidR="003E1557">
        <w:rPr>
          <w:rFonts w:ascii="Calibri" w:hAnsi="Calibri"/>
          <w:szCs w:val="24"/>
        </w:rPr>
        <w:t>.</w:t>
      </w:r>
    </w:p>
    <w:p w14:paraId="023884E9" w14:textId="77777777" w:rsidR="00F713A1" w:rsidRPr="003B5A93" w:rsidRDefault="00F713A1" w:rsidP="00204831">
      <w:pPr>
        <w:jc w:val="both"/>
        <w:rPr>
          <w:rFonts w:ascii="Calibri" w:hAnsi="Calibri" w:cs="Calibri"/>
          <w:b/>
          <w:szCs w:val="24"/>
        </w:rPr>
      </w:pPr>
    </w:p>
    <w:p w14:paraId="4D4F7DE4" w14:textId="77777777" w:rsidR="00F17A4F" w:rsidRPr="00141764" w:rsidRDefault="00F17A4F" w:rsidP="00204831">
      <w:pPr>
        <w:jc w:val="both"/>
        <w:rPr>
          <w:rFonts w:ascii="Calibri" w:hAnsi="Calibri" w:cs="Calibri"/>
          <w:b/>
          <w:szCs w:val="24"/>
          <w:lang w:val="es-CO"/>
        </w:rPr>
      </w:pPr>
      <w:r w:rsidRPr="00141764">
        <w:rPr>
          <w:rFonts w:ascii="Calibri" w:hAnsi="Calibri" w:cs="Calibri"/>
          <w:b/>
          <w:szCs w:val="24"/>
          <w:lang w:val="es-CO"/>
        </w:rPr>
        <w:t>Sostenibilidad</w:t>
      </w:r>
    </w:p>
    <w:p w14:paraId="7D9D63DA" w14:textId="77777777" w:rsidR="00D5644F" w:rsidRPr="00141764" w:rsidRDefault="00D5644F" w:rsidP="003C5116">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Tahoma"/>
          <w:szCs w:val="24"/>
          <w:lang w:val="es-ES"/>
        </w:rPr>
        <w:t xml:space="preserve">¿Qué estrategias y mecanismos se han incorporado en la implementación </w:t>
      </w:r>
      <w:r w:rsidR="001451B0">
        <w:rPr>
          <w:rFonts w:ascii="Calibri" w:hAnsi="Calibri" w:cs="Tahoma"/>
          <w:szCs w:val="24"/>
          <w:lang w:val="es-ES"/>
        </w:rPr>
        <w:t xml:space="preserve">del efecto 1 </w:t>
      </w:r>
      <w:r w:rsidRPr="00141764">
        <w:rPr>
          <w:rFonts w:ascii="Calibri" w:hAnsi="Calibri" w:cs="Calibri"/>
          <w:szCs w:val="24"/>
          <w:lang w:val="es-CO"/>
        </w:rPr>
        <w:t>para asegurar que los resultados se mantengan en el tiempo (después que se retire el apoyo de PNUD)?</w:t>
      </w:r>
    </w:p>
    <w:p w14:paraId="1A0C92BE" w14:textId="77777777" w:rsidR="00380747" w:rsidRDefault="00D5644F" w:rsidP="003C5116">
      <w:pPr>
        <w:numPr>
          <w:ilvl w:val="0"/>
          <w:numId w:val="21"/>
        </w:numPr>
        <w:autoSpaceDE w:val="0"/>
        <w:autoSpaceDN w:val="0"/>
        <w:adjustRightInd w:val="0"/>
        <w:ind w:right="457"/>
        <w:jc w:val="both"/>
        <w:rPr>
          <w:rFonts w:ascii="Calibri" w:hAnsi="Calibri" w:cs="Tahoma"/>
          <w:szCs w:val="24"/>
          <w:lang w:val="es-ES"/>
        </w:rPr>
      </w:pPr>
      <w:r w:rsidRPr="00141764">
        <w:rPr>
          <w:rFonts w:ascii="Calibri" w:hAnsi="Calibri" w:cs="Calibri"/>
          <w:szCs w:val="24"/>
          <w:lang w:val="es-CO"/>
        </w:rPr>
        <w:t>¿En qué medida se ha desarrollado alguna estrategia de sostenibilidad que incluya desarrollo</w:t>
      </w:r>
      <w:r w:rsidRPr="00141764">
        <w:rPr>
          <w:rFonts w:ascii="Calibri" w:hAnsi="Calibri" w:cs="Tahoma"/>
          <w:szCs w:val="24"/>
          <w:lang w:val="es-ES"/>
        </w:rPr>
        <w:t xml:space="preserve"> de capacidades en los socios claves o partes interesadas de la asistencia del PNUD?</w:t>
      </w:r>
    </w:p>
    <w:p w14:paraId="6F662FE7" w14:textId="0A841B7C" w:rsidR="00BF4959" w:rsidRPr="00C511DC" w:rsidRDefault="003C38D8" w:rsidP="003C5116">
      <w:pPr>
        <w:numPr>
          <w:ilvl w:val="0"/>
          <w:numId w:val="21"/>
        </w:numPr>
        <w:autoSpaceDE w:val="0"/>
        <w:autoSpaceDN w:val="0"/>
        <w:adjustRightInd w:val="0"/>
        <w:ind w:right="457"/>
        <w:jc w:val="both"/>
        <w:rPr>
          <w:rFonts w:ascii="Calibri" w:hAnsi="Calibri" w:cs="Calibri"/>
          <w:szCs w:val="24"/>
          <w:lang w:val="es-CO"/>
        </w:rPr>
      </w:pPr>
      <w:r>
        <w:rPr>
          <w:rFonts w:ascii="Calibri" w:hAnsi="Calibri" w:cs="Calibri"/>
          <w:szCs w:val="24"/>
          <w:lang w:val="es-CO"/>
        </w:rPr>
        <w:t>¿</w:t>
      </w:r>
      <w:r w:rsidR="00380747" w:rsidRPr="00C511DC">
        <w:rPr>
          <w:rFonts w:ascii="Calibri" w:hAnsi="Calibri" w:cs="Calibri"/>
          <w:szCs w:val="24"/>
          <w:lang w:val="es-CO"/>
        </w:rPr>
        <w:t>En qué medida los proyectos contribuyeron a que los beneficiarios puedan asegurar medios de vida sostenibles</w:t>
      </w:r>
      <w:r w:rsidR="00C511DC" w:rsidRPr="00C511DC">
        <w:rPr>
          <w:rFonts w:ascii="Calibri" w:hAnsi="Calibri" w:cs="Calibri"/>
          <w:szCs w:val="24"/>
          <w:lang w:val="es-CO"/>
        </w:rPr>
        <w:t>?</w:t>
      </w:r>
    </w:p>
    <w:p w14:paraId="3E48A98E" w14:textId="77777777" w:rsidR="00AA7955" w:rsidRPr="003C38D8" w:rsidRDefault="00AA7955" w:rsidP="00DB2E38">
      <w:pPr>
        <w:ind w:left="720"/>
        <w:jc w:val="both"/>
        <w:rPr>
          <w:rFonts w:ascii="Calibri" w:hAnsi="Calibri" w:cs="Calibri"/>
          <w:b/>
          <w:szCs w:val="24"/>
          <w:lang w:val="es-CO"/>
        </w:rPr>
      </w:pPr>
    </w:p>
    <w:p w14:paraId="049D7126" w14:textId="77777777" w:rsidR="00675413" w:rsidRPr="00141764" w:rsidRDefault="00076D0D" w:rsidP="00204831">
      <w:pPr>
        <w:jc w:val="both"/>
        <w:rPr>
          <w:rFonts w:ascii="Calibri" w:hAnsi="Calibri" w:cs="Calibri"/>
          <w:b/>
          <w:szCs w:val="24"/>
          <w:lang w:val="es-CO"/>
        </w:rPr>
      </w:pPr>
      <w:r w:rsidRPr="00141764">
        <w:rPr>
          <w:rFonts w:ascii="Calibri" w:hAnsi="Calibri" w:cs="Calibri"/>
          <w:b/>
          <w:szCs w:val="24"/>
          <w:lang w:val="es-CO"/>
        </w:rPr>
        <w:t>Lecciones aprendidas</w:t>
      </w:r>
      <w:r w:rsidR="004F7C0B" w:rsidRPr="00141764">
        <w:rPr>
          <w:rFonts w:ascii="Calibri" w:hAnsi="Calibri" w:cs="Calibri"/>
          <w:b/>
          <w:szCs w:val="24"/>
          <w:lang w:val="es-CO"/>
        </w:rPr>
        <w:t xml:space="preserve"> y mejores prácticas</w:t>
      </w:r>
    </w:p>
    <w:p w14:paraId="270A7A00" w14:textId="77777777" w:rsidR="00076D0D" w:rsidRPr="00141764" w:rsidRDefault="00F06F4A" w:rsidP="003C5116">
      <w:pPr>
        <w:numPr>
          <w:ilvl w:val="0"/>
          <w:numId w:val="21"/>
        </w:numPr>
        <w:autoSpaceDE w:val="0"/>
        <w:autoSpaceDN w:val="0"/>
        <w:adjustRightInd w:val="0"/>
        <w:ind w:right="457"/>
        <w:jc w:val="both"/>
        <w:rPr>
          <w:rFonts w:ascii="Calibri" w:hAnsi="Calibri" w:cs="Calibri"/>
          <w:szCs w:val="24"/>
          <w:lang w:val="es-CO"/>
        </w:rPr>
      </w:pPr>
      <w:r w:rsidRPr="00141764">
        <w:rPr>
          <w:rFonts w:ascii="Calibri" w:hAnsi="Calibri" w:cs="Tahoma"/>
          <w:szCs w:val="24"/>
          <w:lang w:val="es-ES"/>
        </w:rPr>
        <w:t>¿</w:t>
      </w:r>
      <w:r w:rsidR="00076D0D" w:rsidRPr="00141764">
        <w:rPr>
          <w:rFonts w:ascii="Calibri" w:hAnsi="Calibri" w:cs="Tahoma"/>
          <w:szCs w:val="24"/>
          <w:lang w:val="es-ES"/>
        </w:rPr>
        <w:t xml:space="preserve">Cuáles </w:t>
      </w:r>
      <w:r w:rsidR="00787159" w:rsidRPr="00141764">
        <w:rPr>
          <w:rFonts w:ascii="Calibri" w:hAnsi="Calibri" w:cs="Tahoma"/>
          <w:szCs w:val="24"/>
          <w:lang w:val="es-ES"/>
        </w:rPr>
        <w:t>serían</w:t>
      </w:r>
      <w:r w:rsidR="00076D0D" w:rsidRPr="00141764">
        <w:rPr>
          <w:rFonts w:ascii="Calibri" w:hAnsi="Calibri" w:cs="Tahoma"/>
          <w:szCs w:val="24"/>
          <w:lang w:val="es-ES"/>
        </w:rPr>
        <w:t xml:space="preserve"> las principales lecciones aprendidas que se </w:t>
      </w:r>
      <w:r w:rsidR="004F7C0B" w:rsidRPr="00141764">
        <w:rPr>
          <w:rFonts w:ascii="Calibri" w:hAnsi="Calibri" w:cs="Tahoma"/>
          <w:szCs w:val="24"/>
          <w:lang w:val="es-ES"/>
        </w:rPr>
        <w:t xml:space="preserve">han </w:t>
      </w:r>
      <w:r w:rsidR="00076D0D" w:rsidRPr="00141764">
        <w:rPr>
          <w:rFonts w:ascii="Calibri" w:hAnsi="Calibri" w:cs="Tahoma"/>
          <w:szCs w:val="24"/>
          <w:lang w:val="es-ES"/>
        </w:rPr>
        <w:t>identifica</w:t>
      </w:r>
      <w:r w:rsidR="004F7C0B" w:rsidRPr="00141764">
        <w:rPr>
          <w:rFonts w:ascii="Calibri" w:hAnsi="Calibri" w:cs="Tahoma"/>
          <w:szCs w:val="24"/>
          <w:lang w:val="es-ES"/>
        </w:rPr>
        <w:t>do</w:t>
      </w:r>
      <w:r w:rsidR="00076D0D" w:rsidRPr="00141764">
        <w:rPr>
          <w:rFonts w:ascii="Calibri" w:hAnsi="Calibri" w:cs="Calibri"/>
          <w:szCs w:val="24"/>
          <w:lang w:val="es-CO"/>
        </w:rPr>
        <w:t>?</w:t>
      </w:r>
    </w:p>
    <w:p w14:paraId="57F71882" w14:textId="77777777" w:rsidR="00C511DC" w:rsidRPr="00C511DC" w:rsidRDefault="003C775D" w:rsidP="003C5116">
      <w:pPr>
        <w:numPr>
          <w:ilvl w:val="0"/>
          <w:numId w:val="21"/>
        </w:numPr>
        <w:autoSpaceDE w:val="0"/>
        <w:autoSpaceDN w:val="0"/>
        <w:adjustRightInd w:val="0"/>
        <w:ind w:right="457"/>
        <w:jc w:val="both"/>
        <w:rPr>
          <w:rFonts w:ascii="Calibri" w:hAnsi="Calibri" w:cs="Tahoma"/>
          <w:szCs w:val="24"/>
          <w:lang w:val="es-ES"/>
        </w:rPr>
      </w:pPr>
      <w:r w:rsidRPr="00141764">
        <w:rPr>
          <w:rFonts w:ascii="Calibri" w:hAnsi="Calibri" w:cs="Calibri"/>
          <w:szCs w:val="24"/>
          <w:lang w:val="es-CO"/>
        </w:rPr>
        <w:t>¿Cómo se podría contribuir a alcanzar de manera eficiente y efectiva los resultados a nivel de</w:t>
      </w:r>
      <w:r w:rsidR="001451B0">
        <w:rPr>
          <w:rFonts w:ascii="Calibri" w:hAnsi="Calibri" w:cs="Calibri"/>
          <w:szCs w:val="24"/>
          <w:lang w:val="es-CO"/>
        </w:rPr>
        <w:t>l efecto 1</w:t>
      </w:r>
      <w:r w:rsidRPr="00141764">
        <w:rPr>
          <w:rFonts w:ascii="Calibri" w:hAnsi="Calibri" w:cs="Calibri"/>
          <w:szCs w:val="24"/>
          <w:lang w:val="es-CO"/>
        </w:rPr>
        <w:t>?</w:t>
      </w:r>
    </w:p>
    <w:p w14:paraId="3D740A25" w14:textId="77777777" w:rsidR="00670223" w:rsidRPr="00141764" w:rsidRDefault="00A2668F" w:rsidP="003C5116">
      <w:pPr>
        <w:numPr>
          <w:ilvl w:val="0"/>
          <w:numId w:val="21"/>
        </w:numPr>
        <w:autoSpaceDE w:val="0"/>
        <w:autoSpaceDN w:val="0"/>
        <w:adjustRightInd w:val="0"/>
        <w:ind w:right="457"/>
        <w:jc w:val="both"/>
        <w:rPr>
          <w:rFonts w:ascii="Calibri" w:hAnsi="Calibri" w:cs="Tahoma"/>
          <w:szCs w:val="24"/>
          <w:lang w:val="es-ES"/>
        </w:rPr>
      </w:pPr>
      <w:r w:rsidRPr="00141764">
        <w:rPr>
          <w:rFonts w:ascii="Calibri" w:hAnsi="Calibri" w:cs="Calibri"/>
          <w:szCs w:val="24"/>
          <w:lang w:val="es-CO"/>
        </w:rPr>
        <w:t>¿Qué proyectos, iniciativas y/o alianzas han funcionado particularmente bien y pueden ser consideradas</w:t>
      </w:r>
      <w:r w:rsidRPr="00141764">
        <w:rPr>
          <w:rFonts w:ascii="Calibri" w:hAnsi="Calibri" w:cs="Tahoma"/>
          <w:szCs w:val="24"/>
          <w:lang w:val="es-ES"/>
        </w:rPr>
        <w:t xml:space="preserve"> como buenas prácticas</w:t>
      </w:r>
      <w:r w:rsidR="009B40D0">
        <w:rPr>
          <w:rFonts w:ascii="Calibri" w:hAnsi="Calibri" w:cs="Tahoma"/>
          <w:szCs w:val="24"/>
          <w:lang w:val="es-ES"/>
        </w:rPr>
        <w:t>?</w:t>
      </w:r>
      <w:r w:rsidR="00670223" w:rsidRPr="00141764">
        <w:rPr>
          <w:rFonts w:ascii="Calibri" w:hAnsi="Calibri" w:cs="Tahoma"/>
          <w:szCs w:val="24"/>
          <w:lang w:val="es-ES"/>
        </w:rPr>
        <w:t xml:space="preserve"> </w:t>
      </w:r>
    </w:p>
    <w:p w14:paraId="27B5FBE5" w14:textId="646EEB06" w:rsidR="00320684" w:rsidRDefault="00320684" w:rsidP="006608E6">
      <w:pPr>
        <w:jc w:val="both"/>
        <w:rPr>
          <w:rFonts w:ascii="Calibri" w:hAnsi="Calibri" w:cs="Calibri"/>
          <w:b/>
          <w:szCs w:val="24"/>
          <w:lang w:val="es-CO"/>
        </w:rPr>
      </w:pPr>
    </w:p>
    <w:p w14:paraId="235EB0C9" w14:textId="77777777" w:rsidR="0048345A" w:rsidRDefault="0048345A" w:rsidP="006608E6">
      <w:pPr>
        <w:jc w:val="both"/>
        <w:rPr>
          <w:rFonts w:ascii="Calibri" w:hAnsi="Calibri" w:cs="Calibri"/>
          <w:b/>
          <w:szCs w:val="24"/>
          <w:lang w:val="es-CO"/>
        </w:rPr>
      </w:pPr>
    </w:p>
    <w:p w14:paraId="0B8D3A7D" w14:textId="77777777" w:rsidR="00DB2E38" w:rsidRPr="00141764" w:rsidRDefault="00DB2E38" w:rsidP="00204831">
      <w:pPr>
        <w:numPr>
          <w:ilvl w:val="0"/>
          <w:numId w:val="9"/>
        </w:numPr>
        <w:jc w:val="both"/>
        <w:rPr>
          <w:rFonts w:ascii="Calibri" w:hAnsi="Calibri" w:cs="Calibri"/>
          <w:b/>
          <w:szCs w:val="24"/>
          <w:u w:val="single"/>
          <w:lang w:val="es-CO"/>
        </w:rPr>
      </w:pPr>
      <w:r w:rsidRPr="00141764">
        <w:rPr>
          <w:rFonts w:ascii="Calibri" w:hAnsi="Calibri" w:cs="Tahoma"/>
          <w:b/>
          <w:szCs w:val="24"/>
          <w:u w:val="single"/>
          <w:lang w:val="es-ES"/>
        </w:rPr>
        <w:t>Metodología</w:t>
      </w:r>
      <w:r w:rsidRPr="00141764">
        <w:rPr>
          <w:rFonts w:ascii="Calibri" w:hAnsi="Calibri" w:cs="Calibri"/>
          <w:b/>
          <w:szCs w:val="24"/>
          <w:u w:val="single"/>
          <w:lang w:val="es-CO"/>
        </w:rPr>
        <w:t xml:space="preserve"> de la Evaluación</w:t>
      </w:r>
    </w:p>
    <w:p w14:paraId="44098D06" w14:textId="77777777" w:rsidR="00EB4998" w:rsidRPr="00141764" w:rsidRDefault="00EB4998" w:rsidP="00204831">
      <w:pPr>
        <w:autoSpaceDE w:val="0"/>
        <w:autoSpaceDN w:val="0"/>
        <w:adjustRightInd w:val="0"/>
        <w:ind w:right="457"/>
        <w:jc w:val="both"/>
        <w:rPr>
          <w:rFonts w:ascii="Calibri" w:hAnsi="Calibri" w:cs="Arial"/>
          <w:bCs/>
          <w:szCs w:val="24"/>
        </w:rPr>
      </w:pPr>
    </w:p>
    <w:p w14:paraId="3D740130" w14:textId="77777777" w:rsidR="00EB4998" w:rsidRPr="00DE70F5" w:rsidRDefault="002369EE" w:rsidP="00DE70F5">
      <w:pPr>
        <w:autoSpaceDE w:val="0"/>
        <w:autoSpaceDN w:val="0"/>
        <w:adjustRightInd w:val="0"/>
        <w:ind w:right="457"/>
        <w:jc w:val="both"/>
        <w:rPr>
          <w:rFonts w:ascii="Calibri" w:hAnsi="Calibri" w:cs="Arial"/>
          <w:bCs/>
          <w:szCs w:val="24"/>
        </w:rPr>
      </w:pPr>
      <w:r w:rsidRPr="00DE70F5">
        <w:rPr>
          <w:rFonts w:ascii="Calibri" w:hAnsi="Calibri" w:cs="Arial"/>
          <w:bCs/>
          <w:szCs w:val="24"/>
        </w:rPr>
        <w:t>Los</w:t>
      </w:r>
      <w:r w:rsidR="00EB4998" w:rsidRPr="00DE70F5">
        <w:rPr>
          <w:rFonts w:ascii="Calibri" w:hAnsi="Calibri" w:cs="Arial"/>
          <w:bCs/>
          <w:szCs w:val="24"/>
        </w:rPr>
        <w:t xml:space="preserve"> evaluador</w:t>
      </w:r>
      <w:r w:rsidR="00F15510" w:rsidRPr="00DE70F5">
        <w:rPr>
          <w:rFonts w:ascii="Calibri" w:hAnsi="Calibri" w:cs="Arial"/>
          <w:bCs/>
          <w:szCs w:val="24"/>
        </w:rPr>
        <w:t>es</w:t>
      </w:r>
      <w:r w:rsidR="00EB4998" w:rsidRPr="00DE70F5">
        <w:rPr>
          <w:rFonts w:ascii="Calibri" w:hAnsi="Calibri" w:cs="Arial"/>
          <w:bCs/>
          <w:szCs w:val="24"/>
        </w:rPr>
        <w:t xml:space="preserve"> proporcionará</w:t>
      </w:r>
      <w:r w:rsidR="00F15510" w:rsidRPr="00DE70F5">
        <w:rPr>
          <w:rFonts w:ascii="Calibri" w:hAnsi="Calibri" w:cs="Arial"/>
          <w:bCs/>
          <w:szCs w:val="24"/>
        </w:rPr>
        <w:t>n</w:t>
      </w:r>
      <w:r w:rsidR="00EB4998" w:rsidRPr="00DE70F5">
        <w:rPr>
          <w:rFonts w:ascii="Calibri" w:hAnsi="Calibri" w:cs="Arial"/>
          <w:bCs/>
          <w:szCs w:val="24"/>
        </w:rPr>
        <w:t xml:space="preserve"> al PNUD una evaluación imparcial. La metodología de evaluación deberá tener </w:t>
      </w:r>
      <w:r w:rsidR="00535E17" w:rsidRPr="00DE70F5">
        <w:rPr>
          <w:rFonts w:ascii="Calibri" w:hAnsi="Calibri" w:cs="Arial"/>
          <w:bCs/>
          <w:szCs w:val="24"/>
        </w:rPr>
        <w:t xml:space="preserve">como </w:t>
      </w:r>
      <w:r w:rsidR="00EB4998" w:rsidRPr="00DE70F5">
        <w:rPr>
          <w:rFonts w:ascii="Calibri" w:hAnsi="Calibri" w:cs="Arial"/>
          <w:bCs/>
          <w:szCs w:val="24"/>
        </w:rPr>
        <w:t>referencia el Manual de Planificación, Seguimiento y Evaluac</w:t>
      </w:r>
      <w:r w:rsidR="0012235B" w:rsidRPr="00DE70F5">
        <w:rPr>
          <w:rFonts w:ascii="Calibri" w:hAnsi="Calibri" w:cs="Arial"/>
          <w:bCs/>
          <w:szCs w:val="24"/>
        </w:rPr>
        <w:t>ión de Resultados del PNUD</w:t>
      </w:r>
      <w:r w:rsidR="00907490">
        <w:rPr>
          <w:rStyle w:val="Refdenotaalpie"/>
          <w:rFonts w:ascii="Calibri" w:hAnsi="Calibri"/>
          <w:bCs/>
          <w:szCs w:val="24"/>
        </w:rPr>
        <w:footnoteReference w:id="5"/>
      </w:r>
      <w:r w:rsidR="00907490">
        <w:rPr>
          <w:rFonts w:ascii="Calibri" w:hAnsi="Calibri" w:cs="Arial"/>
          <w:bCs/>
          <w:szCs w:val="24"/>
        </w:rPr>
        <w:t xml:space="preserve"> </w:t>
      </w:r>
      <w:r w:rsidR="00EB4998" w:rsidRPr="00DE70F5">
        <w:rPr>
          <w:rFonts w:ascii="Calibri" w:hAnsi="Calibri" w:cs="Arial"/>
          <w:bCs/>
          <w:szCs w:val="24"/>
        </w:rPr>
        <w:t xml:space="preserve">y la </w:t>
      </w:r>
      <w:hyperlink r:id="rId8" w:anchor="handbook" w:history="1">
        <w:r w:rsidR="00EB4998" w:rsidRPr="00DE70F5">
          <w:rPr>
            <w:rFonts w:ascii="Calibri" w:hAnsi="Calibri" w:cs="Arial"/>
            <w:bCs/>
            <w:szCs w:val="24"/>
          </w:rPr>
          <w:t>Guía para Evaluaciones de Efecto</w:t>
        </w:r>
      </w:hyperlink>
      <w:r w:rsidR="006C05AD">
        <w:rPr>
          <w:rStyle w:val="Refdenotaalpie"/>
          <w:rFonts w:ascii="Calibri" w:hAnsi="Calibri"/>
          <w:bCs/>
          <w:szCs w:val="24"/>
        </w:rPr>
        <w:footnoteReference w:id="6"/>
      </w:r>
      <w:r w:rsidR="00EB4998" w:rsidRPr="00DE70F5">
        <w:rPr>
          <w:rFonts w:ascii="Calibri" w:hAnsi="Calibri" w:cs="Arial"/>
          <w:bCs/>
          <w:szCs w:val="24"/>
        </w:rPr>
        <w:t xml:space="preserve">, </w:t>
      </w:r>
      <w:r w:rsidR="006955C8" w:rsidRPr="00DE70F5">
        <w:rPr>
          <w:rFonts w:ascii="Calibri" w:hAnsi="Calibri" w:cs="Arial"/>
          <w:bCs/>
          <w:szCs w:val="24"/>
        </w:rPr>
        <w:t xml:space="preserve">y </w:t>
      </w:r>
      <w:r w:rsidR="00EB4998" w:rsidRPr="00DE70F5">
        <w:rPr>
          <w:rFonts w:ascii="Calibri" w:hAnsi="Calibri" w:cs="Arial"/>
          <w:bCs/>
          <w:szCs w:val="24"/>
        </w:rPr>
        <w:t xml:space="preserve">deberá cumplir con los </w:t>
      </w:r>
      <w:hyperlink r:id="rId9" w:history="1">
        <w:r w:rsidR="00EB4998" w:rsidRPr="00DE70F5">
          <w:rPr>
            <w:rFonts w:ascii="Calibri" w:hAnsi="Calibri" w:cs="Arial"/>
            <w:bCs/>
            <w:szCs w:val="24"/>
          </w:rPr>
          <w:t>Estándares y Normas de Evaluación en el Sistema de Naciones Unidas elaboradas por el UNEG</w:t>
        </w:r>
      </w:hyperlink>
      <w:r w:rsidR="006C05AD">
        <w:rPr>
          <w:rStyle w:val="Refdenotaalpie"/>
          <w:rFonts w:ascii="Calibri" w:hAnsi="Calibri"/>
          <w:bCs/>
          <w:szCs w:val="24"/>
        </w:rPr>
        <w:footnoteReference w:id="7"/>
      </w:r>
      <w:r w:rsidR="00EB4998" w:rsidRPr="00DE70F5">
        <w:rPr>
          <w:rFonts w:ascii="Calibri" w:hAnsi="Calibri" w:cs="Arial"/>
          <w:bCs/>
          <w:szCs w:val="24"/>
        </w:rPr>
        <w:t xml:space="preserve">. En su desarrollo, se debe procurar un proceso participativo e interactivo que involucre a las partes relacionadas y que combine los métodos cualitativos y cuantitativos. </w:t>
      </w:r>
    </w:p>
    <w:p w14:paraId="265E5865" w14:textId="77777777" w:rsidR="00EB4998" w:rsidRDefault="00EB4998" w:rsidP="003C5116">
      <w:pPr>
        <w:autoSpaceDE w:val="0"/>
        <w:autoSpaceDN w:val="0"/>
        <w:adjustRightInd w:val="0"/>
        <w:ind w:right="457"/>
        <w:jc w:val="both"/>
        <w:rPr>
          <w:rFonts w:ascii="Calibri" w:eastAsia="Calibri" w:hAnsi="Calibri"/>
          <w:szCs w:val="24"/>
        </w:rPr>
      </w:pPr>
    </w:p>
    <w:p w14:paraId="0C71D8E3" w14:textId="77777777" w:rsidR="00EB4998" w:rsidRPr="00141764" w:rsidRDefault="00EB4998" w:rsidP="009B1593">
      <w:pPr>
        <w:shd w:val="clear" w:color="auto" w:fill="FFFFFF"/>
        <w:autoSpaceDE w:val="0"/>
        <w:autoSpaceDN w:val="0"/>
        <w:adjustRightInd w:val="0"/>
        <w:ind w:right="457"/>
        <w:jc w:val="both"/>
        <w:rPr>
          <w:rFonts w:ascii="Calibri" w:hAnsi="Calibri" w:cs="Arial"/>
          <w:bCs/>
          <w:szCs w:val="24"/>
        </w:rPr>
      </w:pPr>
      <w:r w:rsidRPr="00141764">
        <w:rPr>
          <w:rFonts w:ascii="Calibri" w:hAnsi="Calibri" w:cs="Arial"/>
          <w:bCs/>
          <w:szCs w:val="24"/>
        </w:rPr>
        <w:t xml:space="preserve">La evaluación buscará obtener información de diferentes fuentes, incluyendo: análisis de documentos y consultas a </w:t>
      </w:r>
      <w:r w:rsidR="006F6132">
        <w:rPr>
          <w:rFonts w:ascii="Calibri" w:hAnsi="Calibri" w:cs="Arial"/>
          <w:bCs/>
          <w:szCs w:val="24"/>
        </w:rPr>
        <w:t xml:space="preserve">las/os </w:t>
      </w:r>
      <w:r w:rsidRPr="00141764">
        <w:rPr>
          <w:rFonts w:ascii="Calibri" w:hAnsi="Calibri" w:cs="Arial"/>
          <w:bCs/>
          <w:szCs w:val="24"/>
        </w:rPr>
        <w:t>interesad</w:t>
      </w:r>
      <w:r w:rsidR="006F6132">
        <w:rPr>
          <w:rFonts w:ascii="Calibri" w:hAnsi="Calibri" w:cs="Arial"/>
          <w:bCs/>
          <w:szCs w:val="24"/>
        </w:rPr>
        <w:t>as/</w:t>
      </w:r>
      <w:r w:rsidRPr="00141764">
        <w:rPr>
          <w:rFonts w:ascii="Calibri" w:hAnsi="Calibri" w:cs="Arial"/>
          <w:bCs/>
          <w:szCs w:val="24"/>
        </w:rPr>
        <w:t>os a través de entrevistas semiestructurad</w:t>
      </w:r>
      <w:r w:rsidR="00C8693D" w:rsidRPr="00141764">
        <w:rPr>
          <w:rFonts w:ascii="Calibri" w:hAnsi="Calibri" w:cs="Arial"/>
          <w:bCs/>
          <w:szCs w:val="24"/>
        </w:rPr>
        <w:t xml:space="preserve">as </w:t>
      </w:r>
      <w:r w:rsidR="00C8693D" w:rsidRPr="00EA5DAF">
        <w:rPr>
          <w:rFonts w:ascii="Calibri" w:hAnsi="Calibri" w:cs="Arial"/>
          <w:bCs/>
          <w:szCs w:val="24"/>
        </w:rPr>
        <w:t>dirigidas a funcionari</w:t>
      </w:r>
      <w:r w:rsidR="006F6132" w:rsidRPr="00EA5DAF">
        <w:rPr>
          <w:rFonts w:ascii="Calibri" w:hAnsi="Calibri" w:cs="Arial"/>
          <w:bCs/>
          <w:szCs w:val="24"/>
        </w:rPr>
        <w:t>as/</w:t>
      </w:r>
      <w:r w:rsidR="00C8693D" w:rsidRPr="00EA5DAF">
        <w:rPr>
          <w:rFonts w:ascii="Calibri" w:hAnsi="Calibri" w:cs="Arial"/>
          <w:bCs/>
          <w:szCs w:val="24"/>
        </w:rPr>
        <w:t xml:space="preserve">os </w:t>
      </w:r>
      <w:r w:rsidRPr="00EA5DAF">
        <w:rPr>
          <w:rFonts w:ascii="Calibri" w:hAnsi="Calibri" w:cs="Arial"/>
          <w:bCs/>
          <w:szCs w:val="24"/>
        </w:rPr>
        <w:t>de la</w:t>
      </w:r>
      <w:r w:rsidR="00CA5E87" w:rsidRPr="00EA5DAF">
        <w:rPr>
          <w:rFonts w:ascii="Calibri" w:hAnsi="Calibri" w:cs="Arial"/>
          <w:bCs/>
          <w:szCs w:val="24"/>
        </w:rPr>
        <w:t xml:space="preserve"> O</w:t>
      </w:r>
      <w:r w:rsidRPr="00EA5DAF">
        <w:rPr>
          <w:rFonts w:ascii="Calibri" w:hAnsi="Calibri" w:cs="Arial"/>
          <w:bCs/>
          <w:szCs w:val="24"/>
        </w:rPr>
        <w:t xml:space="preserve">ficina de </w:t>
      </w:r>
      <w:r w:rsidR="00CA5E87" w:rsidRPr="00EA5DAF">
        <w:rPr>
          <w:rFonts w:ascii="Calibri" w:hAnsi="Calibri" w:cs="Arial"/>
          <w:bCs/>
          <w:szCs w:val="24"/>
        </w:rPr>
        <w:t>P</w:t>
      </w:r>
      <w:r w:rsidRPr="00EA5DAF">
        <w:rPr>
          <w:rFonts w:ascii="Calibri" w:hAnsi="Calibri" w:cs="Arial"/>
          <w:bCs/>
          <w:szCs w:val="24"/>
        </w:rPr>
        <w:t>aís, socios y otros considerados relevantes. Para responder</w:t>
      </w:r>
      <w:r w:rsidRPr="00141764">
        <w:rPr>
          <w:rFonts w:ascii="Calibri" w:hAnsi="Calibri" w:cs="Arial"/>
          <w:bCs/>
          <w:szCs w:val="24"/>
        </w:rPr>
        <w:t xml:space="preserve"> a las preguntas de la evaluación, cuando sea apropiado, se hará uso extensivo de los documentos y registros administrativos y se conducirá una </w:t>
      </w:r>
      <w:r w:rsidR="00C8693D" w:rsidRPr="00141764">
        <w:rPr>
          <w:rFonts w:ascii="Calibri" w:hAnsi="Calibri" w:cs="Arial"/>
          <w:bCs/>
          <w:szCs w:val="24"/>
        </w:rPr>
        <w:t xml:space="preserve">revisión de escritorio. </w:t>
      </w:r>
      <w:r w:rsidRPr="00141764">
        <w:rPr>
          <w:rFonts w:ascii="Calibri" w:hAnsi="Calibri" w:cs="Arial"/>
          <w:bCs/>
          <w:szCs w:val="24"/>
        </w:rPr>
        <w:t xml:space="preserve">Siempre que sea posible, la evaluación buscará obtener evidencia contra-factual de lo que podría o no haber ocurrido en ausencia de las intervenciones realizadas. </w:t>
      </w:r>
    </w:p>
    <w:p w14:paraId="069A26CE" w14:textId="77777777" w:rsidR="00EB4998" w:rsidRPr="00141764" w:rsidRDefault="00EB4998" w:rsidP="003C5116">
      <w:pPr>
        <w:autoSpaceDE w:val="0"/>
        <w:autoSpaceDN w:val="0"/>
        <w:adjustRightInd w:val="0"/>
        <w:ind w:right="457"/>
        <w:jc w:val="both"/>
        <w:rPr>
          <w:rFonts w:ascii="Calibri" w:hAnsi="Calibri" w:cs="Arial"/>
          <w:bCs/>
          <w:szCs w:val="24"/>
        </w:rPr>
      </w:pPr>
    </w:p>
    <w:p w14:paraId="62CF5200" w14:textId="77777777" w:rsidR="00EB4998" w:rsidRPr="00141764" w:rsidRDefault="00EB4998" w:rsidP="003C5116">
      <w:pPr>
        <w:autoSpaceDE w:val="0"/>
        <w:autoSpaceDN w:val="0"/>
        <w:adjustRightInd w:val="0"/>
        <w:ind w:right="457"/>
        <w:jc w:val="both"/>
        <w:rPr>
          <w:rFonts w:ascii="Calibri" w:hAnsi="Calibri" w:cs="Arial"/>
          <w:bCs/>
          <w:szCs w:val="24"/>
        </w:rPr>
      </w:pPr>
      <w:r w:rsidRPr="00141764">
        <w:rPr>
          <w:rFonts w:ascii="Calibri" w:hAnsi="Calibri" w:cs="Arial"/>
          <w:bCs/>
          <w:szCs w:val="24"/>
        </w:rPr>
        <w:lastRenderedPageBreak/>
        <w:t>Todos los hallazgos deberán basarse en evidencia y validarse</w:t>
      </w:r>
      <w:r w:rsidR="00983EFF">
        <w:rPr>
          <w:rFonts w:ascii="Calibri" w:hAnsi="Calibri" w:cs="Arial"/>
          <w:bCs/>
          <w:szCs w:val="24"/>
        </w:rPr>
        <w:t xml:space="preserve"> mediante la triangulación de datos extraídos</w:t>
      </w:r>
      <w:r w:rsidRPr="00141764">
        <w:rPr>
          <w:rFonts w:ascii="Calibri" w:hAnsi="Calibri" w:cs="Arial"/>
          <w:bCs/>
          <w:szCs w:val="24"/>
        </w:rPr>
        <w:t xml:space="preserve"> a través de la consulta de múltiples fuentes de información. </w:t>
      </w:r>
      <w:r w:rsidRPr="002D5C0A">
        <w:rPr>
          <w:rFonts w:ascii="Calibri" w:hAnsi="Calibri" w:cs="Arial"/>
          <w:bCs/>
          <w:szCs w:val="24"/>
        </w:rPr>
        <w:t xml:space="preserve">Se requerirá </w:t>
      </w:r>
      <w:r w:rsidR="00CA5E87" w:rsidRPr="002D5C0A">
        <w:rPr>
          <w:rFonts w:ascii="Calibri" w:hAnsi="Calibri" w:cs="Arial"/>
          <w:bCs/>
          <w:szCs w:val="24"/>
        </w:rPr>
        <w:t xml:space="preserve">utilizar </w:t>
      </w:r>
      <w:r w:rsidRPr="002D5C0A">
        <w:rPr>
          <w:rFonts w:ascii="Calibri" w:hAnsi="Calibri" w:cs="Arial"/>
          <w:bCs/>
          <w:szCs w:val="24"/>
        </w:rPr>
        <w:t>una herramienta apropiada para mostrar que todos los hallazgos han sido validados, especialmente, ya que por su naturaleza las temáticas en evaluación, son de carácter cualitativo y por ello su interpretación podrá depender en gran medida del juicio de</w:t>
      </w:r>
      <w:r w:rsidR="00CA5E87" w:rsidRPr="002D5C0A">
        <w:rPr>
          <w:rFonts w:ascii="Calibri" w:hAnsi="Calibri" w:cs="Arial"/>
          <w:bCs/>
          <w:szCs w:val="24"/>
        </w:rPr>
        <w:t>l evaluador</w:t>
      </w:r>
      <w:r w:rsidR="00966EBF" w:rsidRPr="002D5C0A">
        <w:rPr>
          <w:rFonts w:ascii="Calibri" w:hAnsi="Calibri" w:cs="Arial"/>
          <w:bCs/>
          <w:szCs w:val="24"/>
        </w:rPr>
        <w:t>.</w:t>
      </w:r>
    </w:p>
    <w:p w14:paraId="4689A76F" w14:textId="77777777" w:rsidR="00EB4998" w:rsidRPr="00141764" w:rsidRDefault="00EB4998" w:rsidP="003C5116">
      <w:pPr>
        <w:autoSpaceDE w:val="0"/>
        <w:autoSpaceDN w:val="0"/>
        <w:adjustRightInd w:val="0"/>
        <w:ind w:right="457"/>
        <w:jc w:val="both"/>
        <w:rPr>
          <w:rFonts w:ascii="Calibri" w:hAnsi="Calibri" w:cs="Arial"/>
          <w:bCs/>
          <w:szCs w:val="24"/>
        </w:rPr>
      </w:pPr>
    </w:p>
    <w:p w14:paraId="29E93A92" w14:textId="77777777" w:rsidR="00EB4998" w:rsidRPr="00141764" w:rsidRDefault="00EB4998" w:rsidP="003C5116">
      <w:pPr>
        <w:autoSpaceDE w:val="0"/>
        <w:autoSpaceDN w:val="0"/>
        <w:adjustRightInd w:val="0"/>
        <w:ind w:right="457"/>
        <w:jc w:val="both"/>
        <w:rPr>
          <w:rFonts w:ascii="Calibri" w:hAnsi="Calibri" w:cs="Arial"/>
          <w:bCs/>
          <w:szCs w:val="24"/>
        </w:rPr>
      </w:pPr>
      <w:r w:rsidRPr="00141764">
        <w:rPr>
          <w:rFonts w:ascii="Calibri" w:hAnsi="Calibri" w:cs="Arial"/>
          <w:bCs/>
          <w:szCs w:val="24"/>
        </w:rPr>
        <w:t>A continuación se presentan algunos lineamientos básicos que servirán como parámetros para el proceso de la evaluación. Estos deberán ser complementados con otros insumos según la propuesta metodológica del</w:t>
      </w:r>
      <w:r w:rsidR="006F6132">
        <w:rPr>
          <w:rFonts w:ascii="Calibri" w:hAnsi="Calibri" w:cs="Arial"/>
          <w:bCs/>
          <w:szCs w:val="24"/>
        </w:rPr>
        <w:t xml:space="preserve"> equipo</w:t>
      </w:r>
      <w:r w:rsidRPr="00141764">
        <w:rPr>
          <w:rFonts w:ascii="Calibri" w:hAnsi="Calibri" w:cs="Arial"/>
          <w:bCs/>
          <w:szCs w:val="24"/>
        </w:rPr>
        <w:t xml:space="preserve"> evaluador. Así, la evaluación deberá realizarse en tres fases:</w:t>
      </w:r>
    </w:p>
    <w:p w14:paraId="7B617087" w14:textId="77777777" w:rsidR="003E2624" w:rsidRDefault="003E2624" w:rsidP="003C5116">
      <w:pPr>
        <w:autoSpaceDE w:val="0"/>
        <w:autoSpaceDN w:val="0"/>
        <w:adjustRightInd w:val="0"/>
        <w:ind w:right="457"/>
        <w:jc w:val="both"/>
        <w:rPr>
          <w:rFonts w:ascii="Calibri" w:hAnsi="Calibri" w:cs="Arial"/>
          <w:b/>
          <w:bCs/>
          <w:szCs w:val="24"/>
        </w:rPr>
      </w:pPr>
    </w:p>
    <w:p w14:paraId="6426F3EF" w14:textId="77777777" w:rsidR="00C8693D" w:rsidRPr="00141764" w:rsidRDefault="00D25BF8" w:rsidP="003C5116">
      <w:pPr>
        <w:autoSpaceDE w:val="0"/>
        <w:autoSpaceDN w:val="0"/>
        <w:adjustRightInd w:val="0"/>
        <w:ind w:right="457"/>
        <w:jc w:val="both"/>
        <w:rPr>
          <w:rFonts w:ascii="Calibri" w:hAnsi="Calibri" w:cs="Arial"/>
          <w:b/>
          <w:bCs/>
          <w:szCs w:val="24"/>
        </w:rPr>
      </w:pPr>
      <w:r>
        <w:rPr>
          <w:rFonts w:ascii="Calibri" w:hAnsi="Calibri" w:cs="Arial"/>
          <w:b/>
          <w:bCs/>
          <w:szCs w:val="24"/>
        </w:rPr>
        <w:t>F</w:t>
      </w:r>
      <w:r w:rsidR="00F06F4A" w:rsidRPr="00141764">
        <w:rPr>
          <w:rFonts w:ascii="Calibri" w:hAnsi="Calibri" w:cs="Arial"/>
          <w:b/>
          <w:bCs/>
          <w:szCs w:val="24"/>
        </w:rPr>
        <w:t>ase</w:t>
      </w:r>
      <w:r>
        <w:rPr>
          <w:rFonts w:ascii="Calibri" w:hAnsi="Calibri" w:cs="Arial"/>
          <w:b/>
          <w:bCs/>
          <w:szCs w:val="24"/>
        </w:rPr>
        <w:t xml:space="preserve"> 1</w:t>
      </w:r>
      <w:r w:rsidR="00F06F4A" w:rsidRPr="00141764">
        <w:rPr>
          <w:rFonts w:ascii="Calibri" w:hAnsi="Calibri" w:cs="Arial"/>
          <w:b/>
          <w:bCs/>
          <w:szCs w:val="24"/>
        </w:rPr>
        <w:t xml:space="preserve">: </w:t>
      </w:r>
      <w:r w:rsidR="00C8693D" w:rsidRPr="00141764">
        <w:rPr>
          <w:rFonts w:ascii="Calibri" w:hAnsi="Calibri" w:cs="Arial"/>
          <w:b/>
          <w:bCs/>
          <w:szCs w:val="24"/>
        </w:rPr>
        <w:t xml:space="preserve">Familiarización con el Programa de País, generación de trabajo en equipo y </w:t>
      </w:r>
      <w:r w:rsidR="00CA5E87">
        <w:rPr>
          <w:rFonts w:ascii="Calibri" w:hAnsi="Calibri" w:cs="Arial"/>
          <w:b/>
          <w:bCs/>
          <w:szCs w:val="24"/>
        </w:rPr>
        <w:t>planificación</w:t>
      </w:r>
      <w:r w:rsidR="00C8693D" w:rsidRPr="00141764">
        <w:rPr>
          <w:rFonts w:ascii="Calibri" w:hAnsi="Calibri" w:cs="Arial"/>
          <w:b/>
          <w:bCs/>
          <w:szCs w:val="24"/>
        </w:rPr>
        <w:t xml:space="preserve"> de la </w:t>
      </w:r>
      <w:r w:rsidR="00CA5E87">
        <w:rPr>
          <w:rFonts w:ascii="Calibri" w:hAnsi="Calibri" w:cs="Arial"/>
          <w:b/>
          <w:bCs/>
          <w:szCs w:val="24"/>
        </w:rPr>
        <w:t>e</w:t>
      </w:r>
      <w:r w:rsidR="00C8693D" w:rsidRPr="00141764">
        <w:rPr>
          <w:rFonts w:ascii="Calibri" w:hAnsi="Calibri" w:cs="Arial"/>
          <w:b/>
          <w:bCs/>
          <w:szCs w:val="24"/>
        </w:rPr>
        <w:t>valuación:</w:t>
      </w:r>
    </w:p>
    <w:p w14:paraId="456912A2" w14:textId="77777777" w:rsidR="00EB4998" w:rsidRPr="00141764" w:rsidRDefault="00EB4998" w:rsidP="003C5116">
      <w:pPr>
        <w:autoSpaceDE w:val="0"/>
        <w:autoSpaceDN w:val="0"/>
        <w:adjustRightInd w:val="0"/>
        <w:ind w:right="457"/>
        <w:jc w:val="both"/>
        <w:rPr>
          <w:rFonts w:ascii="Calibri" w:hAnsi="Calibri" w:cs="Arial"/>
          <w:bCs/>
          <w:szCs w:val="24"/>
        </w:rPr>
      </w:pPr>
    </w:p>
    <w:p w14:paraId="6AFC9F86" w14:textId="77777777" w:rsidR="00EB4998" w:rsidRPr="00141764" w:rsidRDefault="00EB4998" w:rsidP="003C5116">
      <w:pPr>
        <w:autoSpaceDE w:val="0"/>
        <w:autoSpaceDN w:val="0"/>
        <w:adjustRightInd w:val="0"/>
        <w:ind w:right="457"/>
        <w:jc w:val="both"/>
        <w:rPr>
          <w:rFonts w:ascii="Calibri" w:eastAsia="Calibri" w:hAnsi="Calibri"/>
          <w:szCs w:val="24"/>
        </w:rPr>
      </w:pPr>
      <w:r w:rsidRPr="00141764">
        <w:rPr>
          <w:rFonts w:ascii="Calibri" w:hAnsi="Calibri" w:cs="Arial"/>
          <w:bCs/>
          <w:szCs w:val="24"/>
        </w:rPr>
        <w:t>La primera fase se concentrará en el análisis preliminar de la información documental básica, recolección y análisis de la información documental</w:t>
      </w:r>
      <w:r w:rsidR="00377E52">
        <w:rPr>
          <w:rFonts w:ascii="Calibri" w:hAnsi="Calibri" w:cs="Arial"/>
          <w:bCs/>
          <w:szCs w:val="24"/>
        </w:rPr>
        <w:t xml:space="preserve"> (</w:t>
      </w:r>
      <w:r w:rsidRPr="00141764">
        <w:rPr>
          <w:rFonts w:ascii="Calibri" w:hAnsi="Calibri" w:cs="Arial"/>
          <w:bCs/>
          <w:szCs w:val="24"/>
        </w:rPr>
        <w:t>políticas, estrategias</w:t>
      </w:r>
      <w:r w:rsidR="00C43931">
        <w:rPr>
          <w:rFonts w:ascii="Calibri" w:hAnsi="Calibri" w:cs="Arial"/>
          <w:bCs/>
          <w:szCs w:val="24"/>
        </w:rPr>
        <w:t xml:space="preserve">, </w:t>
      </w:r>
      <w:r w:rsidRPr="00141764">
        <w:rPr>
          <w:rFonts w:ascii="Calibri" w:hAnsi="Calibri" w:cs="Arial"/>
          <w:bCs/>
          <w:szCs w:val="24"/>
        </w:rPr>
        <w:t>programas</w:t>
      </w:r>
      <w:r w:rsidR="00C43931">
        <w:rPr>
          <w:rFonts w:ascii="Calibri" w:hAnsi="Calibri" w:cs="Arial"/>
          <w:bCs/>
          <w:szCs w:val="24"/>
        </w:rPr>
        <w:t xml:space="preserve"> y proyectos</w:t>
      </w:r>
      <w:r w:rsidR="00C8693D" w:rsidRPr="00141764">
        <w:rPr>
          <w:rFonts w:ascii="Calibri" w:hAnsi="Calibri" w:cs="Arial"/>
          <w:bCs/>
          <w:szCs w:val="24"/>
        </w:rPr>
        <w:t xml:space="preserve">, </w:t>
      </w:r>
      <w:r w:rsidRPr="00141764">
        <w:rPr>
          <w:rFonts w:ascii="Calibri" w:hAnsi="Calibri" w:cs="Arial"/>
          <w:bCs/>
          <w:szCs w:val="24"/>
        </w:rPr>
        <w:t>planes e informes</w:t>
      </w:r>
      <w:r w:rsidR="00377E52">
        <w:rPr>
          <w:rFonts w:ascii="Calibri" w:hAnsi="Calibri" w:cs="Arial"/>
          <w:bCs/>
          <w:szCs w:val="24"/>
        </w:rPr>
        <w:t>)</w:t>
      </w:r>
      <w:r w:rsidR="00C8693D" w:rsidRPr="00141764">
        <w:rPr>
          <w:rFonts w:ascii="Calibri" w:hAnsi="Calibri" w:cs="Arial"/>
          <w:bCs/>
          <w:szCs w:val="24"/>
        </w:rPr>
        <w:t>.</w:t>
      </w:r>
      <w:r w:rsidRPr="00141764">
        <w:rPr>
          <w:rFonts w:ascii="Calibri" w:hAnsi="Calibri" w:cs="Arial"/>
          <w:bCs/>
          <w:szCs w:val="24"/>
        </w:rPr>
        <w:t xml:space="preserve"> </w:t>
      </w:r>
      <w:r w:rsidR="00CA5E87">
        <w:rPr>
          <w:rFonts w:ascii="Calibri" w:hAnsi="Calibri" w:cs="Arial"/>
          <w:bCs/>
          <w:szCs w:val="24"/>
        </w:rPr>
        <w:t>Se deberán realizar</w:t>
      </w:r>
      <w:r w:rsidRPr="00141764">
        <w:rPr>
          <w:rFonts w:ascii="Calibri" w:hAnsi="Calibri" w:cs="Arial"/>
          <w:bCs/>
          <w:szCs w:val="24"/>
        </w:rPr>
        <w:t xml:space="preserve"> entrevistas</w:t>
      </w:r>
      <w:r w:rsidRPr="00141764">
        <w:rPr>
          <w:rFonts w:ascii="Calibri" w:eastAsia="Calibri" w:hAnsi="Calibri"/>
          <w:szCs w:val="24"/>
        </w:rPr>
        <w:t xml:space="preserve"> con los miembros de</w:t>
      </w:r>
      <w:r w:rsidR="00CA5E87">
        <w:rPr>
          <w:rFonts w:ascii="Calibri" w:eastAsia="Calibri" w:hAnsi="Calibri"/>
          <w:szCs w:val="24"/>
        </w:rPr>
        <w:t xml:space="preserve"> la Oficina del </w:t>
      </w:r>
      <w:r w:rsidR="00C8693D" w:rsidRPr="00141764">
        <w:rPr>
          <w:rFonts w:ascii="Calibri" w:eastAsia="Calibri" w:hAnsi="Calibri"/>
          <w:szCs w:val="24"/>
        </w:rPr>
        <w:t xml:space="preserve">PNUD </w:t>
      </w:r>
      <w:r w:rsidR="00CA5E87">
        <w:rPr>
          <w:rFonts w:ascii="Calibri" w:eastAsia="Calibri" w:hAnsi="Calibri"/>
          <w:szCs w:val="24"/>
        </w:rPr>
        <w:t>a</w:t>
      </w:r>
      <w:r w:rsidRPr="00141764">
        <w:rPr>
          <w:rFonts w:ascii="Calibri" w:eastAsia="Calibri" w:hAnsi="Calibri"/>
          <w:szCs w:val="24"/>
        </w:rPr>
        <w:t xml:space="preserve"> fin de asegurar un pleno entendimiento e interpretación de los términos de referencia. </w:t>
      </w:r>
    </w:p>
    <w:p w14:paraId="7880CD3D" w14:textId="77777777" w:rsidR="00EB4998" w:rsidRPr="00141764" w:rsidRDefault="00EB4998" w:rsidP="00535E17">
      <w:pPr>
        <w:autoSpaceDE w:val="0"/>
        <w:autoSpaceDN w:val="0"/>
        <w:adjustRightInd w:val="0"/>
        <w:ind w:right="457"/>
        <w:jc w:val="both"/>
        <w:rPr>
          <w:rFonts w:ascii="Calibri" w:hAnsi="Calibri"/>
          <w:szCs w:val="24"/>
        </w:rPr>
      </w:pPr>
      <w:r w:rsidRPr="00141764">
        <w:rPr>
          <w:rFonts w:ascii="Calibri" w:eastAsia="Calibri" w:hAnsi="Calibri"/>
          <w:szCs w:val="24"/>
        </w:rPr>
        <w:t>A partir de ello, valorará</w:t>
      </w:r>
      <w:r w:rsidR="00F06F4A" w:rsidRPr="00141764">
        <w:rPr>
          <w:rFonts w:ascii="Calibri" w:eastAsia="Calibri" w:hAnsi="Calibri"/>
          <w:szCs w:val="24"/>
        </w:rPr>
        <w:t>n</w:t>
      </w:r>
      <w:r w:rsidRPr="00141764">
        <w:rPr>
          <w:rFonts w:ascii="Calibri" w:eastAsia="Calibri" w:hAnsi="Calibri"/>
          <w:szCs w:val="24"/>
        </w:rPr>
        <w:t xml:space="preserve"> y recomendará</w:t>
      </w:r>
      <w:r w:rsidR="00F06F4A" w:rsidRPr="00141764">
        <w:rPr>
          <w:rFonts w:ascii="Calibri" w:eastAsia="Calibri" w:hAnsi="Calibri"/>
          <w:szCs w:val="24"/>
        </w:rPr>
        <w:t>n</w:t>
      </w:r>
      <w:r w:rsidRPr="00141764">
        <w:rPr>
          <w:rFonts w:ascii="Calibri" w:eastAsia="Calibri" w:hAnsi="Calibri"/>
          <w:szCs w:val="24"/>
        </w:rPr>
        <w:t xml:space="preserve"> el enfoque y/o metodología. Esta información se presentará en el informe inicial.</w:t>
      </w:r>
      <w:r w:rsidRPr="00141764">
        <w:rPr>
          <w:rFonts w:ascii="Calibri" w:hAnsi="Calibri"/>
          <w:szCs w:val="24"/>
        </w:rPr>
        <w:t xml:space="preserve"> </w:t>
      </w:r>
    </w:p>
    <w:p w14:paraId="004E9D38" w14:textId="77777777" w:rsidR="00CA5E87" w:rsidRDefault="00CA5E87" w:rsidP="00F06F4A">
      <w:pPr>
        <w:jc w:val="both"/>
        <w:rPr>
          <w:rFonts w:ascii="Calibri" w:hAnsi="Calibri" w:cs="Calibri"/>
          <w:b/>
          <w:szCs w:val="24"/>
          <w:lang w:val="es-CO"/>
        </w:rPr>
      </w:pPr>
    </w:p>
    <w:p w14:paraId="62F20ACA" w14:textId="4DFEC238" w:rsidR="00377E52" w:rsidRPr="00377E52" w:rsidRDefault="00377E52" w:rsidP="00377E52">
      <w:pPr>
        <w:autoSpaceDE w:val="0"/>
        <w:autoSpaceDN w:val="0"/>
        <w:adjustRightInd w:val="0"/>
        <w:ind w:right="457"/>
        <w:jc w:val="both"/>
        <w:rPr>
          <w:rFonts w:ascii="Calibri" w:eastAsia="Calibri" w:hAnsi="Calibri"/>
          <w:szCs w:val="24"/>
        </w:rPr>
      </w:pPr>
      <w:r w:rsidRPr="00377E52">
        <w:rPr>
          <w:rFonts w:ascii="Calibri" w:eastAsia="Calibri" w:hAnsi="Calibri"/>
          <w:szCs w:val="24"/>
        </w:rPr>
        <w:t>El equipo evaluador presentará un documento de planificación general, incluyendo un cronograma de las principales fases y actividades contempladas y entregables. En la propuesta metodológica se deberá detallar la comprensión de lo que va a evaluar y por qué, mostrando cómo el proceso metodológico de revisión será ejecutado y por qué medio; las fuentes de información propuestas, y los procedimientos de recolección de datos. La propuesta metodológica será discutida y acordada con</w:t>
      </w:r>
      <w:r w:rsidR="003513BD">
        <w:rPr>
          <w:rFonts w:ascii="Calibri" w:eastAsia="Calibri" w:hAnsi="Calibri"/>
          <w:szCs w:val="24"/>
        </w:rPr>
        <w:t xml:space="preserve"> </w:t>
      </w:r>
      <w:r w:rsidRPr="00377E52">
        <w:rPr>
          <w:rFonts w:ascii="Calibri" w:eastAsia="Calibri" w:hAnsi="Calibri"/>
          <w:szCs w:val="24"/>
        </w:rPr>
        <w:t>la Oficina de PNUD de Argentina. Esta información debe ser reflejada en una matriz similar al siguiente ejemplo:</w:t>
      </w:r>
    </w:p>
    <w:tbl>
      <w:tblPr>
        <w:tblW w:w="10490" w:type="dxa"/>
        <w:tblInd w:w="-601"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0490"/>
      </w:tblGrid>
      <w:tr w:rsidR="00D247A3" w:rsidRPr="00883B48" w14:paraId="6AE37DDE" w14:textId="77777777" w:rsidTr="00D247A3">
        <w:trPr>
          <w:trHeight w:val="375"/>
        </w:trPr>
        <w:tc>
          <w:tcPr>
            <w:tcW w:w="10490" w:type="dxa"/>
            <w:tcBorders>
              <w:top w:val="nil"/>
              <w:left w:val="nil"/>
              <w:bottom w:val="nil"/>
            </w:tcBorders>
            <w:shd w:val="clear" w:color="auto" w:fill="auto"/>
          </w:tcPr>
          <w:p w14:paraId="7A94CFFB" w14:textId="77777777" w:rsidR="00377E52" w:rsidRPr="00D247A3" w:rsidRDefault="00377E52" w:rsidP="009502E7">
            <w:pPr>
              <w:rPr>
                <w:rFonts w:ascii="Calibri" w:eastAsia="Calibri" w:hAnsi="Calibri"/>
                <w:sz w:val="20"/>
                <w:lang w:val="es-HN"/>
              </w:rPr>
            </w:pPr>
          </w:p>
          <w:tbl>
            <w:tblPr>
              <w:tblW w:w="4711" w:type="pct"/>
              <w:tblInd w:w="59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5"/>
              <w:gridCol w:w="1278"/>
              <w:gridCol w:w="1274"/>
              <w:gridCol w:w="992"/>
              <w:gridCol w:w="994"/>
              <w:gridCol w:w="1104"/>
              <w:gridCol w:w="1608"/>
              <w:gridCol w:w="1140"/>
            </w:tblGrid>
            <w:tr w:rsidR="00D247A3" w:rsidRPr="00D247A3" w14:paraId="1E908C8A" w14:textId="77777777" w:rsidTr="00D247A3">
              <w:tc>
                <w:tcPr>
                  <w:tcW w:w="5000" w:type="pct"/>
                  <w:gridSpan w:val="8"/>
                  <w:shd w:val="solid" w:color="000080" w:fill="FFFFFF"/>
                </w:tcPr>
                <w:p w14:paraId="0C25BB56" w14:textId="77777777" w:rsidR="00377E52" w:rsidRPr="00D247A3" w:rsidRDefault="00377E52" w:rsidP="00D247A3">
                  <w:pPr>
                    <w:jc w:val="center"/>
                    <w:rPr>
                      <w:rFonts w:ascii="Calibri" w:eastAsia="Batang" w:hAnsi="Calibri"/>
                      <w:bCs/>
                      <w:color w:val="FFFFFF"/>
                      <w:sz w:val="20"/>
                      <w:lang w:val="es-HN"/>
                    </w:rPr>
                  </w:pPr>
                  <w:r w:rsidRPr="00D247A3">
                    <w:rPr>
                      <w:rFonts w:ascii="Calibri" w:eastAsia="Batang" w:hAnsi="Calibri"/>
                      <w:b/>
                      <w:bCs/>
                      <w:color w:val="FFFFFF"/>
                      <w:sz w:val="20"/>
                      <w:lang w:val="es-HN"/>
                    </w:rPr>
                    <w:t>Matriz de Evaluación</w:t>
                  </w:r>
                </w:p>
              </w:tc>
            </w:tr>
            <w:tr w:rsidR="00D247A3" w:rsidRPr="00D247A3" w14:paraId="2A216EBB" w14:textId="77777777" w:rsidTr="00D247A3">
              <w:tc>
                <w:tcPr>
                  <w:tcW w:w="660" w:type="pct"/>
                  <w:shd w:val="clear" w:color="auto" w:fill="auto"/>
                </w:tcPr>
                <w:p w14:paraId="2A6C49C0"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ES"/>
                    </w:rPr>
                    <w:t>Criterios</w:t>
                  </w:r>
                  <w:r w:rsidRPr="00D247A3">
                    <w:rPr>
                      <w:rFonts w:ascii="Calibri" w:eastAsia="Batang" w:hAnsi="Calibri"/>
                      <w:b/>
                      <w:sz w:val="20"/>
                      <w:lang w:val="es-HN"/>
                    </w:rPr>
                    <w:t xml:space="preserve"> de la revisión</w:t>
                  </w:r>
                </w:p>
              </w:tc>
              <w:tc>
                <w:tcPr>
                  <w:tcW w:w="661" w:type="pct"/>
                  <w:shd w:val="clear" w:color="auto" w:fill="auto"/>
                </w:tcPr>
                <w:p w14:paraId="17560665"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Preguntas de la revisión</w:t>
                  </w:r>
                </w:p>
              </w:tc>
              <w:tc>
                <w:tcPr>
                  <w:tcW w:w="659" w:type="pct"/>
                  <w:shd w:val="clear" w:color="auto" w:fill="auto"/>
                </w:tcPr>
                <w:p w14:paraId="5A401AA5"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Indicadores de desempeño</w:t>
                  </w:r>
                </w:p>
              </w:tc>
              <w:tc>
                <w:tcPr>
                  <w:tcW w:w="513" w:type="pct"/>
                  <w:shd w:val="clear" w:color="auto" w:fill="auto"/>
                </w:tcPr>
                <w:p w14:paraId="684B107E"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Fuentes de datos</w:t>
                  </w:r>
                </w:p>
              </w:tc>
              <w:tc>
                <w:tcPr>
                  <w:tcW w:w="514" w:type="pct"/>
                  <w:shd w:val="clear" w:color="auto" w:fill="auto"/>
                </w:tcPr>
                <w:p w14:paraId="22C4A8D6"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Enfoque y diseño</w:t>
                  </w:r>
                </w:p>
              </w:tc>
              <w:tc>
                <w:tcPr>
                  <w:tcW w:w="571" w:type="pct"/>
                  <w:shd w:val="clear" w:color="auto" w:fill="auto"/>
                </w:tcPr>
                <w:p w14:paraId="6D8DE544"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Métodos de muestreo</w:t>
                  </w:r>
                </w:p>
              </w:tc>
              <w:tc>
                <w:tcPr>
                  <w:tcW w:w="832" w:type="pct"/>
                  <w:shd w:val="clear" w:color="auto" w:fill="auto"/>
                </w:tcPr>
                <w:p w14:paraId="77A16580"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Métodos e instrumentos de recolección de datos</w:t>
                  </w:r>
                </w:p>
              </w:tc>
              <w:tc>
                <w:tcPr>
                  <w:tcW w:w="590" w:type="pct"/>
                  <w:shd w:val="clear" w:color="auto" w:fill="auto"/>
                </w:tcPr>
                <w:p w14:paraId="05BFCCD3" w14:textId="77777777" w:rsidR="00377E52" w:rsidRPr="00D247A3" w:rsidRDefault="00377E52" w:rsidP="00D247A3">
                  <w:pPr>
                    <w:jc w:val="center"/>
                    <w:rPr>
                      <w:rFonts w:ascii="Calibri" w:eastAsia="Batang" w:hAnsi="Calibri"/>
                      <w:b/>
                      <w:sz w:val="20"/>
                      <w:lang w:val="es-HN"/>
                    </w:rPr>
                  </w:pPr>
                  <w:r w:rsidRPr="00D247A3">
                    <w:rPr>
                      <w:rFonts w:ascii="Calibri" w:eastAsia="Batang" w:hAnsi="Calibri"/>
                      <w:b/>
                      <w:sz w:val="20"/>
                      <w:lang w:val="es-HN"/>
                    </w:rPr>
                    <w:t>Métodos de análisis de datos</w:t>
                  </w:r>
                </w:p>
              </w:tc>
            </w:tr>
            <w:tr w:rsidR="00D247A3" w:rsidRPr="00D247A3" w14:paraId="65DE1697" w14:textId="77777777" w:rsidTr="00D247A3">
              <w:tc>
                <w:tcPr>
                  <w:tcW w:w="660" w:type="pct"/>
                  <w:shd w:val="clear" w:color="auto" w:fill="auto"/>
                </w:tcPr>
                <w:p w14:paraId="5FA1B8A0" w14:textId="77777777" w:rsidR="00377E52" w:rsidRPr="00D247A3" w:rsidRDefault="00377E52" w:rsidP="009502E7">
                  <w:pPr>
                    <w:rPr>
                      <w:rFonts w:ascii="Calibri" w:eastAsia="Batang" w:hAnsi="Calibri"/>
                      <w:sz w:val="20"/>
                      <w:lang w:val="es-HN"/>
                    </w:rPr>
                  </w:pPr>
                </w:p>
              </w:tc>
              <w:tc>
                <w:tcPr>
                  <w:tcW w:w="661" w:type="pct"/>
                  <w:shd w:val="clear" w:color="auto" w:fill="auto"/>
                </w:tcPr>
                <w:p w14:paraId="5A34B0E8" w14:textId="77777777" w:rsidR="00377E52" w:rsidRPr="00D247A3" w:rsidRDefault="00377E52" w:rsidP="009502E7">
                  <w:pPr>
                    <w:rPr>
                      <w:rFonts w:ascii="Calibri" w:eastAsia="Batang" w:hAnsi="Calibri"/>
                      <w:sz w:val="20"/>
                      <w:lang w:val="es-HN"/>
                    </w:rPr>
                  </w:pPr>
                </w:p>
              </w:tc>
              <w:tc>
                <w:tcPr>
                  <w:tcW w:w="659" w:type="pct"/>
                  <w:shd w:val="clear" w:color="auto" w:fill="auto"/>
                </w:tcPr>
                <w:p w14:paraId="3273ABDE" w14:textId="77777777" w:rsidR="00377E52" w:rsidRPr="00D247A3" w:rsidRDefault="00377E52" w:rsidP="009502E7">
                  <w:pPr>
                    <w:rPr>
                      <w:rFonts w:ascii="Calibri" w:eastAsia="Batang" w:hAnsi="Calibri"/>
                      <w:sz w:val="20"/>
                      <w:lang w:val="es-HN"/>
                    </w:rPr>
                  </w:pPr>
                </w:p>
              </w:tc>
              <w:tc>
                <w:tcPr>
                  <w:tcW w:w="513" w:type="pct"/>
                  <w:shd w:val="clear" w:color="auto" w:fill="auto"/>
                </w:tcPr>
                <w:p w14:paraId="1A953998" w14:textId="77777777" w:rsidR="00377E52" w:rsidRPr="00D247A3" w:rsidRDefault="00377E52" w:rsidP="009502E7">
                  <w:pPr>
                    <w:rPr>
                      <w:rFonts w:ascii="Calibri" w:eastAsia="Batang" w:hAnsi="Calibri"/>
                      <w:sz w:val="20"/>
                      <w:lang w:val="es-HN"/>
                    </w:rPr>
                  </w:pPr>
                </w:p>
              </w:tc>
              <w:tc>
                <w:tcPr>
                  <w:tcW w:w="514" w:type="pct"/>
                  <w:shd w:val="clear" w:color="auto" w:fill="auto"/>
                </w:tcPr>
                <w:p w14:paraId="69CF3CCE" w14:textId="77777777" w:rsidR="00377E52" w:rsidRPr="00D247A3" w:rsidRDefault="00377E52" w:rsidP="009502E7">
                  <w:pPr>
                    <w:rPr>
                      <w:rFonts w:ascii="Calibri" w:eastAsia="Batang" w:hAnsi="Calibri"/>
                      <w:sz w:val="20"/>
                      <w:lang w:val="es-HN"/>
                    </w:rPr>
                  </w:pPr>
                </w:p>
              </w:tc>
              <w:tc>
                <w:tcPr>
                  <w:tcW w:w="571" w:type="pct"/>
                  <w:shd w:val="clear" w:color="auto" w:fill="auto"/>
                </w:tcPr>
                <w:p w14:paraId="4E5C9AB4" w14:textId="77777777" w:rsidR="00377E52" w:rsidRPr="00D247A3" w:rsidRDefault="00377E52" w:rsidP="009502E7">
                  <w:pPr>
                    <w:rPr>
                      <w:rFonts w:ascii="Calibri" w:eastAsia="Batang" w:hAnsi="Calibri"/>
                      <w:sz w:val="20"/>
                      <w:lang w:val="es-HN"/>
                    </w:rPr>
                  </w:pPr>
                </w:p>
              </w:tc>
              <w:tc>
                <w:tcPr>
                  <w:tcW w:w="832" w:type="pct"/>
                  <w:shd w:val="clear" w:color="auto" w:fill="auto"/>
                </w:tcPr>
                <w:p w14:paraId="51A7CC7F" w14:textId="77777777" w:rsidR="00377E52" w:rsidRPr="00D247A3" w:rsidRDefault="00377E52" w:rsidP="009502E7">
                  <w:pPr>
                    <w:rPr>
                      <w:rFonts w:ascii="Calibri" w:eastAsia="Batang" w:hAnsi="Calibri"/>
                      <w:sz w:val="20"/>
                      <w:lang w:val="es-HN"/>
                    </w:rPr>
                  </w:pPr>
                </w:p>
              </w:tc>
              <w:tc>
                <w:tcPr>
                  <w:tcW w:w="590" w:type="pct"/>
                  <w:shd w:val="clear" w:color="auto" w:fill="auto"/>
                </w:tcPr>
                <w:p w14:paraId="2D5D0D90" w14:textId="77777777" w:rsidR="00377E52" w:rsidRPr="00D247A3" w:rsidRDefault="00377E52" w:rsidP="009502E7">
                  <w:pPr>
                    <w:rPr>
                      <w:rFonts w:ascii="Calibri" w:eastAsia="Batang" w:hAnsi="Calibri"/>
                      <w:sz w:val="20"/>
                      <w:lang w:val="es-HN"/>
                    </w:rPr>
                  </w:pPr>
                </w:p>
              </w:tc>
            </w:tr>
            <w:tr w:rsidR="00D247A3" w:rsidRPr="00D247A3" w14:paraId="190415A8" w14:textId="77777777" w:rsidTr="00D247A3">
              <w:tc>
                <w:tcPr>
                  <w:tcW w:w="660" w:type="pct"/>
                  <w:shd w:val="clear" w:color="auto" w:fill="auto"/>
                </w:tcPr>
                <w:p w14:paraId="1415916D" w14:textId="77777777" w:rsidR="00377E52" w:rsidRPr="00D247A3" w:rsidRDefault="00377E52" w:rsidP="009502E7">
                  <w:pPr>
                    <w:rPr>
                      <w:rFonts w:ascii="Calibri" w:eastAsia="Batang" w:hAnsi="Calibri"/>
                      <w:sz w:val="20"/>
                      <w:lang w:val="es-HN"/>
                    </w:rPr>
                  </w:pPr>
                </w:p>
              </w:tc>
              <w:tc>
                <w:tcPr>
                  <w:tcW w:w="661" w:type="pct"/>
                  <w:shd w:val="clear" w:color="auto" w:fill="auto"/>
                </w:tcPr>
                <w:p w14:paraId="1A78ABA9" w14:textId="77777777" w:rsidR="00377E52" w:rsidRPr="00D247A3" w:rsidRDefault="00377E52" w:rsidP="009502E7">
                  <w:pPr>
                    <w:rPr>
                      <w:rFonts w:ascii="Calibri" w:eastAsia="Batang" w:hAnsi="Calibri"/>
                      <w:sz w:val="20"/>
                      <w:lang w:val="es-HN"/>
                    </w:rPr>
                  </w:pPr>
                </w:p>
              </w:tc>
              <w:tc>
                <w:tcPr>
                  <w:tcW w:w="659" w:type="pct"/>
                  <w:shd w:val="clear" w:color="auto" w:fill="auto"/>
                </w:tcPr>
                <w:p w14:paraId="225E3A8D" w14:textId="77777777" w:rsidR="00377E52" w:rsidRPr="00D247A3" w:rsidRDefault="00377E52" w:rsidP="009502E7">
                  <w:pPr>
                    <w:rPr>
                      <w:rFonts w:ascii="Calibri" w:eastAsia="Batang" w:hAnsi="Calibri"/>
                      <w:sz w:val="20"/>
                      <w:lang w:val="es-HN"/>
                    </w:rPr>
                  </w:pPr>
                </w:p>
              </w:tc>
              <w:tc>
                <w:tcPr>
                  <w:tcW w:w="513" w:type="pct"/>
                  <w:shd w:val="clear" w:color="auto" w:fill="auto"/>
                </w:tcPr>
                <w:p w14:paraId="13F909FE" w14:textId="77777777" w:rsidR="00377E52" w:rsidRPr="00D247A3" w:rsidRDefault="00377E52" w:rsidP="009502E7">
                  <w:pPr>
                    <w:rPr>
                      <w:rFonts w:ascii="Calibri" w:eastAsia="Batang" w:hAnsi="Calibri"/>
                      <w:sz w:val="20"/>
                      <w:lang w:val="es-HN"/>
                    </w:rPr>
                  </w:pPr>
                </w:p>
              </w:tc>
              <w:tc>
                <w:tcPr>
                  <w:tcW w:w="514" w:type="pct"/>
                  <w:shd w:val="clear" w:color="auto" w:fill="auto"/>
                </w:tcPr>
                <w:p w14:paraId="540115C9" w14:textId="77777777" w:rsidR="00377E52" w:rsidRPr="00D247A3" w:rsidRDefault="00377E52" w:rsidP="009502E7">
                  <w:pPr>
                    <w:rPr>
                      <w:rFonts w:ascii="Calibri" w:eastAsia="Batang" w:hAnsi="Calibri"/>
                      <w:sz w:val="20"/>
                      <w:lang w:val="es-HN"/>
                    </w:rPr>
                  </w:pPr>
                </w:p>
              </w:tc>
              <w:tc>
                <w:tcPr>
                  <w:tcW w:w="571" w:type="pct"/>
                  <w:shd w:val="clear" w:color="auto" w:fill="auto"/>
                </w:tcPr>
                <w:p w14:paraId="48ADA8EB" w14:textId="77777777" w:rsidR="00377E52" w:rsidRPr="00D247A3" w:rsidRDefault="00377E52" w:rsidP="009502E7">
                  <w:pPr>
                    <w:rPr>
                      <w:rFonts w:ascii="Calibri" w:eastAsia="Batang" w:hAnsi="Calibri"/>
                      <w:sz w:val="20"/>
                      <w:lang w:val="es-HN"/>
                    </w:rPr>
                  </w:pPr>
                </w:p>
              </w:tc>
              <w:tc>
                <w:tcPr>
                  <w:tcW w:w="832" w:type="pct"/>
                  <w:shd w:val="clear" w:color="auto" w:fill="auto"/>
                </w:tcPr>
                <w:p w14:paraId="49362499" w14:textId="77777777" w:rsidR="00377E52" w:rsidRPr="00D247A3" w:rsidRDefault="00377E52" w:rsidP="009502E7">
                  <w:pPr>
                    <w:rPr>
                      <w:rFonts w:ascii="Calibri" w:eastAsia="Batang" w:hAnsi="Calibri"/>
                      <w:sz w:val="20"/>
                      <w:lang w:val="es-HN"/>
                    </w:rPr>
                  </w:pPr>
                </w:p>
              </w:tc>
              <w:tc>
                <w:tcPr>
                  <w:tcW w:w="590" w:type="pct"/>
                  <w:shd w:val="clear" w:color="auto" w:fill="auto"/>
                </w:tcPr>
                <w:p w14:paraId="3D26EAA2" w14:textId="77777777" w:rsidR="00377E52" w:rsidRPr="00D247A3" w:rsidRDefault="00377E52" w:rsidP="009502E7">
                  <w:pPr>
                    <w:rPr>
                      <w:rFonts w:ascii="Calibri" w:eastAsia="Batang" w:hAnsi="Calibri"/>
                      <w:sz w:val="20"/>
                      <w:lang w:val="es-HN"/>
                    </w:rPr>
                  </w:pPr>
                </w:p>
              </w:tc>
            </w:tr>
          </w:tbl>
          <w:p w14:paraId="4CBF887A" w14:textId="77777777" w:rsidR="00377E52" w:rsidRPr="00D247A3" w:rsidRDefault="00377E52" w:rsidP="009502E7">
            <w:pPr>
              <w:rPr>
                <w:rFonts w:ascii="Calibri" w:eastAsia="Calibri" w:hAnsi="Calibri"/>
                <w:sz w:val="20"/>
                <w:lang w:val="es-HN"/>
              </w:rPr>
            </w:pPr>
          </w:p>
        </w:tc>
      </w:tr>
    </w:tbl>
    <w:p w14:paraId="3460ADC7" w14:textId="77777777" w:rsidR="00377E52" w:rsidRDefault="00377E52" w:rsidP="00F06F4A">
      <w:pPr>
        <w:jc w:val="both"/>
        <w:rPr>
          <w:rFonts w:ascii="Calibri" w:hAnsi="Calibri" w:cs="Calibri"/>
          <w:b/>
          <w:szCs w:val="24"/>
        </w:rPr>
      </w:pPr>
    </w:p>
    <w:p w14:paraId="5F7C54E3" w14:textId="10143094" w:rsidR="008941BE" w:rsidRPr="00141764" w:rsidRDefault="00D25BF8" w:rsidP="00F06F4A">
      <w:pPr>
        <w:jc w:val="both"/>
        <w:rPr>
          <w:rFonts w:ascii="Calibri" w:hAnsi="Calibri" w:cs="Calibri"/>
          <w:szCs w:val="24"/>
          <w:lang w:val="es-CO"/>
        </w:rPr>
      </w:pPr>
      <w:r>
        <w:rPr>
          <w:rFonts w:ascii="Calibri" w:hAnsi="Calibri" w:cs="Calibri"/>
          <w:b/>
          <w:szCs w:val="24"/>
          <w:lang w:val="es-CO"/>
        </w:rPr>
        <w:t>F</w:t>
      </w:r>
      <w:r w:rsidR="00F06F4A" w:rsidRPr="00141764">
        <w:rPr>
          <w:rFonts w:ascii="Calibri" w:hAnsi="Calibri" w:cs="Calibri"/>
          <w:b/>
          <w:szCs w:val="24"/>
          <w:lang w:val="es-CO"/>
        </w:rPr>
        <w:t>ase</w:t>
      </w:r>
      <w:r>
        <w:rPr>
          <w:rFonts w:ascii="Calibri" w:hAnsi="Calibri" w:cs="Calibri"/>
          <w:b/>
          <w:szCs w:val="24"/>
          <w:lang w:val="es-CO"/>
        </w:rPr>
        <w:t xml:space="preserve"> 2</w:t>
      </w:r>
      <w:r w:rsidR="00F06F4A" w:rsidRPr="00141764">
        <w:rPr>
          <w:rFonts w:ascii="Calibri" w:hAnsi="Calibri" w:cs="Calibri"/>
          <w:b/>
          <w:szCs w:val="24"/>
          <w:lang w:val="es-CO"/>
        </w:rPr>
        <w:t xml:space="preserve">: </w:t>
      </w:r>
      <w:r w:rsidR="008941BE" w:rsidRPr="00141764">
        <w:rPr>
          <w:rFonts w:ascii="Calibri" w:hAnsi="Calibri" w:cs="Calibri"/>
          <w:b/>
          <w:szCs w:val="24"/>
          <w:lang w:val="es-CO"/>
        </w:rPr>
        <w:t xml:space="preserve">Trabajo de campo y </w:t>
      </w:r>
      <w:r w:rsidR="004D7C40">
        <w:rPr>
          <w:rFonts w:ascii="Calibri" w:hAnsi="Calibri" w:cs="Calibri"/>
          <w:b/>
          <w:szCs w:val="24"/>
          <w:lang w:val="es-CO"/>
        </w:rPr>
        <w:t>recolección de información</w:t>
      </w:r>
    </w:p>
    <w:p w14:paraId="3FD17496" w14:textId="77777777" w:rsidR="00535E17" w:rsidRPr="00CA5E87" w:rsidRDefault="00535E17" w:rsidP="003C5116">
      <w:pPr>
        <w:autoSpaceDE w:val="0"/>
        <w:autoSpaceDN w:val="0"/>
        <w:adjustRightInd w:val="0"/>
        <w:ind w:right="457"/>
        <w:jc w:val="both"/>
        <w:rPr>
          <w:rFonts w:ascii="Calibri" w:eastAsia="Calibri" w:hAnsi="Calibri"/>
          <w:szCs w:val="24"/>
          <w:lang w:val="es-CO"/>
        </w:rPr>
      </w:pPr>
    </w:p>
    <w:p w14:paraId="61727C73" w14:textId="77777777" w:rsidR="008941BE" w:rsidRPr="00141764" w:rsidRDefault="00EB4998" w:rsidP="003C5116">
      <w:pPr>
        <w:autoSpaceDE w:val="0"/>
        <w:autoSpaceDN w:val="0"/>
        <w:adjustRightInd w:val="0"/>
        <w:ind w:right="457"/>
        <w:jc w:val="both"/>
        <w:rPr>
          <w:rFonts w:ascii="Calibri" w:hAnsi="Calibri" w:cs="Arial"/>
          <w:bCs/>
          <w:szCs w:val="24"/>
        </w:rPr>
      </w:pPr>
      <w:r w:rsidRPr="00141764">
        <w:rPr>
          <w:rFonts w:ascii="Calibri" w:eastAsia="Calibri" w:hAnsi="Calibri"/>
          <w:szCs w:val="24"/>
        </w:rPr>
        <w:t xml:space="preserve">La segunda fase iniciará una vez aprobado </w:t>
      </w:r>
      <w:r w:rsidRPr="00141764">
        <w:rPr>
          <w:rFonts w:ascii="Calibri" w:hAnsi="Calibri" w:cs="Arial"/>
          <w:bCs/>
          <w:szCs w:val="24"/>
        </w:rPr>
        <w:t xml:space="preserve">el informe inicial, y será dedicada a la recolección de información primaria </w:t>
      </w:r>
      <w:r w:rsidR="008941BE" w:rsidRPr="00141764">
        <w:rPr>
          <w:rFonts w:ascii="Calibri" w:hAnsi="Calibri" w:cs="Arial"/>
          <w:bCs/>
          <w:szCs w:val="24"/>
        </w:rPr>
        <w:t xml:space="preserve">(trabajo de campo y entrevistas) </w:t>
      </w:r>
      <w:r w:rsidRPr="00141764">
        <w:rPr>
          <w:rFonts w:ascii="Calibri" w:hAnsi="Calibri" w:cs="Arial"/>
          <w:bCs/>
          <w:szCs w:val="24"/>
        </w:rPr>
        <w:t>y</w:t>
      </w:r>
      <w:r w:rsidR="006364E1">
        <w:rPr>
          <w:rFonts w:ascii="Calibri" w:hAnsi="Calibri" w:cs="Arial"/>
          <w:bCs/>
          <w:szCs w:val="24"/>
        </w:rPr>
        <w:t xml:space="preserve"> a</w:t>
      </w:r>
      <w:r w:rsidRPr="00141764">
        <w:rPr>
          <w:rFonts w:ascii="Calibri" w:hAnsi="Calibri" w:cs="Arial"/>
          <w:bCs/>
          <w:szCs w:val="24"/>
        </w:rPr>
        <w:t xml:space="preserve"> la revisión de otra información secundaria relevante. En el </w:t>
      </w:r>
      <w:r w:rsidR="006364E1">
        <w:rPr>
          <w:rFonts w:ascii="Calibri" w:hAnsi="Calibri" w:cs="Arial"/>
          <w:bCs/>
          <w:szCs w:val="24"/>
        </w:rPr>
        <w:t>A</w:t>
      </w:r>
      <w:r w:rsidRPr="00141764">
        <w:rPr>
          <w:rFonts w:ascii="Calibri" w:hAnsi="Calibri" w:cs="Arial"/>
          <w:bCs/>
          <w:szCs w:val="24"/>
        </w:rPr>
        <w:t>nexo</w:t>
      </w:r>
      <w:r w:rsidR="006608E6">
        <w:rPr>
          <w:rFonts w:ascii="Calibri" w:hAnsi="Calibri" w:cs="Arial"/>
          <w:bCs/>
          <w:szCs w:val="24"/>
        </w:rPr>
        <w:t xml:space="preserve"> I</w:t>
      </w:r>
      <w:r w:rsidR="00845C65">
        <w:rPr>
          <w:rFonts w:ascii="Calibri" w:hAnsi="Calibri" w:cs="Arial"/>
          <w:bCs/>
          <w:szCs w:val="24"/>
        </w:rPr>
        <w:t>I</w:t>
      </w:r>
      <w:r w:rsidRPr="00141764">
        <w:rPr>
          <w:rFonts w:ascii="Calibri" w:hAnsi="Calibri" w:cs="Arial"/>
          <w:bCs/>
          <w:szCs w:val="24"/>
        </w:rPr>
        <w:t xml:space="preserve"> se presenta el listado preliminar de documentación a consultar. </w:t>
      </w:r>
    </w:p>
    <w:p w14:paraId="001D3F71" w14:textId="77777777" w:rsidR="008941BE" w:rsidRPr="00141764" w:rsidRDefault="008941BE" w:rsidP="003C5116">
      <w:pPr>
        <w:autoSpaceDE w:val="0"/>
        <w:autoSpaceDN w:val="0"/>
        <w:adjustRightInd w:val="0"/>
        <w:ind w:right="457"/>
        <w:jc w:val="both"/>
        <w:rPr>
          <w:rFonts w:ascii="Calibri" w:hAnsi="Calibri" w:cs="Arial"/>
          <w:bCs/>
          <w:szCs w:val="24"/>
        </w:rPr>
      </w:pPr>
    </w:p>
    <w:p w14:paraId="7D178898" w14:textId="46C2B6C5" w:rsidR="008941BE" w:rsidRPr="00141764" w:rsidRDefault="008941BE" w:rsidP="003C5116">
      <w:pPr>
        <w:autoSpaceDE w:val="0"/>
        <w:autoSpaceDN w:val="0"/>
        <w:adjustRightInd w:val="0"/>
        <w:ind w:right="457"/>
        <w:jc w:val="both"/>
        <w:rPr>
          <w:rFonts w:ascii="Calibri" w:hAnsi="Calibri" w:cs="Arial"/>
          <w:bCs/>
          <w:szCs w:val="24"/>
        </w:rPr>
      </w:pPr>
      <w:r w:rsidRPr="00141764">
        <w:rPr>
          <w:rFonts w:ascii="Calibri" w:hAnsi="Calibri" w:cs="Arial"/>
          <w:bCs/>
          <w:szCs w:val="24"/>
        </w:rPr>
        <w:t>En el trabajo de campo y entrevistas</w:t>
      </w:r>
      <w:r w:rsidR="006364E1">
        <w:rPr>
          <w:rFonts w:ascii="Calibri" w:hAnsi="Calibri" w:cs="Arial"/>
          <w:bCs/>
          <w:szCs w:val="24"/>
        </w:rPr>
        <w:t>,</w:t>
      </w:r>
      <w:r w:rsidRPr="00141764">
        <w:rPr>
          <w:rFonts w:ascii="Calibri" w:hAnsi="Calibri" w:cs="Arial"/>
          <w:bCs/>
          <w:szCs w:val="24"/>
        </w:rPr>
        <w:t xml:space="preserve"> l</w:t>
      </w:r>
      <w:r w:rsidR="006364E1">
        <w:rPr>
          <w:rFonts w:ascii="Calibri" w:hAnsi="Calibri" w:cs="Arial"/>
          <w:bCs/>
          <w:szCs w:val="24"/>
        </w:rPr>
        <w:t>a</w:t>
      </w:r>
      <w:r w:rsidRPr="00141764">
        <w:rPr>
          <w:rFonts w:ascii="Calibri" w:hAnsi="Calibri" w:cs="Arial"/>
          <w:bCs/>
          <w:szCs w:val="24"/>
        </w:rPr>
        <w:t xml:space="preserve">s personas e instituciones claves para consultas son: </w:t>
      </w:r>
      <w:r w:rsidRPr="002D5C0A">
        <w:rPr>
          <w:rFonts w:ascii="Calibri" w:hAnsi="Calibri" w:cs="Arial"/>
          <w:bCs/>
          <w:szCs w:val="24"/>
        </w:rPr>
        <w:t>agencias del SNU</w:t>
      </w:r>
      <w:r w:rsidRPr="00141764">
        <w:rPr>
          <w:rFonts w:ascii="Calibri" w:hAnsi="Calibri" w:cs="Arial"/>
          <w:bCs/>
          <w:szCs w:val="24"/>
        </w:rPr>
        <w:t xml:space="preserve">, </w:t>
      </w:r>
      <w:r w:rsidRPr="002D5C0A">
        <w:rPr>
          <w:rFonts w:ascii="Calibri" w:hAnsi="Calibri" w:cs="Arial"/>
          <w:bCs/>
          <w:szCs w:val="24"/>
        </w:rPr>
        <w:t>donantes</w:t>
      </w:r>
      <w:r w:rsidRPr="00141764">
        <w:rPr>
          <w:rFonts w:ascii="Calibri" w:hAnsi="Calibri" w:cs="Arial"/>
          <w:bCs/>
          <w:szCs w:val="24"/>
        </w:rPr>
        <w:t xml:space="preserve">, instituciones de gobierno (nacional y local),  instituciones nacionales y locales y beneficiarios de las iniciativas a través de entrevistas, u otros métodos propuestos por el equipo de evaluación. </w:t>
      </w:r>
      <w:r w:rsidR="00A22CC4">
        <w:rPr>
          <w:rFonts w:ascii="Calibri" w:hAnsi="Calibri" w:cs="Arial"/>
          <w:bCs/>
          <w:szCs w:val="24"/>
        </w:rPr>
        <w:t>E</w:t>
      </w:r>
      <w:r w:rsidRPr="00141764">
        <w:rPr>
          <w:rFonts w:ascii="Calibri" w:hAnsi="Calibri" w:cs="Arial"/>
          <w:bCs/>
          <w:szCs w:val="24"/>
        </w:rPr>
        <w:t>l desarrollo de la evaluación deberá contemplar visitas a territorios</w:t>
      </w:r>
      <w:r w:rsidR="00406FF8">
        <w:rPr>
          <w:rFonts w:ascii="Calibri" w:hAnsi="Calibri" w:cs="Arial"/>
          <w:bCs/>
          <w:szCs w:val="24"/>
        </w:rPr>
        <w:t xml:space="preserve"> para analizar </w:t>
      </w:r>
      <w:r w:rsidR="00406FF8">
        <w:rPr>
          <w:rFonts w:ascii="Calibri" w:hAnsi="Calibri" w:cs="Arial"/>
          <w:bCs/>
          <w:szCs w:val="24"/>
        </w:rPr>
        <w:lastRenderedPageBreak/>
        <w:t xml:space="preserve">algunos emprendimientos productivos </w:t>
      </w:r>
      <w:r w:rsidRPr="00141764">
        <w:rPr>
          <w:rFonts w:ascii="Calibri" w:hAnsi="Calibri" w:cs="Arial"/>
          <w:bCs/>
          <w:szCs w:val="24"/>
        </w:rPr>
        <w:t>claves seleccionad</w:t>
      </w:r>
      <w:r w:rsidR="004D2EAB">
        <w:rPr>
          <w:rFonts w:ascii="Calibri" w:hAnsi="Calibri" w:cs="Arial"/>
          <w:bCs/>
          <w:szCs w:val="24"/>
        </w:rPr>
        <w:t>os</w:t>
      </w:r>
      <w:r w:rsidRPr="00141764">
        <w:rPr>
          <w:rFonts w:ascii="Calibri" w:hAnsi="Calibri" w:cs="Arial"/>
          <w:bCs/>
          <w:szCs w:val="24"/>
        </w:rPr>
        <w:t xml:space="preserve">, que permitan hacer una valoración de los efectos alcanzados </w:t>
      </w:r>
      <w:r w:rsidR="00406FF8">
        <w:rPr>
          <w:rFonts w:ascii="Calibri" w:hAnsi="Calibri" w:cs="Arial"/>
          <w:bCs/>
          <w:szCs w:val="24"/>
        </w:rPr>
        <w:t>a nivel local.</w:t>
      </w:r>
      <w:r w:rsidRPr="00141764">
        <w:rPr>
          <w:rFonts w:ascii="Calibri" w:hAnsi="Calibri" w:cs="Arial"/>
          <w:bCs/>
          <w:szCs w:val="24"/>
        </w:rPr>
        <w:t xml:space="preserve"> </w:t>
      </w:r>
    </w:p>
    <w:p w14:paraId="0AE0386B" w14:textId="77777777" w:rsidR="008941BE" w:rsidRPr="00141764" w:rsidRDefault="008941BE" w:rsidP="003C5116">
      <w:pPr>
        <w:autoSpaceDE w:val="0"/>
        <w:autoSpaceDN w:val="0"/>
        <w:adjustRightInd w:val="0"/>
        <w:ind w:right="457"/>
        <w:jc w:val="both"/>
        <w:rPr>
          <w:rFonts w:ascii="Calibri" w:hAnsi="Calibri" w:cs="Arial"/>
          <w:bCs/>
          <w:szCs w:val="24"/>
        </w:rPr>
      </w:pPr>
    </w:p>
    <w:p w14:paraId="56E112D9" w14:textId="30A05B7E" w:rsidR="00EB4998" w:rsidRPr="002D5C0A" w:rsidRDefault="00EB4998" w:rsidP="003C5116">
      <w:pPr>
        <w:autoSpaceDE w:val="0"/>
        <w:autoSpaceDN w:val="0"/>
        <w:adjustRightInd w:val="0"/>
        <w:ind w:right="457"/>
        <w:jc w:val="both"/>
        <w:rPr>
          <w:rFonts w:ascii="Calibri" w:hAnsi="Calibri" w:cs="Arial"/>
          <w:bCs/>
          <w:szCs w:val="24"/>
        </w:rPr>
      </w:pPr>
      <w:r w:rsidRPr="00141764">
        <w:rPr>
          <w:rFonts w:ascii="Calibri" w:hAnsi="Calibri" w:cs="Arial"/>
          <w:bCs/>
          <w:szCs w:val="24"/>
        </w:rPr>
        <w:t xml:space="preserve">Una vez terminado este período recolección de la información, </w:t>
      </w:r>
      <w:r w:rsidR="006364E1">
        <w:rPr>
          <w:rFonts w:ascii="Calibri" w:hAnsi="Calibri" w:cs="Arial"/>
          <w:bCs/>
          <w:szCs w:val="24"/>
        </w:rPr>
        <w:t>se</w:t>
      </w:r>
      <w:r w:rsidRPr="00141764">
        <w:rPr>
          <w:rFonts w:ascii="Calibri" w:hAnsi="Calibri" w:cs="Arial"/>
          <w:bCs/>
          <w:szCs w:val="24"/>
        </w:rPr>
        <w:t xml:space="preserve"> </w:t>
      </w:r>
      <w:r w:rsidR="006364E1">
        <w:rPr>
          <w:rFonts w:ascii="Calibri" w:hAnsi="Calibri" w:cs="Arial"/>
          <w:bCs/>
          <w:szCs w:val="24"/>
        </w:rPr>
        <w:t xml:space="preserve">deberá </w:t>
      </w:r>
      <w:r w:rsidRPr="00141764">
        <w:rPr>
          <w:rFonts w:ascii="Calibri" w:hAnsi="Calibri" w:cs="Arial"/>
          <w:bCs/>
          <w:szCs w:val="24"/>
        </w:rPr>
        <w:t>realizar una presentación de los hallazgos</w:t>
      </w:r>
      <w:r w:rsidR="00983EFF">
        <w:rPr>
          <w:rFonts w:ascii="Calibri" w:hAnsi="Calibri" w:cs="Arial"/>
          <w:bCs/>
          <w:szCs w:val="24"/>
        </w:rPr>
        <w:t xml:space="preserve"> en una reunión de </w:t>
      </w:r>
      <w:proofErr w:type="spellStart"/>
      <w:r w:rsidR="00983EFF">
        <w:rPr>
          <w:rFonts w:ascii="Calibri" w:hAnsi="Calibri" w:cs="Arial"/>
          <w:bCs/>
          <w:szCs w:val="24"/>
        </w:rPr>
        <w:t>briefing</w:t>
      </w:r>
      <w:proofErr w:type="spellEnd"/>
      <w:r w:rsidR="00983EFF">
        <w:rPr>
          <w:rFonts w:ascii="Calibri" w:hAnsi="Calibri" w:cs="Arial"/>
          <w:bCs/>
          <w:szCs w:val="24"/>
        </w:rPr>
        <w:t xml:space="preserve"> antes de la elaboración del informe borrador de la evaluación.</w:t>
      </w:r>
      <w:r w:rsidRPr="00141764">
        <w:rPr>
          <w:rFonts w:ascii="Calibri" w:hAnsi="Calibri" w:cs="Arial"/>
          <w:bCs/>
          <w:szCs w:val="24"/>
        </w:rPr>
        <w:t xml:space="preserve"> </w:t>
      </w:r>
    </w:p>
    <w:p w14:paraId="0679F5F1" w14:textId="77777777" w:rsidR="002D5C0A" w:rsidRDefault="002D5C0A" w:rsidP="00EB4998">
      <w:pPr>
        <w:autoSpaceDE w:val="0"/>
        <w:autoSpaceDN w:val="0"/>
        <w:rPr>
          <w:rFonts w:ascii="Calibri" w:eastAsia="Calibri" w:hAnsi="Calibri"/>
          <w:szCs w:val="24"/>
        </w:rPr>
      </w:pPr>
    </w:p>
    <w:p w14:paraId="0FDCE549" w14:textId="77777777" w:rsidR="008941BE" w:rsidRPr="00141764" w:rsidRDefault="00D25BF8" w:rsidP="00F06F4A">
      <w:pPr>
        <w:jc w:val="both"/>
        <w:rPr>
          <w:rFonts w:ascii="Calibri" w:hAnsi="Calibri" w:cs="Calibri"/>
          <w:b/>
          <w:szCs w:val="24"/>
          <w:lang w:val="es-CO"/>
        </w:rPr>
      </w:pPr>
      <w:r>
        <w:rPr>
          <w:rFonts w:ascii="Calibri" w:hAnsi="Calibri" w:cs="Calibri"/>
          <w:b/>
          <w:szCs w:val="24"/>
          <w:lang w:val="es-CO"/>
        </w:rPr>
        <w:t>F</w:t>
      </w:r>
      <w:r w:rsidR="00F06F4A" w:rsidRPr="00141764">
        <w:rPr>
          <w:rFonts w:ascii="Calibri" w:hAnsi="Calibri" w:cs="Calibri"/>
          <w:b/>
          <w:szCs w:val="24"/>
          <w:lang w:val="es-CO"/>
        </w:rPr>
        <w:t>ase</w:t>
      </w:r>
      <w:r>
        <w:rPr>
          <w:rFonts w:ascii="Calibri" w:hAnsi="Calibri" w:cs="Calibri"/>
          <w:b/>
          <w:szCs w:val="24"/>
          <w:lang w:val="es-CO"/>
        </w:rPr>
        <w:t xml:space="preserve"> 3</w:t>
      </w:r>
      <w:r w:rsidR="00F06F4A" w:rsidRPr="00141764">
        <w:rPr>
          <w:rFonts w:ascii="Calibri" w:hAnsi="Calibri" w:cs="Calibri"/>
          <w:b/>
          <w:szCs w:val="24"/>
          <w:lang w:val="es-CO"/>
        </w:rPr>
        <w:t xml:space="preserve">: </w:t>
      </w:r>
      <w:r w:rsidR="008941BE" w:rsidRPr="00141764">
        <w:rPr>
          <w:rFonts w:ascii="Calibri" w:hAnsi="Calibri" w:cs="Calibri"/>
          <w:b/>
          <w:szCs w:val="24"/>
          <w:lang w:val="es-CO"/>
        </w:rPr>
        <w:t>Informe Final de la Evaluación</w:t>
      </w:r>
    </w:p>
    <w:p w14:paraId="2854E6FB" w14:textId="77777777" w:rsidR="008941BE" w:rsidRPr="00141764" w:rsidRDefault="008941BE" w:rsidP="00EB4998">
      <w:pPr>
        <w:autoSpaceDE w:val="0"/>
        <w:autoSpaceDN w:val="0"/>
        <w:rPr>
          <w:rFonts w:ascii="Calibri" w:eastAsia="Calibri" w:hAnsi="Calibri"/>
          <w:szCs w:val="24"/>
        </w:rPr>
      </w:pPr>
    </w:p>
    <w:p w14:paraId="5C2DED45" w14:textId="12E2D136" w:rsidR="00E07E68" w:rsidRPr="00EA5DAF" w:rsidRDefault="00EB4998" w:rsidP="003C5116">
      <w:pPr>
        <w:autoSpaceDE w:val="0"/>
        <w:autoSpaceDN w:val="0"/>
        <w:adjustRightInd w:val="0"/>
        <w:ind w:right="457"/>
        <w:jc w:val="both"/>
        <w:rPr>
          <w:rFonts w:ascii="Calibri" w:hAnsi="Calibri"/>
          <w:szCs w:val="24"/>
        </w:rPr>
      </w:pPr>
      <w:r w:rsidRPr="00141764">
        <w:rPr>
          <w:rFonts w:ascii="Calibri" w:hAnsi="Calibri"/>
          <w:szCs w:val="24"/>
        </w:rPr>
        <w:t xml:space="preserve">La tercera fase consistirá </w:t>
      </w:r>
      <w:r w:rsidR="00EA5DAF">
        <w:rPr>
          <w:rFonts w:ascii="Calibri" w:hAnsi="Calibri"/>
          <w:szCs w:val="24"/>
        </w:rPr>
        <w:t>en</w:t>
      </w:r>
      <w:r w:rsidRPr="00141764">
        <w:rPr>
          <w:rFonts w:ascii="Calibri" w:hAnsi="Calibri"/>
          <w:szCs w:val="24"/>
        </w:rPr>
        <w:t xml:space="preserve"> la elaboración y presentación del borrador del informe de evaluación</w:t>
      </w:r>
      <w:r w:rsidR="008941BE" w:rsidRPr="00141764">
        <w:rPr>
          <w:rFonts w:ascii="Calibri" w:hAnsi="Calibri"/>
          <w:szCs w:val="24"/>
        </w:rPr>
        <w:t xml:space="preserve"> con sus anexos</w:t>
      </w:r>
      <w:r w:rsidRPr="00141764">
        <w:rPr>
          <w:rFonts w:ascii="Calibri" w:hAnsi="Calibri"/>
          <w:szCs w:val="24"/>
        </w:rPr>
        <w:t xml:space="preserve">. Este borrador deberá reunir todas las características de un informe final y estará sujeto a discusión con el equipo </w:t>
      </w:r>
      <w:r w:rsidR="008941BE" w:rsidRPr="00EA5DAF">
        <w:rPr>
          <w:rFonts w:ascii="Calibri" w:hAnsi="Calibri"/>
          <w:szCs w:val="24"/>
        </w:rPr>
        <w:t>PNUD</w:t>
      </w:r>
      <w:r w:rsidRPr="00EA5DAF">
        <w:rPr>
          <w:rFonts w:ascii="Calibri" w:hAnsi="Calibri"/>
          <w:szCs w:val="24"/>
        </w:rPr>
        <w:t xml:space="preserve"> y el </w:t>
      </w:r>
      <w:r w:rsidR="006364E1" w:rsidRPr="00EA5DAF">
        <w:rPr>
          <w:rFonts w:ascii="Calibri" w:hAnsi="Calibri"/>
          <w:szCs w:val="24"/>
        </w:rPr>
        <w:t>g</w:t>
      </w:r>
      <w:r w:rsidRPr="00EA5DAF">
        <w:rPr>
          <w:rFonts w:ascii="Calibri" w:hAnsi="Calibri"/>
          <w:szCs w:val="24"/>
        </w:rPr>
        <w:t xml:space="preserve">rupo de </w:t>
      </w:r>
      <w:r w:rsidR="006364E1" w:rsidRPr="00EA5DAF">
        <w:rPr>
          <w:rFonts w:ascii="Calibri" w:hAnsi="Calibri"/>
          <w:szCs w:val="24"/>
        </w:rPr>
        <w:t>r</w:t>
      </w:r>
      <w:r w:rsidRPr="00EA5DAF">
        <w:rPr>
          <w:rFonts w:ascii="Calibri" w:hAnsi="Calibri"/>
          <w:szCs w:val="24"/>
        </w:rPr>
        <w:t xml:space="preserve">eferencia. </w:t>
      </w:r>
      <w:r w:rsidR="006364E1" w:rsidRPr="00EA5DAF">
        <w:rPr>
          <w:rFonts w:ascii="Calibri" w:hAnsi="Calibri"/>
          <w:szCs w:val="24"/>
        </w:rPr>
        <w:t>S</w:t>
      </w:r>
      <w:r w:rsidRPr="00EA5DAF">
        <w:rPr>
          <w:rFonts w:ascii="Calibri" w:hAnsi="Calibri"/>
          <w:szCs w:val="24"/>
        </w:rPr>
        <w:t xml:space="preserve">e podrán incluir en las discusiones a otras partes interesadas. </w:t>
      </w:r>
    </w:p>
    <w:p w14:paraId="68F451D8" w14:textId="77777777" w:rsidR="002D5C0A" w:rsidRPr="00141764" w:rsidRDefault="002D5C0A" w:rsidP="003C5116">
      <w:pPr>
        <w:autoSpaceDE w:val="0"/>
        <w:autoSpaceDN w:val="0"/>
        <w:adjustRightInd w:val="0"/>
        <w:ind w:right="457"/>
        <w:jc w:val="both"/>
        <w:rPr>
          <w:rFonts w:ascii="Calibri" w:hAnsi="Calibri" w:cs="Arial"/>
          <w:bCs/>
          <w:szCs w:val="24"/>
        </w:rPr>
      </w:pPr>
    </w:p>
    <w:p w14:paraId="7FF4CD3E" w14:textId="77777777" w:rsidR="00DB2E38" w:rsidRPr="00141764" w:rsidRDefault="00E07E68" w:rsidP="003C5116">
      <w:pPr>
        <w:autoSpaceDE w:val="0"/>
        <w:autoSpaceDN w:val="0"/>
        <w:adjustRightInd w:val="0"/>
        <w:ind w:right="457"/>
        <w:jc w:val="both"/>
        <w:rPr>
          <w:rFonts w:ascii="Calibri" w:hAnsi="Calibri"/>
          <w:szCs w:val="24"/>
        </w:rPr>
      </w:pPr>
      <w:r w:rsidRPr="00141764">
        <w:rPr>
          <w:rFonts w:ascii="Calibri" w:hAnsi="Calibri" w:cs="Arial"/>
          <w:bCs/>
          <w:szCs w:val="24"/>
        </w:rPr>
        <w:t xml:space="preserve">El borrador del informe se presentará para su distribución y comentarios. </w:t>
      </w:r>
      <w:r w:rsidR="00EB4998" w:rsidRPr="00141764">
        <w:rPr>
          <w:rFonts w:ascii="Calibri" w:hAnsi="Calibri" w:cs="Arial"/>
          <w:bCs/>
          <w:szCs w:val="24"/>
        </w:rPr>
        <w:t>El informe final deberá considerar las observaciones y comentarios realizados al documento en su versión borrador</w:t>
      </w:r>
      <w:r w:rsidR="00EB4998" w:rsidRPr="00141764">
        <w:rPr>
          <w:rFonts w:ascii="Calibri" w:hAnsi="Calibri"/>
          <w:szCs w:val="24"/>
        </w:rPr>
        <w:t xml:space="preserve">. </w:t>
      </w:r>
      <w:r w:rsidRPr="00141764">
        <w:rPr>
          <w:rFonts w:ascii="Calibri" w:hAnsi="Calibri"/>
          <w:szCs w:val="24"/>
        </w:rPr>
        <w:t>Estos comentarios deberán enfocarse en posibles errores encontrados en los datos y no en cuestionar las apreciaciones y hallazgos de los evaluadores. Si es que hubiera discrepancias entre las impresiones y los hallazgos de</w:t>
      </w:r>
      <w:r w:rsidR="003B0302">
        <w:rPr>
          <w:rFonts w:ascii="Calibri" w:hAnsi="Calibri"/>
          <w:szCs w:val="24"/>
        </w:rPr>
        <w:t xml:space="preserve">l equipo evaluador </w:t>
      </w:r>
      <w:r w:rsidRPr="00141764">
        <w:rPr>
          <w:rFonts w:ascii="Calibri" w:hAnsi="Calibri"/>
          <w:szCs w:val="24"/>
        </w:rPr>
        <w:t>y las partes interesadas, estas diferencias deberán ser explicadas en un anexo específico adjunto al informe final. El documento deberá acompañarse de los anexos especificados en el Manual antes referido.</w:t>
      </w:r>
    </w:p>
    <w:p w14:paraId="6D72B470" w14:textId="77777777" w:rsidR="00DB2E38" w:rsidRPr="00141764" w:rsidRDefault="00DB2E38" w:rsidP="00DB2E38">
      <w:pPr>
        <w:jc w:val="both"/>
        <w:rPr>
          <w:rFonts w:ascii="Calibri" w:hAnsi="Calibri" w:cs="Calibri"/>
          <w:b/>
          <w:szCs w:val="24"/>
          <w:u w:val="single"/>
          <w:lang w:val="es-CO"/>
        </w:rPr>
      </w:pPr>
    </w:p>
    <w:p w14:paraId="491D0A2A" w14:textId="77777777" w:rsidR="00EB4998" w:rsidRPr="00141764" w:rsidRDefault="00EB4998" w:rsidP="0048345A">
      <w:pPr>
        <w:numPr>
          <w:ilvl w:val="0"/>
          <w:numId w:val="9"/>
        </w:numPr>
        <w:jc w:val="both"/>
        <w:rPr>
          <w:rFonts w:ascii="Calibri" w:hAnsi="Calibri" w:cs="Tahoma"/>
          <w:b/>
          <w:szCs w:val="24"/>
          <w:u w:val="single"/>
          <w:lang w:val="es-ES"/>
        </w:rPr>
      </w:pPr>
      <w:r w:rsidRPr="00141764">
        <w:rPr>
          <w:rFonts w:ascii="Calibri" w:hAnsi="Calibri" w:cs="Tahoma"/>
          <w:b/>
          <w:szCs w:val="24"/>
          <w:u w:val="single"/>
          <w:lang w:val="es-ES"/>
        </w:rPr>
        <w:t>Productos Esperados</w:t>
      </w:r>
    </w:p>
    <w:p w14:paraId="7A1BBEA0" w14:textId="77777777" w:rsidR="00EB04CB" w:rsidRPr="00141764" w:rsidRDefault="00EB04CB" w:rsidP="00EB04CB">
      <w:pPr>
        <w:jc w:val="both"/>
        <w:rPr>
          <w:rFonts w:ascii="Calibri" w:hAnsi="Calibri" w:cs="Tahoma"/>
          <w:szCs w:val="24"/>
        </w:rPr>
      </w:pPr>
    </w:p>
    <w:p w14:paraId="156D0A5F" w14:textId="77777777" w:rsidR="00EB04CB" w:rsidRPr="00141764" w:rsidRDefault="00EB04CB" w:rsidP="003C5116">
      <w:pPr>
        <w:autoSpaceDE w:val="0"/>
        <w:autoSpaceDN w:val="0"/>
        <w:adjustRightInd w:val="0"/>
        <w:ind w:right="457"/>
        <w:jc w:val="both"/>
        <w:rPr>
          <w:rFonts w:ascii="Calibri" w:hAnsi="Calibri" w:cs="Calibri"/>
          <w:szCs w:val="24"/>
          <w:lang w:val="es-CO"/>
        </w:rPr>
      </w:pPr>
      <w:r w:rsidRPr="00141764">
        <w:rPr>
          <w:rFonts w:ascii="Calibri" w:hAnsi="Calibri"/>
          <w:b/>
          <w:szCs w:val="24"/>
          <w:lang w:val="es-ES"/>
        </w:rPr>
        <w:t>Un Informe inicial</w:t>
      </w:r>
      <w:r w:rsidRPr="00141764">
        <w:rPr>
          <w:rFonts w:ascii="Calibri" w:hAnsi="Calibri"/>
          <w:szCs w:val="24"/>
          <w:lang w:val="es-ES"/>
        </w:rPr>
        <w:t xml:space="preserve"> que detalle integralmente el diseño de la evaluación, incluyendo </w:t>
      </w:r>
      <w:r w:rsidR="009D707E" w:rsidRPr="00141764">
        <w:rPr>
          <w:rFonts w:ascii="Calibri" w:hAnsi="Calibri" w:cs="Calibri"/>
          <w:lang w:val="es-CO"/>
        </w:rPr>
        <w:t xml:space="preserve">una breve valoración de </w:t>
      </w:r>
      <w:proofErr w:type="spellStart"/>
      <w:r w:rsidR="009D707E" w:rsidRPr="00141764">
        <w:rPr>
          <w:rFonts w:ascii="Calibri" w:hAnsi="Calibri" w:cs="Calibri"/>
          <w:lang w:val="es-CO"/>
        </w:rPr>
        <w:t>evaluabilidad</w:t>
      </w:r>
      <w:proofErr w:type="spellEnd"/>
      <w:r w:rsidR="009D707E" w:rsidRPr="00141764">
        <w:rPr>
          <w:rFonts w:ascii="Calibri" w:hAnsi="Calibri" w:cs="Calibri"/>
          <w:lang w:val="es-CO"/>
        </w:rPr>
        <w:t>,</w:t>
      </w:r>
      <w:r w:rsidR="009D707E" w:rsidRPr="00141764">
        <w:rPr>
          <w:rFonts w:ascii="Calibri" w:hAnsi="Calibri"/>
          <w:szCs w:val="24"/>
          <w:lang w:val="es-ES"/>
        </w:rPr>
        <w:t xml:space="preserve"> </w:t>
      </w:r>
      <w:r w:rsidRPr="00141764">
        <w:rPr>
          <w:rFonts w:ascii="Calibri" w:hAnsi="Calibri"/>
          <w:szCs w:val="24"/>
          <w:lang w:val="es-ES"/>
        </w:rPr>
        <w:t xml:space="preserve">la </w:t>
      </w:r>
      <w:r w:rsidRPr="00141764">
        <w:rPr>
          <w:rFonts w:ascii="Calibri" w:hAnsi="Calibri"/>
          <w:b/>
          <w:szCs w:val="24"/>
          <w:lang w:val="es-ES"/>
        </w:rPr>
        <w:t xml:space="preserve">matriz de evaluación </w:t>
      </w:r>
      <w:r w:rsidRPr="00141764">
        <w:rPr>
          <w:rFonts w:ascii="Calibri" w:hAnsi="Calibri"/>
          <w:szCs w:val="24"/>
          <w:lang w:val="es-ES"/>
        </w:rPr>
        <w:t xml:space="preserve">en la que se vincule los criterios y preguntas de la evaluación, las temáticas sujetas a evaluación, los métodos de recolección de datos y las fuentes propuestas. El informe deberá contener además el calendario de actividades y de entrega de </w:t>
      </w:r>
      <w:r w:rsidRPr="00141764">
        <w:rPr>
          <w:rFonts w:ascii="Calibri" w:hAnsi="Calibri" w:cs="Arial"/>
          <w:bCs/>
          <w:szCs w:val="24"/>
        </w:rPr>
        <w:t>productos</w:t>
      </w:r>
      <w:r w:rsidR="009D707E" w:rsidRPr="00141764">
        <w:rPr>
          <w:rFonts w:ascii="Calibri" w:hAnsi="Calibri" w:cs="Calibri"/>
          <w:lang w:val="es-CO"/>
        </w:rPr>
        <w:t xml:space="preserve"> y una propuesta de índice de informe final</w:t>
      </w:r>
      <w:r w:rsidRPr="00141764">
        <w:rPr>
          <w:rFonts w:ascii="Calibri" w:hAnsi="Calibri"/>
          <w:szCs w:val="24"/>
          <w:lang w:val="es-ES"/>
        </w:rPr>
        <w:t>. El calendario deberá considerar los tiempos de revisión y aprobación por parte del PNUD y partes interesadas, de los productos de la evaluación.</w:t>
      </w:r>
    </w:p>
    <w:p w14:paraId="133396F0" w14:textId="77777777" w:rsidR="009D707E" w:rsidRPr="00141764" w:rsidRDefault="009D707E" w:rsidP="003A137E">
      <w:pPr>
        <w:ind w:left="720"/>
        <w:jc w:val="both"/>
        <w:rPr>
          <w:rFonts w:ascii="Calibri" w:hAnsi="Calibri" w:cs="Calibri"/>
          <w:szCs w:val="24"/>
          <w:lang w:val="es-CO"/>
        </w:rPr>
      </w:pPr>
    </w:p>
    <w:p w14:paraId="3D32200C" w14:textId="2280AF54" w:rsidR="00EB04CB" w:rsidRPr="00141764" w:rsidRDefault="00EB04CB" w:rsidP="003C5116">
      <w:pPr>
        <w:autoSpaceDE w:val="0"/>
        <w:autoSpaceDN w:val="0"/>
        <w:adjustRightInd w:val="0"/>
        <w:ind w:right="457"/>
        <w:jc w:val="both"/>
        <w:rPr>
          <w:rFonts w:ascii="Calibri" w:hAnsi="Calibri"/>
          <w:szCs w:val="24"/>
          <w:lang w:val="es-ES"/>
        </w:rPr>
      </w:pPr>
      <w:r w:rsidRPr="00141764">
        <w:rPr>
          <w:rFonts w:ascii="Calibri" w:hAnsi="Calibri"/>
          <w:b/>
          <w:szCs w:val="24"/>
          <w:lang w:val="es-ES"/>
        </w:rPr>
        <w:t>Borrador del informe de evaluación</w:t>
      </w:r>
      <w:r w:rsidR="00AB5DFE">
        <w:rPr>
          <w:rFonts w:ascii="Calibri" w:hAnsi="Calibri" w:cs="Calibri"/>
          <w:szCs w:val="24"/>
          <w:lang w:val="es-CO"/>
        </w:rPr>
        <w:t xml:space="preserve">. </w:t>
      </w:r>
      <w:r w:rsidRPr="00141764">
        <w:rPr>
          <w:rFonts w:ascii="Calibri" w:hAnsi="Calibri"/>
          <w:szCs w:val="24"/>
          <w:lang w:val="es-ES"/>
        </w:rPr>
        <w:t>Este documento deberá seguir (pero no limitarse) la estructura y contenido estipulados en el Manual del PNUD para la Planificación</w:t>
      </w:r>
      <w:r w:rsidR="00C22DE8" w:rsidRPr="00141764">
        <w:rPr>
          <w:rFonts w:ascii="Calibri" w:hAnsi="Calibri"/>
          <w:szCs w:val="24"/>
          <w:lang w:val="es-ES"/>
        </w:rPr>
        <w:t>, Seguimiento</w:t>
      </w:r>
      <w:r w:rsidRPr="00141764">
        <w:rPr>
          <w:rFonts w:ascii="Calibri" w:hAnsi="Calibri"/>
          <w:szCs w:val="24"/>
          <w:lang w:val="es-ES"/>
        </w:rPr>
        <w:t xml:space="preserve"> y Evaluación de Resultados de Desarrollo</w:t>
      </w:r>
      <w:r w:rsidR="0012235B" w:rsidRPr="00141764">
        <w:rPr>
          <w:rFonts w:ascii="Calibri" w:hAnsi="Calibri"/>
          <w:szCs w:val="24"/>
          <w:lang w:val="es-ES"/>
        </w:rPr>
        <w:t xml:space="preserve"> </w:t>
      </w:r>
      <w:r w:rsidR="006D0F4E" w:rsidRPr="00141764">
        <w:rPr>
          <w:rFonts w:ascii="Calibri" w:hAnsi="Calibri"/>
          <w:szCs w:val="24"/>
          <w:lang w:val="es-ES"/>
        </w:rPr>
        <w:t xml:space="preserve">y en la Guía </w:t>
      </w:r>
      <w:r w:rsidR="00E07E68" w:rsidRPr="00141764">
        <w:rPr>
          <w:rFonts w:ascii="Calibri" w:hAnsi="Calibri"/>
          <w:szCs w:val="24"/>
          <w:lang w:val="es-ES"/>
        </w:rPr>
        <w:t>de Evaluaciones de Efecto</w:t>
      </w:r>
      <w:r w:rsidRPr="00141764">
        <w:rPr>
          <w:rFonts w:ascii="Calibri" w:hAnsi="Calibri"/>
          <w:szCs w:val="24"/>
          <w:lang w:val="es-ES"/>
        </w:rPr>
        <w:t xml:space="preserve">. El informe deberá presentarse en formato Word y deberá tener una extensión máxima de </w:t>
      </w:r>
      <w:r w:rsidR="00966EBF">
        <w:rPr>
          <w:rFonts w:ascii="Calibri" w:hAnsi="Calibri"/>
          <w:szCs w:val="24"/>
          <w:lang w:val="es-ES"/>
        </w:rPr>
        <w:t>5</w:t>
      </w:r>
      <w:r w:rsidRPr="00141764">
        <w:rPr>
          <w:rFonts w:ascii="Calibri" w:hAnsi="Calibri"/>
          <w:szCs w:val="24"/>
          <w:lang w:val="es-ES"/>
        </w:rPr>
        <w:t xml:space="preserve">0 páginas. Siempre que sea posible, el informe deberá hacer uso de tablas, gráficos y otros recursos visuales parar presentar las ideas. </w:t>
      </w:r>
    </w:p>
    <w:p w14:paraId="4704424D" w14:textId="77777777" w:rsidR="00CA5E87" w:rsidRDefault="00CA5E87" w:rsidP="003C5116">
      <w:pPr>
        <w:autoSpaceDE w:val="0"/>
        <w:autoSpaceDN w:val="0"/>
        <w:adjustRightInd w:val="0"/>
        <w:ind w:right="457"/>
        <w:jc w:val="both"/>
        <w:rPr>
          <w:rFonts w:ascii="Calibri" w:hAnsi="Calibri"/>
          <w:b/>
          <w:szCs w:val="24"/>
          <w:lang w:val="es-ES"/>
        </w:rPr>
      </w:pPr>
    </w:p>
    <w:p w14:paraId="09706AEE" w14:textId="4DA053C2" w:rsidR="00EB04CB" w:rsidRPr="00141764" w:rsidRDefault="00C87CEE" w:rsidP="003C5116">
      <w:pPr>
        <w:autoSpaceDE w:val="0"/>
        <w:autoSpaceDN w:val="0"/>
        <w:adjustRightInd w:val="0"/>
        <w:ind w:right="457"/>
        <w:jc w:val="both"/>
        <w:rPr>
          <w:rFonts w:ascii="Calibri" w:hAnsi="Calibri" w:cs="Calibri"/>
          <w:szCs w:val="24"/>
          <w:lang w:val="es-CO"/>
        </w:rPr>
      </w:pPr>
      <w:r w:rsidRPr="00141764">
        <w:rPr>
          <w:rFonts w:ascii="Calibri" w:hAnsi="Calibri"/>
          <w:b/>
          <w:szCs w:val="24"/>
          <w:lang w:val="es-ES"/>
        </w:rPr>
        <w:t>Informe final de la evaluación.</w:t>
      </w:r>
      <w:r w:rsidRPr="00141764">
        <w:rPr>
          <w:rFonts w:ascii="Calibri" w:hAnsi="Calibri"/>
          <w:szCs w:val="24"/>
          <w:lang w:val="es-ES"/>
        </w:rPr>
        <w:t xml:space="preserve"> </w:t>
      </w:r>
      <w:r w:rsidRPr="00141764">
        <w:rPr>
          <w:rFonts w:ascii="Calibri" w:eastAsia="Calibri" w:hAnsi="Calibri"/>
          <w:szCs w:val="24"/>
          <w:lang w:val="es-ES"/>
        </w:rPr>
        <w:t xml:space="preserve">El reporte deberá ser presentado en forma electrónica un máximo de </w:t>
      </w:r>
      <w:r w:rsidR="00657E26">
        <w:rPr>
          <w:rFonts w:ascii="Calibri" w:eastAsia="Calibri" w:hAnsi="Calibri"/>
          <w:szCs w:val="24"/>
          <w:lang w:val="es-ES"/>
        </w:rPr>
        <w:t>5</w:t>
      </w:r>
      <w:r w:rsidR="00EB04CB" w:rsidRPr="006C2C43">
        <w:rPr>
          <w:rFonts w:ascii="Calibri" w:eastAsia="Calibri" w:hAnsi="Calibri"/>
          <w:szCs w:val="24"/>
          <w:lang w:val="es-ES"/>
        </w:rPr>
        <w:t>0</w:t>
      </w:r>
      <w:r w:rsidRPr="00141764">
        <w:rPr>
          <w:rFonts w:ascii="Calibri" w:eastAsia="Calibri" w:hAnsi="Calibri"/>
          <w:szCs w:val="24"/>
          <w:lang w:val="es-ES"/>
        </w:rPr>
        <w:t xml:space="preserve"> páginas (sin incluir anexos). El informe se acompañará de un resumen ejecutivo de no más de 5 páginas. En caso necesario, este informe deberá contener además el registro de </w:t>
      </w:r>
      <w:r w:rsidR="00F7423E" w:rsidRPr="00141764">
        <w:rPr>
          <w:rFonts w:ascii="Calibri" w:eastAsia="Calibri" w:hAnsi="Calibri"/>
          <w:szCs w:val="24"/>
          <w:lang w:val="es-ES"/>
        </w:rPr>
        <w:t>la di</w:t>
      </w:r>
      <w:r w:rsidRPr="00141764">
        <w:rPr>
          <w:rFonts w:ascii="Calibri" w:eastAsia="Calibri" w:hAnsi="Calibri"/>
          <w:szCs w:val="24"/>
          <w:lang w:val="es-ES"/>
        </w:rPr>
        <w:t xml:space="preserve">ferencias, si existieran. </w:t>
      </w:r>
      <w:r w:rsidR="00EB04CB" w:rsidRPr="00141764">
        <w:rPr>
          <w:rFonts w:ascii="Calibri" w:hAnsi="Calibri" w:cs="Calibri"/>
          <w:szCs w:val="24"/>
          <w:lang w:val="es-CO"/>
        </w:rPr>
        <w:t xml:space="preserve">El informe final debe incluir los elementos centrales para los informes de evaluaciones del PNUD especificados en el Manual de Planificación, Seguimiento y Evaluación de Resultados de Desarrollo </w:t>
      </w:r>
      <w:r w:rsidR="00163158">
        <w:rPr>
          <w:rFonts w:ascii="Calibri" w:hAnsi="Calibri" w:cs="Calibri"/>
          <w:szCs w:val="24"/>
          <w:lang w:val="es-CO"/>
        </w:rPr>
        <w:t>d</w:t>
      </w:r>
      <w:r w:rsidR="00EB04CB" w:rsidRPr="00141764">
        <w:rPr>
          <w:rFonts w:ascii="Calibri" w:hAnsi="Calibri" w:cs="Calibri"/>
          <w:szCs w:val="24"/>
          <w:lang w:val="es-CO"/>
        </w:rPr>
        <w:t>el PNUD.</w:t>
      </w:r>
    </w:p>
    <w:p w14:paraId="38C2CF9A" w14:textId="77777777" w:rsidR="00C87CEE" w:rsidRPr="00141764" w:rsidRDefault="00C87CEE" w:rsidP="00DB2E38">
      <w:pPr>
        <w:jc w:val="both"/>
        <w:rPr>
          <w:rFonts w:ascii="Calibri" w:hAnsi="Calibri" w:cs="Calibri"/>
          <w:b/>
          <w:szCs w:val="24"/>
          <w:u w:val="single"/>
          <w:lang w:val="es-ES"/>
        </w:rPr>
      </w:pPr>
    </w:p>
    <w:p w14:paraId="24A3280E" w14:textId="77777777" w:rsidR="00DB2E38" w:rsidRPr="00141764" w:rsidRDefault="00DB2E38" w:rsidP="00DB2E38">
      <w:pPr>
        <w:ind w:left="360"/>
        <w:jc w:val="both"/>
        <w:rPr>
          <w:rFonts w:ascii="Calibri" w:hAnsi="Calibri" w:cs="Calibri"/>
          <w:szCs w:val="24"/>
          <w:lang w:val="es-CO"/>
        </w:rPr>
      </w:pPr>
    </w:p>
    <w:p w14:paraId="22446426" w14:textId="77777777" w:rsidR="00002DC4" w:rsidRDefault="00002DC4" w:rsidP="00535E17">
      <w:pPr>
        <w:numPr>
          <w:ilvl w:val="0"/>
          <w:numId w:val="9"/>
        </w:numPr>
        <w:jc w:val="both"/>
        <w:rPr>
          <w:rFonts w:ascii="Calibri" w:hAnsi="Calibri" w:cs="Tahoma"/>
          <w:b/>
          <w:szCs w:val="24"/>
          <w:u w:val="single"/>
          <w:lang w:val="es-ES"/>
        </w:rPr>
      </w:pPr>
      <w:r w:rsidRPr="00535E17">
        <w:rPr>
          <w:rFonts w:ascii="Calibri" w:hAnsi="Calibri" w:cs="Tahoma"/>
          <w:b/>
          <w:szCs w:val="24"/>
          <w:u w:val="single"/>
          <w:lang w:val="es-ES"/>
        </w:rPr>
        <w:lastRenderedPageBreak/>
        <w:t>Plazo</w:t>
      </w:r>
      <w:r w:rsidR="00535E17">
        <w:rPr>
          <w:rFonts w:ascii="Calibri" w:hAnsi="Calibri" w:cs="Tahoma"/>
          <w:b/>
          <w:szCs w:val="24"/>
          <w:u w:val="single"/>
          <w:lang w:val="es-ES"/>
        </w:rPr>
        <w:t>s</w:t>
      </w:r>
    </w:p>
    <w:p w14:paraId="31CD9C9B" w14:textId="77777777" w:rsidR="000B038C" w:rsidRPr="00535E17" w:rsidRDefault="000B038C" w:rsidP="000B038C">
      <w:pPr>
        <w:ind w:left="360"/>
        <w:jc w:val="both"/>
        <w:rPr>
          <w:rFonts w:ascii="Calibri" w:hAnsi="Calibri" w:cs="Tahoma"/>
          <w:b/>
          <w:szCs w:val="24"/>
          <w:u w:val="single"/>
          <w:lang w:val="es-ES"/>
        </w:rPr>
      </w:pPr>
    </w:p>
    <w:p w14:paraId="28E282E3" w14:textId="7997884B" w:rsidR="006C2C43" w:rsidRDefault="00582763" w:rsidP="00F51A8F">
      <w:pPr>
        <w:autoSpaceDE w:val="0"/>
        <w:autoSpaceDN w:val="0"/>
        <w:adjustRightInd w:val="0"/>
        <w:ind w:right="457"/>
        <w:jc w:val="both"/>
        <w:rPr>
          <w:rFonts w:ascii="Calibri" w:hAnsi="Calibri" w:cs="Calibri"/>
          <w:snapToGrid w:val="0"/>
          <w:lang w:val="es-ES"/>
        </w:rPr>
      </w:pPr>
      <w:r w:rsidRPr="00141764">
        <w:rPr>
          <w:rFonts w:ascii="Calibri" w:hAnsi="Calibri" w:cs="Calibri"/>
          <w:snapToGrid w:val="0"/>
          <w:lang w:val="es-SV"/>
        </w:rPr>
        <w:t xml:space="preserve">Se estima una inversión de </w:t>
      </w:r>
      <w:r w:rsidR="00EB70DA" w:rsidRPr="006C2C43">
        <w:rPr>
          <w:rFonts w:ascii="Calibri" w:hAnsi="Calibri" w:cs="Calibri"/>
          <w:snapToGrid w:val="0"/>
          <w:lang w:val="es-SV"/>
        </w:rPr>
        <w:t>40</w:t>
      </w:r>
      <w:r w:rsidR="00F7423E" w:rsidRPr="00141764">
        <w:rPr>
          <w:rFonts w:ascii="Calibri" w:hAnsi="Calibri" w:cs="Calibri"/>
          <w:snapToGrid w:val="0"/>
          <w:lang w:val="es-SV"/>
        </w:rPr>
        <w:t xml:space="preserve"> </w:t>
      </w:r>
      <w:r w:rsidRPr="00141764">
        <w:rPr>
          <w:rFonts w:ascii="Calibri" w:hAnsi="Calibri" w:cs="Calibri"/>
          <w:snapToGrid w:val="0"/>
          <w:lang w:val="es-SV"/>
        </w:rPr>
        <w:t xml:space="preserve">días laborables para </w:t>
      </w:r>
      <w:r w:rsidRPr="00F51A8F">
        <w:rPr>
          <w:rFonts w:ascii="Calibri" w:hAnsi="Calibri" w:cs="Calibri"/>
          <w:szCs w:val="24"/>
          <w:lang w:val="es-CO"/>
        </w:rPr>
        <w:t>completar</w:t>
      </w:r>
      <w:r w:rsidRPr="00141764">
        <w:rPr>
          <w:rFonts w:ascii="Calibri" w:hAnsi="Calibri" w:cs="Calibri"/>
          <w:snapToGrid w:val="0"/>
          <w:lang w:val="es-SV"/>
        </w:rPr>
        <w:t xml:space="preserve"> la evaluación, distribuidos </w:t>
      </w:r>
      <w:r w:rsidRPr="00141764">
        <w:rPr>
          <w:rFonts w:ascii="Calibri" w:hAnsi="Calibri" w:cs="Calibri"/>
          <w:snapToGrid w:val="0"/>
          <w:lang w:val="es-ES"/>
        </w:rPr>
        <w:t xml:space="preserve">de acuerdo con el siguiente plan: </w:t>
      </w:r>
      <w:r w:rsidR="00966EBF">
        <w:rPr>
          <w:rFonts w:ascii="Calibri" w:hAnsi="Calibri" w:cs="Calibri"/>
          <w:snapToGrid w:val="0"/>
          <w:lang w:val="es-ES"/>
        </w:rPr>
        <w:t xml:space="preserve"> </w:t>
      </w:r>
    </w:p>
    <w:p w14:paraId="455493B1" w14:textId="77777777" w:rsidR="007A3D21" w:rsidRPr="00141764" w:rsidRDefault="007A3D21" w:rsidP="00F51A8F">
      <w:pPr>
        <w:autoSpaceDE w:val="0"/>
        <w:autoSpaceDN w:val="0"/>
        <w:adjustRightInd w:val="0"/>
        <w:ind w:right="457"/>
        <w:jc w:val="both"/>
        <w:rPr>
          <w:rFonts w:ascii="Calibri" w:hAnsi="Calibri" w:cs="Calibri"/>
          <w:snapToGrid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3140"/>
      </w:tblGrid>
      <w:tr w:rsidR="00582763" w:rsidRPr="005310E3" w14:paraId="38E06A70" w14:textId="77777777" w:rsidTr="00EB70DA">
        <w:trPr>
          <w:trHeight w:val="440"/>
        </w:trPr>
        <w:tc>
          <w:tcPr>
            <w:tcW w:w="3794" w:type="dxa"/>
            <w:shd w:val="clear" w:color="auto" w:fill="7F7F7F"/>
          </w:tcPr>
          <w:p w14:paraId="04448C98" w14:textId="77777777" w:rsidR="00582763" w:rsidRPr="005310E3" w:rsidRDefault="00582763" w:rsidP="00D27571">
            <w:pPr>
              <w:spacing w:line="280" w:lineRule="auto"/>
              <w:jc w:val="center"/>
              <w:rPr>
                <w:rFonts w:ascii="Calibri" w:hAnsi="Calibri" w:cs="Calibri"/>
                <w:snapToGrid w:val="0"/>
                <w:sz w:val="20"/>
                <w:lang w:val="es-ES"/>
              </w:rPr>
            </w:pPr>
            <w:r w:rsidRPr="005310E3">
              <w:rPr>
                <w:rFonts w:ascii="Calibri" w:hAnsi="Calibri" w:cs="Calibri"/>
                <w:b/>
                <w:snapToGrid w:val="0"/>
                <w:color w:val="FFFFFF"/>
                <w:sz w:val="20"/>
                <w:lang w:val="es-ES"/>
              </w:rPr>
              <w:t>Actividad</w:t>
            </w:r>
          </w:p>
        </w:tc>
        <w:tc>
          <w:tcPr>
            <w:tcW w:w="2693" w:type="dxa"/>
            <w:shd w:val="clear" w:color="auto" w:fill="7F7F7F"/>
          </w:tcPr>
          <w:p w14:paraId="54D24503" w14:textId="77777777" w:rsidR="00582763" w:rsidRPr="005310E3" w:rsidRDefault="00582763" w:rsidP="00D27571">
            <w:pPr>
              <w:spacing w:line="280" w:lineRule="auto"/>
              <w:jc w:val="center"/>
              <w:rPr>
                <w:rFonts w:ascii="Calibri" w:hAnsi="Calibri" w:cs="Calibri"/>
                <w:b/>
                <w:snapToGrid w:val="0"/>
                <w:color w:val="FFFFFF"/>
                <w:sz w:val="20"/>
                <w:lang w:val="es-ES"/>
              </w:rPr>
            </w:pPr>
            <w:r w:rsidRPr="005310E3">
              <w:rPr>
                <w:rFonts w:ascii="Calibri" w:hAnsi="Calibri" w:cs="Calibri"/>
                <w:b/>
                <w:snapToGrid w:val="0"/>
                <w:color w:val="FFFFFF"/>
                <w:sz w:val="20"/>
                <w:lang w:val="es-ES"/>
              </w:rPr>
              <w:t>Período</w:t>
            </w:r>
          </w:p>
        </w:tc>
        <w:tc>
          <w:tcPr>
            <w:tcW w:w="3140" w:type="dxa"/>
            <w:shd w:val="clear" w:color="auto" w:fill="7F7F7F"/>
          </w:tcPr>
          <w:p w14:paraId="21AE5ADC" w14:textId="77777777" w:rsidR="00582763" w:rsidRPr="005310E3" w:rsidRDefault="00582763" w:rsidP="006364E1">
            <w:pPr>
              <w:spacing w:line="280" w:lineRule="auto"/>
              <w:jc w:val="center"/>
              <w:rPr>
                <w:rFonts w:ascii="Calibri" w:hAnsi="Calibri" w:cs="Calibri"/>
                <w:b/>
                <w:snapToGrid w:val="0"/>
                <w:color w:val="FFFFFF"/>
                <w:sz w:val="20"/>
                <w:lang w:val="es-ES"/>
              </w:rPr>
            </w:pPr>
            <w:r w:rsidRPr="005310E3">
              <w:rPr>
                <w:rFonts w:ascii="Calibri" w:hAnsi="Calibri" w:cs="Calibri"/>
                <w:b/>
                <w:snapToGrid w:val="0"/>
                <w:color w:val="FFFFFF"/>
                <w:sz w:val="20"/>
                <w:lang w:val="es-ES"/>
              </w:rPr>
              <w:t>Fecha de finalización</w:t>
            </w:r>
          </w:p>
        </w:tc>
      </w:tr>
      <w:tr w:rsidR="0046542B" w:rsidRPr="005310E3" w14:paraId="4626FB2D" w14:textId="77777777" w:rsidTr="00EB70DA">
        <w:tc>
          <w:tcPr>
            <w:tcW w:w="3794" w:type="dxa"/>
          </w:tcPr>
          <w:p w14:paraId="14600D3A" w14:textId="77777777" w:rsidR="0046542B" w:rsidRPr="005310E3" w:rsidRDefault="0046542B" w:rsidP="0046542B">
            <w:pPr>
              <w:spacing w:line="280" w:lineRule="auto"/>
              <w:rPr>
                <w:rFonts w:ascii="Calibri" w:hAnsi="Calibri" w:cs="Calibri"/>
                <w:snapToGrid w:val="0"/>
                <w:sz w:val="20"/>
                <w:lang w:val="es-ES"/>
              </w:rPr>
            </w:pPr>
            <w:r w:rsidRPr="005310E3">
              <w:rPr>
                <w:rFonts w:ascii="Calibri" w:hAnsi="Calibri" w:cs="Calibri"/>
                <w:b/>
                <w:snapToGrid w:val="0"/>
                <w:sz w:val="20"/>
                <w:lang w:val="es-ES"/>
              </w:rPr>
              <w:t>Preparación y presentación Reporte inicial</w:t>
            </w:r>
          </w:p>
        </w:tc>
        <w:tc>
          <w:tcPr>
            <w:tcW w:w="2693" w:type="dxa"/>
          </w:tcPr>
          <w:p w14:paraId="43E828EF" w14:textId="77777777" w:rsidR="0046542B" w:rsidRPr="005310E3" w:rsidRDefault="0046542B" w:rsidP="0046542B">
            <w:pPr>
              <w:autoSpaceDE w:val="0"/>
              <w:autoSpaceDN w:val="0"/>
              <w:adjustRightInd w:val="0"/>
              <w:ind w:right="457"/>
              <w:jc w:val="center"/>
              <w:rPr>
                <w:rFonts w:ascii="Calibri" w:hAnsi="Calibri" w:cs="Calibri"/>
                <w:snapToGrid w:val="0"/>
                <w:sz w:val="20"/>
                <w:lang w:val="es-SV"/>
              </w:rPr>
            </w:pPr>
            <w:r w:rsidRPr="005310E3">
              <w:rPr>
                <w:rFonts w:ascii="Calibri" w:hAnsi="Calibri" w:cs="Calibri"/>
                <w:snapToGrid w:val="0"/>
                <w:sz w:val="20"/>
                <w:lang w:val="es-SV"/>
              </w:rPr>
              <w:t>5-7 días</w:t>
            </w:r>
          </w:p>
        </w:tc>
        <w:tc>
          <w:tcPr>
            <w:tcW w:w="3140" w:type="dxa"/>
          </w:tcPr>
          <w:p w14:paraId="3C7741E0" w14:textId="024BEBC1" w:rsidR="0046542B" w:rsidRPr="005310E3" w:rsidRDefault="0046542B" w:rsidP="00C948A5">
            <w:pPr>
              <w:autoSpaceDE w:val="0"/>
              <w:autoSpaceDN w:val="0"/>
              <w:adjustRightInd w:val="0"/>
              <w:ind w:right="457"/>
              <w:jc w:val="right"/>
              <w:rPr>
                <w:rFonts w:ascii="Calibri" w:hAnsi="Calibri" w:cs="Calibri"/>
                <w:snapToGrid w:val="0"/>
                <w:sz w:val="20"/>
                <w:lang w:val="es-SV"/>
              </w:rPr>
            </w:pPr>
            <w:r w:rsidRPr="005310E3">
              <w:rPr>
                <w:rFonts w:ascii="Calibri" w:hAnsi="Calibri" w:cs="Calibri"/>
                <w:snapToGrid w:val="0"/>
                <w:sz w:val="20"/>
                <w:lang w:val="es-SV"/>
              </w:rPr>
              <w:t>11 de mayo 2015</w:t>
            </w:r>
          </w:p>
        </w:tc>
      </w:tr>
      <w:tr w:rsidR="0046542B" w:rsidRPr="005310E3" w14:paraId="638DC28B" w14:textId="77777777" w:rsidTr="00EB70DA">
        <w:tc>
          <w:tcPr>
            <w:tcW w:w="3794" w:type="dxa"/>
          </w:tcPr>
          <w:p w14:paraId="607ECE27" w14:textId="77777777" w:rsidR="0046542B" w:rsidRPr="005310E3" w:rsidRDefault="0046542B" w:rsidP="0046542B">
            <w:pPr>
              <w:spacing w:line="280" w:lineRule="auto"/>
              <w:rPr>
                <w:rFonts w:ascii="Calibri" w:hAnsi="Calibri" w:cs="Calibri"/>
                <w:snapToGrid w:val="0"/>
                <w:sz w:val="20"/>
                <w:lang w:val="es-ES"/>
              </w:rPr>
            </w:pPr>
            <w:r w:rsidRPr="005310E3">
              <w:rPr>
                <w:rFonts w:ascii="Calibri" w:hAnsi="Calibri" w:cs="Calibri"/>
                <w:b/>
                <w:snapToGrid w:val="0"/>
                <w:sz w:val="20"/>
                <w:lang w:val="es-ES"/>
              </w:rPr>
              <w:t>Recolección de información</w:t>
            </w:r>
          </w:p>
        </w:tc>
        <w:tc>
          <w:tcPr>
            <w:tcW w:w="2693" w:type="dxa"/>
          </w:tcPr>
          <w:p w14:paraId="7BB7A214" w14:textId="778552AA" w:rsidR="0046542B" w:rsidRPr="005310E3" w:rsidRDefault="0046542B" w:rsidP="0046542B">
            <w:pPr>
              <w:autoSpaceDE w:val="0"/>
              <w:autoSpaceDN w:val="0"/>
              <w:adjustRightInd w:val="0"/>
              <w:ind w:right="457"/>
              <w:jc w:val="center"/>
              <w:rPr>
                <w:rFonts w:ascii="Calibri" w:hAnsi="Calibri" w:cs="Calibri"/>
                <w:snapToGrid w:val="0"/>
                <w:sz w:val="20"/>
                <w:lang w:val="es-SV"/>
              </w:rPr>
            </w:pPr>
            <w:r w:rsidRPr="005310E3">
              <w:rPr>
                <w:rFonts w:ascii="Calibri" w:hAnsi="Calibri" w:cs="Calibri"/>
                <w:snapToGrid w:val="0"/>
                <w:sz w:val="20"/>
                <w:lang w:val="es-SV"/>
              </w:rPr>
              <w:t>10-15 días</w:t>
            </w:r>
          </w:p>
        </w:tc>
        <w:tc>
          <w:tcPr>
            <w:tcW w:w="3140" w:type="dxa"/>
          </w:tcPr>
          <w:p w14:paraId="4ED1D964" w14:textId="57D10331" w:rsidR="0046542B" w:rsidRPr="005310E3" w:rsidRDefault="0046542B" w:rsidP="00C948A5">
            <w:pPr>
              <w:autoSpaceDE w:val="0"/>
              <w:autoSpaceDN w:val="0"/>
              <w:adjustRightInd w:val="0"/>
              <w:ind w:right="457"/>
              <w:jc w:val="right"/>
              <w:rPr>
                <w:rFonts w:ascii="Calibri" w:hAnsi="Calibri" w:cs="Calibri"/>
                <w:snapToGrid w:val="0"/>
                <w:sz w:val="20"/>
                <w:lang w:val="es-SV"/>
              </w:rPr>
            </w:pPr>
            <w:r w:rsidRPr="005310E3">
              <w:rPr>
                <w:rFonts w:ascii="Calibri" w:hAnsi="Calibri" w:cs="Calibri"/>
                <w:snapToGrid w:val="0"/>
                <w:sz w:val="20"/>
                <w:lang w:val="es-SV"/>
              </w:rPr>
              <w:t>1 de junio 2015</w:t>
            </w:r>
          </w:p>
        </w:tc>
      </w:tr>
      <w:tr w:rsidR="0046542B" w:rsidRPr="005310E3" w14:paraId="7DC1D4ED" w14:textId="77777777" w:rsidTr="00EB70DA">
        <w:tc>
          <w:tcPr>
            <w:tcW w:w="3794" w:type="dxa"/>
          </w:tcPr>
          <w:p w14:paraId="506D39F1" w14:textId="77777777" w:rsidR="0046542B" w:rsidRPr="005310E3" w:rsidRDefault="0046542B" w:rsidP="0046542B">
            <w:pPr>
              <w:spacing w:line="280" w:lineRule="auto"/>
              <w:rPr>
                <w:rFonts w:ascii="Calibri" w:hAnsi="Calibri" w:cs="Calibri"/>
                <w:snapToGrid w:val="0"/>
                <w:sz w:val="20"/>
                <w:lang w:val="es-ES"/>
              </w:rPr>
            </w:pPr>
            <w:r w:rsidRPr="005310E3">
              <w:rPr>
                <w:rFonts w:ascii="Calibri" w:hAnsi="Calibri" w:cs="Calibri"/>
                <w:b/>
                <w:snapToGrid w:val="0"/>
                <w:sz w:val="20"/>
                <w:lang w:val="es-ES"/>
              </w:rPr>
              <w:t xml:space="preserve">Borrador del informe </w:t>
            </w:r>
          </w:p>
        </w:tc>
        <w:tc>
          <w:tcPr>
            <w:tcW w:w="2693" w:type="dxa"/>
          </w:tcPr>
          <w:p w14:paraId="0954BE87" w14:textId="77777777" w:rsidR="0046542B" w:rsidRPr="005310E3" w:rsidRDefault="0046542B" w:rsidP="0046542B">
            <w:pPr>
              <w:autoSpaceDE w:val="0"/>
              <w:autoSpaceDN w:val="0"/>
              <w:adjustRightInd w:val="0"/>
              <w:ind w:right="457"/>
              <w:jc w:val="center"/>
              <w:rPr>
                <w:rFonts w:ascii="Calibri" w:hAnsi="Calibri" w:cs="Calibri"/>
                <w:snapToGrid w:val="0"/>
                <w:sz w:val="20"/>
                <w:lang w:val="es-SV"/>
              </w:rPr>
            </w:pPr>
            <w:r w:rsidRPr="005310E3">
              <w:rPr>
                <w:rFonts w:ascii="Calibri" w:hAnsi="Calibri" w:cs="Calibri"/>
                <w:snapToGrid w:val="0"/>
                <w:sz w:val="20"/>
                <w:lang w:val="es-SV"/>
              </w:rPr>
              <w:t>10-11 días</w:t>
            </w:r>
          </w:p>
        </w:tc>
        <w:tc>
          <w:tcPr>
            <w:tcW w:w="3140" w:type="dxa"/>
          </w:tcPr>
          <w:p w14:paraId="131DEAB5" w14:textId="6F4A564D" w:rsidR="0046542B" w:rsidRPr="005310E3" w:rsidRDefault="0046542B" w:rsidP="00C948A5">
            <w:pPr>
              <w:autoSpaceDE w:val="0"/>
              <w:autoSpaceDN w:val="0"/>
              <w:adjustRightInd w:val="0"/>
              <w:ind w:right="457"/>
              <w:jc w:val="right"/>
              <w:rPr>
                <w:rFonts w:ascii="Calibri" w:hAnsi="Calibri" w:cs="Calibri"/>
                <w:snapToGrid w:val="0"/>
                <w:sz w:val="20"/>
                <w:lang w:val="es-SV"/>
              </w:rPr>
            </w:pPr>
            <w:r w:rsidRPr="005310E3">
              <w:rPr>
                <w:rFonts w:ascii="Calibri" w:hAnsi="Calibri" w:cs="Calibri"/>
                <w:snapToGrid w:val="0"/>
                <w:sz w:val="20"/>
                <w:lang w:val="es-SV"/>
              </w:rPr>
              <w:t>15 de junio 2015</w:t>
            </w:r>
          </w:p>
        </w:tc>
      </w:tr>
      <w:tr w:rsidR="0046542B" w:rsidRPr="005310E3" w14:paraId="5747972C" w14:textId="77777777" w:rsidTr="00EB70DA">
        <w:tc>
          <w:tcPr>
            <w:tcW w:w="3794" w:type="dxa"/>
          </w:tcPr>
          <w:p w14:paraId="10128AA0" w14:textId="77777777" w:rsidR="0046542B" w:rsidRPr="005310E3" w:rsidRDefault="0046542B" w:rsidP="0046542B">
            <w:pPr>
              <w:spacing w:line="280" w:lineRule="auto"/>
              <w:rPr>
                <w:rFonts w:ascii="Calibri" w:hAnsi="Calibri" w:cs="Calibri"/>
                <w:snapToGrid w:val="0"/>
                <w:sz w:val="20"/>
                <w:lang w:val="es-ES"/>
              </w:rPr>
            </w:pPr>
            <w:r w:rsidRPr="005310E3">
              <w:rPr>
                <w:rFonts w:ascii="Calibri" w:hAnsi="Calibri" w:cs="Calibri"/>
                <w:b/>
                <w:snapToGrid w:val="0"/>
                <w:sz w:val="20"/>
                <w:lang w:val="es-ES"/>
              </w:rPr>
              <w:t>Informe final</w:t>
            </w:r>
          </w:p>
        </w:tc>
        <w:tc>
          <w:tcPr>
            <w:tcW w:w="2693" w:type="dxa"/>
          </w:tcPr>
          <w:p w14:paraId="325CDFC9" w14:textId="77777777" w:rsidR="0046542B" w:rsidRPr="005310E3" w:rsidRDefault="0046542B" w:rsidP="0046542B">
            <w:pPr>
              <w:autoSpaceDE w:val="0"/>
              <w:autoSpaceDN w:val="0"/>
              <w:adjustRightInd w:val="0"/>
              <w:ind w:right="457"/>
              <w:jc w:val="center"/>
              <w:rPr>
                <w:rFonts w:ascii="Calibri" w:hAnsi="Calibri" w:cs="Calibri"/>
                <w:snapToGrid w:val="0"/>
                <w:sz w:val="20"/>
                <w:lang w:val="es-SV"/>
              </w:rPr>
            </w:pPr>
            <w:r w:rsidRPr="005310E3">
              <w:rPr>
                <w:rFonts w:ascii="Calibri" w:hAnsi="Calibri" w:cs="Calibri"/>
                <w:snapToGrid w:val="0"/>
                <w:sz w:val="20"/>
                <w:lang w:val="es-SV"/>
              </w:rPr>
              <w:t>5 días</w:t>
            </w:r>
          </w:p>
        </w:tc>
        <w:tc>
          <w:tcPr>
            <w:tcW w:w="3140" w:type="dxa"/>
          </w:tcPr>
          <w:p w14:paraId="3001FCAF" w14:textId="0180D8B0" w:rsidR="0046542B" w:rsidRPr="005310E3" w:rsidRDefault="0046542B" w:rsidP="00C948A5">
            <w:pPr>
              <w:autoSpaceDE w:val="0"/>
              <w:autoSpaceDN w:val="0"/>
              <w:adjustRightInd w:val="0"/>
              <w:ind w:right="457"/>
              <w:jc w:val="right"/>
              <w:rPr>
                <w:rFonts w:ascii="Calibri" w:hAnsi="Calibri" w:cs="Calibri"/>
                <w:snapToGrid w:val="0"/>
                <w:sz w:val="20"/>
                <w:lang w:val="es-SV"/>
              </w:rPr>
            </w:pPr>
            <w:r w:rsidRPr="005310E3">
              <w:rPr>
                <w:rFonts w:ascii="Calibri" w:hAnsi="Calibri" w:cs="Calibri"/>
                <w:snapToGrid w:val="0"/>
                <w:sz w:val="20"/>
                <w:lang w:val="es-SV"/>
              </w:rPr>
              <w:t>30 de junio 2015</w:t>
            </w:r>
          </w:p>
        </w:tc>
      </w:tr>
    </w:tbl>
    <w:p w14:paraId="707F4567" w14:textId="77777777" w:rsidR="006364E1" w:rsidRDefault="006364E1" w:rsidP="006364E1">
      <w:pPr>
        <w:jc w:val="both"/>
        <w:rPr>
          <w:rFonts w:ascii="Calibri" w:hAnsi="Calibri" w:cs="Calibri"/>
          <w:b/>
          <w:szCs w:val="24"/>
          <w:u w:val="single"/>
          <w:lang w:val="es-SV"/>
        </w:rPr>
      </w:pPr>
    </w:p>
    <w:p w14:paraId="407B85E8" w14:textId="1B890440" w:rsidR="009D724E" w:rsidRPr="009D724E" w:rsidRDefault="00641055" w:rsidP="009D724E">
      <w:pPr>
        <w:autoSpaceDE w:val="0"/>
        <w:autoSpaceDN w:val="0"/>
        <w:adjustRightInd w:val="0"/>
        <w:ind w:right="457"/>
        <w:jc w:val="both"/>
        <w:rPr>
          <w:rFonts w:ascii="Calibri" w:hAnsi="Calibri"/>
          <w:b/>
        </w:rPr>
      </w:pPr>
      <w:r w:rsidRPr="009D724E">
        <w:rPr>
          <w:rFonts w:ascii="Calibri" w:hAnsi="Calibri"/>
          <w:b/>
        </w:rPr>
        <w:t>Una vez firmado el contrato</w:t>
      </w:r>
      <w:r>
        <w:rPr>
          <w:rFonts w:ascii="Calibri" w:hAnsi="Calibri"/>
          <w:b/>
        </w:rPr>
        <w:t>, e</w:t>
      </w:r>
      <w:r w:rsidR="00690D1F">
        <w:rPr>
          <w:rFonts w:ascii="Calibri" w:hAnsi="Calibri"/>
          <w:b/>
        </w:rPr>
        <w:t>l</w:t>
      </w:r>
      <w:r w:rsidR="009D724E" w:rsidRPr="009D724E">
        <w:rPr>
          <w:rFonts w:ascii="Calibri" w:hAnsi="Calibri"/>
          <w:b/>
        </w:rPr>
        <w:t xml:space="preserve"> trabajo deberá </w:t>
      </w:r>
      <w:r w:rsidR="00D04E42">
        <w:rPr>
          <w:rFonts w:ascii="Calibri" w:hAnsi="Calibri"/>
          <w:b/>
        </w:rPr>
        <w:t>comenzar</w:t>
      </w:r>
      <w:r w:rsidR="009D724E" w:rsidRPr="009D724E">
        <w:rPr>
          <w:rFonts w:ascii="Calibri" w:hAnsi="Calibri"/>
          <w:b/>
        </w:rPr>
        <w:t xml:space="preserve"> </w:t>
      </w:r>
      <w:r>
        <w:rPr>
          <w:rFonts w:ascii="Calibri" w:hAnsi="Calibri"/>
          <w:b/>
        </w:rPr>
        <w:t xml:space="preserve">en forma inmediata </w:t>
      </w:r>
      <w:r w:rsidR="009D724E" w:rsidRPr="009D724E">
        <w:rPr>
          <w:rFonts w:ascii="Calibri" w:hAnsi="Calibri"/>
          <w:b/>
        </w:rPr>
        <w:t xml:space="preserve">durante la </w:t>
      </w:r>
      <w:proofErr w:type="gramStart"/>
      <w:r w:rsidR="009D724E" w:rsidRPr="009D724E">
        <w:rPr>
          <w:rFonts w:ascii="Calibri" w:hAnsi="Calibri"/>
          <w:b/>
        </w:rPr>
        <w:t>primer</w:t>
      </w:r>
      <w:proofErr w:type="gramEnd"/>
      <w:r w:rsidR="00EE4E99">
        <w:rPr>
          <w:rFonts w:ascii="Calibri" w:hAnsi="Calibri"/>
          <w:b/>
        </w:rPr>
        <w:t xml:space="preserve"> semana de mayo</w:t>
      </w:r>
      <w:r>
        <w:rPr>
          <w:rFonts w:ascii="Calibri" w:hAnsi="Calibri"/>
          <w:b/>
        </w:rPr>
        <w:t xml:space="preserve"> de 2015.</w:t>
      </w:r>
    </w:p>
    <w:p w14:paraId="5DCCEC92" w14:textId="77777777" w:rsidR="009D724E" w:rsidRDefault="009D724E" w:rsidP="006364E1">
      <w:pPr>
        <w:jc w:val="both"/>
        <w:rPr>
          <w:rFonts w:ascii="Calibri" w:hAnsi="Calibri" w:cs="Calibri"/>
          <w:b/>
          <w:szCs w:val="24"/>
          <w:u w:val="single"/>
          <w:lang w:val="es-SV"/>
        </w:rPr>
      </w:pPr>
    </w:p>
    <w:p w14:paraId="5A1E0C78" w14:textId="3385CA2D" w:rsidR="00AC1A6A" w:rsidRDefault="00AC1A6A" w:rsidP="00AB5DFE">
      <w:pPr>
        <w:numPr>
          <w:ilvl w:val="0"/>
          <w:numId w:val="9"/>
        </w:numPr>
        <w:jc w:val="both"/>
        <w:rPr>
          <w:rFonts w:ascii="Calibri" w:hAnsi="Calibri" w:cs="Tahoma"/>
          <w:b/>
          <w:szCs w:val="24"/>
          <w:u w:val="single"/>
          <w:lang w:val="es-ES"/>
        </w:rPr>
      </w:pPr>
      <w:r w:rsidRPr="00AB5DFE">
        <w:rPr>
          <w:rFonts w:ascii="Calibri" w:hAnsi="Calibri" w:cs="Tahoma"/>
          <w:b/>
          <w:szCs w:val="24"/>
          <w:u w:val="single"/>
          <w:lang w:val="es-ES"/>
        </w:rPr>
        <w:t xml:space="preserve">Ética </w:t>
      </w:r>
      <w:r w:rsidR="000B038C">
        <w:rPr>
          <w:rFonts w:ascii="Calibri" w:hAnsi="Calibri" w:cs="Tahoma"/>
          <w:b/>
          <w:szCs w:val="24"/>
          <w:u w:val="single"/>
          <w:lang w:val="es-ES"/>
        </w:rPr>
        <w:t>en la Evaluación</w:t>
      </w:r>
    </w:p>
    <w:p w14:paraId="1C3189F2" w14:textId="77777777" w:rsidR="000B038C" w:rsidRPr="00AB5DFE" w:rsidRDefault="000B038C" w:rsidP="000B038C">
      <w:pPr>
        <w:ind w:left="360"/>
        <w:jc w:val="both"/>
        <w:rPr>
          <w:rFonts w:ascii="Calibri" w:hAnsi="Calibri" w:cs="Tahoma"/>
          <w:b/>
          <w:szCs w:val="24"/>
          <w:u w:val="single"/>
          <w:lang w:val="es-ES"/>
        </w:rPr>
      </w:pPr>
    </w:p>
    <w:p w14:paraId="6E763494" w14:textId="77777777" w:rsidR="00002DC4" w:rsidRPr="00141764" w:rsidRDefault="00002DC4" w:rsidP="003C5116">
      <w:pPr>
        <w:autoSpaceDE w:val="0"/>
        <w:autoSpaceDN w:val="0"/>
        <w:adjustRightInd w:val="0"/>
        <w:ind w:right="457"/>
        <w:jc w:val="both"/>
        <w:rPr>
          <w:rFonts w:ascii="Calibri" w:hAnsi="Calibri"/>
        </w:rPr>
      </w:pPr>
      <w:r w:rsidRPr="00141764">
        <w:rPr>
          <w:rFonts w:ascii="Calibri" w:hAnsi="Calibri"/>
        </w:rPr>
        <w:t xml:space="preserve">Para el desarrollo de la presente evaluación, </w:t>
      </w:r>
      <w:r w:rsidR="006364E1">
        <w:rPr>
          <w:rFonts w:ascii="Calibri" w:hAnsi="Calibri"/>
        </w:rPr>
        <w:t xml:space="preserve">se </w:t>
      </w:r>
      <w:r w:rsidRPr="00141764">
        <w:rPr>
          <w:rFonts w:ascii="Calibri" w:hAnsi="Calibri"/>
        </w:rPr>
        <w:t>seguirá</w:t>
      </w:r>
      <w:r w:rsidR="00F15510" w:rsidRPr="00141764">
        <w:rPr>
          <w:rFonts w:ascii="Calibri" w:hAnsi="Calibri"/>
        </w:rPr>
        <w:t>n</w:t>
      </w:r>
      <w:r w:rsidRPr="00141764">
        <w:rPr>
          <w:rFonts w:ascii="Calibri" w:hAnsi="Calibri"/>
        </w:rPr>
        <w:t xml:space="preserve"> los principios y lineamientos éticos establecidos por el PNUD y el Grupo de Evaluación de Naciones Unidas</w:t>
      </w:r>
      <w:r w:rsidR="00CA5CB4">
        <w:rPr>
          <w:rStyle w:val="Refdenotaalpie"/>
          <w:rFonts w:ascii="Calibri" w:hAnsi="Calibri"/>
        </w:rPr>
        <w:footnoteReference w:id="8"/>
      </w:r>
      <w:r w:rsidRPr="00141764">
        <w:rPr>
          <w:rFonts w:ascii="Calibri" w:hAnsi="Calibri"/>
        </w:rPr>
        <w:t xml:space="preserve"> (UNEG, por sus siglas en inglés). </w:t>
      </w:r>
      <w:r w:rsidRPr="00141764">
        <w:rPr>
          <w:rFonts w:ascii="Calibri" w:hAnsi="Calibri" w:cs="Calibri"/>
          <w:szCs w:val="24"/>
          <w:lang w:val="es-CO"/>
        </w:rPr>
        <w:t>Entre</w:t>
      </w:r>
      <w:r w:rsidRPr="00141764">
        <w:rPr>
          <w:rFonts w:ascii="Calibri" w:hAnsi="Calibri"/>
        </w:rPr>
        <w:t xml:space="preserve"> otros aspectos, esto incluye los derechos y la confidencialidad que se deben garantizar a las personas que suministren información; </w:t>
      </w:r>
      <w:r w:rsidRPr="009B1593">
        <w:rPr>
          <w:rFonts w:ascii="Calibri" w:hAnsi="Calibri"/>
          <w:shd w:val="clear" w:color="auto" w:fill="FFFFFF"/>
        </w:rPr>
        <w:t>requerimientos explícitos frente al uso de la misma; permisos necesarios para entrevistar niñ</w:t>
      </w:r>
      <w:r w:rsidR="009A1DC5" w:rsidRPr="009B1593">
        <w:rPr>
          <w:rFonts w:ascii="Calibri" w:hAnsi="Calibri"/>
          <w:shd w:val="clear" w:color="auto" w:fill="FFFFFF"/>
        </w:rPr>
        <w:t>as/</w:t>
      </w:r>
      <w:r w:rsidRPr="009B1593">
        <w:rPr>
          <w:rFonts w:ascii="Calibri" w:hAnsi="Calibri"/>
          <w:shd w:val="clear" w:color="auto" w:fill="FFFFFF"/>
        </w:rPr>
        <w:t>os y jóvenes; y</w:t>
      </w:r>
      <w:r w:rsidRPr="00141764">
        <w:rPr>
          <w:rFonts w:ascii="Calibri" w:hAnsi="Calibri"/>
        </w:rPr>
        <w:t xml:space="preserve"> cumplimiento de protocolos que permitan salvaguardar la información y mantener el anonimato y la confidencialidad. </w:t>
      </w:r>
      <w:r w:rsidR="006364E1">
        <w:rPr>
          <w:rFonts w:ascii="Calibri" w:hAnsi="Calibri"/>
        </w:rPr>
        <w:t xml:space="preserve">Se </w:t>
      </w:r>
      <w:r w:rsidRPr="00141764">
        <w:rPr>
          <w:rFonts w:ascii="Calibri" w:hAnsi="Calibri"/>
        </w:rPr>
        <w:t>deberá trabajar garantizando independencia e imparcialidad en el proceso y productos de la evaluación. Se</w:t>
      </w:r>
      <w:r w:rsidR="006364E1">
        <w:rPr>
          <w:rFonts w:ascii="Calibri" w:hAnsi="Calibri"/>
        </w:rPr>
        <w:t xml:space="preserve"> deberá firmar </w:t>
      </w:r>
      <w:r w:rsidRPr="00141764">
        <w:rPr>
          <w:rFonts w:ascii="Calibri" w:hAnsi="Calibri"/>
        </w:rPr>
        <w:t>el código de conducta para evaluadores del UNEG</w:t>
      </w:r>
      <w:r w:rsidR="00DA6803">
        <w:rPr>
          <w:rStyle w:val="Refdenotaalpie"/>
          <w:rFonts w:ascii="Calibri" w:hAnsi="Calibri"/>
        </w:rPr>
        <w:footnoteReference w:id="9"/>
      </w:r>
      <w:r w:rsidRPr="00141764">
        <w:rPr>
          <w:rFonts w:ascii="Calibri" w:hAnsi="Calibri"/>
        </w:rPr>
        <w:t>.</w:t>
      </w:r>
    </w:p>
    <w:p w14:paraId="47CC0588" w14:textId="77777777" w:rsidR="00002DC4" w:rsidRPr="00141764" w:rsidRDefault="00002DC4" w:rsidP="00AC1A6A">
      <w:pPr>
        <w:jc w:val="both"/>
        <w:rPr>
          <w:rFonts w:ascii="Calibri" w:hAnsi="Calibri" w:cs="Calibri"/>
          <w:szCs w:val="24"/>
        </w:rPr>
      </w:pPr>
    </w:p>
    <w:p w14:paraId="1CB4F69E" w14:textId="77777777" w:rsidR="00AC1A6A" w:rsidRDefault="00AC1A6A" w:rsidP="00AB5DFE">
      <w:pPr>
        <w:numPr>
          <w:ilvl w:val="0"/>
          <w:numId w:val="9"/>
        </w:numPr>
        <w:jc w:val="both"/>
        <w:rPr>
          <w:rFonts w:ascii="Calibri" w:hAnsi="Calibri" w:cs="Tahoma"/>
          <w:b/>
          <w:szCs w:val="24"/>
          <w:u w:val="single"/>
          <w:lang w:val="es-ES"/>
        </w:rPr>
      </w:pPr>
      <w:r w:rsidRPr="00AB5DFE">
        <w:rPr>
          <w:rFonts w:ascii="Calibri" w:hAnsi="Calibri" w:cs="Tahoma"/>
          <w:b/>
          <w:szCs w:val="24"/>
          <w:u w:val="single"/>
          <w:lang w:val="es-ES"/>
        </w:rPr>
        <w:t>Perfil requerido</w:t>
      </w:r>
      <w:r w:rsidR="00EB4863" w:rsidRPr="00AB5DFE">
        <w:rPr>
          <w:rFonts w:ascii="Calibri" w:hAnsi="Calibri" w:cs="Tahoma"/>
          <w:b/>
          <w:szCs w:val="24"/>
          <w:u w:val="single"/>
          <w:lang w:val="es-ES"/>
        </w:rPr>
        <w:t xml:space="preserve"> de las/los evaluadores</w:t>
      </w:r>
      <w:r w:rsidRPr="00AB5DFE">
        <w:rPr>
          <w:rFonts w:ascii="Calibri" w:hAnsi="Calibri" w:cs="Tahoma"/>
          <w:b/>
          <w:szCs w:val="24"/>
          <w:u w:val="single"/>
          <w:lang w:val="es-ES"/>
        </w:rPr>
        <w:t>:</w:t>
      </w:r>
    </w:p>
    <w:p w14:paraId="2EAA0235" w14:textId="77777777" w:rsidR="000B038C" w:rsidRPr="00AB5DFE" w:rsidRDefault="000B038C" w:rsidP="000B038C">
      <w:pPr>
        <w:ind w:left="360"/>
        <w:jc w:val="both"/>
        <w:rPr>
          <w:rFonts w:ascii="Calibri" w:hAnsi="Calibri" w:cs="Tahoma"/>
          <w:b/>
          <w:szCs w:val="24"/>
          <w:u w:val="single"/>
          <w:lang w:val="es-ES"/>
        </w:rPr>
      </w:pPr>
    </w:p>
    <w:p w14:paraId="0B2A6B1F" w14:textId="77777777" w:rsidR="00A75F17" w:rsidRDefault="00A75F17" w:rsidP="002F43C8">
      <w:pPr>
        <w:jc w:val="both"/>
        <w:rPr>
          <w:rFonts w:ascii="Calibri" w:hAnsi="Calibri" w:cs="Calibri"/>
          <w:b/>
          <w:szCs w:val="24"/>
          <w:lang w:val="es-CO"/>
        </w:rPr>
      </w:pPr>
      <w:r w:rsidRPr="002F43C8">
        <w:rPr>
          <w:rFonts w:ascii="Calibri" w:hAnsi="Calibri" w:cs="Calibri"/>
          <w:b/>
          <w:szCs w:val="24"/>
          <w:lang w:val="es-CO"/>
        </w:rPr>
        <w:t>Líder de la Evaluación</w:t>
      </w:r>
      <w:r w:rsidR="00C863F4" w:rsidRPr="002F43C8">
        <w:rPr>
          <w:rFonts w:ascii="Calibri" w:hAnsi="Calibri" w:cs="Calibri"/>
          <w:b/>
          <w:szCs w:val="24"/>
          <w:lang w:val="es-CO"/>
        </w:rPr>
        <w:t>/ Evaluador principal</w:t>
      </w:r>
    </w:p>
    <w:p w14:paraId="283DAEDD" w14:textId="77777777" w:rsidR="000B038C" w:rsidRPr="002F43C8" w:rsidRDefault="000B038C" w:rsidP="002F43C8">
      <w:pPr>
        <w:jc w:val="both"/>
        <w:rPr>
          <w:rFonts w:ascii="Calibri" w:hAnsi="Calibri" w:cs="Calibri"/>
          <w:b/>
          <w:szCs w:val="24"/>
          <w:lang w:val="es-CO"/>
        </w:rPr>
      </w:pPr>
    </w:p>
    <w:p w14:paraId="1095636D" w14:textId="77777777" w:rsidR="00E61642" w:rsidRDefault="00A75F17" w:rsidP="005C6733">
      <w:pPr>
        <w:numPr>
          <w:ilvl w:val="0"/>
          <w:numId w:val="7"/>
        </w:numPr>
        <w:ind w:left="360" w:right="457"/>
        <w:jc w:val="both"/>
        <w:rPr>
          <w:rFonts w:ascii="Calibri" w:hAnsi="Calibri" w:cs="Calibri"/>
          <w:szCs w:val="24"/>
          <w:lang w:val="es-CO"/>
        </w:rPr>
      </w:pPr>
      <w:r w:rsidRPr="00E61642">
        <w:rPr>
          <w:rFonts w:ascii="Calibri" w:hAnsi="Calibri" w:cs="Calibri"/>
          <w:szCs w:val="24"/>
          <w:lang w:val="es-CO"/>
        </w:rPr>
        <w:t>Profesional con estudios superiores en ciencias sociales y/o económicas, con maestría y/o doctorado (deseable) en la misma materia.</w:t>
      </w:r>
    </w:p>
    <w:p w14:paraId="13A3A208" w14:textId="1899932E" w:rsidR="002F43C8" w:rsidRDefault="00A75F17" w:rsidP="002F43C8">
      <w:pPr>
        <w:numPr>
          <w:ilvl w:val="0"/>
          <w:numId w:val="7"/>
        </w:numPr>
        <w:ind w:left="360" w:right="457"/>
        <w:jc w:val="both"/>
        <w:rPr>
          <w:rFonts w:ascii="Calibri" w:hAnsi="Calibri" w:cs="Calibri"/>
          <w:szCs w:val="24"/>
          <w:lang w:val="es-CO"/>
        </w:rPr>
      </w:pPr>
      <w:r w:rsidRPr="002F43C8">
        <w:rPr>
          <w:rFonts w:ascii="Calibri" w:hAnsi="Calibri" w:cs="Calibri"/>
          <w:szCs w:val="24"/>
          <w:lang w:val="es-CO"/>
        </w:rPr>
        <w:t xml:space="preserve">Diez (10) años mínimo de experiencia en </w:t>
      </w:r>
      <w:r w:rsidR="002F43C8" w:rsidRPr="002F43C8">
        <w:rPr>
          <w:rFonts w:ascii="Calibri" w:hAnsi="Calibri" w:cs="Calibri"/>
          <w:szCs w:val="24"/>
          <w:lang w:val="es-CO"/>
        </w:rPr>
        <w:t>e</w:t>
      </w:r>
      <w:r w:rsidR="000E463D" w:rsidRPr="002F43C8">
        <w:rPr>
          <w:rFonts w:ascii="Calibri" w:hAnsi="Calibri" w:cs="Calibri"/>
          <w:szCs w:val="24"/>
          <w:lang w:val="es-CO"/>
        </w:rPr>
        <w:t xml:space="preserve">valuaciones </w:t>
      </w:r>
      <w:r w:rsidR="00C863F4" w:rsidRPr="002F43C8">
        <w:rPr>
          <w:rFonts w:ascii="Calibri" w:hAnsi="Calibri" w:cs="Calibri"/>
          <w:szCs w:val="24"/>
          <w:lang w:val="es-CO"/>
        </w:rPr>
        <w:t xml:space="preserve">similares y/o evaluación de resultados de programas de desarrollo </w:t>
      </w:r>
      <w:r w:rsidR="002F43C8" w:rsidRPr="002F43C8">
        <w:rPr>
          <w:rFonts w:ascii="Calibri" w:hAnsi="Calibri" w:cs="Calibri"/>
          <w:szCs w:val="24"/>
          <w:lang w:val="es-CO"/>
        </w:rPr>
        <w:t>de gran escala</w:t>
      </w:r>
      <w:r w:rsidR="00EA5DAF" w:rsidRPr="002F43C8">
        <w:rPr>
          <w:rFonts w:ascii="Calibri" w:hAnsi="Calibri" w:cs="Calibri"/>
          <w:szCs w:val="24"/>
          <w:lang w:val="es-CO"/>
        </w:rPr>
        <w:t xml:space="preserve">. </w:t>
      </w:r>
      <w:r w:rsidR="002F43C8" w:rsidRPr="002F43C8">
        <w:rPr>
          <w:rFonts w:ascii="Calibri" w:hAnsi="Calibri" w:cs="Calibri"/>
          <w:szCs w:val="24"/>
          <w:lang w:val="es-CO"/>
        </w:rPr>
        <w:t>Preferencia: e</w:t>
      </w:r>
      <w:r w:rsidRPr="002F43C8">
        <w:rPr>
          <w:rFonts w:ascii="Calibri" w:hAnsi="Calibri" w:cs="Calibri"/>
          <w:szCs w:val="24"/>
          <w:lang w:val="es-CO"/>
        </w:rPr>
        <w:t xml:space="preserve">xperiencia </w:t>
      </w:r>
      <w:r w:rsidR="002F43C8">
        <w:rPr>
          <w:rFonts w:ascii="Calibri" w:hAnsi="Calibri" w:cs="Calibri"/>
          <w:szCs w:val="24"/>
          <w:lang w:val="es-CO"/>
        </w:rPr>
        <w:t>en evaluaciones de Efecto con el Sistema de Naciones Unidas.</w:t>
      </w:r>
    </w:p>
    <w:p w14:paraId="44E813DB" w14:textId="365970BA" w:rsidR="00E61642" w:rsidRPr="0022442D" w:rsidRDefault="008975CE" w:rsidP="00CF4E2E">
      <w:pPr>
        <w:numPr>
          <w:ilvl w:val="0"/>
          <w:numId w:val="7"/>
        </w:numPr>
        <w:ind w:left="360" w:right="457"/>
        <w:jc w:val="both"/>
        <w:rPr>
          <w:rFonts w:ascii="Calibri" w:hAnsi="Calibri" w:cs="Calibri"/>
          <w:szCs w:val="24"/>
          <w:lang w:val="es-CO"/>
        </w:rPr>
      </w:pPr>
      <w:r w:rsidRPr="0022442D">
        <w:rPr>
          <w:rFonts w:ascii="Calibri" w:hAnsi="Calibri" w:cs="Calibri"/>
          <w:szCs w:val="24"/>
          <w:lang w:val="es-CO"/>
        </w:rPr>
        <w:t>Experiencia en planificación estratégica, gestión por resultados y teoría de cambio.</w:t>
      </w:r>
      <w:r w:rsidR="0022442D" w:rsidRPr="0022442D">
        <w:rPr>
          <w:rFonts w:ascii="Calibri" w:hAnsi="Calibri" w:cs="Calibri"/>
          <w:szCs w:val="24"/>
          <w:lang w:val="es-CO"/>
        </w:rPr>
        <w:t xml:space="preserve"> </w:t>
      </w:r>
      <w:r w:rsidR="00C863F4" w:rsidRPr="0022442D">
        <w:rPr>
          <w:rFonts w:ascii="Calibri" w:hAnsi="Calibri" w:cs="Calibri"/>
          <w:szCs w:val="24"/>
          <w:lang w:val="es-CO"/>
        </w:rPr>
        <w:t>Excelentes capacidades analíticas</w:t>
      </w:r>
      <w:r w:rsidR="00E61642" w:rsidRPr="0022442D">
        <w:rPr>
          <w:rFonts w:ascii="Calibri" w:hAnsi="Calibri" w:cs="Calibri"/>
          <w:szCs w:val="24"/>
          <w:lang w:val="es-CO"/>
        </w:rPr>
        <w:t>.</w:t>
      </w:r>
    </w:p>
    <w:p w14:paraId="7342AD8F" w14:textId="720896EA" w:rsidR="00E61642" w:rsidRDefault="00A75F17" w:rsidP="00855C2E">
      <w:pPr>
        <w:numPr>
          <w:ilvl w:val="0"/>
          <w:numId w:val="7"/>
        </w:numPr>
        <w:ind w:left="360" w:right="457"/>
        <w:jc w:val="both"/>
        <w:rPr>
          <w:rFonts w:ascii="Calibri" w:hAnsi="Calibri" w:cs="Calibri"/>
          <w:szCs w:val="24"/>
          <w:lang w:val="es-CO"/>
        </w:rPr>
      </w:pPr>
      <w:r w:rsidRPr="00E61642">
        <w:rPr>
          <w:rFonts w:ascii="Calibri" w:hAnsi="Calibri" w:cs="Calibri"/>
          <w:szCs w:val="24"/>
          <w:lang w:val="es-CO"/>
        </w:rPr>
        <w:t>Alta capacidad de trabajo en equipo</w:t>
      </w:r>
      <w:r w:rsidR="00E61642">
        <w:rPr>
          <w:rFonts w:ascii="Calibri" w:hAnsi="Calibri" w:cs="Calibri"/>
          <w:szCs w:val="24"/>
          <w:lang w:val="es-CO"/>
        </w:rPr>
        <w:t>.</w:t>
      </w:r>
    </w:p>
    <w:p w14:paraId="36EF8985" w14:textId="60094726" w:rsidR="00A75F17" w:rsidRPr="00E61642" w:rsidRDefault="00A75F17" w:rsidP="00855C2E">
      <w:pPr>
        <w:numPr>
          <w:ilvl w:val="0"/>
          <w:numId w:val="7"/>
        </w:numPr>
        <w:ind w:left="360" w:right="457"/>
        <w:jc w:val="both"/>
        <w:rPr>
          <w:rFonts w:ascii="Calibri" w:hAnsi="Calibri" w:cs="Calibri"/>
          <w:szCs w:val="24"/>
          <w:lang w:val="es-CO"/>
        </w:rPr>
      </w:pPr>
      <w:r w:rsidRPr="00E61642">
        <w:rPr>
          <w:rFonts w:ascii="Calibri" w:hAnsi="Calibri" w:cs="Calibri"/>
          <w:szCs w:val="24"/>
          <w:lang w:val="es-CO"/>
        </w:rPr>
        <w:t>Manejo de programas informáticos: Word, PowerPoint, Excel.</w:t>
      </w:r>
    </w:p>
    <w:p w14:paraId="1E7B90E7" w14:textId="47D0D81E" w:rsidR="00A75F17" w:rsidRDefault="00C863F4" w:rsidP="00855C2E">
      <w:pPr>
        <w:numPr>
          <w:ilvl w:val="0"/>
          <w:numId w:val="7"/>
        </w:numPr>
        <w:ind w:left="360" w:right="457"/>
        <w:jc w:val="both"/>
        <w:rPr>
          <w:rFonts w:ascii="Calibri" w:hAnsi="Calibri" w:cs="Calibri"/>
          <w:szCs w:val="24"/>
          <w:lang w:val="es-CO"/>
        </w:rPr>
      </w:pPr>
      <w:r>
        <w:rPr>
          <w:rFonts w:ascii="Calibri" w:hAnsi="Calibri" w:cs="Calibri"/>
          <w:szCs w:val="24"/>
          <w:lang w:val="es-CO"/>
        </w:rPr>
        <w:t>Excelente dominio del idioma español</w:t>
      </w:r>
      <w:r w:rsidR="0022442D">
        <w:rPr>
          <w:rFonts w:ascii="Calibri" w:hAnsi="Calibri" w:cs="Calibri"/>
          <w:szCs w:val="24"/>
          <w:lang w:val="es-CO"/>
        </w:rPr>
        <w:t>.</w:t>
      </w:r>
    </w:p>
    <w:p w14:paraId="4B236745" w14:textId="77777777" w:rsidR="000B038C" w:rsidRDefault="000B038C" w:rsidP="000B038C">
      <w:pPr>
        <w:ind w:left="360" w:right="457"/>
        <w:jc w:val="both"/>
        <w:rPr>
          <w:rFonts w:ascii="Calibri" w:hAnsi="Calibri" w:cs="Calibri"/>
          <w:szCs w:val="24"/>
          <w:lang w:val="es-CO"/>
        </w:rPr>
      </w:pPr>
    </w:p>
    <w:p w14:paraId="616A243B" w14:textId="77777777" w:rsidR="000B038C" w:rsidRDefault="000B038C" w:rsidP="000B038C">
      <w:pPr>
        <w:ind w:left="360" w:right="457"/>
        <w:jc w:val="both"/>
        <w:rPr>
          <w:rFonts w:ascii="Calibri" w:hAnsi="Calibri" w:cs="Calibri"/>
          <w:szCs w:val="24"/>
          <w:lang w:val="es-CO"/>
        </w:rPr>
      </w:pPr>
    </w:p>
    <w:p w14:paraId="3FFCE45E" w14:textId="77777777" w:rsidR="000B038C" w:rsidRDefault="000B038C" w:rsidP="000B038C">
      <w:pPr>
        <w:ind w:left="360" w:right="457"/>
        <w:jc w:val="both"/>
        <w:rPr>
          <w:rFonts w:ascii="Calibri" w:hAnsi="Calibri" w:cs="Calibri"/>
          <w:szCs w:val="24"/>
          <w:lang w:val="es-CO"/>
        </w:rPr>
      </w:pPr>
    </w:p>
    <w:p w14:paraId="7D67B4CD" w14:textId="0BC9DBF1" w:rsidR="00A75F17" w:rsidRDefault="00CD6E00" w:rsidP="00A75F17">
      <w:pPr>
        <w:jc w:val="both"/>
        <w:rPr>
          <w:rFonts w:ascii="Calibri" w:hAnsi="Calibri" w:cs="Calibri"/>
          <w:b/>
          <w:szCs w:val="24"/>
          <w:lang w:val="es-CO"/>
        </w:rPr>
      </w:pPr>
      <w:r w:rsidRPr="002F43C8">
        <w:rPr>
          <w:rFonts w:ascii="Calibri" w:hAnsi="Calibri" w:cs="Calibri"/>
          <w:b/>
          <w:szCs w:val="24"/>
          <w:lang w:val="es-CO"/>
        </w:rPr>
        <w:lastRenderedPageBreak/>
        <w:t>Evaluadores</w:t>
      </w:r>
      <w:r w:rsidR="00A75F17" w:rsidRPr="002F43C8">
        <w:rPr>
          <w:rFonts w:ascii="Calibri" w:hAnsi="Calibri" w:cs="Calibri"/>
          <w:b/>
          <w:szCs w:val="24"/>
          <w:lang w:val="es-CO"/>
        </w:rPr>
        <w:t xml:space="preserve"> </w:t>
      </w:r>
    </w:p>
    <w:p w14:paraId="0222423A" w14:textId="77777777" w:rsidR="000D3D25" w:rsidRPr="002F43C8" w:rsidRDefault="000D3D25" w:rsidP="00A75F17">
      <w:pPr>
        <w:jc w:val="both"/>
        <w:rPr>
          <w:rFonts w:ascii="Calibri" w:hAnsi="Calibri" w:cs="Calibri"/>
          <w:b/>
          <w:szCs w:val="24"/>
          <w:lang w:val="es-CO"/>
        </w:rPr>
      </w:pPr>
      <w:bookmarkStart w:id="0" w:name="_GoBack"/>
      <w:bookmarkEnd w:id="0"/>
    </w:p>
    <w:p w14:paraId="4869D8E0" w14:textId="77777777" w:rsidR="00A75F17" w:rsidRPr="00D27571" w:rsidRDefault="00A75F17" w:rsidP="00855C2E">
      <w:pPr>
        <w:numPr>
          <w:ilvl w:val="0"/>
          <w:numId w:val="17"/>
        </w:numPr>
        <w:ind w:left="360" w:right="457"/>
        <w:jc w:val="both"/>
        <w:rPr>
          <w:rFonts w:ascii="Calibri" w:hAnsi="Calibri" w:cs="Calibri"/>
          <w:szCs w:val="24"/>
          <w:lang w:val="es-CO"/>
        </w:rPr>
      </w:pPr>
      <w:r w:rsidRPr="00D27571">
        <w:rPr>
          <w:rFonts w:ascii="Calibri" w:hAnsi="Calibri" w:cs="Calibri"/>
          <w:szCs w:val="24"/>
          <w:lang w:val="es-CO"/>
        </w:rPr>
        <w:t>Profesional</w:t>
      </w:r>
      <w:r w:rsidR="00EA5DAF">
        <w:rPr>
          <w:rFonts w:ascii="Calibri" w:hAnsi="Calibri" w:cs="Calibri"/>
          <w:szCs w:val="24"/>
          <w:lang w:val="es-CO"/>
        </w:rPr>
        <w:t>/es</w:t>
      </w:r>
      <w:r w:rsidRPr="00D27571">
        <w:rPr>
          <w:rFonts w:ascii="Calibri" w:hAnsi="Calibri" w:cs="Calibri"/>
          <w:szCs w:val="24"/>
          <w:lang w:val="es-CO"/>
        </w:rPr>
        <w:t xml:space="preserve"> con estudios superiores en ciencias sociales y/o económicas, con maestría y/o doctorado (deseable) en la misma materia.</w:t>
      </w:r>
    </w:p>
    <w:p w14:paraId="1FB1DFD8" w14:textId="1AA54CAD" w:rsidR="00A75F17" w:rsidRPr="00D27571" w:rsidRDefault="00A75F17" w:rsidP="00855C2E">
      <w:pPr>
        <w:numPr>
          <w:ilvl w:val="0"/>
          <w:numId w:val="17"/>
        </w:numPr>
        <w:ind w:left="360" w:right="457"/>
        <w:jc w:val="both"/>
        <w:rPr>
          <w:rFonts w:ascii="Calibri" w:hAnsi="Calibri" w:cs="Calibri"/>
          <w:szCs w:val="24"/>
          <w:lang w:val="es-CO"/>
        </w:rPr>
      </w:pPr>
      <w:r>
        <w:rPr>
          <w:rFonts w:ascii="Calibri" w:hAnsi="Calibri" w:cs="Calibri"/>
          <w:szCs w:val="24"/>
          <w:lang w:val="es-CO"/>
        </w:rPr>
        <w:t>Cinco (5</w:t>
      </w:r>
      <w:r w:rsidRPr="00D27571">
        <w:rPr>
          <w:rFonts w:ascii="Calibri" w:hAnsi="Calibri" w:cs="Calibri"/>
          <w:szCs w:val="24"/>
          <w:lang w:val="es-CO"/>
        </w:rPr>
        <w:t xml:space="preserve">) años mínimo de experiencia </w:t>
      </w:r>
      <w:r w:rsidR="00C863F4">
        <w:rPr>
          <w:rFonts w:ascii="Calibri" w:hAnsi="Calibri" w:cs="Calibri"/>
          <w:szCs w:val="24"/>
          <w:lang w:val="es-CO"/>
        </w:rPr>
        <w:t xml:space="preserve">evaluaciones de programas y proyectos de desarrollo </w:t>
      </w:r>
    </w:p>
    <w:p w14:paraId="05E52C7A" w14:textId="527B3C06" w:rsidR="00A75F17" w:rsidRPr="00D27571" w:rsidRDefault="00A75F17" w:rsidP="00855C2E">
      <w:pPr>
        <w:numPr>
          <w:ilvl w:val="0"/>
          <w:numId w:val="17"/>
        </w:numPr>
        <w:ind w:left="360" w:right="457"/>
        <w:jc w:val="both"/>
        <w:rPr>
          <w:rFonts w:ascii="Calibri" w:hAnsi="Calibri" w:cs="Calibri"/>
          <w:szCs w:val="24"/>
          <w:lang w:val="es-CO"/>
        </w:rPr>
      </w:pPr>
      <w:r w:rsidRPr="00C863F4">
        <w:rPr>
          <w:rFonts w:ascii="Calibri" w:hAnsi="Calibri" w:cs="Calibri"/>
          <w:szCs w:val="24"/>
          <w:lang w:val="es-CO"/>
        </w:rPr>
        <w:t xml:space="preserve">Experiencia en evaluaciones de </w:t>
      </w:r>
      <w:r w:rsidRPr="00D27571">
        <w:rPr>
          <w:rFonts w:ascii="Calibri" w:hAnsi="Calibri" w:cs="Calibri"/>
          <w:szCs w:val="24"/>
          <w:lang w:val="es-CO"/>
        </w:rPr>
        <w:t xml:space="preserve">programas y proyectos en temáticas relacionadas con </w:t>
      </w:r>
      <w:r w:rsidR="00EA5DAF">
        <w:rPr>
          <w:rFonts w:ascii="Calibri" w:hAnsi="Calibri" w:cs="Calibri"/>
          <w:szCs w:val="24"/>
          <w:lang w:val="es-CO"/>
        </w:rPr>
        <w:t>desarrollo productivo sostenible.</w:t>
      </w:r>
    </w:p>
    <w:p w14:paraId="43E7F0FA" w14:textId="77777777" w:rsidR="00A75F17" w:rsidRPr="00C863F4" w:rsidRDefault="00A75F17" w:rsidP="00855C2E">
      <w:pPr>
        <w:numPr>
          <w:ilvl w:val="0"/>
          <w:numId w:val="17"/>
        </w:numPr>
        <w:ind w:left="360" w:right="457"/>
        <w:jc w:val="both"/>
        <w:rPr>
          <w:rFonts w:ascii="Calibri" w:hAnsi="Calibri" w:cs="Calibri"/>
          <w:szCs w:val="24"/>
          <w:lang w:val="es-CO"/>
        </w:rPr>
      </w:pPr>
      <w:r w:rsidRPr="00C863F4">
        <w:rPr>
          <w:rFonts w:ascii="Calibri" w:hAnsi="Calibri" w:cs="Calibri"/>
          <w:szCs w:val="24"/>
          <w:lang w:val="es-CO"/>
        </w:rPr>
        <w:t>Alta capacidad de trabajo en equipo</w:t>
      </w:r>
    </w:p>
    <w:p w14:paraId="34148A8D" w14:textId="77777777" w:rsidR="00827FDF" w:rsidRPr="00EA5DAF" w:rsidRDefault="00A75F17" w:rsidP="00855C2E">
      <w:pPr>
        <w:numPr>
          <w:ilvl w:val="0"/>
          <w:numId w:val="17"/>
        </w:numPr>
        <w:ind w:left="360"/>
        <w:jc w:val="both"/>
        <w:rPr>
          <w:rFonts w:ascii="Calibri" w:hAnsi="Calibri" w:cs="Tahoma"/>
          <w:b/>
          <w:szCs w:val="24"/>
          <w:u w:val="single"/>
          <w:lang w:val="es-ES"/>
        </w:rPr>
      </w:pPr>
      <w:r w:rsidRPr="00827FDF">
        <w:rPr>
          <w:rFonts w:ascii="Calibri" w:hAnsi="Calibri" w:cs="Calibri"/>
          <w:szCs w:val="24"/>
          <w:lang w:val="es-CO"/>
        </w:rPr>
        <w:t>Manejo de programas informáticos: Word, PowerPoint, Excel.</w:t>
      </w:r>
    </w:p>
    <w:p w14:paraId="0D99D85C" w14:textId="3E5DF714" w:rsidR="00827FDF" w:rsidRPr="00827FDF" w:rsidRDefault="00604F9A" w:rsidP="007A3D21">
      <w:pPr>
        <w:spacing w:after="120"/>
        <w:jc w:val="both"/>
        <w:rPr>
          <w:rFonts w:ascii="Calibri" w:eastAsia="Calibri" w:hAnsi="Calibri"/>
          <w:b/>
          <w:szCs w:val="24"/>
        </w:rPr>
      </w:pPr>
      <w:r>
        <w:rPr>
          <w:rFonts w:ascii="Calibri" w:hAnsi="Calibri" w:cs="Calibri"/>
          <w:szCs w:val="24"/>
          <w:lang w:val="es-CO"/>
        </w:rPr>
        <w:br w:type="page"/>
      </w:r>
      <w:r w:rsidR="00827FDF" w:rsidRPr="00827FDF">
        <w:rPr>
          <w:rFonts w:ascii="Calibri" w:eastAsia="Calibri" w:hAnsi="Calibri"/>
          <w:b/>
          <w:szCs w:val="24"/>
        </w:rPr>
        <w:lastRenderedPageBreak/>
        <w:t>Anexo I</w:t>
      </w:r>
      <w:r w:rsidR="00827FDF">
        <w:rPr>
          <w:rFonts w:ascii="Calibri" w:eastAsia="Calibri" w:hAnsi="Calibri"/>
          <w:b/>
          <w:szCs w:val="24"/>
        </w:rPr>
        <w:t xml:space="preserve"> </w:t>
      </w:r>
      <w:r w:rsidR="00534EC2">
        <w:rPr>
          <w:rFonts w:ascii="Calibri" w:eastAsia="Calibri" w:hAnsi="Calibri"/>
          <w:b/>
          <w:szCs w:val="24"/>
        </w:rPr>
        <w:t>Breve descripción de Proyectos</w:t>
      </w:r>
    </w:p>
    <w:p w14:paraId="620DFEB6" w14:textId="77777777" w:rsidR="00827FDF" w:rsidRDefault="00827FDF" w:rsidP="00473FFF">
      <w:pPr>
        <w:pBdr>
          <w:bottom w:val="single" w:sz="4" w:space="1" w:color="auto"/>
        </w:pBdr>
        <w:ind w:right="457"/>
        <w:jc w:val="both"/>
        <w:rPr>
          <w:rFonts w:ascii="Calibri" w:hAnsi="Calibri" w:cs="Tahoma"/>
          <w:b/>
          <w:szCs w:val="24"/>
          <w:u w:val="single"/>
          <w:lang w:val="es-ES"/>
        </w:rPr>
      </w:pPr>
    </w:p>
    <w:p w14:paraId="4DF17C49" w14:textId="77777777" w:rsidR="00137700" w:rsidRPr="00D247A3" w:rsidRDefault="00137700" w:rsidP="00473FFF">
      <w:pPr>
        <w:pBdr>
          <w:bottom w:val="single" w:sz="4" w:space="1" w:color="auto"/>
        </w:pBdr>
        <w:ind w:right="457"/>
        <w:jc w:val="both"/>
        <w:rPr>
          <w:rFonts w:ascii="Calibri" w:hAnsi="Calibri"/>
          <w:b/>
          <w:sz w:val="22"/>
          <w:szCs w:val="22"/>
        </w:rPr>
      </w:pPr>
      <w:r w:rsidRPr="00D247A3">
        <w:rPr>
          <w:rFonts w:ascii="Calibri" w:hAnsi="Calibri"/>
          <w:b/>
          <w:sz w:val="22"/>
          <w:szCs w:val="22"/>
        </w:rPr>
        <w:t>ARG0</w:t>
      </w:r>
      <w:r w:rsidR="0075606D" w:rsidRPr="00D247A3">
        <w:rPr>
          <w:rFonts w:ascii="Calibri" w:hAnsi="Calibri"/>
          <w:b/>
          <w:sz w:val="22"/>
          <w:szCs w:val="22"/>
        </w:rPr>
        <w:t>5</w:t>
      </w:r>
      <w:r w:rsidRPr="00D247A3">
        <w:rPr>
          <w:rFonts w:ascii="Calibri" w:hAnsi="Calibri"/>
          <w:b/>
          <w:sz w:val="22"/>
          <w:szCs w:val="22"/>
        </w:rPr>
        <w:t>024 y ARG12005 Programa de fortalecimiento de Sistemas Productivos Locales</w:t>
      </w:r>
    </w:p>
    <w:p w14:paraId="4439D323" w14:textId="77777777" w:rsidR="00CC39AD" w:rsidRPr="00D247A3" w:rsidRDefault="00CC39AD" w:rsidP="00473FFF">
      <w:pPr>
        <w:ind w:right="457"/>
        <w:jc w:val="both"/>
        <w:rPr>
          <w:rFonts w:ascii="Calibri" w:hAnsi="Calibri"/>
          <w:b/>
          <w:sz w:val="22"/>
          <w:szCs w:val="22"/>
        </w:rPr>
      </w:pPr>
    </w:p>
    <w:p w14:paraId="7965BEA7" w14:textId="77777777" w:rsidR="00137700" w:rsidRPr="00D247A3" w:rsidRDefault="0075606D" w:rsidP="00473FFF">
      <w:pPr>
        <w:ind w:right="457"/>
        <w:jc w:val="both"/>
        <w:rPr>
          <w:rFonts w:ascii="Calibri" w:hAnsi="Calibri"/>
          <w:sz w:val="22"/>
          <w:szCs w:val="22"/>
        </w:rPr>
      </w:pPr>
      <w:r w:rsidRPr="00D247A3">
        <w:rPr>
          <w:rFonts w:ascii="Calibri" w:hAnsi="Calibri"/>
          <w:b/>
          <w:sz w:val="22"/>
          <w:szCs w:val="22"/>
        </w:rPr>
        <w:t>Asociado en la Implementación</w:t>
      </w:r>
      <w:r w:rsidR="00137700" w:rsidRPr="00D247A3">
        <w:rPr>
          <w:rFonts w:ascii="Calibri" w:hAnsi="Calibri"/>
          <w:b/>
          <w:sz w:val="22"/>
          <w:szCs w:val="22"/>
        </w:rPr>
        <w:t>:</w:t>
      </w:r>
      <w:r w:rsidR="00137700" w:rsidRPr="00D247A3">
        <w:rPr>
          <w:rFonts w:ascii="Calibri" w:hAnsi="Calibri"/>
          <w:sz w:val="22"/>
          <w:szCs w:val="22"/>
        </w:rPr>
        <w:t xml:space="preserve"> Secretaría de la Pequeña y Mediana Empresa y Desarrollo Regional</w:t>
      </w:r>
      <w:r w:rsidR="0008361F" w:rsidRPr="00D247A3">
        <w:rPr>
          <w:rFonts w:ascii="Calibri" w:hAnsi="Calibri"/>
          <w:sz w:val="22"/>
          <w:szCs w:val="22"/>
        </w:rPr>
        <w:t xml:space="preserve"> - </w:t>
      </w:r>
      <w:r w:rsidR="00137700" w:rsidRPr="00D247A3">
        <w:rPr>
          <w:rFonts w:ascii="Calibri" w:hAnsi="Calibri"/>
          <w:sz w:val="22"/>
          <w:szCs w:val="22"/>
        </w:rPr>
        <w:t xml:space="preserve">Ministerio de Industria de la Nación. </w:t>
      </w:r>
    </w:p>
    <w:p w14:paraId="154CE6AF" w14:textId="080B7FB3" w:rsidR="00137700" w:rsidRPr="00D247A3" w:rsidRDefault="00137700" w:rsidP="00473FFF">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El Programa brinda asistencia técnica y económica a Grupos Asociativos (</w:t>
      </w:r>
      <w:proofErr w:type="spellStart"/>
      <w:r w:rsidRPr="00D247A3">
        <w:rPr>
          <w:rFonts w:ascii="Calibri" w:hAnsi="Calibri"/>
          <w:sz w:val="22"/>
          <w:szCs w:val="22"/>
        </w:rPr>
        <w:t>GAs</w:t>
      </w:r>
      <w:proofErr w:type="spellEnd"/>
      <w:r w:rsidRPr="00D247A3">
        <w:rPr>
          <w:rFonts w:ascii="Calibri" w:hAnsi="Calibri"/>
          <w:sz w:val="22"/>
          <w:szCs w:val="22"/>
        </w:rPr>
        <w:t xml:space="preserve">) integrados por </w:t>
      </w:r>
      <w:proofErr w:type="spellStart"/>
      <w:r w:rsidRPr="00D247A3">
        <w:rPr>
          <w:rFonts w:ascii="Calibri" w:hAnsi="Calibri"/>
          <w:sz w:val="22"/>
          <w:szCs w:val="22"/>
        </w:rPr>
        <w:t>MyPyMEs</w:t>
      </w:r>
      <w:proofErr w:type="spellEnd"/>
      <w:r w:rsidRPr="00D247A3">
        <w:rPr>
          <w:rFonts w:ascii="Calibri" w:hAnsi="Calibri"/>
          <w:sz w:val="22"/>
          <w:szCs w:val="22"/>
        </w:rPr>
        <w:t xml:space="preserve"> para implementar, desarrollar y/o fortalecer proyectos productivos que beneficien a todas las empresas participantes y a la comunidad a la que pertenecen. </w:t>
      </w:r>
    </w:p>
    <w:p w14:paraId="423A8EFB"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El Programa comenzó sus actividades en el año 2006.</w:t>
      </w:r>
    </w:p>
    <w:p w14:paraId="5B8C10FE"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 xml:space="preserve">La asistencia se brinda a través de 4 líneas, de acuerdo al grado de evolución del grupo asociativo: </w:t>
      </w:r>
    </w:p>
    <w:p w14:paraId="2774CA00"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 xml:space="preserve">1. Planes de </w:t>
      </w:r>
      <w:proofErr w:type="spellStart"/>
      <w:r w:rsidRPr="00D247A3">
        <w:rPr>
          <w:rFonts w:ascii="Calibri" w:hAnsi="Calibri"/>
          <w:sz w:val="22"/>
          <w:szCs w:val="22"/>
        </w:rPr>
        <w:t>Asociatividad</w:t>
      </w:r>
      <w:proofErr w:type="spellEnd"/>
      <w:r w:rsidRPr="00D247A3">
        <w:rPr>
          <w:rFonts w:ascii="Calibri" w:hAnsi="Calibri"/>
          <w:sz w:val="22"/>
          <w:szCs w:val="22"/>
        </w:rPr>
        <w:t xml:space="preserve"> para el Desarrollo Productivo: apunta a la creación de </w:t>
      </w:r>
      <w:proofErr w:type="spellStart"/>
      <w:r w:rsidRPr="00D247A3">
        <w:rPr>
          <w:rFonts w:ascii="Calibri" w:hAnsi="Calibri"/>
          <w:sz w:val="22"/>
          <w:szCs w:val="22"/>
        </w:rPr>
        <w:t>GAs</w:t>
      </w:r>
      <w:proofErr w:type="spellEnd"/>
      <w:r w:rsidRPr="00D247A3">
        <w:rPr>
          <w:rFonts w:ascii="Calibri" w:hAnsi="Calibri"/>
          <w:sz w:val="22"/>
          <w:szCs w:val="22"/>
        </w:rPr>
        <w:t xml:space="preserve"> o fortalecimiento de grupos nuevos o preexistentes, cuyas unidades productivas integrantes mantengan una débil vinculación entre ellas y/o con los actores locales, públicos y privados, de la región y/o cadena de valor del sector productivo en el cual se insertan.  </w:t>
      </w:r>
    </w:p>
    <w:p w14:paraId="467620CA"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El GA puede acceder a un subsidio para afrontar los honorarios de contratación del coordinador quien tendrá entre sus funciones garantizar el cumplimiento del Plan Asociativo, formular el Proyecto de Inversión y ser el nexo con el Programa.  Una vez que el Plan Asociativo se encuentre en ejecución, el Grupo podrá solicitar Aportes No Reembolsables (</w:t>
      </w:r>
      <w:proofErr w:type="spellStart"/>
      <w:r w:rsidRPr="00D247A3">
        <w:rPr>
          <w:rFonts w:ascii="Calibri" w:hAnsi="Calibri"/>
          <w:sz w:val="22"/>
          <w:szCs w:val="22"/>
        </w:rPr>
        <w:t>ANRs</w:t>
      </w:r>
      <w:proofErr w:type="spellEnd"/>
      <w:r w:rsidRPr="00D247A3">
        <w:rPr>
          <w:rFonts w:ascii="Calibri" w:hAnsi="Calibri"/>
          <w:sz w:val="22"/>
          <w:szCs w:val="22"/>
        </w:rPr>
        <w:t xml:space="preserve">) para la ejecución de un proyecto de inversión. Este aporte estará destinado a cofinanciar actividades previstas en el Plan. Los proyectos de inversión deberán apuntar a agregar valor a la producción primaria o desarrollar y fortalecer la producción industrial.  </w:t>
      </w:r>
    </w:p>
    <w:p w14:paraId="3CD4C777" w14:textId="77777777" w:rsidR="00137700" w:rsidRPr="00D247A3" w:rsidRDefault="00137700" w:rsidP="00473FFF">
      <w:pPr>
        <w:ind w:right="457"/>
        <w:jc w:val="both"/>
        <w:rPr>
          <w:rFonts w:ascii="Calibri" w:hAnsi="Calibri"/>
          <w:sz w:val="22"/>
          <w:szCs w:val="22"/>
        </w:rPr>
      </w:pPr>
      <w:r w:rsidRPr="00DB3C4D">
        <w:rPr>
          <w:rFonts w:ascii="Calibri" w:hAnsi="Calibri"/>
          <w:sz w:val="22"/>
          <w:szCs w:val="22"/>
        </w:rPr>
        <w:t>2</w:t>
      </w:r>
      <w:r w:rsidRPr="00D247A3">
        <w:rPr>
          <w:rFonts w:ascii="Calibri" w:hAnsi="Calibri"/>
          <w:i/>
          <w:sz w:val="22"/>
          <w:szCs w:val="22"/>
        </w:rPr>
        <w:t xml:space="preserve">. </w:t>
      </w:r>
      <w:r w:rsidRPr="00D247A3">
        <w:rPr>
          <w:rFonts w:ascii="Calibri" w:hAnsi="Calibri"/>
          <w:sz w:val="22"/>
          <w:szCs w:val="22"/>
        </w:rPr>
        <w:t xml:space="preserve">Proyectos de Inversión para Grupos Asociativos Fortalecidos: Apunta a </w:t>
      </w:r>
      <w:proofErr w:type="spellStart"/>
      <w:r w:rsidRPr="00D247A3">
        <w:rPr>
          <w:rFonts w:ascii="Calibri" w:hAnsi="Calibri"/>
          <w:sz w:val="22"/>
          <w:szCs w:val="22"/>
        </w:rPr>
        <w:t>GAs</w:t>
      </w:r>
      <w:proofErr w:type="spellEnd"/>
      <w:r w:rsidRPr="00D247A3">
        <w:rPr>
          <w:rFonts w:ascii="Calibri" w:hAnsi="Calibri"/>
          <w:sz w:val="22"/>
          <w:szCs w:val="22"/>
        </w:rPr>
        <w:t xml:space="preserve"> que ya hayan transitado el proceso de integración asociativa y tengan identificadas las necesidades y limitantes que condicionan su evolución conjunta. En este caso, el GA podrá solicitar asistencia técnica y financiera a través de </w:t>
      </w:r>
      <w:proofErr w:type="spellStart"/>
      <w:r w:rsidRPr="00D247A3">
        <w:rPr>
          <w:rFonts w:ascii="Calibri" w:hAnsi="Calibri"/>
          <w:sz w:val="22"/>
          <w:szCs w:val="22"/>
        </w:rPr>
        <w:t>ANRs</w:t>
      </w:r>
      <w:proofErr w:type="spellEnd"/>
      <w:r w:rsidRPr="00D247A3">
        <w:rPr>
          <w:rFonts w:ascii="Calibri" w:hAnsi="Calibri"/>
          <w:sz w:val="22"/>
          <w:szCs w:val="22"/>
        </w:rPr>
        <w:t xml:space="preserve"> para la ejecución de un proyecto de inversión para desarrollar y fortalecer la producción industrial</w:t>
      </w:r>
    </w:p>
    <w:p w14:paraId="49F4F127" w14:textId="77777777" w:rsidR="00137700" w:rsidRPr="00D247A3" w:rsidRDefault="00137700" w:rsidP="00473FFF">
      <w:pPr>
        <w:ind w:right="457"/>
        <w:jc w:val="both"/>
        <w:rPr>
          <w:rFonts w:ascii="Calibri" w:hAnsi="Calibri"/>
          <w:sz w:val="22"/>
          <w:szCs w:val="22"/>
        </w:rPr>
      </w:pPr>
      <w:r w:rsidRPr="00DB3C4D">
        <w:rPr>
          <w:rFonts w:ascii="Calibri" w:hAnsi="Calibri"/>
          <w:sz w:val="22"/>
          <w:szCs w:val="22"/>
        </w:rPr>
        <w:t>3</w:t>
      </w:r>
      <w:r w:rsidRPr="00D247A3">
        <w:rPr>
          <w:rFonts w:ascii="Calibri" w:hAnsi="Calibri"/>
          <w:i/>
          <w:sz w:val="22"/>
          <w:szCs w:val="22"/>
        </w:rPr>
        <w:t xml:space="preserve">. </w:t>
      </w:r>
      <w:r w:rsidRPr="00D247A3">
        <w:rPr>
          <w:rFonts w:ascii="Calibri" w:hAnsi="Calibri"/>
          <w:sz w:val="22"/>
          <w:szCs w:val="22"/>
        </w:rPr>
        <w:t xml:space="preserve">Planes y Proyectos de Fortalecimiento Cooperativo: Beneficiará a cooperativas constituidas legalmente que desarrollen proyectos orientados al agregado de valor a la producción primaria a al desarrollo y fortalecimiento industrial. El GA tiene en este caso la figura jurídica de cooperativa y sus socios llevan adelante actividades conjuntas de acuerdo al estatuto y reglamento operativo de la cooperativa. </w:t>
      </w:r>
    </w:p>
    <w:p w14:paraId="54D4459A" w14:textId="77777777" w:rsidR="00137700" w:rsidRPr="00D247A3" w:rsidRDefault="00137700" w:rsidP="00473FFF">
      <w:pPr>
        <w:ind w:right="457"/>
        <w:jc w:val="both"/>
        <w:rPr>
          <w:rFonts w:ascii="Calibri" w:hAnsi="Calibri"/>
          <w:sz w:val="22"/>
          <w:szCs w:val="22"/>
        </w:rPr>
      </w:pPr>
      <w:r w:rsidRPr="00DB3C4D">
        <w:rPr>
          <w:rFonts w:ascii="Calibri" w:hAnsi="Calibri"/>
          <w:sz w:val="22"/>
          <w:szCs w:val="22"/>
        </w:rPr>
        <w:t>4</w:t>
      </w:r>
      <w:r w:rsidRPr="00D247A3">
        <w:rPr>
          <w:rFonts w:ascii="Calibri" w:hAnsi="Calibri"/>
          <w:i/>
          <w:sz w:val="22"/>
          <w:szCs w:val="22"/>
        </w:rPr>
        <w:t xml:space="preserve">. </w:t>
      </w:r>
      <w:r w:rsidRPr="00D247A3">
        <w:rPr>
          <w:rFonts w:ascii="Calibri" w:hAnsi="Calibri"/>
          <w:sz w:val="22"/>
          <w:szCs w:val="22"/>
        </w:rPr>
        <w:t xml:space="preserve">Proyectos de Fortalecimiento de Sistemas Productivos Locales: Apunta a unidades productivas de mayor tamaño agrupadas en distritos productivos tales como parques, áreas industriales u otros aglomerados industriales. </w:t>
      </w:r>
    </w:p>
    <w:p w14:paraId="786D988E" w14:textId="122A8F7E" w:rsidR="00137700" w:rsidRPr="00D247A3" w:rsidRDefault="00137700" w:rsidP="00473FFF">
      <w:pPr>
        <w:ind w:right="457"/>
        <w:jc w:val="both"/>
        <w:rPr>
          <w:rFonts w:ascii="Calibri" w:hAnsi="Calibri"/>
          <w:sz w:val="22"/>
          <w:szCs w:val="22"/>
        </w:rPr>
      </w:pPr>
      <w:r w:rsidRPr="004F64BA">
        <w:rPr>
          <w:rFonts w:ascii="Calibri" w:hAnsi="Calibri"/>
          <w:sz w:val="22"/>
          <w:szCs w:val="22"/>
        </w:rPr>
        <w:t xml:space="preserve">Cantidad de beneficiarios: </w:t>
      </w:r>
      <w:r w:rsidRPr="00D247A3">
        <w:rPr>
          <w:rFonts w:ascii="Calibri" w:hAnsi="Calibri"/>
          <w:sz w:val="22"/>
          <w:szCs w:val="22"/>
        </w:rPr>
        <w:t>A la fecha se han beneficiado 200 grupos asociativos en 22 provincias argentinas (fundamentalmente en el interior de esas provincias), beneficiando en forma directa a más de 3.600 unidades productivas</w:t>
      </w:r>
    </w:p>
    <w:p w14:paraId="1F8275AD" w14:textId="77777777" w:rsidR="00CC39AD" w:rsidRPr="00D247A3" w:rsidRDefault="00CC39AD" w:rsidP="00473FFF">
      <w:pPr>
        <w:pBdr>
          <w:bottom w:val="single" w:sz="4" w:space="1" w:color="auto"/>
        </w:pBdr>
        <w:autoSpaceDE w:val="0"/>
        <w:autoSpaceDN w:val="0"/>
        <w:adjustRightInd w:val="0"/>
        <w:ind w:right="457"/>
        <w:jc w:val="both"/>
        <w:rPr>
          <w:rFonts w:ascii="Calibri" w:hAnsi="Calibri"/>
          <w:b/>
          <w:sz w:val="22"/>
          <w:szCs w:val="22"/>
        </w:rPr>
      </w:pPr>
    </w:p>
    <w:p w14:paraId="0E372D3D" w14:textId="77777777" w:rsidR="00137700" w:rsidRPr="00D247A3" w:rsidRDefault="00CC39AD" w:rsidP="00473FFF">
      <w:pPr>
        <w:pBdr>
          <w:bottom w:val="single" w:sz="4" w:space="1" w:color="auto"/>
        </w:pBdr>
        <w:autoSpaceDE w:val="0"/>
        <w:autoSpaceDN w:val="0"/>
        <w:adjustRightInd w:val="0"/>
        <w:ind w:right="457"/>
        <w:jc w:val="both"/>
        <w:rPr>
          <w:rFonts w:ascii="Calibri" w:hAnsi="Calibri"/>
          <w:b/>
          <w:sz w:val="22"/>
          <w:szCs w:val="22"/>
        </w:rPr>
      </w:pPr>
      <w:r w:rsidRPr="00D247A3">
        <w:rPr>
          <w:rFonts w:ascii="Calibri" w:hAnsi="Calibri"/>
          <w:b/>
          <w:sz w:val="22"/>
          <w:szCs w:val="22"/>
        </w:rPr>
        <w:t>A</w:t>
      </w:r>
      <w:r w:rsidR="00137700" w:rsidRPr="00D247A3">
        <w:rPr>
          <w:rFonts w:ascii="Calibri" w:hAnsi="Calibri"/>
          <w:b/>
          <w:sz w:val="22"/>
          <w:szCs w:val="22"/>
        </w:rPr>
        <w:t>RG08001 Desarrollo de oportunidades de negocios y procesos en sectores, tramas y/o actividades productivas industriales</w:t>
      </w:r>
    </w:p>
    <w:p w14:paraId="75CF3F52" w14:textId="77777777" w:rsidR="00CC39AD" w:rsidRDefault="00CC39AD" w:rsidP="00473FFF">
      <w:pPr>
        <w:autoSpaceDE w:val="0"/>
        <w:autoSpaceDN w:val="0"/>
        <w:adjustRightInd w:val="0"/>
        <w:ind w:right="457"/>
        <w:jc w:val="both"/>
        <w:rPr>
          <w:rFonts w:ascii="Calibri" w:hAnsi="Calibri"/>
          <w:b/>
          <w:sz w:val="22"/>
          <w:szCs w:val="22"/>
        </w:rPr>
      </w:pPr>
    </w:p>
    <w:p w14:paraId="2ABD158A" w14:textId="77777777" w:rsidR="00137700" w:rsidRPr="00D247A3" w:rsidRDefault="00CC39AD" w:rsidP="00473FFF">
      <w:pPr>
        <w:autoSpaceDE w:val="0"/>
        <w:autoSpaceDN w:val="0"/>
        <w:adjustRightInd w:val="0"/>
        <w:ind w:right="457"/>
        <w:jc w:val="both"/>
        <w:rPr>
          <w:rFonts w:ascii="Calibri" w:hAnsi="Calibri"/>
          <w:sz w:val="22"/>
          <w:szCs w:val="22"/>
        </w:rPr>
      </w:pPr>
      <w:r w:rsidRPr="00CC39AD">
        <w:rPr>
          <w:rFonts w:ascii="Calibri" w:hAnsi="Calibri"/>
          <w:b/>
          <w:sz w:val="22"/>
          <w:szCs w:val="22"/>
        </w:rPr>
        <w:t>Asociado en la Implementación</w:t>
      </w:r>
      <w:r>
        <w:rPr>
          <w:rFonts w:ascii="Calibri" w:hAnsi="Calibri"/>
          <w:b/>
          <w:sz w:val="22"/>
          <w:szCs w:val="22"/>
        </w:rPr>
        <w:t>:</w:t>
      </w:r>
      <w:r w:rsidRPr="00CC39AD">
        <w:rPr>
          <w:rFonts w:ascii="Calibri" w:hAnsi="Calibri"/>
          <w:sz w:val="22"/>
          <w:szCs w:val="22"/>
        </w:rPr>
        <w:t xml:space="preserve"> </w:t>
      </w:r>
      <w:r w:rsidR="00137700" w:rsidRPr="00D247A3">
        <w:rPr>
          <w:rFonts w:ascii="Calibri" w:hAnsi="Calibri"/>
          <w:sz w:val="22"/>
          <w:szCs w:val="22"/>
        </w:rPr>
        <w:t>Ministerio de Industria de la Nación.</w:t>
      </w:r>
    </w:p>
    <w:p w14:paraId="489E50E0" w14:textId="1CB3B81F" w:rsidR="00137700" w:rsidRPr="00D247A3" w:rsidRDefault="00137700" w:rsidP="00473FFF">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 xml:space="preserve">El objetivo del proyecto es fortalecer los sectores, tramas y/o actividades productivas industriales seleccionadas, a través de acciones de asistencia técnica que promuevan el desarrollo de emprendimientos que incorporen procesos productivos innovadores en todo el territorio nacional. </w:t>
      </w:r>
    </w:p>
    <w:p w14:paraId="7C9189F9" w14:textId="09D0AF70" w:rsidR="00137700" w:rsidRPr="00D247A3" w:rsidRDefault="00137700" w:rsidP="00473FFF">
      <w:pPr>
        <w:ind w:right="457"/>
        <w:jc w:val="both"/>
        <w:rPr>
          <w:rFonts w:ascii="Calibri" w:hAnsi="Calibri"/>
          <w:sz w:val="22"/>
          <w:szCs w:val="22"/>
        </w:rPr>
      </w:pPr>
      <w:r w:rsidRPr="00D247A3">
        <w:rPr>
          <w:rFonts w:ascii="Calibri" w:hAnsi="Calibri"/>
          <w:sz w:val="22"/>
          <w:szCs w:val="22"/>
        </w:rPr>
        <w:t xml:space="preserve">Para ello, apoya el desarrollo de Ideas Proyecto innovadoras, vinculadas a los principales sectores productivos del país. Las Ideas Proyecto seleccionadas reciben sin costo alguno el servicio de elaboración de un Estudio de Factibilidad e Impacto y de un Plan de Negocios, y la asistencia técnica por parte de un equipo </w:t>
      </w:r>
      <w:r w:rsidRPr="00D247A3">
        <w:rPr>
          <w:rFonts w:ascii="Calibri" w:hAnsi="Calibri"/>
          <w:sz w:val="22"/>
          <w:szCs w:val="22"/>
        </w:rPr>
        <w:lastRenderedPageBreak/>
        <w:t>interdisciplinario de especialistas y financiamiento, a través de Aportes No Reembolsables, para la puesta en marcha.</w:t>
      </w:r>
    </w:p>
    <w:p w14:paraId="7667052C"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 xml:space="preserve">En articulación con Organismos Públicos y asociaciones empresarias, se realiza una convocatoria anual a nivel nacional donde se selecciona un número determinado de Ideas Proyecto para financiar la elaboración de Estudios de Factibilidad e Impacto y de Planes de Negocios, y asistirlas </w:t>
      </w:r>
    </w:p>
    <w:p w14:paraId="693E6297"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En total se recibieron 260 Ideas Proyecto (IP) de todo el país y se elaboraron 128 Estudios de Factibilidad e Impacto y 65 Planes de Negocios.</w:t>
      </w:r>
    </w:p>
    <w:p w14:paraId="19593391" w14:textId="77777777" w:rsidR="00137700" w:rsidRPr="00D247A3" w:rsidRDefault="00137700" w:rsidP="00473FFF">
      <w:pPr>
        <w:ind w:right="457"/>
        <w:jc w:val="both"/>
        <w:rPr>
          <w:rFonts w:ascii="Calibri" w:hAnsi="Calibri"/>
          <w:sz w:val="22"/>
          <w:szCs w:val="22"/>
        </w:rPr>
      </w:pPr>
      <w:r w:rsidRPr="00D247A3">
        <w:rPr>
          <w:rFonts w:ascii="Calibri" w:hAnsi="Calibri"/>
          <w:sz w:val="22"/>
          <w:szCs w:val="22"/>
        </w:rPr>
        <w:t xml:space="preserve">Para mayor información ver: </w:t>
      </w:r>
      <w:hyperlink r:id="rId10" w:history="1">
        <w:r w:rsidRPr="00D247A3">
          <w:rPr>
            <w:rStyle w:val="Hipervnculo"/>
            <w:rFonts w:ascii="Calibri" w:hAnsi="Calibri"/>
            <w:sz w:val="22"/>
            <w:szCs w:val="22"/>
          </w:rPr>
          <w:t>http://www.industria.gob.ar/picv/</w:t>
        </w:r>
      </w:hyperlink>
    </w:p>
    <w:p w14:paraId="0E1C0D0F" w14:textId="77777777" w:rsidR="00137700" w:rsidRPr="00D247A3" w:rsidRDefault="00137700" w:rsidP="00473FFF">
      <w:pPr>
        <w:ind w:right="457"/>
        <w:jc w:val="both"/>
        <w:rPr>
          <w:rFonts w:ascii="Calibri" w:hAnsi="Calibri"/>
          <w:sz w:val="22"/>
          <w:szCs w:val="22"/>
        </w:rPr>
      </w:pPr>
    </w:p>
    <w:p w14:paraId="229CC69E" w14:textId="5AE0E8EE" w:rsidR="00137700" w:rsidRPr="00D247A3" w:rsidRDefault="00137700" w:rsidP="00473FFF">
      <w:pPr>
        <w:pBdr>
          <w:bottom w:val="single" w:sz="4" w:space="1" w:color="auto"/>
        </w:pBdr>
        <w:autoSpaceDE w:val="0"/>
        <w:autoSpaceDN w:val="0"/>
        <w:adjustRightInd w:val="0"/>
        <w:ind w:right="457"/>
        <w:jc w:val="both"/>
        <w:rPr>
          <w:rFonts w:ascii="Calibri" w:hAnsi="Calibri"/>
          <w:b/>
          <w:sz w:val="22"/>
          <w:szCs w:val="22"/>
        </w:rPr>
      </w:pPr>
      <w:r w:rsidRPr="00D247A3">
        <w:rPr>
          <w:rFonts w:ascii="Calibri" w:hAnsi="Calibri"/>
          <w:b/>
          <w:sz w:val="22"/>
          <w:szCs w:val="22"/>
        </w:rPr>
        <w:t xml:space="preserve">ARG08015 Apoyo al Programa Federal de Producción Limpia y Consumo Sustentable </w:t>
      </w:r>
    </w:p>
    <w:p w14:paraId="737C6E0B" w14:textId="77777777" w:rsidR="0008361F" w:rsidRDefault="0008361F" w:rsidP="00473FFF">
      <w:pPr>
        <w:autoSpaceDE w:val="0"/>
        <w:autoSpaceDN w:val="0"/>
        <w:adjustRightInd w:val="0"/>
        <w:ind w:right="457"/>
        <w:jc w:val="both"/>
        <w:rPr>
          <w:rFonts w:ascii="Calibri" w:hAnsi="Calibri"/>
          <w:b/>
          <w:sz w:val="22"/>
          <w:szCs w:val="22"/>
        </w:rPr>
      </w:pPr>
    </w:p>
    <w:p w14:paraId="07968340" w14:textId="77777777" w:rsidR="00137700" w:rsidRPr="00D247A3" w:rsidRDefault="0008361F" w:rsidP="00473FFF">
      <w:pPr>
        <w:autoSpaceDE w:val="0"/>
        <w:autoSpaceDN w:val="0"/>
        <w:adjustRightInd w:val="0"/>
        <w:ind w:right="457"/>
        <w:jc w:val="both"/>
        <w:rPr>
          <w:rFonts w:ascii="Calibri" w:hAnsi="Calibri"/>
          <w:sz w:val="22"/>
          <w:szCs w:val="22"/>
        </w:rPr>
      </w:pPr>
      <w:r w:rsidRPr="0008361F">
        <w:rPr>
          <w:rFonts w:ascii="Calibri" w:hAnsi="Calibri"/>
          <w:b/>
          <w:sz w:val="22"/>
          <w:szCs w:val="22"/>
        </w:rPr>
        <w:t>Asociado en la Implementació</w:t>
      </w:r>
      <w:r w:rsidR="00137700" w:rsidRPr="00D247A3">
        <w:rPr>
          <w:rFonts w:ascii="Calibri" w:hAnsi="Calibri"/>
          <w:b/>
          <w:sz w:val="22"/>
          <w:szCs w:val="22"/>
        </w:rPr>
        <w:t>n</w:t>
      </w:r>
      <w:r w:rsidRPr="00D247A3">
        <w:rPr>
          <w:rFonts w:ascii="Calibri" w:hAnsi="Calibri"/>
          <w:b/>
          <w:sz w:val="22"/>
          <w:szCs w:val="22"/>
        </w:rPr>
        <w:t xml:space="preserve">: </w:t>
      </w:r>
      <w:r w:rsidR="00137700" w:rsidRPr="00D247A3">
        <w:rPr>
          <w:rFonts w:ascii="Calibri" w:hAnsi="Calibri"/>
          <w:sz w:val="22"/>
          <w:szCs w:val="22"/>
        </w:rPr>
        <w:t>Subsecretar</w:t>
      </w:r>
      <w:r w:rsidRPr="00D247A3">
        <w:rPr>
          <w:rFonts w:ascii="Calibri" w:hAnsi="Calibri"/>
          <w:sz w:val="22"/>
          <w:szCs w:val="22"/>
        </w:rPr>
        <w:t>í</w:t>
      </w:r>
      <w:r w:rsidR="00137700" w:rsidRPr="00D247A3">
        <w:rPr>
          <w:rFonts w:ascii="Calibri" w:hAnsi="Calibri"/>
          <w:sz w:val="22"/>
          <w:szCs w:val="22"/>
        </w:rPr>
        <w:t>a de Control y Fiscalización Ambiental y Prevención de la Contaminación</w:t>
      </w:r>
      <w:r w:rsidRPr="00D247A3">
        <w:rPr>
          <w:rFonts w:ascii="Calibri" w:hAnsi="Calibri"/>
          <w:sz w:val="22"/>
          <w:szCs w:val="22"/>
        </w:rPr>
        <w:t xml:space="preserve"> - </w:t>
      </w:r>
      <w:r w:rsidR="00137700" w:rsidRPr="00D247A3">
        <w:rPr>
          <w:rFonts w:ascii="Calibri" w:hAnsi="Calibri"/>
          <w:sz w:val="22"/>
          <w:szCs w:val="22"/>
        </w:rPr>
        <w:t>Secretaría de Ambiente y Desarrollo Sustentable</w:t>
      </w:r>
      <w:r w:rsidRPr="00D247A3">
        <w:rPr>
          <w:rFonts w:ascii="Calibri" w:hAnsi="Calibri"/>
          <w:sz w:val="22"/>
          <w:szCs w:val="22"/>
        </w:rPr>
        <w:t xml:space="preserve"> de la Nación.</w:t>
      </w:r>
    </w:p>
    <w:p w14:paraId="5A77A0DB" w14:textId="5C3125DE" w:rsidR="00137700" w:rsidRPr="00D247A3" w:rsidRDefault="00137700" w:rsidP="004F64BA">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 xml:space="preserve">El objetivo del Proyecto es fortalecer la capacidad técnica e institucional del sector público a nivel nacional y provincial para implementar y fomentar la Política Nacional de Producción Limpia en las </w:t>
      </w:r>
      <w:proofErr w:type="spellStart"/>
      <w:r w:rsidRPr="00D247A3">
        <w:rPr>
          <w:rFonts w:ascii="Calibri" w:hAnsi="Calibri"/>
          <w:sz w:val="22"/>
          <w:szCs w:val="22"/>
        </w:rPr>
        <w:t>PyMEs</w:t>
      </w:r>
      <w:proofErr w:type="spellEnd"/>
      <w:r w:rsidRPr="00D247A3">
        <w:rPr>
          <w:rFonts w:ascii="Calibri" w:hAnsi="Calibri"/>
          <w:sz w:val="22"/>
          <w:szCs w:val="22"/>
        </w:rPr>
        <w:t xml:space="preserve">. El Proyecto en su conjunto ofrece asistencia técnica a las </w:t>
      </w:r>
      <w:proofErr w:type="spellStart"/>
      <w:r w:rsidRPr="00D247A3">
        <w:rPr>
          <w:rFonts w:ascii="Calibri" w:hAnsi="Calibri"/>
          <w:sz w:val="22"/>
          <w:szCs w:val="22"/>
        </w:rPr>
        <w:t>PyMEs</w:t>
      </w:r>
      <w:proofErr w:type="spellEnd"/>
      <w:r w:rsidRPr="00D247A3">
        <w:rPr>
          <w:rFonts w:ascii="Calibri" w:hAnsi="Calibri"/>
          <w:sz w:val="22"/>
          <w:szCs w:val="22"/>
        </w:rPr>
        <w:t xml:space="preserve">, capacita a las instituciones nacionales y provinciales en la adopción de instrumentos preventivos y de gestión ambiental; y generar instrumentos y experiencias concretas para consolidar la prevención y remediación de externalidades ambientales y sociales negativas relacionadas con el sector productivo. </w:t>
      </w:r>
    </w:p>
    <w:p w14:paraId="3A62D3DD"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El Programa tiene 3 productos: 1) Política y Gestión de Producción más Limpia del Estado Nacional fortalecida, 2) Política y Gestión de Producción más Limpia provincial fortalecida y 3) Prácticas de Producción Limpia implementadas en </w:t>
      </w:r>
      <w:proofErr w:type="spellStart"/>
      <w:r w:rsidRPr="00D247A3">
        <w:rPr>
          <w:rFonts w:ascii="Calibri" w:hAnsi="Calibri"/>
          <w:sz w:val="22"/>
          <w:szCs w:val="22"/>
        </w:rPr>
        <w:t>PyMEs</w:t>
      </w:r>
      <w:proofErr w:type="spellEnd"/>
      <w:r w:rsidRPr="00D247A3">
        <w:rPr>
          <w:rFonts w:ascii="Calibri" w:hAnsi="Calibri"/>
          <w:sz w:val="22"/>
          <w:szCs w:val="22"/>
        </w:rPr>
        <w:t>.</w:t>
      </w:r>
    </w:p>
    <w:p w14:paraId="7C66AB1C"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El tercer componente </w:t>
      </w:r>
      <w:r w:rsidR="0008361F" w:rsidRPr="00D247A3">
        <w:rPr>
          <w:rFonts w:ascii="Calibri" w:hAnsi="Calibri"/>
          <w:sz w:val="22"/>
          <w:szCs w:val="22"/>
        </w:rPr>
        <w:t>es el</w:t>
      </w:r>
      <w:r w:rsidRPr="00D247A3">
        <w:rPr>
          <w:rFonts w:ascii="Calibri" w:hAnsi="Calibri"/>
          <w:sz w:val="22"/>
          <w:szCs w:val="22"/>
        </w:rPr>
        <w:t xml:space="preserve"> que será objeto de análisis en el presente trabajo. Su objetivo es crear y gestionar un instrumento de fomento accesible a las </w:t>
      </w:r>
      <w:proofErr w:type="spellStart"/>
      <w:r w:rsidRPr="00D247A3">
        <w:rPr>
          <w:rFonts w:ascii="Calibri" w:hAnsi="Calibri"/>
          <w:sz w:val="22"/>
          <w:szCs w:val="22"/>
        </w:rPr>
        <w:t>PyMEs</w:t>
      </w:r>
      <w:proofErr w:type="spellEnd"/>
      <w:r w:rsidRPr="00D247A3">
        <w:rPr>
          <w:rFonts w:ascii="Calibri" w:hAnsi="Calibri"/>
          <w:sz w:val="22"/>
          <w:szCs w:val="22"/>
        </w:rPr>
        <w:t xml:space="preserve"> a través del financiamiento para la implementación de proyectos de Producción más Limpia (PML) que permita el desarrollo de oferta y la demanda de servicios asociados a esta política.</w:t>
      </w:r>
    </w:p>
    <w:p w14:paraId="09BF4B9C"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Para esto se creó el Fondo de Producción Limpia y Competitividad Empresarial (</w:t>
      </w:r>
      <w:proofErr w:type="spellStart"/>
      <w:r w:rsidRPr="00D247A3">
        <w:rPr>
          <w:rFonts w:ascii="Calibri" w:hAnsi="Calibri"/>
          <w:sz w:val="22"/>
          <w:szCs w:val="22"/>
        </w:rPr>
        <w:t>FONPLyCE</w:t>
      </w:r>
      <w:proofErr w:type="spellEnd"/>
      <w:r w:rsidRPr="00D247A3">
        <w:rPr>
          <w:rFonts w:ascii="Calibri" w:hAnsi="Calibri"/>
          <w:sz w:val="22"/>
          <w:szCs w:val="22"/>
        </w:rPr>
        <w:t xml:space="preserve">). El mismo incorpora dos líneas de aportes no reembolsables para incentivar prácticas de producción limpia en </w:t>
      </w:r>
      <w:proofErr w:type="spellStart"/>
      <w:r w:rsidRPr="00D247A3">
        <w:rPr>
          <w:rFonts w:ascii="Calibri" w:hAnsi="Calibri"/>
          <w:sz w:val="22"/>
          <w:szCs w:val="22"/>
        </w:rPr>
        <w:t>PyMEs</w:t>
      </w:r>
      <w:proofErr w:type="spellEnd"/>
      <w:r w:rsidRPr="00D247A3">
        <w:rPr>
          <w:rFonts w:ascii="Calibri" w:hAnsi="Calibri"/>
          <w:sz w:val="22"/>
          <w:szCs w:val="22"/>
        </w:rPr>
        <w:t xml:space="preserve"> </w:t>
      </w:r>
    </w:p>
    <w:p w14:paraId="0AC44BA9"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Los recursos asignados para este producto se destinan a la capacitación, asistencia técnica y difusión de resultados </w:t>
      </w:r>
      <w:r w:rsidR="0008361F" w:rsidRPr="00D247A3">
        <w:rPr>
          <w:rFonts w:ascii="Calibri" w:hAnsi="Calibri"/>
          <w:sz w:val="22"/>
          <w:szCs w:val="22"/>
        </w:rPr>
        <w:t>del Programa</w:t>
      </w:r>
      <w:r w:rsidRPr="00D247A3">
        <w:rPr>
          <w:rFonts w:ascii="Calibri" w:hAnsi="Calibri"/>
          <w:sz w:val="22"/>
          <w:szCs w:val="22"/>
        </w:rPr>
        <w:t xml:space="preserve"> de Producción más Limpia y Competitividad Empresarial (</w:t>
      </w:r>
      <w:proofErr w:type="spellStart"/>
      <w:r w:rsidRPr="00D247A3">
        <w:rPr>
          <w:rFonts w:ascii="Calibri" w:hAnsi="Calibri"/>
          <w:sz w:val="22"/>
          <w:szCs w:val="22"/>
        </w:rPr>
        <w:t>PPLyCE</w:t>
      </w:r>
      <w:proofErr w:type="spellEnd"/>
      <w:r w:rsidRPr="00D247A3">
        <w:rPr>
          <w:rFonts w:ascii="Calibri" w:hAnsi="Calibri"/>
          <w:sz w:val="22"/>
          <w:szCs w:val="22"/>
        </w:rPr>
        <w:t xml:space="preserve">), tanto a nivel nacional como provincial. Cada </w:t>
      </w:r>
      <w:proofErr w:type="spellStart"/>
      <w:r w:rsidRPr="00D247A3">
        <w:rPr>
          <w:rFonts w:ascii="Calibri" w:hAnsi="Calibri"/>
          <w:sz w:val="22"/>
          <w:szCs w:val="22"/>
        </w:rPr>
        <w:t>PPLyCE</w:t>
      </w:r>
      <w:proofErr w:type="spellEnd"/>
      <w:r w:rsidRPr="00D247A3">
        <w:rPr>
          <w:rFonts w:ascii="Calibri" w:hAnsi="Calibri"/>
          <w:sz w:val="22"/>
          <w:szCs w:val="22"/>
        </w:rPr>
        <w:t xml:space="preserve"> se realiza sobre la base de grupos de empresas, con un mínimo de 10 y un máximo de 20 por grupo</w:t>
      </w:r>
      <w:r w:rsidR="0008361F" w:rsidRPr="00D247A3">
        <w:rPr>
          <w:rFonts w:ascii="Calibri" w:hAnsi="Calibri"/>
          <w:sz w:val="22"/>
          <w:szCs w:val="22"/>
        </w:rPr>
        <w:t>, que</w:t>
      </w:r>
      <w:r w:rsidRPr="00D247A3">
        <w:rPr>
          <w:rFonts w:ascii="Calibri" w:hAnsi="Calibri"/>
          <w:sz w:val="22"/>
          <w:szCs w:val="22"/>
        </w:rPr>
        <w:t xml:space="preserve"> se comprometen a desarrollar medidas de mejora para incrementar su eficiencia ambiental. Los criterios de agregación de las empresas incluyen </w:t>
      </w:r>
      <w:proofErr w:type="spellStart"/>
      <w:r w:rsidRPr="00D247A3">
        <w:rPr>
          <w:rFonts w:ascii="Calibri" w:hAnsi="Calibri"/>
          <w:sz w:val="22"/>
          <w:szCs w:val="22"/>
        </w:rPr>
        <w:t>clusters</w:t>
      </w:r>
      <w:proofErr w:type="spellEnd"/>
      <w:r w:rsidRPr="00D247A3">
        <w:rPr>
          <w:rFonts w:ascii="Calibri" w:hAnsi="Calibri"/>
          <w:sz w:val="22"/>
          <w:szCs w:val="22"/>
        </w:rPr>
        <w:t>, cadenas y/o unidades geográficas contando con la suficiente flexibilidad en los mismos.</w:t>
      </w:r>
    </w:p>
    <w:p w14:paraId="27973769"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La asistencia consiste principalmente en brindar a las empresas conocimientos acerca de conceptos de PML, una metodología para establecerlos, y capacitación en herramientas y especialidades necesarias para definir las alternativas de mejora a ejecutar.</w:t>
      </w:r>
    </w:p>
    <w:p w14:paraId="6F3586A4"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Las dos líneas de financiamiento son:</w:t>
      </w:r>
    </w:p>
    <w:p w14:paraId="737B3710"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1. Proyectos empresariales. Comprende el cofinanciamiento de medidas de Producción Más Limpia de un Plan de Acción definido en el correspondiente proyecto empresarial de PML de las </w:t>
      </w:r>
      <w:proofErr w:type="spellStart"/>
      <w:r w:rsidRPr="00D247A3">
        <w:rPr>
          <w:rFonts w:ascii="Calibri" w:hAnsi="Calibri"/>
          <w:sz w:val="22"/>
          <w:szCs w:val="22"/>
        </w:rPr>
        <w:t>PyMEs</w:t>
      </w:r>
      <w:proofErr w:type="spellEnd"/>
      <w:r w:rsidRPr="00D247A3">
        <w:rPr>
          <w:rFonts w:ascii="Calibri" w:hAnsi="Calibri"/>
          <w:sz w:val="22"/>
          <w:szCs w:val="22"/>
        </w:rPr>
        <w:t xml:space="preserve"> participantes. </w:t>
      </w:r>
    </w:p>
    <w:p w14:paraId="58FC59D2"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Se reconoce como medidas de PML, aquellas orientadas a reducir la cantidad o la carga contaminante de los desechos generados por los procesos y/o productos de una empresa, y/o los desperdicios de materiales y energía, que promueva los siguientes de cambios: a) cambio en las materias primas, insumos y/o materiales; b) cambio en su proceso productivo por mejoramiento de prácticas o de tecnología de producción; c) cambio o rediseño del producto; d) reciclado, reutilización o reducción de desechos.</w:t>
      </w:r>
    </w:p>
    <w:p w14:paraId="640EB49D"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2. Proyectos de Innovación en PML: esta línea está constituida por un fondo para financiamiento de Proyectos de Innovación en Producción Limpia orientado a proyectos de investigación que aporten al desarrollo e implantación de los Planes de Acción de las empresas participantes de los </w:t>
      </w:r>
      <w:proofErr w:type="spellStart"/>
      <w:r w:rsidRPr="00D247A3">
        <w:rPr>
          <w:rFonts w:ascii="Calibri" w:hAnsi="Calibri"/>
          <w:sz w:val="22"/>
          <w:szCs w:val="22"/>
        </w:rPr>
        <w:t>PPLyCE</w:t>
      </w:r>
      <w:proofErr w:type="spellEnd"/>
      <w:r w:rsidRPr="00D247A3">
        <w:rPr>
          <w:rFonts w:ascii="Calibri" w:hAnsi="Calibri"/>
          <w:sz w:val="22"/>
          <w:szCs w:val="22"/>
        </w:rPr>
        <w:t>, los cuales serán realizados por universidades, centros tecnológicos o institutos de investigación nacionales o provinciales.</w:t>
      </w:r>
    </w:p>
    <w:p w14:paraId="2333D762"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lastRenderedPageBreak/>
        <w:t xml:space="preserve">Los principales beneficiarios del financiamiento son los grupos de </w:t>
      </w:r>
      <w:proofErr w:type="spellStart"/>
      <w:r w:rsidRPr="00D247A3">
        <w:rPr>
          <w:rFonts w:ascii="Calibri" w:hAnsi="Calibri"/>
          <w:sz w:val="22"/>
          <w:szCs w:val="22"/>
        </w:rPr>
        <w:t>PyMES</w:t>
      </w:r>
      <w:proofErr w:type="spellEnd"/>
      <w:r w:rsidRPr="00D247A3">
        <w:rPr>
          <w:rFonts w:ascii="Calibri" w:hAnsi="Calibri"/>
          <w:sz w:val="22"/>
          <w:szCs w:val="22"/>
        </w:rPr>
        <w:t xml:space="preserve"> participantes en </w:t>
      </w:r>
      <w:proofErr w:type="spellStart"/>
      <w:r w:rsidRPr="00D247A3">
        <w:rPr>
          <w:rFonts w:ascii="Calibri" w:hAnsi="Calibri"/>
          <w:sz w:val="22"/>
          <w:szCs w:val="22"/>
        </w:rPr>
        <w:t>PPLyCEs</w:t>
      </w:r>
      <w:proofErr w:type="spellEnd"/>
      <w:r w:rsidRPr="00D247A3">
        <w:rPr>
          <w:rFonts w:ascii="Calibri" w:hAnsi="Calibri"/>
          <w:sz w:val="22"/>
          <w:szCs w:val="22"/>
        </w:rPr>
        <w:t xml:space="preserve"> que hayan identificado problemas comunes y presenten una solicitud específica para el desarrollo e implantación en escala piloto de proyectos de innovación tecnológica en producción limpia de interés colectivo. </w:t>
      </w:r>
    </w:p>
    <w:p w14:paraId="16DA971B"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Para mayor información ver </w:t>
      </w:r>
      <w:hyperlink r:id="rId11" w:history="1">
        <w:r w:rsidRPr="00D247A3">
          <w:rPr>
            <w:rFonts w:ascii="Calibri" w:hAnsi="Calibri"/>
            <w:sz w:val="22"/>
            <w:szCs w:val="22"/>
          </w:rPr>
          <w:t>http://www.ambiente.gov.ar/default.asp?idseccion=280</w:t>
        </w:r>
      </w:hyperlink>
    </w:p>
    <w:p w14:paraId="5AE3ABBE" w14:textId="77777777" w:rsidR="0008361F" w:rsidRPr="00D247A3" w:rsidRDefault="0008361F" w:rsidP="00473FFF">
      <w:pPr>
        <w:autoSpaceDE w:val="0"/>
        <w:autoSpaceDN w:val="0"/>
        <w:adjustRightInd w:val="0"/>
        <w:ind w:right="457"/>
        <w:jc w:val="both"/>
        <w:rPr>
          <w:rFonts w:ascii="Calibri" w:hAnsi="Calibri"/>
          <w:sz w:val="22"/>
          <w:szCs w:val="22"/>
        </w:rPr>
      </w:pPr>
    </w:p>
    <w:p w14:paraId="22FDF5B8" w14:textId="77777777" w:rsidR="00137700" w:rsidRPr="00D247A3" w:rsidRDefault="00137700" w:rsidP="00473FFF">
      <w:pPr>
        <w:pBdr>
          <w:bottom w:val="single" w:sz="4" w:space="1" w:color="auto"/>
        </w:pBdr>
        <w:autoSpaceDE w:val="0"/>
        <w:autoSpaceDN w:val="0"/>
        <w:adjustRightInd w:val="0"/>
        <w:ind w:right="457"/>
        <w:jc w:val="both"/>
        <w:rPr>
          <w:rFonts w:ascii="Calibri" w:hAnsi="Calibri"/>
          <w:b/>
          <w:sz w:val="22"/>
          <w:szCs w:val="22"/>
        </w:rPr>
      </w:pPr>
      <w:r w:rsidRPr="00D247A3">
        <w:rPr>
          <w:rFonts w:ascii="Calibri" w:hAnsi="Calibri"/>
          <w:b/>
          <w:sz w:val="22"/>
          <w:szCs w:val="22"/>
        </w:rPr>
        <w:t>ARG09001</w:t>
      </w:r>
      <w:r w:rsidR="0008361F" w:rsidRPr="00D247A3">
        <w:rPr>
          <w:rFonts w:ascii="Calibri" w:hAnsi="Calibri"/>
          <w:b/>
          <w:sz w:val="22"/>
          <w:szCs w:val="22"/>
        </w:rPr>
        <w:t xml:space="preserve"> </w:t>
      </w:r>
      <w:r w:rsidRPr="00D247A3">
        <w:rPr>
          <w:rFonts w:ascii="Calibri" w:hAnsi="Calibri"/>
          <w:b/>
          <w:sz w:val="22"/>
          <w:szCs w:val="22"/>
        </w:rPr>
        <w:t xml:space="preserve">Programa de Apoyo a las Empresas </w:t>
      </w:r>
      <w:proofErr w:type="spellStart"/>
      <w:r w:rsidRPr="00D247A3">
        <w:rPr>
          <w:rFonts w:ascii="Calibri" w:hAnsi="Calibri"/>
          <w:b/>
          <w:sz w:val="22"/>
          <w:szCs w:val="22"/>
        </w:rPr>
        <w:t>Autogestionadas</w:t>
      </w:r>
      <w:proofErr w:type="spellEnd"/>
      <w:r w:rsidRPr="00D247A3">
        <w:rPr>
          <w:rFonts w:ascii="Calibri" w:hAnsi="Calibri"/>
          <w:b/>
          <w:sz w:val="22"/>
          <w:szCs w:val="22"/>
        </w:rPr>
        <w:t xml:space="preserve"> por sus Trabajadores</w:t>
      </w:r>
    </w:p>
    <w:p w14:paraId="03C8466D" w14:textId="77777777" w:rsidR="00137700" w:rsidRPr="00D247A3" w:rsidRDefault="00137700" w:rsidP="00473FFF">
      <w:pPr>
        <w:autoSpaceDE w:val="0"/>
        <w:autoSpaceDN w:val="0"/>
        <w:adjustRightInd w:val="0"/>
        <w:ind w:right="457"/>
        <w:jc w:val="both"/>
        <w:rPr>
          <w:rFonts w:ascii="Calibri" w:hAnsi="Calibri"/>
          <w:b/>
          <w:sz w:val="22"/>
          <w:szCs w:val="22"/>
        </w:rPr>
      </w:pPr>
    </w:p>
    <w:p w14:paraId="35426804" w14:textId="77777777" w:rsidR="00137700" w:rsidRPr="00D247A3" w:rsidRDefault="0008361F" w:rsidP="00473FFF">
      <w:pPr>
        <w:autoSpaceDE w:val="0"/>
        <w:autoSpaceDN w:val="0"/>
        <w:adjustRightInd w:val="0"/>
        <w:ind w:right="457"/>
        <w:jc w:val="both"/>
        <w:rPr>
          <w:rFonts w:ascii="Calibri" w:hAnsi="Calibri"/>
          <w:sz w:val="22"/>
          <w:szCs w:val="22"/>
        </w:rPr>
      </w:pPr>
      <w:r w:rsidRPr="0008361F">
        <w:rPr>
          <w:rFonts w:ascii="Calibri" w:hAnsi="Calibri"/>
          <w:b/>
          <w:sz w:val="22"/>
          <w:szCs w:val="22"/>
        </w:rPr>
        <w:t>Asociado en la Implementación</w:t>
      </w:r>
      <w:r>
        <w:rPr>
          <w:rFonts w:ascii="Calibri" w:hAnsi="Calibri"/>
          <w:b/>
          <w:sz w:val="22"/>
          <w:szCs w:val="22"/>
        </w:rPr>
        <w:t xml:space="preserve">: </w:t>
      </w:r>
      <w:r w:rsidR="00137700" w:rsidRPr="00D247A3">
        <w:rPr>
          <w:rFonts w:ascii="Calibri" w:hAnsi="Calibri"/>
          <w:sz w:val="22"/>
          <w:szCs w:val="22"/>
        </w:rPr>
        <w:t>Ministerio de Trabajo, Empleo y Seguridad Social de la Nación.</w:t>
      </w:r>
    </w:p>
    <w:p w14:paraId="3F3E6E37" w14:textId="6BE0ED6C" w:rsidR="00137700" w:rsidRPr="00D247A3" w:rsidRDefault="00137700" w:rsidP="004F64BA">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 xml:space="preserve">El proyecto tiene como objetivo contribuir a la mejora de las condiciones de formalidad laboral y productiva de las empresas </w:t>
      </w:r>
      <w:proofErr w:type="spellStart"/>
      <w:r w:rsidRPr="00D247A3">
        <w:rPr>
          <w:rFonts w:ascii="Calibri" w:hAnsi="Calibri"/>
          <w:sz w:val="22"/>
          <w:szCs w:val="22"/>
        </w:rPr>
        <w:t>autogestionadas</w:t>
      </w:r>
      <w:proofErr w:type="spellEnd"/>
      <w:r w:rsidRPr="00D247A3">
        <w:rPr>
          <w:rFonts w:ascii="Calibri" w:hAnsi="Calibri"/>
          <w:sz w:val="22"/>
          <w:szCs w:val="22"/>
        </w:rPr>
        <w:t xml:space="preserve"> por sus trabajadores con miras a su competitividad y sustentabilidad. </w:t>
      </w:r>
    </w:p>
    <w:p w14:paraId="5917110A"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El Programa brinda: A) Asistencia técnica y económica para la mejora de la competitividad y posicionamiento en el mercado. B) Asistencia técnica y económica para la puesta en marcha y/o reactivación de unidades productivas.</w:t>
      </w:r>
    </w:p>
    <w:p w14:paraId="64F59D66"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La asistencia la brinda a través de las siguientes líneas: </w:t>
      </w:r>
    </w:p>
    <w:p w14:paraId="3DA43A0E" w14:textId="77777777" w:rsidR="00137700" w:rsidRPr="00D247A3" w:rsidRDefault="00137700" w:rsidP="00473FFF">
      <w:pPr>
        <w:pStyle w:val="Prrafodelista"/>
        <w:numPr>
          <w:ilvl w:val="0"/>
          <w:numId w:val="34"/>
        </w:numPr>
        <w:autoSpaceDE w:val="0"/>
        <w:autoSpaceDN w:val="0"/>
        <w:adjustRightInd w:val="0"/>
        <w:spacing w:after="0" w:line="240" w:lineRule="auto"/>
        <w:ind w:right="457"/>
        <w:jc w:val="both"/>
        <w:rPr>
          <w:lang w:val="es-AR"/>
        </w:rPr>
      </w:pPr>
      <w:r w:rsidRPr="00D247A3">
        <w:rPr>
          <w:lang w:val="es-AR"/>
        </w:rPr>
        <w:t xml:space="preserve">Ayuda económica individual: Brinda apoyo en la fase de inicio de las actividades o en situaciones críticas que afecten el sostenimiento de los puestos de trabajo y/o el normal desenvolvimiento. A través de esta Línea se asiste a los trabajadores de las unidades productivas </w:t>
      </w:r>
      <w:proofErr w:type="spellStart"/>
      <w:r w:rsidRPr="00D247A3">
        <w:rPr>
          <w:lang w:val="es-AR"/>
        </w:rPr>
        <w:t>autogestionadas</w:t>
      </w:r>
      <w:proofErr w:type="spellEnd"/>
      <w:r w:rsidRPr="00D247A3">
        <w:rPr>
          <w:lang w:val="es-AR"/>
        </w:rPr>
        <w:t xml:space="preserve"> con un monto individual para cada uno de los socios trabajadores cuando dicha ayuda sumada al ingreso que percibe cada uno de ellos no supere el monto establecido para el salario mínimo, vital y móvil.</w:t>
      </w:r>
    </w:p>
    <w:p w14:paraId="6054096B" w14:textId="77777777" w:rsidR="00137700" w:rsidRPr="00D247A3" w:rsidRDefault="00137700" w:rsidP="00473FFF">
      <w:pPr>
        <w:pStyle w:val="Prrafodelista"/>
        <w:numPr>
          <w:ilvl w:val="0"/>
          <w:numId w:val="34"/>
        </w:numPr>
        <w:autoSpaceDE w:val="0"/>
        <w:autoSpaceDN w:val="0"/>
        <w:adjustRightInd w:val="0"/>
        <w:spacing w:after="0" w:line="240" w:lineRule="auto"/>
        <w:ind w:right="457"/>
        <w:jc w:val="both"/>
        <w:rPr>
          <w:lang w:val="es-AR"/>
        </w:rPr>
      </w:pPr>
      <w:r w:rsidRPr="00D247A3">
        <w:rPr>
          <w:lang w:val="es-AR"/>
        </w:rPr>
        <w:t xml:space="preserve">Apoyo técnico y económico para la mejora de la capacidad productiva: Contribuye al fortalecimiento en las fases de puesta en marcha y/o consolidación de los procesos productivos. Se brinda un aporte para la reparación, adquisición de equipamiento, materias primas, insumos, reacondicionamiento de infraestructura e instalaciones, acciones de apoyo a la expansión y/o consolidación de la unidad productiva en el mercado, a través de actividades de comercialización, certificación de productos y obtención de habilitaciones, entre otros. </w:t>
      </w:r>
    </w:p>
    <w:p w14:paraId="12FA4203" w14:textId="77777777" w:rsidR="00137700" w:rsidRPr="00D247A3" w:rsidRDefault="00137700" w:rsidP="00473FFF">
      <w:pPr>
        <w:pStyle w:val="Prrafodelista"/>
        <w:numPr>
          <w:ilvl w:val="0"/>
          <w:numId w:val="34"/>
        </w:numPr>
        <w:autoSpaceDE w:val="0"/>
        <w:autoSpaceDN w:val="0"/>
        <w:adjustRightInd w:val="0"/>
        <w:spacing w:after="0" w:line="240" w:lineRule="auto"/>
        <w:ind w:right="457"/>
        <w:jc w:val="both"/>
        <w:rPr>
          <w:lang w:val="es-AR"/>
        </w:rPr>
      </w:pPr>
      <w:r w:rsidRPr="00D247A3">
        <w:rPr>
          <w:lang w:val="es-AR"/>
        </w:rPr>
        <w:t>Apoyo técnico y económico para la mejora de la competitividad: cofinancian proyectos de inversión de pequeña escala destinados a bienes de capital y/o condicionamiento de infraestructura e instalaciones</w:t>
      </w:r>
    </w:p>
    <w:p w14:paraId="25C33566" w14:textId="77777777" w:rsidR="00137700" w:rsidRPr="00D247A3" w:rsidRDefault="00137700" w:rsidP="00473FFF">
      <w:pPr>
        <w:pStyle w:val="Prrafodelista"/>
        <w:numPr>
          <w:ilvl w:val="0"/>
          <w:numId w:val="34"/>
        </w:numPr>
        <w:autoSpaceDE w:val="0"/>
        <w:autoSpaceDN w:val="0"/>
        <w:adjustRightInd w:val="0"/>
        <w:spacing w:after="0" w:line="240" w:lineRule="auto"/>
        <w:ind w:right="457"/>
        <w:jc w:val="both"/>
        <w:rPr>
          <w:lang w:val="es-AR"/>
        </w:rPr>
      </w:pPr>
      <w:r w:rsidRPr="00D247A3">
        <w:rPr>
          <w:lang w:val="es-AR"/>
        </w:rPr>
        <w:t>Asistencia técnica y capacitación para la mejora de la capacidad de gestión de las unidades productivas a través de la contratación de especialistas en forma directa para la ejecución de acciones de asistencia técnica y/o capacitación.</w:t>
      </w:r>
    </w:p>
    <w:p w14:paraId="4CE44865" w14:textId="77777777" w:rsidR="00137700" w:rsidRPr="00D247A3" w:rsidRDefault="00137700" w:rsidP="00473FFF">
      <w:pPr>
        <w:pStyle w:val="Prrafodelista"/>
        <w:numPr>
          <w:ilvl w:val="0"/>
          <w:numId w:val="34"/>
        </w:numPr>
        <w:autoSpaceDE w:val="0"/>
        <w:autoSpaceDN w:val="0"/>
        <w:adjustRightInd w:val="0"/>
        <w:spacing w:after="0" w:line="240" w:lineRule="auto"/>
        <w:ind w:right="457"/>
        <w:jc w:val="both"/>
        <w:rPr>
          <w:lang w:val="es-AR"/>
        </w:rPr>
      </w:pPr>
      <w:r w:rsidRPr="00D247A3">
        <w:rPr>
          <w:lang w:val="es-AR"/>
        </w:rPr>
        <w:t>Seguridad e higiene Para mejorar las condiciones de higiene y seguridad de los trabajadores e incorporar políticas preventivas en esta materia.</w:t>
      </w:r>
    </w:p>
    <w:p w14:paraId="6CBA2953"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Según los últimos datos disponibles, el Proyecto asistió a 323 empresas </w:t>
      </w:r>
      <w:proofErr w:type="spellStart"/>
      <w:r w:rsidRPr="00D247A3">
        <w:rPr>
          <w:rFonts w:ascii="Calibri" w:hAnsi="Calibri"/>
          <w:sz w:val="22"/>
          <w:szCs w:val="22"/>
        </w:rPr>
        <w:t>autogestionadas</w:t>
      </w:r>
      <w:proofErr w:type="spellEnd"/>
      <w:r w:rsidRPr="00D247A3">
        <w:rPr>
          <w:rFonts w:ascii="Calibri" w:hAnsi="Calibri"/>
          <w:sz w:val="22"/>
          <w:szCs w:val="22"/>
        </w:rPr>
        <w:t>.</w:t>
      </w:r>
    </w:p>
    <w:p w14:paraId="3CD03ECD" w14:textId="77777777" w:rsidR="00137700" w:rsidRPr="00D247A3" w:rsidRDefault="00137700" w:rsidP="00473FFF">
      <w:pPr>
        <w:autoSpaceDE w:val="0"/>
        <w:autoSpaceDN w:val="0"/>
        <w:adjustRightInd w:val="0"/>
        <w:ind w:right="457"/>
        <w:rPr>
          <w:rFonts w:ascii="Calibri" w:hAnsi="Calibri"/>
          <w:sz w:val="22"/>
          <w:szCs w:val="22"/>
        </w:rPr>
      </w:pPr>
      <w:r w:rsidRPr="00D247A3">
        <w:rPr>
          <w:rFonts w:ascii="Calibri" w:hAnsi="Calibri"/>
          <w:sz w:val="22"/>
          <w:szCs w:val="22"/>
        </w:rPr>
        <w:t xml:space="preserve">Para mayor información ver: </w:t>
      </w:r>
      <w:hyperlink r:id="rId12" w:history="1">
        <w:r w:rsidRPr="00D247A3">
          <w:rPr>
            <w:rStyle w:val="Hipervnculo"/>
            <w:rFonts w:ascii="Calibri" w:hAnsi="Calibri"/>
            <w:sz w:val="22"/>
            <w:szCs w:val="22"/>
          </w:rPr>
          <w:t>http://www.trabajo.gov.ar/promoempleo/autogestionadas.asp?categoria=4</w:t>
        </w:r>
      </w:hyperlink>
    </w:p>
    <w:p w14:paraId="318BFEFA" w14:textId="77777777" w:rsidR="00F33C8E" w:rsidRPr="00D247A3" w:rsidRDefault="00F33C8E" w:rsidP="00473FFF">
      <w:pPr>
        <w:autoSpaceDE w:val="0"/>
        <w:autoSpaceDN w:val="0"/>
        <w:adjustRightInd w:val="0"/>
        <w:ind w:right="457"/>
        <w:jc w:val="both"/>
        <w:rPr>
          <w:rFonts w:ascii="Calibri" w:hAnsi="Calibri"/>
          <w:b/>
          <w:sz w:val="22"/>
          <w:szCs w:val="22"/>
        </w:rPr>
      </w:pPr>
    </w:p>
    <w:p w14:paraId="62C18520" w14:textId="77777777" w:rsidR="00137700" w:rsidRPr="00D247A3" w:rsidRDefault="00137700" w:rsidP="00473FFF">
      <w:pPr>
        <w:pBdr>
          <w:bottom w:val="single" w:sz="4" w:space="1" w:color="auto"/>
        </w:pBdr>
        <w:autoSpaceDE w:val="0"/>
        <w:autoSpaceDN w:val="0"/>
        <w:adjustRightInd w:val="0"/>
        <w:ind w:right="457"/>
        <w:jc w:val="both"/>
        <w:rPr>
          <w:rFonts w:ascii="Calibri" w:hAnsi="Calibri"/>
          <w:b/>
          <w:sz w:val="22"/>
          <w:szCs w:val="22"/>
        </w:rPr>
      </w:pPr>
      <w:r w:rsidRPr="00D247A3">
        <w:rPr>
          <w:rFonts w:ascii="Calibri" w:hAnsi="Calibri"/>
          <w:b/>
          <w:sz w:val="22"/>
          <w:szCs w:val="22"/>
        </w:rPr>
        <w:t>ARG07001 Programa de crédito para la promoción de la Producción y el Empleo en la Provincia de San Juan</w:t>
      </w:r>
    </w:p>
    <w:p w14:paraId="351D0154" w14:textId="77777777" w:rsidR="0008361F" w:rsidRDefault="0008361F" w:rsidP="00473FFF">
      <w:pPr>
        <w:autoSpaceDE w:val="0"/>
        <w:autoSpaceDN w:val="0"/>
        <w:adjustRightInd w:val="0"/>
        <w:ind w:right="457"/>
        <w:jc w:val="both"/>
        <w:rPr>
          <w:rFonts w:ascii="Calibri" w:hAnsi="Calibri"/>
          <w:b/>
          <w:sz w:val="22"/>
          <w:szCs w:val="22"/>
        </w:rPr>
      </w:pPr>
    </w:p>
    <w:p w14:paraId="34C8D227" w14:textId="77777777" w:rsidR="00137700" w:rsidRPr="00D247A3" w:rsidRDefault="0008361F" w:rsidP="00473FFF">
      <w:pPr>
        <w:autoSpaceDE w:val="0"/>
        <w:autoSpaceDN w:val="0"/>
        <w:adjustRightInd w:val="0"/>
        <w:ind w:right="457"/>
        <w:jc w:val="both"/>
        <w:rPr>
          <w:rFonts w:ascii="Calibri" w:hAnsi="Calibri"/>
          <w:sz w:val="22"/>
          <w:szCs w:val="22"/>
        </w:rPr>
      </w:pPr>
      <w:r w:rsidRPr="0008361F">
        <w:rPr>
          <w:rFonts w:ascii="Calibri" w:hAnsi="Calibri"/>
          <w:b/>
          <w:sz w:val="22"/>
          <w:szCs w:val="22"/>
        </w:rPr>
        <w:t>Asociado en la Implementación</w:t>
      </w:r>
      <w:r>
        <w:rPr>
          <w:rFonts w:ascii="Calibri" w:hAnsi="Calibri"/>
          <w:b/>
          <w:sz w:val="22"/>
          <w:szCs w:val="22"/>
        </w:rPr>
        <w:t>:</w:t>
      </w:r>
      <w:r w:rsidRPr="0008361F">
        <w:rPr>
          <w:rFonts w:ascii="Calibri" w:hAnsi="Calibri"/>
          <w:sz w:val="22"/>
          <w:szCs w:val="22"/>
        </w:rPr>
        <w:t xml:space="preserve"> </w:t>
      </w:r>
      <w:r w:rsidR="00137700" w:rsidRPr="00D247A3">
        <w:rPr>
          <w:rFonts w:ascii="Calibri" w:hAnsi="Calibri"/>
          <w:sz w:val="22"/>
          <w:szCs w:val="22"/>
        </w:rPr>
        <w:t xml:space="preserve">Agencia San Juan de Desarrollo de Inversiones. Provincia de San Juan </w:t>
      </w:r>
    </w:p>
    <w:p w14:paraId="179D635B" w14:textId="4F834F38" w:rsidR="00137700" w:rsidRPr="00D247A3" w:rsidRDefault="00137700" w:rsidP="004F64BA">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Este proyecto apoya el crecimiento económico y la generación de empleo en la Provincia de San Juan. Su objetivo es mejorar la competitividad de las Cadenas Productivas, de modo tal que se generen proyectos de inversión que sean financiados con recursos del Programa.</w:t>
      </w:r>
    </w:p>
    <w:p w14:paraId="0BF96A9C"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El Proyecto tiene dos líneas de acción: </w:t>
      </w:r>
    </w:p>
    <w:p w14:paraId="7A7BA042"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1. Componente financiero</w:t>
      </w:r>
    </w:p>
    <w:p w14:paraId="73C01004" w14:textId="77777777" w:rsidR="00137700" w:rsidRPr="00D247A3" w:rsidRDefault="00137700" w:rsidP="00473FFF">
      <w:pPr>
        <w:pStyle w:val="Prrafodelista"/>
        <w:numPr>
          <w:ilvl w:val="0"/>
          <w:numId w:val="35"/>
        </w:numPr>
        <w:autoSpaceDE w:val="0"/>
        <w:autoSpaceDN w:val="0"/>
        <w:adjustRightInd w:val="0"/>
        <w:spacing w:after="0" w:line="240" w:lineRule="auto"/>
        <w:ind w:right="457"/>
        <w:jc w:val="both"/>
        <w:rPr>
          <w:lang w:val="es-AR"/>
        </w:rPr>
      </w:pPr>
      <w:r w:rsidRPr="00D247A3">
        <w:rPr>
          <w:lang w:val="es-AR"/>
        </w:rPr>
        <w:t>Fondo de Financiamiento (fideicomiso) en funcionamiento y ofreciendo créditos a las empresas, dentro del contexto de las cadenas productivas a través de las instituciones financieras.</w:t>
      </w:r>
    </w:p>
    <w:p w14:paraId="2A335607" w14:textId="77777777" w:rsidR="00137700" w:rsidRPr="00D247A3" w:rsidRDefault="00137700" w:rsidP="00473FFF">
      <w:pPr>
        <w:pStyle w:val="Prrafodelista"/>
        <w:autoSpaceDE w:val="0"/>
        <w:autoSpaceDN w:val="0"/>
        <w:adjustRightInd w:val="0"/>
        <w:spacing w:after="0" w:line="240" w:lineRule="auto"/>
        <w:ind w:left="360" w:right="457"/>
        <w:jc w:val="both"/>
        <w:rPr>
          <w:lang w:val="es-AR"/>
        </w:rPr>
      </w:pPr>
      <w:r w:rsidRPr="00D247A3">
        <w:rPr>
          <w:lang w:val="es-AR"/>
        </w:rPr>
        <w:t xml:space="preserve">Tiene por objeto otorgar créditos de mediano y largo plazo a través de instituciones financieras intermedias que asumirán el riesgo crediticio, entregando garantías al Fondo Fiduciario por los préstamos otorgados. Fueron elegibles las empresas </w:t>
      </w:r>
      <w:proofErr w:type="spellStart"/>
      <w:r w:rsidRPr="00D247A3">
        <w:rPr>
          <w:lang w:val="es-AR"/>
        </w:rPr>
        <w:t>PyMEs</w:t>
      </w:r>
      <w:proofErr w:type="spellEnd"/>
      <w:r w:rsidRPr="00D247A3">
        <w:rPr>
          <w:lang w:val="es-AR"/>
        </w:rPr>
        <w:t xml:space="preserve"> o grupos asociativos    industriales, agroindustriales, </w:t>
      </w:r>
      <w:r w:rsidRPr="00D247A3">
        <w:rPr>
          <w:lang w:val="es-AR"/>
        </w:rPr>
        <w:lastRenderedPageBreak/>
        <w:t xml:space="preserve">agropecuarias, de servicios y comerciales, así como empresas unipersonales, que posean capacidad administrativa, técnica, financiera, legal y ambiental para la ejecución de proyectos que se radiquen en la provincia de San Juan. </w:t>
      </w:r>
    </w:p>
    <w:p w14:paraId="0E7805AA"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Este componente </w:t>
      </w:r>
      <w:r w:rsidR="003F3913" w:rsidRPr="00D247A3">
        <w:rPr>
          <w:rFonts w:ascii="Calibri" w:hAnsi="Calibri"/>
          <w:sz w:val="22"/>
          <w:szCs w:val="22"/>
        </w:rPr>
        <w:t>prevé</w:t>
      </w:r>
      <w:r w:rsidRPr="00D247A3">
        <w:rPr>
          <w:rFonts w:ascii="Calibri" w:hAnsi="Calibri"/>
          <w:sz w:val="22"/>
          <w:szCs w:val="22"/>
        </w:rPr>
        <w:t xml:space="preserve"> también actividades de promoción del financiamiento, quo incluyó: (i) Capacitación y Difusión a empresarios y profesionales locales; (ii) Reembolso parcial (50%) a las </w:t>
      </w:r>
      <w:proofErr w:type="spellStart"/>
      <w:r w:rsidRPr="00D247A3">
        <w:rPr>
          <w:rFonts w:ascii="Calibri" w:hAnsi="Calibri"/>
          <w:sz w:val="22"/>
          <w:szCs w:val="22"/>
        </w:rPr>
        <w:t>PyMEs</w:t>
      </w:r>
      <w:proofErr w:type="spellEnd"/>
      <w:r w:rsidRPr="00D247A3">
        <w:rPr>
          <w:rFonts w:ascii="Calibri" w:hAnsi="Calibri"/>
          <w:sz w:val="22"/>
          <w:szCs w:val="22"/>
        </w:rPr>
        <w:t xml:space="preserve"> por gastos de elaboración de los proyecto para presentar al fondo de financiamiento, (iii) Financiación del 100% de los gastos para constituir figuras asociativas entre las empresas.</w:t>
      </w:r>
    </w:p>
    <w:p w14:paraId="575DE0A5" w14:textId="77777777" w:rsidR="00137700" w:rsidRPr="00D247A3" w:rsidRDefault="00137700" w:rsidP="00473FFF">
      <w:pPr>
        <w:pStyle w:val="Prrafodelista"/>
        <w:numPr>
          <w:ilvl w:val="0"/>
          <w:numId w:val="35"/>
        </w:numPr>
        <w:autoSpaceDE w:val="0"/>
        <w:autoSpaceDN w:val="0"/>
        <w:adjustRightInd w:val="0"/>
        <w:spacing w:after="0" w:line="240" w:lineRule="auto"/>
        <w:ind w:right="457"/>
        <w:jc w:val="both"/>
        <w:rPr>
          <w:lang w:val="es-AR"/>
        </w:rPr>
      </w:pPr>
      <w:r w:rsidRPr="00D247A3">
        <w:rPr>
          <w:lang w:val="es-AR"/>
        </w:rPr>
        <w:t xml:space="preserve">Bonificación parcial de tasas para implementar una línea de créditos con participación y fondeo de los bancos minoristas, destinada a financiar capital de trabajo en el período de cosecha y elaboración. </w:t>
      </w:r>
    </w:p>
    <w:p w14:paraId="47800E61"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Estos préstamos son para Capital de Trabajo en Temporada Cosecha y Elaboración </w:t>
      </w:r>
      <w:r w:rsidR="00F33C8E" w:rsidRPr="00D247A3">
        <w:rPr>
          <w:rFonts w:ascii="Calibri" w:hAnsi="Calibri"/>
          <w:sz w:val="22"/>
          <w:szCs w:val="22"/>
        </w:rPr>
        <w:t>y están</w:t>
      </w:r>
      <w:r w:rsidRPr="00D247A3">
        <w:rPr>
          <w:rFonts w:ascii="Calibri" w:hAnsi="Calibri"/>
          <w:sz w:val="22"/>
          <w:szCs w:val="22"/>
        </w:rPr>
        <w:t xml:space="preserve"> destinados a las empresas de los sectores agrícolas y agroindustrial que desarrollen sus actividades en la provincia. Esta actividad les facilita el acceso a créditos bancarios a corto plazo, a tasas parcialmente bonificadas.</w:t>
      </w:r>
    </w:p>
    <w:p w14:paraId="16B4836C"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Los fondos obtenidos a través de los créditos fueron aplicados por los beneficiarios a Capital de Trabajo (Materias primas, mano de obra e insumos) exclusivamente.  </w:t>
      </w:r>
    </w:p>
    <w:p w14:paraId="26227418" w14:textId="77777777" w:rsidR="00137700" w:rsidRPr="00D247A3" w:rsidRDefault="00137700" w:rsidP="00473FFF">
      <w:pPr>
        <w:autoSpaceDE w:val="0"/>
        <w:autoSpaceDN w:val="0"/>
        <w:adjustRightInd w:val="0"/>
        <w:ind w:right="457"/>
        <w:jc w:val="both"/>
        <w:rPr>
          <w:rFonts w:ascii="Calibri" w:hAnsi="Calibri"/>
          <w:sz w:val="22"/>
          <w:szCs w:val="22"/>
          <w:lang w:val="es-ES"/>
        </w:rPr>
      </w:pPr>
      <w:r w:rsidRPr="00D247A3">
        <w:rPr>
          <w:rFonts w:ascii="Calibri" w:hAnsi="Calibri"/>
          <w:sz w:val="22"/>
          <w:szCs w:val="22"/>
          <w:lang w:val="es-ES"/>
        </w:rPr>
        <w:t>2. Componente no financiero</w:t>
      </w:r>
    </w:p>
    <w:p w14:paraId="12CC767E"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A través de este componente se brindó asistencia técnica para la elaboración de planes de Mejora de 11 Cadenas Productivas (</w:t>
      </w:r>
      <w:proofErr w:type="spellStart"/>
      <w:r w:rsidRPr="00D247A3">
        <w:rPr>
          <w:rFonts w:ascii="Calibri" w:hAnsi="Calibri"/>
          <w:sz w:val="22"/>
          <w:szCs w:val="22"/>
        </w:rPr>
        <w:t>PMC´s</w:t>
      </w:r>
      <w:proofErr w:type="spellEnd"/>
      <w:r w:rsidRPr="00D247A3">
        <w:rPr>
          <w:rFonts w:ascii="Calibri" w:hAnsi="Calibri"/>
          <w:sz w:val="22"/>
          <w:szCs w:val="22"/>
        </w:rPr>
        <w:t xml:space="preserve">). Para cada cadena se elaboró un Proyecto Estructurador, en consenso con todos los actores relevantes del sector. En el marco de estos proyectos estructuradores, se facilitó a las </w:t>
      </w:r>
      <w:proofErr w:type="spellStart"/>
      <w:r w:rsidRPr="00D247A3">
        <w:rPr>
          <w:rFonts w:ascii="Calibri" w:hAnsi="Calibri"/>
          <w:sz w:val="22"/>
          <w:szCs w:val="22"/>
        </w:rPr>
        <w:t>MyPyMES</w:t>
      </w:r>
      <w:proofErr w:type="spellEnd"/>
      <w:r w:rsidRPr="00D247A3">
        <w:rPr>
          <w:rFonts w:ascii="Calibri" w:hAnsi="Calibri"/>
          <w:sz w:val="22"/>
          <w:szCs w:val="22"/>
        </w:rPr>
        <w:t xml:space="preserve"> de cada una de las cadenas de valor el acceso a aportes no reembolsables, con el objetivo de mejorar su competitividad a través una mejor inserción comercial tanto a nivel nacional como internacional, incorporación de estándares de calidad internacional, capacitación de la mano de obra y desarrollo de instrumentos financieros que sustenten el crecimiento pretendido. </w:t>
      </w:r>
    </w:p>
    <w:p w14:paraId="48EA74F9"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Las cadenas productivas trabajadas en el programa son: Vinos diferenciados, Vino básico, Fruta en fresco, Mosto, Semillas, Aceituna y aceite de oliva, Hortalizas en fresco, Hortalizas industrializadas, Pasas de uva, Minería y Turismo.</w:t>
      </w:r>
    </w:p>
    <w:p w14:paraId="65964CF2"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En el marco del primer componente fueron beneficiadas más de 300 </w:t>
      </w:r>
      <w:proofErr w:type="spellStart"/>
      <w:r w:rsidRPr="00D247A3">
        <w:rPr>
          <w:rFonts w:ascii="Calibri" w:hAnsi="Calibri"/>
          <w:sz w:val="22"/>
          <w:szCs w:val="22"/>
        </w:rPr>
        <w:t>MiPyMEs</w:t>
      </w:r>
      <w:proofErr w:type="spellEnd"/>
      <w:r w:rsidRPr="00D247A3">
        <w:rPr>
          <w:rFonts w:ascii="Calibri" w:hAnsi="Calibri"/>
          <w:sz w:val="22"/>
          <w:szCs w:val="22"/>
        </w:rPr>
        <w:t xml:space="preserve"> con créditos a tasa preferenciales. </w:t>
      </w:r>
    </w:p>
    <w:p w14:paraId="5212CD9C"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En el marco del componente referido a planes de mejora competitiva: 11CPs cuentan con un Plan de Mejora Competitiva validados por los actores de las cadenas productivas, se ejecutaron 13 proyectos estructuradores.</w:t>
      </w:r>
    </w:p>
    <w:p w14:paraId="3666B084" w14:textId="77777777" w:rsidR="00137700" w:rsidRPr="00D247A3" w:rsidRDefault="00137700" w:rsidP="00473FFF">
      <w:pPr>
        <w:ind w:right="457"/>
        <w:rPr>
          <w:rFonts w:ascii="Calibri" w:hAnsi="Calibri"/>
          <w:b/>
          <w:sz w:val="22"/>
          <w:szCs w:val="22"/>
        </w:rPr>
      </w:pPr>
    </w:p>
    <w:p w14:paraId="21BBAA1B" w14:textId="77777777" w:rsidR="00137700" w:rsidRPr="00D247A3" w:rsidRDefault="00137700" w:rsidP="00473FFF">
      <w:pPr>
        <w:pBdr>
          <w:bottom w:val="single" w:sz="4" w:space="1" w:color="auto"/>
        </w:pBdr>
        <w:autoSpaceDE w:val="0"/>
        <w:autoSpaceDN w:val="0"/>
        <w:adjustRightInd w:val="0"/>
        <w:ind w:right="457"/>
        <w:jc w:val="both"/>
        <w:rPr>
          <w:rFonts w:ascii="Calibri" w:hAnsi="Calibri"/>
          <w:b/>
          <w:sz w:val="22"/>
          <w:szCs w:val="22"/>
        </w:rPr>
      </w:pPr>
      <w:r w:rsidRPr="00D247A3">
        <w:rPr>
          <w:rFonts w:ascii="Calibri" w:hAnsi="Calibri"/>
          <w:b/>
          <w:sz w:val="22"/>
          <w:szCs w:val="22"/>
        </w:rPr>
        <w:t>ARG13001 Programa de Crédito para el Desarrollo de la Producción en La Provincia de San Juan</w:t>
      </w:r>
    </w:p>
    <w:p w14:paraId="37798D0D" w14:textId="77777777" w:rsidR="00F33C8E" w:rsidRDefault="00F33C8E" w:rsidP="00473FFF">
      <w:pPr>
        <w:autoSpaceDE w:val="0"/>
        <w:autoSpaceDN w:val="0"/>
        <w:adjustRightInd w:val="0"/>
        <w:ind w:right="457"/>
        <w:jc w:val="both"/>
        <w:rPr>
          <w:rFonts w:ascii="Calibri" w:hAnsi="Calibri"/>
          <w:b/>
          <w:sz w:val="22"/>
          <w:szCs w:val="22"/>
        </w:rPr>
      </w:pPr>
    </w:p>
    <w:p w14:paraId="4D24EAE3" w14:textId="77777777" w:rsidR="00137700" w:rsidRPr="00D247A3" w:rsidRDefault="00F33C8E" w:rsidP="00473FFF">
      <w:pPr>
        <w:autoSpaceDE w:val="0"/>
        <w:autoSpaceDN w:val="0"/>
        <w:adjustRightInd w:val="0"/>
        <w:ind w:right="457"/>
        <w:jc w:val="both"/>
        <w:rPr>
          <w:rFonts w:ascii="Calibri" w:hAnsi="Calibri"/>
          <w:sz w:val="22"/>
          <w:szCs w:val="22"/>
        </w:rPr>
      </w:pPr>
      <w:r w:rsidRPr="00F33C8E">
        <w:rPr>
          <w:rFonts w:ascii="Calibri" w:hAnsi="Calibri"/>
          <w:b/>
          <w:sz w:val="22"/>
          <w:szCs w:val="22"/>
        </w:rPr>
        <w:t>Asociado en la Implementación</w:t>
      </w:r>
      <w:r>
        <w:rPr>
          <w:rFonts w:ascii="Calibri" w:hAnsi="Calibri"/>
          <w:b/>
          <w:sz w:val="22"/>
          <w:szCs w:val="22"/>
        </w:rPr>
        <w:t>:</w:t>
      </w:r>
      <w:r w:rsidRPr="00F33C8E">
        <w:rPr>
          <w:rFonts w:ascii="Calibri" w:hAnsi="Calibri"/>
          <w:sz w:val="22"/>
          <w:szCs w:val="22"/>
        </w:rPr>
        <w:t xml:space="preserve"> </w:t>
      </w:r>
      <w:r w:rsidR="00137700" w:rsidRPr="00D247A3">
        <w:rPr>
          <w:rFonts w:ascii="Calibri" w:hAnsi="Calibri"/>
          <w:sz w:val="22"/>
          <w:szCs w:val="22"/>
        </w:rPr>
        <w:t xml:space="preserve">Agencia San Juan de Desarrollo de Inversiones. Provincia de San Juan </w:t>
      </w:r>
    </w:p>
    <w:p w14:paraId="03CF4F3B" w14:textId="53F0C463" w:rsidR="00137700" w:rsidRPr="00D247A3" w:rsidRDefault="00137700" w:rsidP="004F64BA">
      <w:pPr>
        <w:ind w:right="457"/>
        <w:jc w:val="both"/>
        <w:rPr>
          <w:rFonts w:ascii="Calibri" w:hAnsi="Calibri"/>
          <w:sz w:val="22"/>
          <w:szCs w:val="22"/>
        </w:rPr>
      </w:pPr>
      <w:r w:rsidRPr="00D247A3">
        <w:rPr>
          <w:rFonts w:ascii="Calibri" w:hAnsi="Calibri"/>
          <w:b/>
          <w:sz w:val="22"/>
          <w:szCs w:val="22"/>
        </w:rPr>
        <w:t>Breve descripción del proyecto:</w:t>
      </w:r>
      <w:r w:rsidR="004F64BA">
        <w:rPr>
          <w:rFonts w:ascii="Calibri" w:hAnsi="Calibri"/>
          <w:b/>
          <w:sz w:val="22"/>
          <w:szCs w:val="22"/>
        </w:rPr>
        <w:t xml:space="preserve"> </w:t>
      </w:r>
      <w:r w:rsidRPr="00D247A3">
        <w:rPr>
          <w:rFonts w:ascii="Calibri" w:hAnsi="Calibri"/>
          <w:sz w:val="22"/>
          <w:szCs w:val="22"/>
        </w:rPr>
        <w:t xml:space="preserve">Este proyecto tiene su antecedente en el Proyecto mencionado previamente. Su objetivo   consolidar y ampliar un fondo de financiamiento para facilitar el acceso al crédito de mediano y largo plazo a las empresas (en particular a las </w:t>
      </w:r>
      <w:proofErr w:type="spellStart"/>
      <w:r w:rsidRPr="00D247A3">
        <w:rPr>
          <w:rFonts w:ascii="Calibri" w:hAnsi="Calibri"/>
          <w:sz w:val="22"/>
          <w:szCs w:val="22"/>
        </w:rPr>
        <w:t>MiPyMEs</w:t>
      </w:r>
      <w:proofErr w:type="spellEnd"/>
      <w:r w:rsidRPr="00D247A3">
        <w:rPr>
          <w:rFonts w:ascii="Calibri" w:hAnsi="Calibri"/>
          <w:sz w:val="22"/>
          <w:szCs w:val="22"/>
        </w:rPr>
        <w:t xml:space="preserve">), así como a viabilizar mejoras en la capacidad gerencial y de articulación de los beneficiarios para desarrollar y concretar sus planes de inversión. En ese marco, se apunta a contar con dos productos básicos: a) un fondo de financiamiento ampliado y consolidado para mitigar las limitaciones de acceso al crédito de mediano y largo plazo de las </w:t>
      </w:r>
      <w:proofErr w:type="spellStart"/>
      <w:r w:rsidRPr="00D247A3">
        <w:rPr>
          <w:rFonts w:ascii="Calibri" w:hAnsi="Calibri"/>
          <w:sz w:val="22"/>
          <w:szCs w:val="22"/>
        </w:rPr>
        <w:t>MiPyMEs</w:t>
      </w:r>
      <w:proofErr w:type="spellEnd"/>
      <w:r w:rsidRPr="00D247A3">
        <w:rPr>
          <w:rFonts w:ascii="Calibri" w:hAnsi="Calibri"/>
          <w:sz w:val="22"/>
          <w:szCs w:val="22"/>
        </w:rPr>
        <w:t xml:space="preserve"> sanjuaninas, y b) realización de Planes de Mejora Competitiva, formulados para contribuir al incremento de la productividad de las cadenas productivas.</w:t>
      </w:r>
    </w:p>
    <w:p w14:paraId="431F49E6" w14:textId="77777777" w:rsidR="00137700"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t xml:space="preserve">A través del componente “Apoyo financiero al desarrollo de la productividad del sector privado”, se implementarán tres líneas de acción a través de las cuales se destinarán recursos para: i) la ampliación del fondo de financiamiento de la provincia; ii) el desarrollo de instrumentos y servicios financieros específicamente orientados a mejorar la articulación entre el sector financiero y las empresas con mayores dificultades de acceso al crédito; y iii) mejorar la gestión financiera provincial para brindar mayor protección a las </w:t>
      </w:r>
      <w:proofErr w:type="spellStart"/>
      <w:r w:rsidRPr="00D247A3">
        <w:rPr>
          <w:rFonts w:ascii="Calibri" w:hAnsi="Calibri"/>
          <w:sz w:val="22"/>
          <w:szCs w:val="22"/>
        </w:rPr>
        <w:t>MIPyME</w:t>
      </w:r>
      <w:proofErr w:type="spellEnd"/>
      <w:r w:rsidRPr="00D247A3">
        <w:rPr>
          <w:rFonts w:ascii="Calibri" w:hAnsi="Calibri"/>
          <w:sz w:val="22"/>
          <w:szCs w:val="22"/>
        </w:rPr>
        <w:t xml:space="preserve"> sobre una multiplicidad de riesgos de tipo climático y geofísico a fin de mejorar el perfil financiero de las empresas participantes en las CP.</w:t>
      </w:r>
    </w:p>
    <w:p w14:paraId="2262D0A0" w14:textId="77777777" w:rsidR="0075606D" w:rsidRPr="00D247A3" w:rsidRDefault="00137700" w:rsidP="00473FFF">
      <w:pPr>
        <w:autoSpaceDE w:val="0"/>
        <w:autoSpaceDN w:val="0"/>
        <w:adjustRightInd w:val="0"/>
        <w:ind w:right="457"/>
        <w:jc w:val="both"/>
        <w:rPr>
          <w:rFonts w:ascii="Calibri" w:hAnsi="Calibri"/>
          <w:sz w:val="22"/>
          <w:szCs w:val="22"/>
        </w:rPr>
      </w:pPr>
      <w:r w:rsidRPr="00D247A3">
        <w:rPr>
          <w:rFonts w:ascii="Calibri" w:hAnsi="Calibri"/>
          <w:sz w:val="22"/>
          <w:szCs w:val="22"/>
        </w:rPr>
        <w:lastRenderedPageBreak/>
        <w:t xml:space="preserve">Mediante el componente “Apoyo no financiero al desarrollo de la productividad del sector privado”, se prevé que, para facilitar el incremento de la productividad de las CP, la provincia actualice los Planes de Mejora Competitiva (PMC) ya elaborados para los </w:t>
      </w:r>
      <w:proofErr w:type="spellStart"/>
      <w:r w:rsidRPr="00D247A3">
        <w:rPr>
          <w:rFonts w:ascii="Calibri" w:hAnsi="Calibri"/>
          <w:sz w:val="22"/>
          <w:szCs w:val="22"/>
        </w:rPr>
        <w:t>clusters</w:t>
      </w:r>
      <w:proofErr w:type="spellEnd"/>
      <w:r w:rsidRPr="00D247A3">
        <w:rPr>
          <w:rFonts w:ascii="Calibri" w:hAnsi="Calibri"/>
          <w:sz w:val="22"/>
          <w:szCs w:val="22"/>
        </w:rPr>
        <w:t xml:space="preserve"> tradicionales de la economía sanjuanina (fruta en fresco; pasas de uva; jugo de uva concentrado; vinos básicos; vinos diferenciados; aceite de oliva y aceitunas en conserva; hortalizas en fresco; hortalizas industrializadas; semillas; minería no metalífera; y turismo e realice los PMC de otras cadenas productivas de relevancia a saber: sector forrajero, sector pecuario, sector textil, fabricación de productos plásticos, tecnologías de la información y comunicación (</w:t>
      </w:r>
      <w:proofErr w:type="spellStart"/>
      <w:r w:rsidRPr="00D247A3">
        <w:rPr>
          <w:rFonts w:ascii="Calibri" w:hAnsi="Calibri"/>
          <w:sz w:val="22"/>
          <w:szCs w:val="22"/>
        </w:rPr>
        <w:t>TICs</w:t>
      </w:r>
      <w:proofErr w:type="spellEnd"/>
      <w:r w:rsidRPr="00D247A3">
        <w:rPr>
          <w:rFonts w:ascii="Calibri" w:hAnsi="Calibri"/>
          <w:sz w:val="22"/>
          <w:szCs w:val="22"/>
        </w:rPr>
        <w:t>) y servicios mineros. De los PMC de cada cadena surgirán dos tipos de proyectos que apuntarán a resolver los citados problemas de capacidad empresarial y de articulación, que se cofinanciarán a través de ANR: i) Proyectos de Mejora de la Capacidad Empresarial (PMCE); y ii) Proyectos Estructuradores (PE). Adicionalmente, en el marco de los PMC se identificarán una serie de proyectos de inversión de empresas individuales que podrán ser objeto de financiamiento a través del Componente Fondo de Financiamiento o por medio de inversores externos.</w:t>
      </w:r>
    </w:p>
    <w:p w14:paraId="43EA5C52" w14:textId="77777777" w:rsidR="006608E6" w:rsidRPr="00534EC2" w:rsidRDefault="0075606D" w:rsidP="00473FFF">
      <w:pPr>
        <w:ind w:right="457"/>
        <w:jc w:val="both"/>
        <w:rPr>
          <w:rFonts w:ascii="Calibri" w:eastAsia="Calibri" w:hAnsi="Calibri"/>
          <w:b/>
          <w:szCs w:val="24"/>
        </w:rPr>
      </w:pPr>
      <w:r w:rsidRPr="00D247A3">
        <w:rPr>
          <w:rFonts w:ascii="Calibri" w:eastAsia="Calibri" w:hAnsi="Calibri"/>
          <w:b/>
          <w:sz w:val="22"/>
          <w:szCs w:val="22"/>
        </w:rPr>
        <w:br w:type="page"/>
      </w:r>
      <w:r w:rsidR="006608E6" w:rsidRPr="00534EC2">
        <w:rPr>
          <w:rFonts w:ascii="Calibri" w:eastAsia="Calibri" w:hAnsi="Calibri"/>
          <w:b/>
          <w:szCs w:val="24"/>
        </w:rPr>
        <w:lastRenderedPageBreak/>
        <w:t xml:space="preserve">Anexo </w:t>
      </w:r>
      <w:r w:rsidR="003E2624" w:rsidRPr="00534EC2">
        <w:rPr>
          <w:rFonts w:ascii="Calibri" w:eastAsia="Calibri" w:hAnsi="Calibri"/>
          <w:b/>
          <w:szCs w:val="24"/>
        </w:rPr>
        <w:t>I</w:t>
      </w:r>
      <w:r w:rsidR="006608E6" w:rsidRPr="00534EC2">
        <w:rPr>
          <w:rFonts w:ascii="Calibri" w:eastAsia="Calibri" w:hAnsi="Calibri"/>
          <w:b/>
          <w:szCs w:val="24"/>
        </w:rPr>
        <w:t>I: Documentación preliminar a consultar</w:t>
      </w:r>
    </w:p>
    <w:p w14:paraId="10E49999" w14:textId="77777777" w:rsidR="006608E6" w:rsidRDefault="006608E6" w:rsidP="006608E6">
      <w:pPr>
        <w:jc w:val="both"/>
        <w:rPr>
          <w:rFonts w:ascii="Calibri" w:eastAsia="Calibri" w:hAnsi="Calibri"/>
          <w:szCs w:val="24"/>
        </w:rPr>
      </w:pPr>
    </w:p>
    <w:p w14:paraId="2CE533F6" w14:textId="77777777" w:rsidR="006608E6" w:rsidRDefault="006608E6" w:rsidP="006608E6">
      <w:pPr>
        <w:numPr>
          <w:ilvl w:val="0"/>
          <w:numId w:val="14"/>
        </w:numPr>
        <w:jc w:val="both"/>
        <w:rPr>
          <w:rFonts w:ascii="Calibri" w:hAnsi="Calibri" w:cs="Arial"/>
          <w:bCs/>
          <w:szCs w:val="24"/>
        </w:rPr>
      </w:pPr>
      <w:r w:rsidRPr="00AF43AF">
        <w:rPr>
          <w:rFonts w:ascii="Calibri" w:hAnsi="Calibri" w:cs="Arial"/>
          <w:bCs/>
          <w:szCs w:val="24"/>
        </w:rPr>
        <w:t xml:space="preserve">Programa de País y Plan de Acción del </w:t>
      </w:r>
      <w:r>
        <w:rPr>
          <w:rFonts w:ascii="Calibri" w:hAnsi="Calibri" w:cs="Arial"/>
          <w:bCs/>
          <w:szCs w:val="24"/>
        </w:rPr>
        <w:t>P</w:t>
      </w:r>
      <w:r w:rsidRPr="00AF43AF">
        <w:rPr>
          <w:rFonts w:ascii="Calibri" w:hAnsi="Calibri" w:cs="Arial"/>
          <w:bCs/>
          <w:szCs w:val="24"/>
        </w:rPr>
        <w:t xml:space="preserve">rograma de País </w:t>
      </w:r>
      <w:r>
        <w:rPr>
          <w:rFonts w:ascii="Calibri" w:hAnsi="Calibri" w:cs="Arial"/>
          <w:bCs/>
          <w:szCs w:val="24"/>
        </w:rPr>
        <w:t>2010-15</w:t>
      </w:r>
    </w:p>
    <w:p w14:paraId="700732BD" w14:textId="77777777" w:rsidR="006608E6" w:rsidRDefault="006608E6" w:rsidP="006608E6">
      <w:pPr>
        <w:numPr>
          <w:ilvl w:val="0"/>
          <w:numId w:val="14"/>
        </w:numPr>
        <w:jc w:val="both"/>
        <w:rPr>
          <w:rFonts w:ascii="Calibri" w:hAnsi="Calibri" w:cs="Arial"/>
          <w:bCs/>
          <w:szCs w:val="24"/>
        </w:rPr>
      </w:pPr>
      <w:r>
        <w:rPr>
          <w:rFonts w:ascii="Calibri" w:hAnsi="Calibri" w:cs="Arial"/>
          <w:bCs/>
          <w:szCs w:val="24"/>
        </w:rPr>
        <w:t>Plan Estratégico del PNUD 2014-17</w:t>
      </w:r>
    </w:p>
    <w:p w14:paraId="5F327CB6" w14:textId="77777777" w:rsidR="006608E6" w:rsidRDefault="006608E6" w:rsidP="006608E6">
      <w:pPr>
        <w:numPr>
          <w:ilvl w:val="0"/>
          <w:numId w:val="14"/>
        </w:numPr>
        <w:jc w:val="both"/>
        <w:rPr>
          <w:rFonts w:ascii="Calibri" w:hAnsi="Calibri" w:cs="Arial"/>
          <w:bCs/>
          <w:szCs w:val="24"/>
        </w:rPr>
      </w:pPr>
      <w:r>
        <w:rPr>
          <w:rFonts w:ascii="Calibri" w:hAnsi="Calibri" w:cs="Arial"/>
          <w:bCs/>
          <w:szCs w:val="24"/>
        </w:rPr>
        <w:t>Informes Anuales de Resultados del PNUD</w:t>
      </w:r>
    </w:p>
    <w:p w14:paraId="2EE73C4B" w14:textId="77777777" w:rsidR="006608E6" w:rsidRDefault="006608E6" w:rsidP="006608E6">
      <w:pPr>
        <w:numPr>
          <w:ilvl w:val="0"/>
          <w:numId w:val="14"/>
        </w:numPr>
        <w:jc w:val="both"/>
        <w:rPr>
          <w:rFonts w:ascii="Calibri" w:hAnsi="Calibri" w:cs="Arial"/>
          <w:bCs/>
          <w:szCs w:val="24"/>
        </w:rPr>
      </w:pPr>
      <w:r>
        <w:rPr>
          <w:rFonts w:ascii="Calibri" w:hAnsi="Calibri" w:cs="Arial"/>
          <w:bCs/>
          <w:szCs w:val="24"/>
        </w:rPr>
        <w:t>Evaluación del MANUD</w:t>
      </w:r>
    </w:p>
    <w:p w14:paraId="7800CB7B" w14:textId="77777777" w:rsidR="006608E6" w:rsidRPr="00AF43AF" w:rsidRDefault="006608E6" w:rsidP="00792116">
      <w:pPr>
        <w:numPr>
          <w:ilvl w:val="0"/>
          <w:numId w:val="14"/>
        </w:numPr>
        <w:ind w:right="457"/>
        <w:jc w:val="both"/>
        <w:rPr>
          <w:rFonts w:ascii="Calibri" w:hAnsi="Calibri" w:cs="Arial"/>
          <w:bCs/>
          <w:szCs w:val="24"/>
        </w:rPr>
      </w:pPr>
      <w:r>
        <w:rPr>
          <w:rFonts w:ascii="Calibri" w:hAnsi="Calibri" w:cs="Arial"/>
          <w:bCs/>
          <w:szCs w:val="24"/>
        </w:rPr>
        <w:t xml:space="preserve">Documentos de Proyectos, Revisiones e Informes Anuales de Resultados de los proyectos seleccionados </w:t>
      </w:r>
    </w:p>
    <w:p w14:paraId="518B1D67" w14:textId="77777777" w:rsidR="006608E6" w:rsidRPr="00AF43AF" w:rsidRDefault="006608E6" w:rsidP="006608E6">
      <w:pPr>
        <w:numPr>
          <w:ilvl w:val="0"/>
          <w:numId w:val="14"/>
        </w:numPr>
        <w:jc w:val="both"/>
        <w:rPr>
          <w:rFonts w:ascii="Calibri" w:hAnsi="Calibri" w:cs="Arial"/>
          <w:bCs/>
          <w:szCs w:val="24"/>
        </w:rPr>
      </w:pPr>
      <w:r w:rsidRPr="00AF43AF">
        <w:rPr>
          <w:rFonts w:ascii="Calibri" w:hAnsi="Calibri" w:cs="Calibri"/>
          <w:szCs w:val="24"/>
          <w:lang w:val="es-CO"/>
        </w:rPr>
        <w:t xml:space="preserve">Otros documentos relacionados: Estrategia de Genero </w:t>
      </w:r>
    </w:p>
    <w:p w14:paraId="60F3CBA9" w14:textId="77777777" w:rsidR="006608E6" w:rsidRDefault="006608E6" w:rsidP="006608E6">
      <w:pPr>
        <w:numPr>
          <w:ilvl w:val="0"/>
          <w:numId w:val="14"/>
        </w:numPr>
        <w:jc w:val="both"/>
        <w:rPr>
          <w:rFonts w:ascii="Calibri" w:hAnsi="Calibri" w:cs="Calibri"/>
          <w:szCs w:val="24"/>
          <w:lang w:val="es-CO"/>
        </w:rPr>
      </w:pPr>
      <w:r w:rsidRPr="00AF43AF">
        <w:rPr>
          <w:rFonts w:ascii="Calibri" w:hAnsi="Calibri" w:cs="Calibri"/>
          <w:szCs w:val="24"/>
          <w:lang w:val="es-CO"/>
        </w:rPr>
        <w:t xml:space="preserve">Publicaciones y productos del conocimiento </w:t>
      </w:r>
    </w:p>
    <w:p w14:paraId="03D90B08" w14:textId="77777777" w:rsidR="006608E6" w:rsidRDefault="006608E6" w:rsidP="00AC1A6A">
      <w:pPr>
        <w:jc w:val="both"/>
        <w:rPr>
          <w:rFonts w:ascii="Calibri" w:hAnsi="Calibri" w:cs="Calibri"/>
          <w:szCs w:val="24"/>
          <w:lang w:val="es-CO"/>
        </w:rPr>
      </w:pPr>
    </w:p>
    <w:p w14:paraId="795E550B" w14:textId="33E855FB" w:rsidR="006A192B" w:rsidRPr="00534EC2" w:rsidRDefault="00FE0B68" w:rsidP="00792116">
      <w:pPr>
        <w:tabs>
          <w:tab w:val="left" w:pos="9639"/>
        </w:tabs>
        <w:ind w:right="457"/>
        <w:rPr>
          <w:rFonts w:ascii="Calibri" w:hAnsi="Calibri" w:cs="Calibri"/>
          <w:b/>
          <w:szCs w:val="24"/>
          <w:lang w:val="es-CO"/>
        </w:rPr>
      </w:pPr>
      <w:r>
        <w:rPr>
          <w:rFonts w:ascii="Calibri" w:hAnsi="Calibri" w:cs="Calibri"/>
          <w:b/>
          <w:szCs w:val="24"/>
          <w:lang w:val="es-CO"/>
        </w:rPr>
        <w:br w:type="page"/>
      </w:r>
      <w:r w:rsidR="004B73C0" w:rsidRPr="00534EC2">
        <w:rPr>
          <w:rFonts w:ascii="Calibri" w:hAnsi="Calibri" w:cs="Calibri"/>
          <w:b/>
          <w:szCs w:val="24"/>
          <w:lang w:val="es-CO"/>
        </w:rPr>
        <w:lastRenderedPageBreak/>
        <w:t>A</w:t>
      </w:r>
      <w:r w:rsidR="00C913F1" w:rsidRPr="00534EC2">
        <w:rPr>
          <w:rFonts w:ascii="Calibri" w:hAnsi="Calibri" w:cs="Calibri"/>
          <w:b/>
          <w:szCs w:val="24"/>
          <w:lang w:val="es-CO"/>
        </w:rPr>
        <w:t>nexo III:</w:t>
      </w:r>
      <w:r w:rsidR="004B73C0" w:rsidRPr="00534EC2">
        <w:rPr>
          <w:rFonts w:ascii="Calibri" w:hAnsi="Calibri" w:cs="Calibri"/>
          <w:b/>
          <w:szCs w:val="24"/>
          <w:lang w:val="es-CO"/>
        </w:rPr>
        <w:t xml:space="preserve"> </w:t>
      </w:r>
      <w:r w:rsidR="00534EC2" w:rsidRPr="00534EC2">
        <w:rPr>
          <w:rFonts w:ascii="Calibri" w:hAnsi="Calibri" w:cs="Calibri"/>
          <w:b/>
          <w:szCs w:val="24"/>
          <w:lang w:val="es-CO"/>
        </w:rPr>
        <w:t>Código de Conducta de Evaluación del UNEG en el Sistema de Naciones Unidas</w:t>
      </w:r>
    </w:p>
    <w:p w14:paraId="43A302F8" w14:textId="2EB23F18" w:rsidR="009B6EE4" w:rsidRDefault="009E401E" w:rsidP="00792116">
      <w:pPr>
        <w:tabs>
          <w:tab w:val="left" w:pos="9639"/>
        </w:tabs>
        <w:ind w:right="457"/>
        <w:jc w:val="both"/>
      </w:pPr>
      <w:r>
        <w:t xml:space="preserve"> </w:t>
      </w:r>
    </w:p>
    <w:p w14:paraId="1918726D" w14:textId="77777777" w:rsidR="00534EC2" w:rsidRPr="003C27C1" w:rsidRDefault="00534EC2" w:rsidP="00792116">
      <w:pPr>
        <w:tabs>
          <w:tab w:val="left" w:pos="9639"/>
        </w:tabs>
        <w:ind w:right="457"/>
        <w:jc w:val="both"/>
        <w:rPr>
          <w:rFonts w:ascii="Calibri" w:hAnsi="Calibri" w:cs="Calibri"/>
          <w:sz w:val="22"/>
          <w:szCs w:val="22"/>
        </w:rPr>
      </w:pPr>
      <w:r w:rsidRPr="003C27C1">
        <w:rPr>
          <w:rFonts w:ascii="Calibri" w:hAnsi="Calibri" w:cs="Calibri"/>
          <w:sz w:val="22"/>
          <w:szCs w:val="22"/>
        </w:rPr>
        <w:t>El Código de Conducta fue formalmente aprobado por los miembros UNEG en la Reunión Anual General del UNEG en 2008.</w:t>
      </w:r>
    </w:p>
    <w:p w14:paraId="6D1FAB6F" w14:textId="77777777" w:rsidR="00534EC2" w:rsidRPr="003C27C1" w:rsidRDefault="00534EC2" w:rsidP="00792116">
      <w:pPr>
        <w:tabs>
          <w:tab w:val="left" w:pos="9639"/>
        </w:tabs>
        <w:ind w:right="457"/>
        <w:jc w:val="both"/>
        <w:rPr>
          <w:rFonts w:ascii="Calibri" w:hAnsi="Calibri" w:cs="Calibri"/>
          <w:sz w:val="22"/>
          <w:szCs w:val="22"/>
        </w:rPr>
      </w:pPr>
    </w:p>
    <w:p w14:paraId="59EA7B8A" w14:textId="77777777" w:rsidR="00534EC2" w:rsidRPr="003C27C1" w:rsidRDefault="00534EC2" w:rsidP="00792116">
      <w:pPr>
        <w:tabs>
          <w:tab w:val="left" w:pos="9639"/>
        </w:tabs>
        <w:ind w:right="457"/>
        <w:jc w:val="both"/>
        <w:rPr>
          <w:rFonts w:ascii="Calibri" w:hAnsi="Calibri" w:cs="Calibri"/>
          <w:sz w:val="22"/>
          <w:szCs w:val="22"/>
        </w:rPr>
      </w:pPr>
      <w:r w:rsidRPr="003C27C1">
        <w:rPr>
          <w:rFonts w:ascii="Calibri" w:hAnsi="Calibri" w:cs="Calibri"/>
          <w:sz w:val="22"/>
          <w:szCs w:val="22"/>
        </w:rPr>
        <w:t>Más detalles sobre el enfoque ético hacia las evaluaciones en el Sistema de Naciones Unidas pueden ser encontrados en la Guía Ética de Evaluación en el Sistema de Naciones Unidas.</w:t>
      </w:r>
    </w:p>
    <w:p w14:paraId="5FB5C3A0" w14:textId="47FBB7C8" w:rsidR="009B6EE4" w:rsidRPr="003C27C1" w:rsidRDefault="00534EC2" w:rsidP="00792116">
      <w:pPr>
        <w:tabs>
          <w:tab w:val="left" w:pos="9639"/>
        </w:tabs>
        <w:ind w:right="457"/>
        <w:jc w:val="both"/>
        <w:rPr>
          <w:rFonts w:ascii="Calibri" w:hAnsi="Calibri" w:cs="Calibri"/>
          <w:sz w:val="22"/>
          <w:szCs w:val="22"/>
        </w:rPr>
      </w:pPr>
      <w:r w:rsidRPr="003C27C1">
        <w:rPr>
          <w:rFonts w:ascii="Calibri" w:hAnsi="Calibri" w:cs="Calibri"/>
          <w:sz w:val="22"/>
          <w:szCs w:val="22"/>
        </w:rPr>
        <w:t>(UNEG/FN/ETH</w:t>
      </w:r>
      <w:r w:rsidR="003C27C1">
        <w:rPr>
          <w:rFonts w:ascii="Calibri" w:hAnsi="Calibri" w:cs="Calibri"/>
          <w:sz w:val="22"/>
          <w:szCs w:val="22"/>
        </w:rPr>
        <w:t xml:space="preserve"> </w:t>
      </w:r>
      <w:r w:rsidRPr="003C27C1">
        <w:rPr>
          <w:rFonts w:ascii="Calibri" w:hAnsi="Calibri" w:cs="Calibri"/>
          <w:sz w:val="22"/>
          <w:szCs w:val="22"/>
        </w:rPr>
        <w:t>[2008]).</w:t>
      </w:r>
    </w:p>
    <w:p w14:paraId="7300B9E2" w14:textId="77777777" w:rsidR="00534EC2" w:rsidRDefault="00534EC2" w:rsidP="00792116">
      <w:pPr>
        <w:tabs>
          <w:tab w:val="left" w:pos="9639"/>
        </w:tabs>
        <w:ind w:right="457"/>
        <w:jc w:val="both"/>
        <w:rPr>
          <w:rFonts w:ascii="Calibri" w:hAnsi="Calibri" w:cs="Calibri"/>
          <w:szCs w:val="24"/>
        </w:rPr>
      </w:pPr>
    </w:p>
    <w:p w14:paraId="25B7A332" w14:textId="427BB03B" w:rsidR="00534EC2" w:rsidRPr="00534EC2" w:rsidRDefault="00534EC2" w:rsidP="00792116">
      <w:pPr>
        <w:tabs>
          <w:tab w:val="left" w:pos="9639"/>
        </w:tabs>
        <w:ind w:right="457"/>
        <w:jc w:val="both"/>
        <w:rPr>
          <w:rFonts w:ascii="Calibri" w:hAnsi="Calibri"/>
          <w:b/>
          <w:caps/>
          <w:color w:val="2E74B5" w:themeColor="accent1" w:themeShade="BF"/>
          <w:sz w:val="22"/>
          <w:szCs w:val="22"/>
          <w:lang w:val="es-ES"/>
        </w:rPr>
      </w:pPr>
      <w:r w:rsidRPr="00534EC2">
        <w:rPr>
          <w:rFonts w:ascii="Calibri" w:hAnsi="Calibri"/>
          <w:b/>
          <w:caps/>
          <w:color w:val="2E74B5" w:themeColor="accent1" w:themeShade="BF"/>
          <w:sz w:val="22"/>
          <w:szCs w:val="22"/>
          <w:lang w:val="es-ES"/>
        </w:rPr>
        <w:t>Código de Conducta DE EVALUACIÓN En el Sistema de Naciones Unidas</w:t>
      </w:r>
    </w:p>
    <w:p w14:paraId="7FF818D4" w14:textId="77777777" w:rsidR="00534EC2" w:rsidRPr="00534EC2" w:rsidRDefault="00534EC2" w:rsidP="00792116">
      <w:pPr>
        <w:tabs>
          <w:tab w:val="left" w:pos="9639"/>
        </w:tabs>
        <w:ind w:right="457"/>
        <w:jc w:val="both"/>
        <w:rPr>
          <w:rFonts w:ascii="Calibri" w:hAnsi="Calibri"/>
          <w:b/>
          <w:caps/>
          <w:color w:val="2E74B5" w:themeColor="accent1" w:themeShade="BF"/>
          <w:sz w:val="22"/>
          <w:szCs w:val="22"/>
          <w:lang w:val="es-ES"/>
        </w:rPr>
      </w:pPr>
    </w:p>
    <w:p w14:paraId="10FC85CA"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 La conducta de los evaluadores en el sistema de Naciones Unidas debe ser intachable en todo momento. Cualquier deficiencia en su conducta profesional puede dañar la integridad de la evaluación, y más ampliamente las prácticas de evaluación en la Naciones Unidas o a las mismas Naciones Unidas, además de levantar dudas sobre la calidad y validez de su trabajo de evaluación.</w:t>
      </w:r>
    </w:p>
    <w:p w14:paraId="42A55AF1"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2. El código de conducta UNEG</w:t>
      </w:r>
      <w:r w:rsidRPr="00534EC2">
        <w:rPr>
          <w:rStyle w:val="Refdenotaalpie"/>
          <w:rFonts w:ascii="Calibri" w:hAnsi="Calibri"/>
          <w:sz w:val="22"/>
          <w:szCs w:val="22"/>
          <w:lang w:val="es-ES"/>
        </w:rPr>
        <w:footnoteReference w:id="10"/>
      </w:r>
      <w:r w:rsidRPr="00534EC2">
        <w:rPr>
          <w:rFonts w:ascii="Calibri" w:hAnsi="Calibri"/>
          <w:sz w:val="22"/>
          <w:szCs w:val="22"/>
          <w:lang w:val="es-ES"/>
        </w:rPr>
        <w:t xml:space="preserve"> aplica a todo el personal y consultores de evaluación del sistema de las Naciones Unidas. Los principios detrás del código de conducta corresponden en su totalidad a los estándares de conducta para el servicio civil internacional al cual todo el personal de UN está atado. El personal de NU también está sujeto a reglas específicas de cualquier miembro de la UNEG y procedimientos para la procuración de servicios.</w:t>
      </w:r>
    </w:p>
    <w:p w14:paraId="5C9EB11B"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3. Las provisiones del Código de Conducta UNEG aplican a todas las fases del proceso de evaluación desde la concepción hasta la conclusión de una evaluación hasta la diseminación y uso de los resultados de la evaluación.</w:t>
      </w:r>
    </w:p>
    <w:p w14:paraId="4EFD45AE" w14:textId="77777777" w:rsid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4. Para promover la confianza en la evaluación en NU, se requiere que todo el personal de NU comprometido a la evaluación y consultores de evaluación se comprometan por escrito al Código de conducta para Evaluación</w:t>
      </w:r>
      <w:r w:rsidRPr="00534EC2">
        <w:rPr>
          <w:rStyle w:val="Refdenotaalpie"/>
          <w:rFonts w:ascii="Calibri" w:hAnsi="Calibri"/>
          <w:sz w:val="22"/>
          <w:szCs w:val="22"/>
          <w:lang w:val="es-ES"/>
        </w:rPr>
        <w:footnoteReference w:id="11"/>
      </w:r>
      <w:r w:rsidRPr="00534EC2">
        <w:rPr>
          <w:rFonts w:ascii="Calibri" w:hAnsi="Calibri"/>
          <w:sz w:val="22"/>
          <w:szCs w:val="22"/>
          <w:lang w:val="es-ES"/>
        </w:rPr>
        <w:t xml:space="preserve"> (ver Anexos 1 y 2), y más específicamente a las siguientes obligaciones:</w:t>
      </w:r>
    </w:p>
    <w:p w14:paraId="6813F988" w14:textId="77777777" w:rsidR="00534EC2" w:rsidRPr="00534EC2" w:rsidRDefault="00534EC2" w:rsidP="00792116">
      <w:pPr>
        <w:tabs>
          <w:tab w:val="left" w:pos="9639"/>
        </w:tabs>
        <w:ind w:right="457"/>
        <w:jc w:val="both"/>
        <w:rPr>
          <w:rFonts w:ascii="Calibri" w:hAnsi="Calibri"/>
          <w:sz w:val="22"/>
          <w:szCs w:val="22"/>
          <w:lang w:val="es-ES"/>
        </w:rPr>
      </w:pPr>
    </w:p>
    <w:p w14:paraId="6566FB20"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INDEPENDENCIA</w:t>
      </w:r>
    </w:p>
    <w:p w14:paraId="3ABCEF70"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5. Los evaluadores deberán asegurar que razonamiento independiente es mantenido y que los hallazgos y recomendaciones de la evaluación sean presentados independientemente.</w:t>
      </w:r>
    </w:p>
    <w:p w14:paraId="6158D568" w14:textId="77777777" w:rsidR="00534EC2" w:rsidRDefault="00534EC2" w:rsidP="00792116">
      <w:pPr>
        <w:tabs>
          <w:tab w:val="left" w:pos="9639"/>
        </w:tabs>
        <w:ind w:right="457"/>
        <w:jc w:val="both"/>
        <w:rPr>
          <w:rFonts w:ascii="Calibri" w:hAnsi="Calibri"/>
          <w:b/>
          <w:sz w:val="22"/>
          <w:szCs w:val="22"/>
          <w:lang w:val="es-ES"/>
        </w:rPr>
      </w:pPr>
    </w:p>
    <w:p w14:paraId="7D3A7C57"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IMPARCIALIDAD</w:t>
      </w:r>
    </w:p>
    <w:p w14:paraId="47C121F2"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6. Los evaluadores deberán operar de una manera imparcial y objetiva además de presentar una presentación balanceada de las fortalezas y debilidades de las políticas, programa, proyecto o unidad organizacional que se evalúa.</w:t>
      </w:r>
    </w:p>
    <w:p w14:paraId="27FFF26A" w14:textId="77777777" w:rsidR="00534EC2" w:rsidRDefault="00534EC2" w:rsidP="00792116">
      <w:pPr>
        <w:tabs>
          <w:tab w:val="left" w:pos="9639"/>
        </w:tabs>
        <w:ind w:right="457"/>
        <w:jc w:val="both"/>
        <w:rPr>
          <w:rFonts w:ascii="Calibri" w:hAnsi="Calibri"/>
          <w:b/>
          <w:sz w:val="22"/>
          <w:szCs w:val="22"/>
          <w:lang w:val="es-ES"/>
        </w:rPr>
      </w:pPr>
    </w:p>
    <w:p w14:paraId="574022FE"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CONFLICTO DE INTERESES</w:t>
      </w:r>
    </w:p>
    <w:p w14:paraId="528B618F"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 xml:space="preserve">7. Se requiere que los evaluadores informen por escrito de cualquier experiencia pasada, ya sea de ellos mismos o de sus familias inmediatas, que podría dar lugar a un potencial conflicto de intereses y lidiar honestamente en la resolución de cualquier conflicto de interés que pudiere surgir. Antes de llevar a cabo el </w:t>
      </w:r>
      <w:r w:rsidRPr="00534EC2">
        <w:rPr>
          <w:rFonts w:ascii="Calibri" w:hAnsi="Calibri"/>
          <w:sz w:val="22"/>
          <w:szCs w:val="22"/>
          <w:lang w:val="es-ES"/>
        </w:rPr>
        <w:lastRenderedPageBreak/>
        <w:t>trabajo de evaluación con el Sistema de Naciones Unidas, cada evaluador deberá completar una forma de declaración de intereses (ver Anexo 3).</w:t>
      </w:r>
    </w:p>
    <w:p w14:paraId="21039B1C" w14:textId="77777777" w:rsidR="00534EC2" w:rsidRDefault="00534EC2" w:rsidP="00792116">
      <w:pPr>
        <w:tabs>
          <w:tab w:val="left" w:pos="9639"/>
        </w:tabs>
        <w:ind w:right="457"/>
        <w:jc w:val="both"/>
        <w:rPr>
          <w:rFonts w:ascii="Calibri" w:hAnsi="Calibri"/>
          <w:b/>
          <w:sz w:val="22"/>
          <w:szCs w:val="22"/>
          <w:lang w:val="es-ES"/>
        </w:rPr>
      </w:pPr>
    </w:p>
    <w:p w14:paraId="482A8B62"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HONESTIDAD E INTEGRIDAD</w:t>
      </w:r>
    </w:p>
    <w:p w14:paraId="2331FFAD"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8. Los evaluadores deberán mostrar honestidad e integridad en su comportamiento, negociar honestamente con los costos, tareas, limitaciones y alcance de posibles resultados de la evaluación mientras presentan fielmente sus procedimientos, información y hallazgos, en adición a resaltar cualquier tipo de limitaciones o dudas de interpretación dentro de la evaluación.</w:t>
      </w:r>
    </w:p>
    <w:p w14:paraId="22624968" w14:textId="77777777" w:rsidR="00534EC2" w:rsidRDefault="00534EC2" w:rsidP="00792116">
      <w:pPr>
        <w:tabs>
          <w:tab w:val="left" w:pos="9639"/>
        </w:tabs>
        <w:ind w:right="457"/>
        <w:jc w:val="both"/>
        <w:rPr>
          <w:rFonts w:ascii="Calibri" w:hAnsi="Calibri"/>
          <w:b/>
          <w:sz w:val="22"/>
          <w:szCs w:val="22"/>
          <w:lang w:val="es-ES"/>
        </w:rPr>
      </w:pPr>
    </w:p>
    <w:p w14:paraId="502A57DA"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COMPETENCIA</w:t>
      </w:r>
    </w:p>
    <w:p w14:paraId="03793565"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9. Los evaluadores deberán representar fielmente su nivel de habilidades y conocimientos y trabajar solo dentro de los límites de su entrenamiento profesional y capacidades en evaluación, negando tareas para las cuales no tienen las habilidades y experiencia requeridas para completarlas satisfactoriamente.</w:t>
      </w:r>
    </w:p>
    <w:p w14:paraId="2FA6D228" w14:textId="77777777" w:rsidR="00534EC2" w:rsidRDefault="00534EC2" w:rsidP="00792116">
      <w:pPr>
        <w:tabs>
          <w:tab w:val="left" w:pos="9639"/>
        </w:tabs>
        <w:ind w:right="457"/>
        <w:jc w:val="both"/>
        <w:rPr>
          <w:rFonts w:ascii="Calibri" w:hAnsi="Calibri"/>
          <w:b/>
          <w:sz w:val="22"/>
          <w:szCs w:val="22"/>
          <w:lang w:val="es-ES"/>
        </w:rPr>
      </w:pPr>
    </w:p>
    <w:p w14:paraId="5C020615"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RENDICION DE CUENTAS</w:t>
      </w:r>
    </w:p>
    <w:p w14:paraId="54B03BC7"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 xml:space="preserve">10. Los evaluadores son responsables de completar los entregables de evaluación dentro del marco de tiempo y presupuesto previamente acordados, mientras opera de manera </w:t>
      </w:r>
      <w:proofErr w:type="spellStart"/>
      <w:r w:rsidRPr="00534EC2">
        <w:rPr>
          <w:rFonts w:ascii="Calibri" w:hAnsi="Calibri"/>
          <w:sz w:val="22"/>
          <w:szCs w:val="22"/>
          <w:lang w:val="es-ES"/>
        </w:rPr>
        <w:t>cost-effective</w:t>
      </w:r>
      <w:proofErr w:type="spellEnd"/>
      <w:r w:rsidRPr="00534EC2">
        <w:rPr>
          <w:rFonts w:ascii="Calibri" w:hAnsi="Calibri"/>
          <w:sz w:val="22"/>
          <w:szCs w:val="22"/>
          <w:lang w:val="es-ES"/>
        </w:rPr>
        <w:t>.</w:t>
      </w:r>
    </w:p>
    <w:p w14:paraId="2DD904ED" w14:textId="77777777" w:rsidR="00534EC2" w:rsidRDefault="00534EC2" w:rsidP="00792116">
      <w:pPr>
        <w:tabs>
          <w:tab w:val="left" w:pos="9639"/>
        </w:tabs>
        <w:ind w:right="457"/>
        <w:jc w:val="both"/>
        <w:rPr>
          <w:rFonts w:ascii="Calibri" w:hAnsi="Calibri"/>
          <w:b/>
          <w:sz w:val="22"/>
          <w:szCs w:val="22"/>
          <w:lang w:val="es-ES"/>
        </w:rPr>
      </w:pPr>
    </w:p>
    <w:p w14:paraId="07F22D91"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OBLIGACIONES HACIA LOS PARTICIPANTES</w:t>
      </w:r>
    </w:p>
    <w:p w14:paraId="70CAD935"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11. El evaluador deberá respetar y proteger los derechos y bienestar de los individuos y sus comunidades, de acuerdo con la Declaración Universal de Derechos Humanos de las Naciones Unidas y otras convenciones de derechos humanos. Los evaluadores deberán respetar diferencias de cultura, costumbres locales, creencias y prácticas religiosas, interacción personal, roles de género, discapacidades, edad y etnia, mientras utiliza instrumentos de evaluación apropiados al contexto cultural. Los evaluadores deberán asegurar que los participantes prospectos son tratados como agentes independientes, libres de elegir si participan o no en la evaluación, mientras aseguran que los grupos relativamente débiles sean representados. El evaluador deberá estar consciente y acatar los códigos legales (ya sean internacionales o nacionales) gobernando, por ejemplo, las entrevistas a niños y jóvenes.</w:t>
      </w:r>
    </w:p>
    <w:p w14:paraId="799EBB01" w14:textId="77777777" w:rsidR="00534EC2" w:rsidRDefault="00534EC2" w:rsidP="00792116">
      <w:pPr>
        <w:tabs>
          <w:tab w:val="left" w:pos="9639"/>
        </w:tabs>
        <w:ind w:right="457"/>
        <w:jc w:val="both"/>
        <w:rPr>
          <w:rFonts w:ascii="Calibri" w:hAnsi="Calibri"/>
          <w:b/>
          <w:sz w:val="22"/>
          <w:szCs w:val="22"/>
          <w:lang w:val="es-ES"/>
        </w:rPr>
      </w:pPr>
    </w:p>
    <w:p w14:paraId="30FBB5AC"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CONFIDENCIALIDAD</w:t>
      </w:r>
    </w:p>
    <w:p w14:paraId="43756538"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12. Los evaluadores deberán respetar el derecho de las personas a proveer información confidencialmente y hacer que los participantes estén conscientes del alcance y límites de la confidencialidad, asegurando asimismo que la información sensible no pueda ser trazada a su fuente.</w:t>
      </w:r>
    </w:p>
    <w:p w14:paraId="59791D6F" w14:textId="77777777" w:rsidR="00534EC2" w:rsidRDefault="00534EC2" w:rsidP="00792116">
      <w:pPr>
        <w:tabs>
          <w:tab w:val="left" w:pos="9639"/>
        </w:tabs>
        <w:ind w:right="457"/>
        <w:jc w:val="both"/>
        <w:rPr>
          <w:rFonts w:ascii="Calibri" w:hAnsi="Calibri"/>
          <w:b/>
          <w:sz w:val="22"/>
          <w:szCs w:val="22"/>
          <w:lang w:val="es-ES"/>
        </w:rPr>
      </w:pPr>
    </w:p>
    <w:p w14:paraId="09B8F81A"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PREVENCION DE DAÑOS</w:t>
      </w:r>
    </w:p>
    <w:p w14:paraId="1812C05C"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13. El evaluador deberá actuar minimizando riesgos y daños y evitando cargas a aquellos participando en la evaluación, sin comprometer la integridad de los hallazgos de la evaluación.</w:t>
      </w:r>
    </w:p>
    <w:p w14:paraId="166AFFC5" w14:textId="77777777" w:rsidR="00534EC2" w:rsidRDefault="00534EC2" w:rsidP="00792116">
      <w:pPr>
        <w:tabs>
          <w:tab w:val="left" w:pos="9639"/>
        </w:tabs>
        <w:ind w:right="457"/>
        <w:jc w:val="both"/>
        <w:rPr>
          <w:rFonts w:ascii="Calibri" w:hAnsi="Calibri"/>
          <w:b/>
          <w:sz w:val="22"/>
          <w:szCs w:val="22"/>
          <w:lang w:val="es-ES"/>
        </w:rPr>
      </w:pPr>
    </w:p>
    <w:p w14:paraId="226A44C4"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FIDELIDAD, INTEGRIDAD Y CONFIANZA</w:t>
      </w:r>
    </w:p>
    <w:p w14:paraId="61DCE7A5"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14. Los evaluadores tienen la obligación de asegurar que los informes de evaluación y presentaciones sean fieles, íntegras y de confianza. Los evaluadores deberán justificar explícitamente juicios, hallazgos y conclusiones y demostrar el fundamento subyacente, para que las contrapartes estén en la posición de valorarlos.</w:t>
      </w:r>
    </w:p>
    <w:p w14:paraId="21E2F73E" w14:textId="77777777" w:rsidR="00534EC2" w:rsidRDefault="00534EC2" w:rsidP="00792116">
      <w:pPr>
        <w:tabs>
          <w:tab w:val="left" w:pos="9639"/>
        </w:tabs>
        <w:ind w:right="457"/>
        <w:jc w:val="both"/>
        <w:rPr>
          <w:rFonts w:ascii="Calibri" w:hAnsi="Calibri"/>
          <w:b/>
          <w:sz w:val="22"/>
          <w:szCs w:val="22"/>
          <w:lang w:val="es-ES"/>
        </w:rPr>
      </w:pPr>
    </w:p>
    <w:p w14:paraId="72AF99FA"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TRANSPARENCIA</w:t>
      </w:r>
    </w:p>
    <w:p w14:paraId="55B30162"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15. Los evaluadores deberán comunicar con claridad a las contrapartes el propósito de la evaluación, los criterios aplicados y el uso intencionado de los hallazgos. Los evaluadores deberán asegurar que las contrapartes puedan participar en la adaptación de la evaluación y deberán asegurar que toda la documentación esté disponible y sea comprensible para las contrapartes.</w:t>
      </w:r>
    </w:p>
    <w:p w14:paraId="4F48E64A"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lastRenderedPageBreak/>
        <w:t>OMISIONES Y MALICIA</w:t>
      </w:r>
    </w:p>
    <w:p w14:paraId="69E6ED63" w14:textId="77777777" w:rsid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16. Donde los evaluadores encuentren evidencia de cualquier malicia o conducta poco ética, son obligados a reportarla a la autoridad supervisora apropiada.</w:t>
      </w:r>
      <w:r>
        <w:rPr>
          <w:rFonts w:ascii="Calibri" w:hAnsi="Calibri"/>
          <w:sz w:val="22"/>
          <w:szCs w:val="22"/>
          <w:lang w:val="es-ES"/>
        </w:rPr>
        <w:t xml:space="preserve"> </w:t>
      </w:r>
    </w:p>
    <w:p w14:paraId="07ED47F5" w14:textId="77777777" w:rsidR="00534EC2" w:rsidRDefault="00534EC2" w:rsidP="00792116">
      <w:pPr>
        <w:tabs>
          <w:tab w:val="left" w:pos="9639"/>
        </w:tabs>
        <w:ind w:right="457"/>
        <w:jc w:val="both"/>
        <w:rPr>
          <w:rFonts w:ascii="Calibri" w:hAnsi="Calibri"/>
          <w:sz w:val="22"/>
          <w:szCs w:val="22"/>
          <w:lang w:val="es-ES"/>
        </w:rPr>
      </w:pPr>
    </w:p>
    <w:p w14:paraId="34EE3E9F" w14:textId="77777777" w:rsidR="00534EC2" w:rsidRDefault="00534EC2" w:rsidP="00792116">
      <w:pPr>
        <w:tabs>
          <w:tab w:val="left" w:pos="9639"/>
        </w:tabs>
        <w:ind w:right="457"/>
        <w:jc w:val="both"/>
        <w:rPr>
          <w:rFonts w:ascii="Calibri" w:hAnsi="Calibri"/>
          <w:sz w:val="22"/>
          <w:szCs w:val="22"/>
          <w:lang w:val="es-ES"/>
        </w:rPr>
      </w:pPr>
    </w:p>
    <w:p w14:paraId="0B2C6368" w14:textId="5B2DD265"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(El miembro UNEG crea sus propias formas para firma)</w:t>
      </w:r>
    </w:p>
    <w:p w14:paraId="40EE3937" w14:textId="77777777" w:rsidR="00534EC2" w:rsidRPr="00534EC2" w:rsidRDefault="00534EC2" w:rsidP="00792116">
      <w:pPr>
        <w:tabs>
          <w:tab w:val="left" w:pos="9639"/>
        </w:tabs>
        <w:ind w:right="457"/>
        <w:jc w:val="both"/>
        <w:rPr>
          <w:rFonts w:ascii="Calibri" w:hAnsi="Calibri"/>
          <w:color w:val="2E74B5" w:themeColor="accent1" w:themeShade="BF"/>
          <w:sz w:val="22"/>
          <w:szCs w:val="22"/>
          <w:lang w:val="es-ES"/>
        </w:rPr>
      </w:pPr>
      <w:r w:rsidRPr="00534EC2">
        <w:rPr>
          <w:rFonts w:ascii="Calibri" w:hAnsi="Calibri"/>
          <w:color w:val="2E74B5" w:themeColor="accent1" w:themeShade="BF"/>
          <w:sz w:val="22"/>
          <w:szCs w:val="22"/>
          <w:lang w:val="es-ES"/>
        </w:rPr>
        <w:t>Anexo 1: Grupo de Evaluación de las Naciones Unidas – Código de Conducta de Evaluación en el Sistema de Naciones Unidas</w:t>
      </w:r>
    </w:p>
    <w:p w14:paraId="0E15C1CF" w14:textId="77777777" w:rsidR="00534EC2" w:rsidRPr="00534EC2" w:rsidRDefault="00534EC2" w:rsidP="00792116">
      <w:pPr>
        <w:tabs>
          <w:tab w:val="left" w:pos="9639"/>
        </w:tabs>
        <w:ind w:right="457"/>
        <w:jc w:val="both"/>
        <w:rPr>
          <w:rFonts w:ascii="Calibri" w:hAnsi="Calibri"/>
          <w:color w:val="2E74B5" w:themeColor="accent1" w:themeShade="BF"/>
          <w:sz w:val="22"/>
          <w:szCs w:val="22"/>
          <w:lang w:val="es-ES"/>
        </w:rPr>
      </w:pPr>
    </w:p>
    <w:p w14:paraId="73B8D8F8"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Forma de Acuerdo del Personal de Naciones Unidas</w:t>
      </w:r>
    </w:p>
    <w:p w14:paraId="156899D5" w14:textId="77777777" w:rsidR="00534EC2" w:rsidRPr="00534EC2" w:rsidRDefault="00534EC2" w:rsidP="00792116">
      <w:pPr>
        <w:tabs>
          <w:tab w:val="left" w:pos="9639"/>
        </w:tabs>
        <w:ind w:right="457"/>
        <w:jc w:val="both"/>
        <w:rPr>
          <w:rFonts w:ascii="Calibri" w:hAnsi="Calibri"/>
          <w:b/>
          <w:sz w:val="22"/>
          <w:szCs w:val="22"/>
          <w:lang w:val="es-ES"/>
        </w:rPr>
      </w:pPr>
    </w:p>
    <w:p w14:paraId="68E23E0B"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A ser firmado por todo personal comprometido por medio tiempo o tiempo completo en la evaluación al inicio de su contrato.</w:t>
      </w:r>
    </w:p>
    <w:p w14:paraId="4A7318A4" w14:textId="77777777" w:rsidR="00534EC2" w:rsidRPr="00534EC2" w:rsidRDefault="00534EC2" w:rsidP="00792116">
      <w:pPr>
        <w:tabs>
          <w:tab w:val="left" w:pos="9639"/>
        </w:tabs>
        <w:ind w:right="457"/>
        <w:jc w:val="both"/>
        <w:rPr>
          <w:rFonts w:ascii="Calibri" w:hAnsi="Calibri"/>
          <w:sz w:val="22"/>
          <w:szCs w:val="22"/>
          <w:lang w:val="es-ES"/>
        </w:rPr>
      </w:pPr>
    </w:p>
    <w:p w14:paraId="3C8533F4"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El acuerdo deberá acatar el Código de Conducta del Sistema de Naciones Unidas</w:t>
      </w:r>
    </w:p>
    <w:p w14:paraId="5D26F274" w14:textId="77777777" w:rsidR="00534EC2" w:rsidRPr="00534EC2" w:rsidRDefault="00534EC2" w:rsidP="00792116">
      <w:pPr>
        <w:tabs>
          <w:tab w:val="left" w:pos="9639"/>
        </w:tabs>
        <w:ind w:right="457"/>
        <w:jc w:val="both"/>
        <w:rPr>
          <w:rFonts w:ascii="Calibri" w:hAnsi="Calibri"/>
          <w:b/>
          <w:sz w:val="22"/>
          <w:szCs w:val="22"/>
          <w:lang w:val="es-ES"/>
        </w:rPr>
      </w:pPr>
    </w:p>
    <w:p w14:paraId="3A302BAD" w14:textId="2AA2B240" w:rsidR="00534EC2" w:rsidRPr="00534EC2" w:rsidRDefault="00534EC2" w:rsidP="00792116">
      <w:pPr>
        <w:tabs>
          <w:tab w:val="left" w:pos="9639"/>
        </w:tabs>
        <w:ind w:right="457"/>
        <w:rPr>
          <w:rFonts w:ascii="Calibri" w:hAnsi="Calibri"/>
          <w:sz w:val="22"/>
          <w:szCs w:val="22"/>
          <w:lang w:val="es-ES"/>
        </w:rPr>
      </w:pPr>
      <w:r w:rsidRPr="00534EC2">
        <w:rPr>
          <w:rFonts w:ascii="Calibri" w:hAnsi="Calibri"/>
          <w:sz w:val="22"/>
          <w:szCs w:val="22"/>
          <w:lang w:val="es-ES"/>
        </w:rPr>
        <w:t>Nombre del Miembro de Personal</w:t>
      </w:r>
      <w:r w:rsidR="00B9507B" w:rsidRPr="00534EC2">
        <w:rPr>
          <w:rFonts w:ascii="Calibri" w:hAnsi="Calibri"/>
          <w:sz w:val="22"/>
          <w:szCs w:val="22"/>
          <w:lang w:val="es-ES"/>
        </w:rPr>
        <w:t>: _</w:t>
      </w:r>
      <w:r w:rsidRPr="00534EC2">
        <w:rPr>
          <w:rFonts w:ascii="Calibri" w:hAnsi="Calibri"/>
          <w:sz w:val="22"/>
          <w:szCs w:val="22"/>
          <w:lang w:val="es-ES"/>
        </w:rPr>
        <w:t>__________________________________________________</w:t>
      </w:r>
    </w:p>
    <w:p w14:paraId="65085606" w14:textId="77777777" w:rsidR="00534EC2" w:rsidRPr="00534EC2" w:rsidRDefault="00534EC2" w:rsidP="00792116">
      <w:pPr>
        <w:tabs>
          <w:tab w:val="left" w:pos="9639"/>
        </w:tabs>
        <w:ind w:right="457"/>
        <w:jc w:val="both"/>
        <w:rPr>
          <w:rFonts w:ascii="Calibri" w:hAnsi="Calibri"/>
          <w:sz w:val="22"/>
          <w:szCs w:val="22"/>
          <w:lang w:val="es-ES"/>
        </w:rPr>
      </w:pPr>
    </w:p>
    <w:p w14:paraId="0BD91DA4"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Confirmo que he recibido y comprendido y acataré el Código de Conducta para Evaluaciones de Naciones Unidas.</w:t>
      </w:r>
    </w:p>
    <w:p w14:paraId="2352E0EA" w14:textId="77777777" w:rsidR="00534EC2" w:rsidRPr="00534EC2" w:rsidRDefault="00534EC2" w:rsidP="00792116">
      <w:pPr>
        <w:tabs>
          <w:tab w:val="left" w:pos="9639"/>
        </w:tabs>
        <w:ind w:right="457"/>
        <w:jc w:val="both"/>
        <w:rPr>
          <w:rFonts w:ascii="Calibri" w:hAnsi="Calibri"/>
          <w:sz w:val="22"/>
          <w:szCs w:val="22"/>
          <w:lang w:val="es-ES"/>
        </w:rPr>
      </w:pPr>
    </w:p>
    <w:p w14:paraId="3D8B3DA9"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Firmado en (lugar) y (fecha)</w:t>
      </w:r>
    </w:p>
    <w:p w14:paraId="21C94F44" w14:textId="77777777" w:rsidR="00534EC2" w:rsidRPr="00534EC2" w:rsidRDefault="00534EC2" w:rsidP="00792116">
      <w:pPr>
        <w:tabs>
          <w:tab w:val="left" w:pos="9639"/>
        </w:tabs>
        <w:ind w:right="457"/>
        <w:jc w:val="both"/>
        <w:rPr>
          <w:rFonts w:ascii="Calibri" w:hAnsi="Calibri"/>
          <w:sz w:val="22"/>
          <w:szCs w:val="22"/>
          <w:lang w:val="es-ES"/>
        </w:rPr>
      </w:pPr>
    </w:p>
    <w:p w14:paraId="54779C71" w14:textId="77777777" w:rsidR="00534EC2" w:rsidRDefault="00534EC2" w:rsidP="00792116">
      <w:pPr>
        <w:tabs>
          <w:tab w:val="left" w:pos="9639"/>
        </w:tabs>
        <w:ind w:right="457"/>
        <w:jc w:val="both"/>
        <w:rPr>
          <w:rFonts w:ascii="Calibri" w:hAnsi="Calibri"/>
          <w:sz w:val="22"/>
          <w:szCs w:val="22"/>
          <w:lang w:val="es-ES"/>
        </w:rPr>
      </w:pPr>
    </w:p>
    <w:p w14:paraId="2F08351D" w14:textId="77777777" w:rsidR="00792116" w:rsidRPr="00534EC2" w:rsidRDefault="00792116" w:rsidP="00792116">
      <w:pPr>
        <w:tabs>
          <w:tab w:val="left" w:pos="9639"/>
        </w:tabs>
        <w:ind w:right="457"/>
        <w:jc w:val="both"/>
        <w:rPr>
          <w:rFonts w:ascii="Calibri" w:hAnsi="Calibri"/>
          <w:sz w:val="22"/>
          <w:szCs w:val="22"/>
          <w:lang w:val="es-ES"/>
        </w:rPr>
      </w:pPr>
    </w:p>
    <w:p w14:paraId="627FAE76" w14:textId="24388D6E" w:rsid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Firma</w:t>
      </w:r>
      <w:r w:rsidR="00B9507B" w:rsidRPr="00534EC2">
        <w:rPr>
          <w:rFonts w:ascii="Calibri" w:hAnsi="Calibri"/>
          <w:sz w:val="22"/>
          <w:szCs w:val="22"/>
          <w:lang w:val="es-ES"/>
        </w:rPr>
        <w:t>: _</w:t>
      </w:r>
      <w:r w:rsidRPr="00534EC2">
        <w:rPr>
          <w:rFonts w:ascii="Calibri" w:hAnsi="Calibri"/>
          <w:sz w:val="22"/>
          <w:szCs w:val="22"/>
          <w:lang w:val="es-ES"/>
        </w:rPr>
        <w:t>__________________________</w:t>
      </w:r>
      <w:r>
        <w:rPr>
          <w:rFonts w:ascii="Calibri" w:hAnsi="Calibri"/>
          <w:sz w:val="22"/>
          <w:szCs w:val="22"/>
          <w:lang w:val="es-ES"/>
        </w:rPr>
        <w:t xml:space="preserve"> </w:t>
      </w:r>
    </w:p>
    <w:p w14:paraId="69F3EE1D" w14:textId="77777777" w:rsidR="00534EC2" w:rsidRDefault="00534EC2" w:rsidP="00792116">
      <w:pPr>
        <w:tabs>
          <w:tab w:val="left" w:pos="9639"/>
        </w:tabs>
        <w:ind w:right="457"/>
        <w:jc w:val="both"/>
        <w:rPr>
          <w:rFonts w:ascii="Calibri" w:hAnsi="Calibri"/>
          <w:sz w:val="22"/>
          <w:szCs w:val="22"/>
          <w:lang w:val="es-ES"/>
        </w:rPr>
      </w:pPr>
    </w:p>
    <w:p w14:paraId="7D764C87" w14:textId="5754C41A"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(El miembro UNEG crea sus propias formas para firma)</w:t>
      </w:r>
    </w:p>
    <w:p w14:paraId="3E62E209" w14:textId="77777777" w:rsidR="00534EC2" w:rsidRPr="00534EC2" w:rsidRDefault="00534EC2" w:rsidP="00792116">
      <w:pPr>
        <w:tabs>
          <w:tab w:val="left" w:pos="9639"/>
        </w:tabs>
        <w:ind w:right="457"/>
        <w:jc w:val="both"/>
        <w:rPr>
          <w:rFonts w:ascii="Calibri" w:hAnsi="Calibri"/>
          <w:color w:val="2E74B5" w:themeColor="accent1" w:themeShade="BF"/>
          <w:sz w:val="22"/>
          <w:szCs w:val="22"/>
          <w:lang w:val="es-ES"/>
        </w:rPr>
      </w:pPr>
      <w:r w:rsidRPr="00534EC2">
        <w:rPr>
          <w:rFonts w:ascii="Calibri" w:hAnsi="Calibri"/>
          <w:color w:val="2E74B5" w:themeColor="accent1" w:themeShade="BF"/>
          <w:sz w:val="22"/>
          <w:szCs w:val="22"/>
          <w:lang w:val="es-ES"/>
        </w:rPr>
        <w:t xml:space="preserve">Anexo 2: Código de Conducta de Evaluación en el Sistema de Naciones Unidas del Grupo de Evaluación de las Naciones Unidas </w:t>
      </w:r>
    </w:p>
    <w:p w14:paraId="72864B02" w14:textId="77777777" w:rsidR="00534EC2" w:rsidRPr="00534EC2" w:rsidRDefault="00534EC2" w:rsidP="00792116">
      <w:pPr>
        <w:tabs>
          <w:tab w:val="left" w:pos="9639"/>
        </w:tabs>
        <w:ind w:right="457"/>
        <w:jc w:val="both"/>
        <w:rPr>
          <w:rFonts w:ascii="Calibri" w:hAnsi="Calibri"/>
          <w:sz w:val="22"/>
          <w:szCs w:val="22"/>
          <w:lang w:val="es-ES"/>
        </w:rPr>
      </w:pPr>
    </w:p>
    <w:p w14:paraId="24F88078"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Forma de Acuerdo de los Consultores de Evaluación</w:t>
      </w:r>
    </w:p>
    <w:p w14:paraId="6C652F11" w14:textId="77777777" w:rsidR="00534EC2" w:rsidRPr="00534EC2" w:rsidRDefault="00534EC2" w:rsidP="00792116">
      <w:pPr>
        <w:tabs>
          <w:tab w:val="left" w:pos="9639"/>
        </w:tabs>
        <w:ind w:right="457"/>
        <w:jc w:val="both"/>
        <w:rPr>
          <w:rFonts w:ascii="Calibri" w:hAnsi="Calibri"/>
          <w:b/>
          <w:sz w:val="22"/>
          <w:szCs w:val="22"/>
          <w:lang w:val="es-ES"/>
        </w:rPr>
      </w:pPr>
    </w:p>
    <w:p w14:paraId="00CB9737"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A ser firmado por todos los consultores como individuos (no de parte de o por una oficina de consultoría) antes de que el contrato sea emitido.</w:t>
      </w:r>
    </w:p>
    <w:p w14:paraId="1D74CC29" w14:textId="77777777" w:rsidR="00534EC2" w:rsidRPr="00534EC2" w:rsidRDefault="00534EC2" w:rsidP="00792116">
      <w:pPr>
        <w:tabs>
          <w:tab w:val="left" w:pos="9639"/>
        </w:tabs>
        <w:ind w:right="457"/>
        <w:jc w:val="both"/>
        <w:rPr>
          <w:rFonts w:ascii="Calibri" w:hAnsi="Calibri"/>
          <w:sz w:val="22"/>
          <w:szCs w:val="22"/>
          <w:lang w:val="es-ES"/>
        </w:rPr>
      </w:pPr>
    </w:p>
    <w:p w14:paraId="24C8F6B2"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El acuerdo acata el Código de Conducta para Evaluación en el Sistema de Naciones Unidas</w:t>
      </w:r>
    </w:p>
    <w:p w14:paraId="4CACD9AD" w14:textId="77777777" w:rsidR="00534EC2" w:rsidRPr="00534EC2" w:rsidRDefault="00534EC2" w:rsidP="00792116">
      <w:pPr>
        <w:tabs>
          <w:tab w:val="left" w:pos="9639"/>
        </w:tabs>
        <w:ind w:right="457"/>
        <w:jc w:val="both"/>
        <w:rPr>
          <w:rFonts w:ascii="Calibri" w:hAnsi="Calibri"/>
          <w:b/>
          <w:sz w:val="22"/>
          <w:szCs w:val="22"/>
          <w:lang w:val="es-ES"/>
        </w:rPr>
      </w:pPr>
    </w:p>
    <w:p w14:paraId="1E279D3A" w14:textId="5EFB287A"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Nombre del Consultor</w:t>
      </w:r>
      <w:r w:rsidR="00B9507B" w:rsidRPr="00534EC2">
        <w:rPr>
          <w:rFonts w:ascii="Calibri" w:hAnsi="Calibri"/>
          <w:sz w:val="22"/>
          <w:szCs w:val="22"/>
          <w:lang w:val="es-ES"/>
        </w:rPr>
        <w:t>: _</w:t>
      </w:r>
      <w:r w:rsidRPr="00534EC2">
        <w:rPr>
          <w:rFonts w:ascii="Calibri" w:hAnsi="Calibri"/>
          <w:sz w:val="22"/>
          <w:szCs w:val="22"/>
          <w:lang w:val="es-ES"/>
        </w:rPr>
        <w:t>______________</w:t>
      </w:r>
    </w:p>
    <w:p w14:paraId="70C76DEB" w14:textId="3F42E055"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Nombre de la Organización Consultora</w:t>
      </w:r>
      <w:r w:rsidR="00B9507B" w:rsidRPr="00534EC2">
        <w:rPr>
          <w:rFonts w:ascii="Calibri" w:hAnsi="Calibri"/>
          <w:sz w:val="22"/>
          <w:szCs w:val="22"/>
          <w:lang w:val="es-ES"/>
        </w:rPr>
        <w:t xml:space="preserve">: </w:t>
      </w:r>
      <w:r w:rsidR="00B9507B" w:rsidRPr="00534EC2">
        <w:rPr>
          <w:rFonts w:ascii="Calibri" w:hAnsi="Calibri"/>
          <w:sz w:val="22"/>
          <w:szCs w:val="22"/>
          <w:lang w:val="es-ES"/>
        </w:rPr>
        <w:softHyphen/>
      </w:r>
      <w:r w:rsidRPr="00534EC2">
        <w:rPr>
          <w:rFonts w:ascii="Calibri" w:hAnsi="Calibri"/>
          <w:sz w:val="22"/>
          <w:szCs w:val="22"/>
          <w:lang w:val="es-ES"/>
        </w:rPr>
        <w:t>________________________</w:t>
      </w:r>
    </w:p>
    <w:p w14:paraId="2DD0C4E3" w14:textId="77777777" w:rsidR="00534EC2" w:rsidRPr="00534EC2" w:rsidRDefault="00534EC2" w:rsidP="00792116">
      <w:pPr>
        <w:tabs>
          <w:tab w:val="left" w:pos="9639"/>
        </w:tabs>
        <w:ind w:right="457"/>
        <w:jc w:val="both"/>
        <w:rPr>
          <w:rFonts w:ascii="Calibri" w:hAnsi="Calibri"/>
          <w:sz w:val="22"/>
          <w:szCs w:val="22"/>
          <w:lang w:val="es-ES"/>
        </w:rPr>
      </w:pPr>
    </w:p>
    <w:p w14:paraId="3D1DFD53" w14:textId="77777777" w:rsidR="00534EC2" w:rsidRPr="00534EC2" w:rsidRDefault="00534EC2" w:rsidP="00792116">
      <w:pPr>
        <w:tabs>
          <w:tab w:val="left" w:pos="9639"/>
        </w:tabs>
        <w:ind w:right="457"/>
        <w:jc w:val="both"/>
        <w:rPr>
          <w:rFonts w:ascii="Calibri" w:hAnsi="Calibri"/>
          <w:b/>
          <w:sz w:val="22"/>
          <w:szCs w:val="22"/>
          <w:lang w:val="es-ES"/>
        </w:rPr>
      </w:pPr>
      <w:r w:rsidRPr="00534EC2">
        <w:rPr>
          <w:rFonts w:ascii="Calibri" w:hAnsi="Calibri"/>
          <w:b/>
          <w:sz w:val="22"/>
          <w:szCs w:val="22"/>
          <w:lang w:val="es-ES"/>
        </w:rPr>
        <w:t>Confirmo que he recibido y comprendido y acataré el Código de Conducta para Evaluación de las Naciones Unidas.</w:t>
      </w:r>
    </w:p>
    <w:p w14:paraId="428C3038" w14:textId="77777777" w:rsidR="00534EC2" w:rsidRPr="00534EC2" w:rsidRDefault="00534EC2" w:rsidP="00792116">
      <w:pPr>
        <w:tabs>
          <w:tab w:val="left" w:pos="9639"/>
        </w:tabs>
        <w:ind w:right="457"/>
        <w:jc w:val="both"/>
        <w:rPr>
          <w:rFonts w:ascii="Calibri" w:hAnsi="Calibri"/>
          <w:sz w:val="22"/>
          <w:szCs w:val="22"/>
          <w:lang w:val="es-ES"/>
        </w:rPr>
      </w:pPr>
      <w:r w:rsidRPr="00534EC2">
        <w:rPr>
          <w:rFonts w:ascii="Calibri" w:hAnsi="Calibri"/>
          <w:sz w:val="22"/>
          <w:szCs w:val="22"/>
          <w:lang w:val="es-ES"/>
        </w:rPr>
        <w:t>Firmado en (lugar) y (fecha)</w:t>
      </w:r>
    </w:p>
    <w:p w14:paraId="1722B0BC" w14:textId="77777777" w:rsidR="00534EC2" w:rsidRPr="00534EC2" w:rsidRDefault="00534EC2" w:rsidP="00792116">
      <w:pPr>
        <w:tabs>
          <w:tab w:val="left" w:pos="9639"/>
        </w:tabs>
        <w:ind w:right="457"/>
        <w:jc w:val="both"/>
        <w:rPr>
          <w:rFonts w:ascii="Calibri" w:hAnsi="Calibri"/>
          <w:sz w:val="22"/>
          <w:szCs w:val="22"/>
          <w:lang w:val="es-ES"/>
        </w:rPr>
      </w:pPr>
    </w:p>
    <w:p w14:paraId="28E2CE5A" w14:textId="77777777" w:rsidR="00534EC2" w:rsidRPr="00534EC2" w:rsidRDefault="00534EC2" w:rsidP="003C27C1">
      <w:pPr>
        <w:ind w:right="315"/>
        <w:jc w:val="both"/>
        <w:rPr>
          <w:rFonts w:ascii="Calibri" w:hAnsi="Calibri"/>
          <w:sz w:val="22"/>
          <w:szCs w:val="22"/>
          <w:lang w:val="es-ES"/>
        </w:rPr>
      </w:pPr>
    </w:p>
    <w:p w14:paraId="16CF016A" w14:textId="77777777" w:rsidR="00534EC2" w:rsidRPr="00534EC2" w:rsidRDefault="00534EC2" w:rsidP="00534EC2">
      <w:pPr>
        <w:jc w:val="both"/>
        <w:rPr>
          <w:rFonts w:ascii="Calibri" w:hAnsi="Calibri"/>
          <w:sz w:val="22"/>
          <w:szCs w:val="22"/>
          <w:lang w:val="es-ES"/>
        </w:rPr>
      </w:pPr>
    </w:p>
    <w:p w14:paraId="7DE7F6FA" w14:textId="1A15B764" w:rsidR="00534EC2" w:rsidRPr="00534EC2" w:rsidRDefault="00534EC2" w:rsidP="00534EC2">
      <w:pPr>
        <w:jc w:val="both"/>
        <w:rPr>
          <w:rFonts w:ascii="Calibri" w:hAnsi="Calibri" w:cs="Calibri"/>
          <w:szCs w:val="24"/>
        </w:rPr>
      </w:pPr>
      <w:r w:rsidRPr="00534EC2">
        <w:rPr>
          <w:rFonts w:ascii="Calibri" w:hAnsi="Calibri"/>
          <w:sz w:val="22"/>
          <w:szCs w:val="22"/>
          <w:lang w:val="es-ES"/>
        </w:rPr>
        <w:t>Firma</w:t>
      </w:r>
      <w:r w:rsidR="00B9507B" w:rsidRPr="00534EC2">
        <w:rPr>
          <w:rFonts w:ascii="Calibri" w:hAnsi="Calibri"/>
          <w:sz w:val="22"/>
          <w:szCs w:val="22"/>
          <w:lang w:val="es-ES"/>
        </w:rPr>
        <w:t>: _</w:t>
      </w:r>
      <w:r w:rsidRPr="00534EC2">
        <w:rPr>
          <w:rFonts w:ascii="Calibri" w:hAnsi="Calibri"/>
          <w:sz w:val="22"/>
          <w:szCs w:val="22"/>
          <w:lang w:val="es-ES"/>
        </w:rPr>
        <w:t>________________________</w:t>
      </w:r>
    </w:p>
    <w:sectPr w:rsidR="00534EC2" w:rsidRPr="00534EC2" w:rsidSect="00CC53BE">
      <w:footerReference w:type="default" r:id="rId13"/>
      <w:pgSz w:w="12242" w:h="15842" w:code="1"/>
      <w:pgMar w:top="1418" w:right="706" w:bottom="634" w:left="1440"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12C17" w14:textId="77777777" w:rsidR="002E6241" w:rsidRDefault="002E6241">
      <w:r>
        <w:separator/>
      </w:r>
    </w:p>
  </w:endnote>
  <w:endnote w:type="continuationSeparator" w:id="0">
    <w:p w14:paraId="0CA93778" w14:textId="77777777" w:rsidR="002E6241" w:rsidRDefault="002E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3B12" w14:textId="77777777" w:rsidR="00A75F17" w:rsidRPr="00D247A3" w:rsidRDefault="00A75F17" w:rsidP="0075606D">
    <w:pPr>
      <w:pStyle w:val="Piedepgina"/>
      <w:jc w:val="center"/>
      <w:rPr>
        <w:rFonts w:ascii="Calibri" w:hAnsi="Calibri"/>
      </w:rPr>
    </w:pPr>
    <w:r w:rsidRPr="00D247A3">
      <w:rPr>
        <w:rFonts w:ascii="Calibri" w:hAnsi="Calibri"/>
      </w:rPr>
      <w:fldChar w:fldCharType="begin"/>
    </w:r>
    <w:r w:rsidRPr="00D247A3">
      <w:rPr>
        <w:rFonts w:ascii="Calibri" w:hAnsi="Calibri"/>
      </w:rPr>
      <w:instrText xml:space="preserve"> PAGE   \* MERGEFORMAT </w:instrText>
    </w:r>
    <w:r w:rsidRPr="00D247A3">
      <w:rPr>
        <w:rFonts w:ascii="Calibri" w:hAnsi="Calibri"/>
      </w:rPr>
      <w:fldChar w:fldCharType="separate"/>
    </w:r>
    <w:r w:rsidR="000D3D25">
      <w:rPr>
        <w:rFonts w:ascii="Calibri" w:hAnsi="Calibri"/>
        <w:noProof/>
      </w:rPr>
      <w:t>21</w:t>
    </w:r>
    <w:r w:rsidRPr="00D247A3">
      <w:rPr>
        <w:rFonts w:ascii="Calibri" w:hAnsi="Calibri"/>
      </w:rPr>
      <w:fldChar w:fldCharType="end"/>
    </w:r>
  </w:p>
  <w:p w14:paraId="010BDA44" w14:textId="77777777" w:rsidR="00A75F17" w:rsidRDefault="00A75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86F6" w14:textId="77777777" w:rsidR="002E6241" w:rsidRDefault="002E6241">
      <w:r>
        <w:separator/>
      </w:r>
    </w:p>
  </w:footnote>
  <w:footnote w:type="continuationSeparator" w:id="0">
    <w:p w14:paraId="3FE6BC59" w14:textId="77777777" w:rsidR="002E6241" w:rsidRDefault="002E6241">
      <w:r>
        <w:continuationSeparator/>
      </w:r>
    </w:p>
  </w:footnote>
  <w:footnote w:id="1">
    <w:p w14:paraId="5286F24F" w14:textId="77777777" w:rsidR="001B601E" w:rsidRPr="00195D92" w:rsidRDefault="001B601E" w:rsidP="001B601E">
      <w:pPr>
        <w:autoSpaceDE w:val="0"/>
        <w:autoSpaceDN w:val="0"/>
        <w:adjustRightInd w:val="0"/>
        <w:ind w:right="457"/>
        <w:rPr>
          <w:rFonts w:ascii="Calibri" w:hAnsi="Calibri"/>
          <w:sz w:val="20"/>
        </w:rPr>
      </w:pPr>
      <w:r w:rsidRPr="00742E8B">
        <w:rPr>
          <w:rStyle w:val="Refdenotaalpie"/>
          <w:rFonts w:ascii="Calibri" w:eastAsia="Calibri" w:hAnsi="Calibri"/>
          <w:sz w:val="20"/>
          <w:lang w:val="en-US"/>
        </w:rPr>
        <w:footnoteRef/>
      </w:r>
      <w:r w:rsidRPr="00195D92">
        <w:rPr>
          <w:rFonts w:ascii="Calibri" w:hAnsi="Calibri"/>
          <w:sz w:val="20"/>
        </w:rPr>
        <w:t xml:space="preserve"> </w:t>
      </w:r>
      <w:r w:rsidRPr="00195D92">
        <w:rPr>
          <w:rFonts w:ascii="Calibri" w:hAnsi="Calibri"/>
          <w:sz w:val="20"/>
          <w:lang w:val="es-AR"/>
        </w:rPr>
        <w:t xml:space="preserve">Documentos disponibles en: </w:t>
      </w:r>
      <w:hyperlink r:id="rId1" w:history="1">
        <w:r w:rsidRPr="00195D92">
          <w:rPr>
            <w:rStyle w:val="Hipervnculo"/>
            <w:rFonts w:ascii="Calibri" w:hAnsi="Calibri"/>
            <w:sz w:val="20"/>
            <w:lang w:val="es-AR"/>
          </w:rPr>
          <w:t>http://www.ar.undp.org/content/dam/argentina/Publications/PNUD%20Argentina%20acuerdos/undp-ar-approved%20CPD_ARG2010_14.pdf</w:t>
        </w:r>
      </w:hyperlink>
      <w:r w:rsidRPr="00195D92">
        <w:rPr>
          <w:rFonts w:ascii="Calibri" w:hAnsi="Calibri"/>
          <w:sz w:val="20"/>
          <w:lang w:val="es-AR"/>
        </w:rPr>
        <w:t xml:space="preserve">; </w:t>
      </w:r>
      <w:hyperlink r:id="rId2" w:history="1">
        <w:r w:rsidRPr="00195D92">
          <w:rPr>
            <w:rStyle w:val="Hipervnculo"/>
            <w:rFonts w:ascii="Calibri" w:hAnsi="Calibri"/>
            <w:sz w:val="20"/>
          </w:rPr>
          <w:t>http://www.ar.undp.org/content/dam/argentina/Publications/PNUD%20Argentina%20acuerdos/undp-ar-CPAP%202010-2014%20Original-Firmado.pdf</w:t>
        </w:r>
      </w:hyperlink>
    </w:p>
  </w:footnote>
  <w:footnote w:id="2">
    <w:p w14:paraId="1E0A90F3" w14:textId="77777777" w:rsidR="001B601E" w:rsidRPr="00CF4F76" w:rsidRDefault="001B601E" w:rsidP="001B601E">
      <w:pPr>
        <w:pStyle w:val="Textonotapie"/>
        <w:rPr>
          <w:lang w:val="es-AR"/>
        </w:rPr>
      </w:pPr>
      <w:r>
        <w:rPr>
          <w:rStyle w:val="Refdenotaalpie"/>
        </w:rPr>
        <w:footnoteRef/>
      </w:r>
      <w:r w:rsidRPr="00CF4F76">
        <w:rPr>
          <w:lang w:val="es-AR"/>
        </w:rPr>
        <w:t xml:space="preserve"> </w:t>
      </w:r>
      <w:r>
        <w:rPr>
          <w:lang w:val="es-AR"/>
        </w:rPr>
        <w:t xml:space="preserve">Documento disponible en: </w:t>
      </w:r>
      <w:hyperlink r:id="rId3" w:history="1">
        <w:r w:rsidRPr="00CC0D4F">
          <w:rPr>
            <w:rStyle w:val="Hipervnculo"/>
            <w:lang w:val="es-AR"/>
          </w:rPr>
          <w:t>http://www.ar.undp.org/content/dam/argentina/Publications/PNUD%20Argentina%20acuerdos/undp-ar-MANUD2009.pdf</w:t>
        </w:r>
      </w:hyperlink>
    </w:p>
  </w:footnote>
  <w:footnote w:id="3">
    <w:p w14:paraId="472C08B9" w14:textId="77777777" w:rsidR="001B601E" w:rsidRPr="00945967" w:rsidRDefault="001B601E" w:rsidP="001B601E">
      <w:pPr>
        <w:pStyle w:val="Textonotapie"/>
        <w:rPr>
          <w:lang w:val="es-AR"/>
        </w:rPr>
      </w:pPr>
      <w:r>
        <w:rPr>
          <w:rStyle w:val="Refdenotaalpie"/>
        </w:rPr>
        <w:footnoteRef/>
      </w:r>
      <w:r>
        <w:rPr>
          <w:lang w:val="es-AR"/>
        </w:rPr>
        <w:t xml:space="preserve"> Documento disponible en: </w:t>
      </w:r>
      <w:hyperlink r:id="rId4" w:history="1">
        <w:r w:rsidRPr="00776732">
          <w:rPr>
            <w:rStyle w:val="Hipervnculo"/>
            <w:lang w:val="es-AR"/>
          </w:rPr>
          <w:t>http://www.undp.org/content/dam/undp/library/corporate/UNDP_strategic-plan_SPANISH_v5_web.pdf</w:t>
        </w:r>
      </w:hyperlink>
    </w:p>
  </w:footnote>
  <w:footnote w:id="4">
    <w:p w14:paraId="35E62C3B" w14:textId="77777777" w:rsidR="00A75F17" w:rsidRPr="00342E2A" w:rsidRDefault="00A75F17">
      <w:pPr>
        <w:pStyle w:val="Textonotapie"/>
        <w:rPr>
          <w:lang w:val="es-AR"/>
        </w:rPr>
      </w:pPr>
      <w:r>
        <w:rPr>
          <w:rStyle w:val="Refdenotaalpie"/>
        </w:rPr>
        <w:footnoteRef/>
      </w:r>
      <w:r w:rsidRPr="00342E2A">
        <w:rPr>
          <w:lang w:val="es-AR"/>
        </w:rPr>
        <w:t xml:space="preserve"> </w:t>
      </w:r>
      <w:r w:rsidRPr="00342E2A">
        <w:rPr>
          <w:lang w:val="es-ES_tradnl"/>
        </w:rPr>
        <w:t>Manual de planificación, seguimiento y evaluación de los resultados de desarrollo</w:t>
      </w:r>
      <w:r w:rsidRPr="00342E2A">
        <w:rPr>
          <w:lang w:val="es-AR"/>
        </w:rPr>
        <w:t xml:space="preserve"> </w:t>
      </w:r>
      <w:r w:rsidRPr="00342E2A">
        <w:rPr>
          <w:lang w:val="es-ES_tradnl"/>
        </w:rPr>
        <w:t>PNUD 2009</w:t>
      </w:r>
      <w:r w:rsidRPr="00342E2A">
        <w:rPr>
          <w:lang w:val="es-AR"/>
        </w:rPr>
        <w:t xml:space="preserve"> </w:t>
      </w:r>
      <w:hyperlink r:id="rId5" w:history="1">
        <w:r w:rsidRPr="00342E2A">
          <w:rPr>
            <w:rStyle w:val="Hipervnculo"/>
            <w:lang w:val="es-AR"/>
          </w:rPr>
          <w:t>http://www.undp.org/content/undp/es/home/librarypage/operations/evaluation/handbook/</w:t>
        </w:r>
      </w:hyperlink>
    </w:p>
  </w:footnote>
  <w:footnote w:id="5">
    <w:p w14:paraId="5A3BB045" w14:textId="77777777" w:rsidR="00A75F17" w:rsidRPr="00907490" w:rsidRDefault="00A75F17">
      <w:pPr>
        <w:pStyle w:val="Textonotapie"/>
        <w:rPr>
          <w:lang w:val="es-AR"/>
        </w:rPr>
      </w:pPr>
      <w:r>
        <w:rPr>
          <w:rStyle w:val="Refdenotaalpie"/>
        </w:rPr>
        <w:footnoteRef/>
      </w:r>
      <w:r w:rsidRPr="00907490">
        <w:rPr>
          <w:lang w:val="es-AR"/>
        </w:rPr>
        <w:t xml:space="preserve"> </w:t>
      </w:r>
      <w:r w:rsidRPr="00342E2A">
        <w:rPr>
          <w:lang w:val="es-ES_tradnl"/>
        </w:rPr>
        <w:t>PNUD 2009</w:t>
      </w:r>
      <w:r w:rsidRPr="00342E2A">
        <w:rPr>
          <w:lang w:val="es-AR"/>
        </w:rPr>
        <w:t xml:space="preserve"> </w:t>
      </w:r>
      <w:hyperlink r:id="rId6" w:history="1">
        <w:r w:rsidRPr="00342E2A">
          <w:rPr>
            <w:rStyle w:val="Hipervnculo"/>
            <w:lang w:val="es-AR"/>
          </w:rPr>
          <w:t>http://www.undp.org/content/undp/es/home/librarypage/operations/evaluation/handbook/</w:t>
        </w:r>
      </w:hyperlink>
    </w:p>
  </w:footnote>
  <w:footnote w:id="6">
    <w:p w14:paraId="3EE622EE" w14:textId="77777777" w:rsidR="00A75F17" w:rsidRPr="006C05AD" w:rsidRDefault="00A75F17" w:rsidP="006C05AD">
      <w:pPr>
        <w:jc w:val="both"/>
        <w:rPr>
          <w:lang w:val="es-ES"/>
        </w:rPr>
      </w:pPr>
      <w:r w:rsidRPr="00D247A3">
        <w:rPr>
          <w:rStyle w:val="Refdenotaalpie"/>
          <w:rFonts w:ascii="Calibri" w:hAnsi="Calibri"/>
          <w:sz w:val="20"/>
        </w:rPr>
        <w:footnoteRef/>
      </w:r>
      <w:r w:rsidRPr="00D247A3">
        <w:rPr>
          <w:rFonts w:ascii="Calibri" w:hAnsi="Calibri"/>
          <w:lang w:val="es-AR"/>
        </w:rPr>
        <w:t xml:space="preserve"> </w:t>
      </w:r>
      <w:hyperlink r:id="rId7" w:anchor="outcome" w:history="1">
        <w:r w:rsidRPr="00D247A3">
          <w:rPr>
            <w:rStyle w:val="Hipervnculo"/>
            <w:rFonts w:ascii="Calibri" w:hAnsi="Calibri"/>
            <w:sz w:val="20"/>
          </w:rPr>
          <w:t>http://web.undp.org/evaluation/guidance.shtml#outcome</w:t>
        </w:r>
      </w:hyperlink>
    </w:p>
  </w:footnote>
  <w:footnote w:id="7">
    <w:p w14:paraId="1DD6D277" w14:textId="77777777" w:rsidR="00A75F17" w:rsidRPr="006C05AD" w:rsidRDefault="00A75F17">
      <w:pPr>
        <w:pStyle w:val="Textonotapie"/>
        <w:rPr>
          <w:lang w:val="es-ES"/>
        </w:rPr>
      </w:pPr>
      <w:r>
        <w:rPr>
          <w:rStyle w:val="Refdenotaalpie"/>
        </w:rPr>
        <w:footnoteRef/>
      </w:r>
      <w:r w:rsidRPr="006C05AD">
        <w:rPr>
          <w:lang w:val="es-ES"/>
        </w:rPr>
        <w:t xml:space="preserve"> </w:t>
      </w:r>
      <w:hyperlink r:id="rId8" w:history="1">
        <w:r w:rsidRPr="00776732">
          <w:rPr>
            <w:rStyle w:val="Hipervnculo"/>
            <w:lang w:val="es-ES"/>
          </w:rPr>
          <w:t>http://www.uneval.org/document/detail/22</w:t>
        </w:r>
      </w:hyperlink>
    </w:p>
  </w:footnote>
  <w:footnote w:id="8">
    <w:p w14:paraId="5554D614" w14:textId="77777777" w:rsidR="00A75F17" w:rsidRPr="00CA5CB4" w:rsidRDefault="00A75F17">
      <w:pPr>
        <w:pStyle w:val="Textonotapie"/>
        <w:rPr>
          <w:lang w:val="es-AR"/>
        </w:rPr>
      </w:pPr>
      <w:r>
        <w:rPr>
          <w:rStyle w:val="Refdenotaalpie"/>
        </w:rPr>
        <w:footnoteRef/>
      </w:r>
      <w:r w:rsidRPr="001B601E">
        <w:rPr>
          <w:lang w:val="es-ES"/>
        </w:rPr>
        <w:t xml:space="preserve"> </w:t>
      </w:r>
      <w:r w:rsidR="002E6241">
        <w:fldChar w:fldCharType="begin"/>
      </w:r>
      <w:r w:rsidR="002E6241" w:rsidRPr="000B038C">
        <w:rPr>
          <w:lang w:val="es-ES"/>
        </w:rPr>
        <w:instrText xml:space="preserve"> HYPERLINK "http://www.unevaluation.org/ethicalguidelines" </w:instrText>
      </w:r>
      <w:r w:rsidR="002E6241">
        <w:fldChar w:fldCharType="separate"/>
      </w:r>
      <w:r w:rsidRPr="001B601E">
        <w:rPr>
          <w:rStyle w:val="Hipervnculo"/>
          <w:lang w:val="es-ES"/>
        </w:rPr>
        <w:t>http://www.unevaluation.org/ethicalguidelines</w:t>
      </w:r>
      <w:r w:rsidR="002E6241">
        <w:rPr>
          <w:rStyle w:val="Hipervnculo"/>
          <w:lang w:val="es-ES"/>
        </w:rPr>
        <w:fldChar w:fldCharType="end"/>
      </w:r>
    </w:p>
  </w:footnote>
  <w:footnote w:id="9">
    <w:p w14:paraId="32A5959B" w14:textId="77777777" w:rsidR="00A75F17" w:rsidRPr="00DA6803" w:rsidRDefault="00A75F17" w:rsidP="00DA6803">
      <w:r w:rsidRPr="00D247A3">
        <w:rPr>
          <w:rStyle w:val="Refdenotaalpie"/>
          <w:rFonts w:ascii="Calibri" w:hAnsi="Calibri"/>
          <w:sz w:val="20"/>
        </w:rPr>
        <w:footnoteRef/>
      </w:r>
      <w:r w:rsidRPr="00D247A3">
        <w:rPr>
          <w:rFonts w:ascii="Calibri" w:hAnsi="Calibri"/>
          <w:sz w:val="20"/>
        </w:rPr>
        <w:t xml:space="preserve"> </w:t>
      </w:r>
      <w:hyperlink r:id="rId9" w:history="1">
        <w:r w:rsidRPr="00D247A3">
          <w:rPr>
            <w:rStyle w:val="Hipervnculo"/>
            <w:rFonts w:ascii="Calibri" w:hAnsi="Calibri" w:cs="Arial"/>
            <w:bCs/>
            <w:sz w:val="20"/>
          </w:rPr>
          <w:t>http://www.unevaluation.org/papersandpubs/documentdetail.jsp?doc_id=100</w:t>
        </w:r>
      </w:hyperlink>
    </w:p>
  </w:footnote>
  <w:footnote w:id="10">
    <w:p w14:paraId="66E8C016" w14:textId="77777777" w:rsidR="00534EC2" w:rsidRPr="00CE0571" w:rsidRDefault="00534EC2" w:rsidP="00792116">
      <w:pPr>
        <w:pStyle w:val="Textonotapie"/>
        <w:ind w:right="457"/>
        <w:jc w:val="both"/>
        <w:rPr>
          <w:lang w:val="es-ES"/>
        </w:rPr>
      </w:pPr>
      <w:r>
        <w:rPr>
          <w:rStyle w:val="Refdenotaalpie"/>
        </w:rPr>
        <w:footnoteRef/>
      </w:r>
      <w:r w:rsidRPr="003A5E4F">
        <w:rPr>
          <w:lang w:val="es-AR"/>
        </w:rPr>
        <w:t xml:space="preserve"> </w:t>
      </w:r>
      <w:r w:rsidRPr="00CE0571">
        <w:rPr>
          <w:lang w:val="es-ES"/>
        </w:rPr>
        <w:t xml:space="preserve">UNEG es el Grupo de Evaluación de las Naciones Unidas (NU), una red profesional </w:t>
      </w:r>
      <w:r>
        <w:rPr>
          <w:lang w:val="es-ES"/>
        </w:rPr>
        <w:t>que reúne</w:t>
      </w:r>
      <w:r w:rsidRPr="00CE0571">
        <w:rPr>
          <w:lang w:val="es-ES"/>
        </w:rPr>
        <w:t xml:space="preserve"> las unidades responsables de evaluación en el Sistema de las Naciones Unidas, incluyendo las agencias especializadas, fondos, programas y organizaciones afiliadas. UNEG cuenta hoy en día con 43 miembros.</w:t>
      </w:r>
    </w:p>
  </w:footnote>
  <w:footnote w:id="11">
    <w:p w14:paraId="0A1DEFA7" w14:textId="77777777" w:rsidR="00534EC2" w:rsidRPr="003A5E4F" w:rsidRDefault="00534EC2" w:rsidP="00792116">
      <w:pPr>
        <w:pStyle w:val="Textonotapie"/>
        <w:ind w:right="457"/>
        <w:jc w:val="both"/>
        <w:rPr>
          <w:lang w:val="es-AR"/>
        </w:rPr>
      </w:pPr>
      <w:r w:rsidRPr="00CE0571">
        <w:rPr>
          <w:rStyle w:val="Refdenotaalpie"/>
          <w:lang w:val="es-ES"/>
        </w:rPr>
        <w:footnoteRef/>
      </w:r>
      <w:r w:rsidRPr="00CE0571">
        <w:rPr>
          <w:lang w:val="es-ES"/>
        </w:rPr>
        <w:t xml:space="preserve"> Mientras las provisiones del Código de Conducta aplican a todo el personal de NU involucrado en la evaluación, solo el personal de NU que pasa una parte substancial de su tiempo trabajando en evaluación se espera que firmen el Código de Conducta, incluyendo personal de evaluación, supervisión u otra unidad de gestión de desempeño  directamente involucrada en la gestión o conducción de evaluaciones. Se requiere que todos los consultores de evaluación firmen el Código al ser contratados por un miembro de UNEG.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F23"/>
    <w:multiLevelType w:val="hybridMultilevel"/>
    <w:tmpl w:val="CEE4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B13EA0"/>
    <w:multiLevelType w:val="hybridMultilevel"/>
    <w:tmpl w:val="FE4C406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3D00205"/>
    <w:multiLevelType w:val="hybridMultilevel"/>
    <w:tmpl w:val="06C4C73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04AE26FA"/>
    <w:multiLevelType w:val="hybridMultilevel"/>
    <w:tmpl w:val="E3B8959E"/>
    <w:lvl w:ilvl="0" w:tplc="3DD68886">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A71B1"/>
    <w:multiLevelType w:val="hybridMultilevel"/>
    <w:tmpl w:val="264210D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83C2048"/>
    <w:multiLevelType w:val="hybridMultilevel"/>
    <w:tmpl w:val="22BE54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0CAE2A49"/>
    <w:multiLevelType w:val="hybridMultilevel"/>
    <w:tmpl w:val="DE8C37C4"/>
    <w:lvl w:ilvl="0" w:tplc="1A661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6729A"/>
    <w:multiLevelType w:val="hybridMultilevel"/>
    <w:tmpl w:val="C2269F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364DFC"/>
    <w:multiLevelType w:val="hybridMultilevel"/>
    <w:tmpl w:val="268AD3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FAC5DC7"/>
    <w:multiLevelType w:val="hybridMultilevel"/>
    <w:tmpl w:val="AC1AF600"/>
    <w:lvl w:ilvl="0" w:tplc="8E8E6F9E">
      <w:start w:val="1"/>
      <w:numFmt w:val="bullet"/>
      <w:lvlText w:val="-"/>
      <w:lvlJc w:val="left"/>
      <w:pPr>
        <w:ind w:left="360" w:hanging="360"/>
      </w:pPr>
      <w:rPr>
        <w:rFonts w:ascii="Calibri" w:eastAsia="Calibri" w:hAnsi="Calibri"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B2F06E6"/>
    <w:multiLevelType w:val="hybridMultilevel"/>
    <w:tmpl w:val="556A1A2C"/>
    <w:lvl w:ilvl="0" w:tplc="21FAFBE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D9225E"/>
    <w:multiLevelType w:val="hybridMultilevel"/>
    <w:tmpl w:val="632E3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9622C"/>
    <w:multiLevelType w:val="hybridMultilevel"/>
    <w:tmpl w:val="BF1E6D5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FF33AAB"/>
    <w:multiLevelType w:val="hybridMultilevel"/>
    <w:tmpl w:val="40CA138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4">
    <w:nsid w:val="32594989"/>
    <w:multiLevelType w:val="hybridMultilevel"/>
    <w:tmpl w:val="BC84A294"/>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334355D5"/>
    <w:multiLevelType w:val="hybridMultilevel"/>
    <w:tmpl w:val="3AA68488"/>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nsid w:val="33F75088"/>
    <w:multiLevelType w:val="hybridMultilevel"/>
    <w:tmpl w:val="5DEECC6A"/>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36644A7D"/>
    <w:multiLevelType w:val="hybridMultilevel"/>
    <w:tmpl w:val="D542E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F2E91"/>
    <w:multiLevelType w:val="hybridMultilevel"/>
    <w:tmpl w:val="439C49B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9">
    <w:nsid w:val="3A6750E3"/>
    <w:multiLevelType w:val="hybridMultilevel"/>
    <w:tmpl w:val="C77C6364"/>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42870"/>
    <w:multiLevelType w:val="hybridMultilevel"/>
    <w:tmpl w:val="2F9E2C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CC33EA7"/>
    <w:multiLevelType w:val="hybridMultilevel"/>
    <w:tmpl w:val="FFD40700"/>
    <w:lvl w:ilvl="0" w:tplc="480A0001">
      <w:start w:val="1"/>
      <w:numFmt w:val="bullet"/>
      <w:lvlText w:val=""/>
      <w:lvlJc w:val="left"/>
      <w:pPr>
        <w:ind w:left="1004" w:hanging="360"/>
      </w:pPr>
      <w:rPr>
        <w:rFonts w:ascii="Symbol" w:hAnsi="Symbol" w:hint="default"/>
      </w:rPr>
    </w:lvl>
    <w:lvl w:ilvl="1" w:tplc="480A0003" w:tentative="1">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abstractNum w:abstractNumId="22">
    <w:nsid w:val="417B5404"/>
    <w:multiLevelType w:val="hybridMultilevel"/>
    <w:tmpl w:val="DA547B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4D31934"/>
    <w:multiLevelType w:val="multilevel"/>
    <w:tmpl w:val="37C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A3725"/>
    <w:multiLevelType w:val="hybridMultilevel"/>
    <w:tmpl w:val="9354750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E4D207F"/>
    <w:multiLevelType w:val="hybridMultilevel"/>
    <w:tmpl w:val="DEE2FF2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51F902A9"/>
    <w:multiLevelType w:val="hybridMultilevel"/>
    <w:tmpl w:val="77CEBE8A"/>
    <w:lvl w:ilvl="0" w:tplc="180A0001">
      <w:start w:val="1"/>
      <w:numFmt w:val="bullet"/>
      <w:lvlText w:val=""/>
      <w:lvlJc w:val="left"/>
      <w:pPr>
        <w:ind w:left="1068" w:hanging="360"/>
      </w:pPr>
      <w:rPr>
        <w:rFonts w:ascii="Symbol" w:hAnsi="Symbol"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7">
    <w:nsid w:val="5247404E"/>
    <w:multiLevelType w:val="hybridMultilevel"/>
    <w:tmpl w:val="6B5C2D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5CA14CD9"/>
    <w:multiLevelType w:val="hybridMultilevel"/>
    <w:tmpl w:val="FC5CFB70"/>
    <w:lvl w:ilvl="0" w:tplc="DDD0EE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EF62D3"/>
    <w:multiLevelType w:val="hybridMultilevel"/>
    <w:tmpl w:val="BECC4348"/>
    <w:lvl w:ilvl="0" w:tplc="FD5C394E">
      <w:start w:val="1"/>
      <w:numFmt w:val="decimal"/>
      <w:lvlText w:val="%1."/>
      <w:lvlJc w:val="left"/>
      <w:pPr>
        <w:ind w:left="720" w:hanging="360"/>
      </w:pPr>
      <w:rPr>
        <w:rFonts w:ascii="Univers (W1)" w:hAnsi="Univers (W1)"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B21F0"/>
    <w:multiLevelType w:val="hybridMultilevel"/>
    <w:tmpl w:val="448E85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9541413"/>
    <w:multiLevelType w:val="hybridMultilevel"/>
    <w:tmpl w:val="8122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start w:val="1"/>
      <w:numFmt w:val="bullet"/>
      <w:lvlText w:val="o"/>
      <w:lvlJc w:val="left"/>
      <w:pPr>
        <w:ind w:left="3240" w:hanging="360"/>
      </w:pPr>
      <w:rPr>
        <w:rFonts w:ascii="Courier New" w:hAnsi="Courier New" w:cs="Courier New" w:hint="default"/>
      </w:rPr>
    </w:lvl>
    <w:lvl w:ilvl="5" w:tplc="180A0005">
      <w:start w:val="1"/>
      <w:numFmt w:val="bullet"/>
      <w:lvlText w:val=""/>
      <w:lvlJc w:val="left"/>
      <w:pPr>
        <w:ind w:left="3960" w:hanging="360"/>
      </w:pPr>
      <w:rPr>
        <w:rFonts w:ascii="Wingdings" w:hAnsi="Wingdings" w:hint="default"/>
      </w:rPr>
    </w:lvl>
    <w:lvl w:ilvl="6" w:tplc="180A0001">
      <w:start w:val="1"/>
      <w:numFmt w:val="bullet"/>
      <w:lvlText w:val=""/>
      <w:lvlJc w:val="left"/>
      <w:pPr>
        <w:ind w:left="4680" w:hanging="360"/>
      </w:pPr>
      <w:rPr>
        <w:rFonts w:ascii="Symbol" w:hAnsi="Symbol" w:hint="default"/>
      </w:rPr>
    </w:lvl>
    <w:lvl w:ilvl="7" w:tplc="180A0003">
      <w:start w:val="1"/>
      <w:numFmt w:val="bullet"/>
      <w:lvlText w:val="o"/>
      <w:lvlJc w:val="left"/>
      <w:pPr>
        <w:ind w:left="5400" w:hanging="360"/>
      </w:pPr>
      <w:rPr>
        <w:rFonts w:ascii="Courier New" w:hAnsi="Courier New" w:cs="Courier New" w:hint="default"/>
      </w:rPr>
    </w:lvl>
    <w:lvl w:ilvl="8" w:tplc="180A0005">
      <w:start w:val="1"/>
      <w:numFmt w:val="bullet"/>
      <w:lvlText w:val=""/>
      <w:lvlJc w:val="left"/>
      <w:pPr>
        <w:ind w:left="6120" w:hanging="360"/>
      </w:pPr>
      <w:rPr>
        <w:rFonts w:ascii="Wingdings" w:hAnsi="Wingdings" w:hint="default"/>
      </w:rPr>
    </w:lvl>
  </w:abstractNum>
  <w:abstractNum w:abstractNumId="33">
    <w:nsid w:val="77F533E5"/>
    <w:multiLevelType w:val="hybridMultilevel"/>
    <w:tmpl w:val="448E85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83C70B5"/>
    <w:multiLevelType w:val="hybridMultilevel"/>
    <w:tmpl w:val="C77C6364"/>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C0B7F"/>
    <w:multiLevelType w:val="hybridMultilevel"/>
    <w:tmpl w:val="78C0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4B48B8"/>
    <w:multiLevelType w:val="hybridMultilevel"/>
    <w:tmpl w:val="0A48CCA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7">
    <w:nsid w:val="7FBE7FCC"/>
    <w:multiLevelType w:val="hybridMultilevel"/>
    <w:tmpl w:val="EFB2240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7"/>
  </w:num>
  <w:num w:numId="4">
    <w:abstractNumId w:val="35"/>
  </w:num>
  <w:num w:numId="5">
    <w:abstractNumId w:val="10"/>
  </w:num>
  <w:num w:numId="6">
    <w:abstractNumId w:val="6"/>
  </w:num>
  <w:num w:numId="7">
    <w:abstractNumId w:val="19"/>
  </w:num>
  <w:num w:numId="8">
    <w:abstractNumId w:val="28"/>
  </w:num>
  <w:num w:numId="9">
    <w:abstractNumId w:val="13"/>
  </w:num>
  <w:num w:numId="10">
    <w:abstractNumId w:val="18"/>
  </w:num>
  <w:num w:numId="11">
    <w:abstractNumId w:val="0"/>
  </w:num>
  <w:num w:numId="12">
    <w:abstractNumId w:val="29"/>
  </w:num>
  <w:num w:numId="13">
    <w:abstractNumId w:val="11"/>
  </w:num>
  <w:num w:numId="14">
    <w:abstractNumId w:val="31"/>
  </w:num>
  <w:num w:numId="15">
    <w:abstractNumId w:val="26"/>
  </w:num>
  <w:num w:numId="16">
    <w:abstractNumId w:val="34"/>
  </w:num>
  <w:num w:numId="17">
    <w:abstractNumId w:val="3"/>
  </w:num>
  <w:num w:numId="18">
    <w:abstractNumId w:val="37"/>
  </w:num>
  <w:num w:numId="19">
    <w:abstractNumId w:val="14"/>
  </w:num>
  <w:num w:numId="20">
    <w:abstractNumId w:val="22"/>
  </w:num>
  <w:num w:numId="21">
    <w:abstractNumId w:val="2"/>
  </w:num>
  <w:num w:numId="22">
    <w:abstractNumId w:val="5"/>
  </w:num>
  <w:num w:numId="23">
    <w:abstractNumId w:val="30"/>
  </w:num>
  <w:num w:numId="24">
    <w:abstractNumId w:val="33"/>
  </w:num>
  <w:num w:numId="25">
    <w:abstractNumId w:val="20"/>
  </w:num>
  <w:num w:numId="26">
    <w:abstractNumId w:val="32"/>
  </w:num>
  <w:num w:numId="27">
    <w:abstractNumId w:val="16"/>
  </w:num>
  <w:num w:numId="28">
    <w:abstractNumId w:val="36"/>
  </w:num>
  <w:num w:numId="29">
    <w:abstractNumId w:val="4"/>
  </w:num>
  <w:num w:numId="30">
    <w:abstractNumId w:val="23"/>
  </w:num>
  <w:num w:numId="31">
    <w:abstractNumId w:val="8"/>
  </w:num>
  <w:num w:numId="32">
    <w:abstractNumId w:val="9"/>
  </w:num>
  <w:num w:numId="33">
    <w:abstractNumId w:val="24"/>
  </w:num>
  <w:num w:numId="34">
    <w:abstractNumId w:val="12"/>
  </w:num>
  <w:num w:numId="35">
    <w:abstractNumId w:val="15"/>
  </w:num>
  <w:num w:numId="36">
    <w:abstractNumId w:val="27"/>
  </w:num>
  <w:num w:numId="37">
    <w:abstractNumId w:val="21"/>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e_nu_esp" w:val="Calle 18 No. 110, Miramar, La Habana, Cuba, Apdo 4138, Tel: (537) 204 1513, Fax (537) 204 1516, registry.cu@undp.org, www.onu.org.cu"/>
    <w:docVar w:name="pie_nu_ing" w:val="Calle 18 No. 110, Miramar, La Habana, Cuba, Apdo 4138, Tel: (537) 204 1513, Fax (537) 204 1516, registry.cu@undp.org, www.onu.org.cu"/>
    <w:docVar w:name="pie_undp_esp" w:val="Calle 18 No. 110, Miramar, La Habana, Cuba, Apdo 4138, Tel: (537) 204 1513, Fax (537) 204 1516, registry.cu@undp.org, www.undp.org.cu"/>
    <w:docVar w:name="pie_undp_ing" w:val="Calle 18 No. 110, Miramar, La Habana, Cuba, Apdo 4138, Tel: (537) 204 1513, Fax (537) 204 1516, registry.cu@undp.org, www.undp.org.cu"/>
    <w:docVar w:name="pie_unfpa_esp" w:val="Calle 18 No. 110, Miramar, La Habana, Cuba, Apdo 4138, Tel: (537) 204 1513, Fax (537) 204 1516, registry.cu@undp.org, www.onu.org.cu"/>
    <w:docVar w:name="pie_unfpa_ing" w:val="Calle 18 No. 110, Miramar, La Habana, Cuba, Apdo 4138, Tel: (537) 204 1513, Fax (537) 204 1516, registry.cu@undp.org, www.onu.org.cu"/>
  </w:docVars>
  <w:rsids>
    <w:rsidRoot w:val="003906FB"/>
    <w:rsid w:val="00002DC4"/>
    <w:rsid w:val="00015CD7"/>
    <w:rsid w:val="000219D0"/>
    <w:rsid w:val="000259FF"/>
    <w:rsid w:val="00025DC1"/>
    <w:rsid w:val="00026C51"/>
    <w:rsid w:val="00026FBD"/>
    <w:rsid w:val="0003653A"/>
    <w:rsid w:val="000408C4"/>
    <w:rsid w:val="000433E1"/>
    <w:rsid w:val="000507CF"/>
    <w:rsid w:val="00055B8D"/>
    <w:rsid w:val="00070AB7"/>
    <w:rsid w:val="00075229"/>
    <w:rsid w:val="00075BB9"/>
    <w:rsid w:val="00076D0D"/>
    <w:rsid w:val="0008361F"/>
    <w:rsid w:val="000844AC"/>
    <w:rsid w:val="00090C8C"/>
    <w:rsid w:val="000A00B7"/>
    <w:rsid w:val="000A0540"/>
    <w:rsid w:val="000A1979"/>
    <w:rsid w:val="000B038C"/>
    <w:rsid w:val="000B0D19"/>
    <w:rsid w:val="000C00C1"/>
    <w:rsid w:val="000C1862"/>
    <w:rsid w:val="000D0B32"/>
    <w:rsid w:val="000D363B"/>
    <w:rsid w:val="000D3D25"/>
    <w:rsid w:val="000D565A"/>
    <w:rsid w:val="000E463D"/>
    <w:rsid w:val="000F7C12"/>
    <w:rsid w:val="001023E9"/>
    <w:rsid w:val="00110323"/>
    <w:rsid w:val="00114B8F"/>
    <w:rsid w:val="001158C6"/>
    <w:rsid w:val="0011630E"/>
    <w:rsid w:val="001168CB"/>
    <w:rsid w:val="0012235B"/>
    <w:rsid w:val="00133850"/>
    <w:rsid w:val="00135957"/>
    <w:rsid w:val="00137700"/>
    <w:rsid w:val="00140BA9"/>
    <w:rsid w:val="00140E1B"/>
    <w:rsid w:val="00140F8C"/>
    <w:rsid w:val="00141764"/>
    <w:rsid w:val="00143E91"/>
    <w:rsid w:val="00144920"/>
    <w:rsid w:val="00144A82"/>
    <w:rsid w:val="001451B0"/>
    <w:rsid w:val="00163158"/>
    <w:rsid w:val="00173EFD"/>
    <w:rsid w:val="001804F6"/>
    <w:rsid w:val="00182ACB"/>
    <w:rsid w:val="00185A50"/>
    <w:rsid w:val="00193960"/>
    <w:rsid w:val="00195EA0"/>
    <w:rsid w:val="001A1D0F"/>
    <w:rsid w:val="001B1272"/>
    <w:rsid w:val="001B601E"/>
    <w:rsid w:val="001B685A"/>
    <w:rsid w:val="001B773B"/>
    <w:rsid w:val="001C7DCF"/>
    <w:rsid w:val="001D2531"/>
    <w:rsid w:val="001E132C"/>
    <w:rsid w:val="001E5245"/>
    <w:rsid w:val="001F5AE7"/>
    <w:rsid w:val="00204831"/>
    <w:rsid w:val="00204CE1"/>
    <w:rsid w:val="00212985"/>
    <w:rsid w:val="00213136"/>
    <w:rsid w:val="00214A7A"/>
    <w:rsid w:val="0022095C"/>
    <w:rsid w:val="00220DAF"/>
    <w:rsid w:val="00222F1F"/>
    <w:rsid w:val="0022442D"/>
    <w:rsid w:val="00235D8F"/>
    <w:rsid w:val="002369EE"/>
    <w:rsid w:val="00240607"/>
    <w:rsid w:val="00242CE7"/>
    <w:rsid w:val="00244CC6"/>
    <w:rsid w:val="00245CB7"/>
    <w:rsid w:val="002721A2"/>
    <w:rsid w:val="002725CF"/>
    <w:rsid w:val="002738F5"/>
    <w:rsid w:val="00275CED"/>
    <w:rsid w:val="002801FB"/>
    <w:rsid w:val="00281217"/>
    <w:rsid w:val="00290B8C"/>
    <w:rsid w:val="002B481F"/>
    <w:rsid w:val="002D5C0A"/>
    <w:rsid w:val="002D656C"/>
    <w:rsid w:val="002D745C"/>
    <w:rsid w:val="002E2F14"/>
    <w:rsid w:val="002E32F7"/>
    <w:rsid w:val="002E6241"/>
    <w:rsid w:val="002E654B"/>
    <w:rsid w:val="002F2268"/>
    <w:rsid w:val="002F2F73"/>
    <w:rsid w:val="002F43C8"/>
    <w:rsid w:val="003120A8"/>
    <w:rsid w:val="00315D47"/>
    <w:rsid w:val="00320579"/>
    <w:rsid w:val="00320684"/>
    <w:rsid w:val="00332E82"/>
    <w:rsid w:val="003414A2"/>
    <w:rsid w:val="003429E7"/>
    <w:rsid w:val="00342E2A"/>
    <w:rsid w:val="003513BD"/>
    <w:rsid w:val="003562FC"/>
    <w:rsid w:val="00366DA4"/>
    <w:rsid w:val="00377E52"/>
    <w:rsid w:val="00380747"/>
    <w:rsid w:val="00380A51"/>
    <w:rsid w:val="00387975"/>
    <w:rsid w:val="003906FB"/>
    <w:rsid w:val="003A137E"/>
    <w:rsid w:val="003B0302"/>
    <w:rsid w:val="003B18EE"/>
    <w:rsid w:val="003B4953"/>
    <w:rsid w:val="003B5488"/>
    <w:rsid w:val="003B5A93"/>
    <w:rsid w:val="003C27C1"/>
    <w:rsid w:val="003C38D8"/>
    <w:rsid w:val="003C5116"/>
    <w:rsid w:val="003C775D"/>
    <w:rsid w:val="003D0969"/>
    <w:rsid w:val="003E1557"/>
    <w:rsid w:val="003E2624"/>
    <w:rsid w:val="003E492F"/>
    <w:rsid w:val="003F3913"/>
    <w:rsid w:val="003F4F27"/>
    <w:rsid w:val="00404BEA"/>
    <w:rsid w:val="00406FF8"/>
    <w:rsid w:val="004163D3"/>
    <w:rsid w:val="00417B1E"/>
    <w:rsid w:val="00421F41"/>
    <w:rsid w:val="00426845"/>
    <w:rsid w:val="00462500"/>
    <w:rsid w:val="0046542B"/>
    <w:rsid w:val="004662FE"/>
    <w:rsid w:val="00467719"/>
    <w:rsid w:val="00473FFF"/>
    <w:rsid w:val="00476689"/>
    <w:rsid w:val="00480563"/>
    <w:rsid w:val="004830C1"/>
    <w:rsid w:val="0048345A"/>
    <w:rsid w:val="00484D10"/>
    <w:rsid w:val="00496E9B"/>
    <w:rsid w:val="004A77B7"/>
    <w:rsid w:val="004B73C0"/>
    <w:rsid w:val="004C5D1D"/>
    <w:rsid w:val="004C7606"/>
    <w:rsid w:val="004D00B0"/>
    <w:rsid w:val="004D2EAB"/>
    <w:rsid w:val="004D78F7"/>
    <w:rsid w:val="004D7C40"/>
    <w:rsid w:val="004F649A"/>
    <w:rsid w:val="004F64BA"/>
    <w:rsid w:val="004F71A5"/>
    <w:rsid w:val="004F7C0B"/>
    <w:rsid w:val="005145D2"/>
    <w:rsid w:val="005310E3"/>
    <w:rsid w:val="00533CD0"/>
    <w:rsid w:val="00534EC2"/>
    <w:rsid w:val="00535E17"/>
    <w:rsid w:val="005367DC"/>
    <w:rsid w:val="0054135F"/>
    <w:rsid w:val="0054200A"/>
    <w:rsid w:val="00562A28"/>
    <w:rsid w:val="005638AA"/>
    <w:rsid w:val="00564C87"/>
    <w:rsid w:val="00567B21"/>
    <w:rsid w:val="00567B7D"/>
    <w:rsid w:val="00582763"/>
    <w:rsid w:val="00586C7C"/>
    <w:rsid w:val="00586E8E"/>
    <w:rsid w:val="00591933"/>
    <w:rsid w:val="0059268F"/>
    <w:rsid w:val="005A0637"/>
    <w:rsid w:val="005A46CB"/>
    <w:rsid w:val="005A719C"/>
    <w:rsid w:val="005C50E9"/>
    <w:rsid w:val="005C7271"/>
    <w:rsid w:val="005D6AD9"/>
    <w:rsid w:val="005E29BF"/>
    <w:rsid w:val="005F047B"/>
    <w:rsid w:val="005F29A6"/>
    <w:rsid w:val="00604F9A"/>
    <w:rsid w:val="00616BCC"/>
    <w:rsid w:val="0062405B"/>
    <w:rsid w:val="006266F6"/>
    <w:rsid w:val="006364E1"/>
    <w:rsid w:val="00636643"/>
    <w:rsid w:val="00641055"/>
    <w:rsid w:val="00654F31"/>
    <w:rsid w:val="006575D7"/>
    <w:rsid w:val="00657E26"/>
    <w:rsid w:val="006608E6"/>
    <w:rsid w:val="00670223"/>
    <w:rsid w:val="006724DD"/>
    <w:rsid w:val="00675413"/>
    <w:rsid w:val="00677FD5"/>
    <w:rsid w:val="0068068A"/>
    <w:rsid w:val="0068250F"/>
    <w:rsid w:val="00690D1F"/>
    <w:rsid w:val="0069279B"/>
    <w:rsid w:val="0069390E"/>
    <w:rsid w:val="006955C8"/>
    <w:rsid w:val="006A192B"/>
    <w:rsid w:val="006A3661"/>
    <w:rsid w:val="006B05B2"/>
    <w:rsid w:val="006C05AD"/>
    <w:rsid w:val="006C1985"/>
    <w:rsid w:val="006C2C43"/>
    <w:rsid w:val="006D0F4E"/>
    <w:rsid w:val="006F6132"/>
    <w:rsid w:val="00700FE2"/>
    <w:rsid w:val="007138E9"/>
    <w:rsid w:val="0071556F"/>
    <w:rsid w:val="00720DAF"/>
    <w:rsid w:val="007227CF"/>
    <w:rsid w:val="00727F4E"/>
    <w:rsid w:val="00730116"/>
    <w:rsid w:val="00735CB3"/>
    <w:rsid w:val="0075606D"/>
    <w:rsid w:val="00760FF2"/>
    <w:rsid w:val="00763F2D"/>
    <w:rsid w:val="00775516"/>
    <w:rsid w:val="00775753"/>
    <w:rsid w:val="0078469E"/>
    <w:rsid w:val="00787159"/>
    <w:rsid w:val="00792116"/>
    <w:rsid w:val="007A2340"/>
    <w:rsid w:val="007A3D21"/>
    <w:rsid w:val="007B156C"/>
    <w:rsid w:val="007B17D3"/>
    <w:rsid w:val="007B2E6E"/>
    <w:rsid w:val="007B5A29"/>
    <w:rsid w:val="007B668D"/>
    <w:rsid w:val="007D0E89"/>
    <w:rsid w:val="007D33A2"/>
    <w:rsid w:val="007E177F"/>
    <w:rsid w:val="007F4AD1"/>
    <w:rsid w:val="007F5AAF"/>
    <w:rsid w:val="008000FC"/>
    <w:rsid w:val="00817B33"/>
    <w:rsid w:val="00823164"/>
    <w:rsid w:val="00827FDF"/>
    <w:rsid w:val="00834071"/>
    <w:rsid w:val="00845C65"/>
    <w:rsid w:val="00846B82"/>
    <w:rsid w:val="008471B6"/>
    <w:rsid w:val="00855C2E"/>
    <w:rsid w:val="0086180B"/>
    <w:rsid w:val="008838FD"/>
    <w:rsid w:val="008843FE"/>
    <w:rsid w:val="00887631"/>
    <w:rsid w:val="008879BB"/>
    <w:rsid w:val="008914FF"/>
    <w:rsid w:val="008941BE"/>
    <w:rsid w:val="00894A06"/>
    <w:rsid w:val="008975CE"/>
    <w:rsid w:val="00897F50"/>
    <w:rsid w:val="008A2196"/>
    <w:rsid w:val="008A4346"/>
    <w:rsid w:val="008B0B95"/>
    <w:rsid w:val="008B3081"/>
    <w:rsid w:val="008B541F"/>
    <w:rsid w:val="008B5AC9"/>
    <w:rsid w:val="008C7E4C"/>
    <w:rsid w:val="008D315A"/>
    <w:rsid w:val="008E066E"/>
    <w:rsid w:val="008E63A1"/>
    <w:rsid w:val="008F02DE"/>
    <w:rsid w:val="008F0F07"/>
    <w:rsid w:val="008F1DA9"/>
    <w:rsid w:val="00900797"/>
    <w:rsid w:val="0090455C"/>
    <w:rsid w:val="00904903"/>
    <w:rsid w:val="00907312"/>
    <w:rsid w:val="00907490"/>
    <w:rsid w:val="00932CE0"/>
    <w:rsid w:val="00934CB9"/>
    <w:rsid w:val="00945967"/>
    <w:rsid w:val="00947D4B"/>
    <w:rsid w:val="009502E7"/>
    <w:rsid w:val="009526BA"/>
    <w:rsid w:val="009631F5"/>
    <w:rsid w:val="00966EBF"/>
    <w:rsid w:val="00973F97"/>
    <w:rsid w:val="00974792"/>
    <w:rsid w:val="00977FF9"/>
    <w:rsid w:val="0098228E"/>
    <w:rsid w:val="00982712"/>
    <w:rsid w:val="00983EFF"/>
    <w:rsid w:val="00991DAB"/>
    <w:rsid w:val="00996DBB"/>
    <w:rsid w:val="0099761A"/>
    <w:rsid w:val="009A1DC5"/>
    <w:rsid w:val="009A698A"/>
    <w:rsid w:val="009A7A47"/>
    <w:rsid w:val="009B1593"/>
    <w:rsid w:val="009B287A"/>
    <w:rsid w:val="009B40D0"/>
    <w:rsid w:val="009B6EE4"/>
    <w:rsid w:val="009C058A"/>
    <w:rsid w:val="009D53A3"/>
    <w:rsid w:val="009D59F5"/>
    <w:rsid w:val="009D707E"/>
    <w:rsid w:val="009D724E"/>
    <w:rsid w:val="009E33CD"/>
    <w:rsid w:val="009E401E"/>
    <w:rsid w:val="009E6500"/>
    <w:rsid w:val="009E764E"/>
    <w:rsid w:val="009F0E94"/>
    <w:rsid w:val="009F3B35"/>
    <w:rsid w:val="009F4BD2"/>
    <w:rsid w:val="009F7777"/>
    <w:rsid w:val="00A0222B"/>
    <w:rsid w:val="00A04E64"/>
    <w:rsid w:val="00A1063F"/>
    <w:rsid w:val="00A15C79"/>
    <w:rsid w:val="00A16E57"/>
    <w:rsid w:val="00A22CC4"/>
    <w:rsid w:val="00A22DC2"/>
    <w:rsid w:val="00A2460D"/>
    <w:rsid w:val="00A252EF"/>
    <w:rsid w:val="00A2668F"/>
    <w:rsid w:val="00A26D1C"/>
    <w:rsid w:val="00A33E56"/>
    <w:rsid w:val="00A33E58"/>
    <w:rsid w:val="00A35D92"/>
    <w:rsid w:val="00A41931"/>
    <w:rsid w:val="00A502C2"/>
    <w:rsid w:val="00A5409A"/>
    <w:rsid w:val="00A65CE0"/>
    <w:rsid w:val="00A66B07"/>
    <w:rsid w:val="00A737C1"/>
    <w:rsid w:val="00A73998"/>
    <w:rsid w:val="00A75D60"/>
    <w:rsid w:val="00A75F17"/>
    <w:rsid w:val="00A81365"/>
    <w:rsid w:val="00A82357"/>
    <w:rsid w:val="00A94920"/>
    <w:rsid w:val="00AA313C"/>
    <w:rsid w:val="00AA4F0C"/>
    <w:rsid w:val="00AA5621"/>
    <w:rsid w:val="00AA7955"/>
    <w:rsid w:val="00AB1F72"/>
    <w:rsid w:val="00AB5DFE"/>
    <w:rsid w:val="00AB7283"/>
    <w:rsid w:val="00AB7AC5"/>
    <w:rsid w:val="00AC0988"/>
    <w:rsid w:val="00AC1A6A"/>
    <w:rsid w:val="00AC70C6"/>
    <w:rsid w:val="00AD0A75"/>
    <w:rsid w:val="00AD512E"/>
    <w:rsid w:val="00AE3ECA"/>
    <w:rsid w:val="00AF1535"/>
    <w:rsid w:val="00AF56E3"/>
    <w:rsid w:val="00B11C21"/>
    <w:rsid w:val="00B129F0"/>
    <w:rsid w:val="00B24136"/>
    <w:rsid w:val="00B32303"/>
    <w:rsid w:val="00B464D7"/>
    <w:rsid w:val="00B645E6"/>
    <w:rsid w:val="00B72107"/>
    <w:rsid w:val="00B75030"/>
    <w:rsid w:val="00B83F24"/>
    <w:rsid w:val="00B84430"/>
    <w:rsid w:val="00B9507B"/>
    <w:rsid w:val="00BA01C6"/>
    <w:rsid w:val="00BA0B79"/>
    <w:rsid w:val="00BA24D4"/>
    <w:rsid w:val="00BA4572"/>
    <w:rsid w:val="00BA5ECF"/>
    <w:rsid w:val="00BC500A"/>
    <w:rsid w:val="00BD0AF1"/>
    <w:rsid w:val="00BD6250"/>
    <w:rsid w:val="00BE1FA4"/>
    <w:rsid w:val="00BE76D0"/>
    <w:rsid w:val="00BF4959"/>
    <w:rsid w:val="00BF6742"/>
    <w:rsid w:val="00BF6FF0"/>
    <w:rsid w:val="00C214AD"/>
    <w:rsid w:val="00C219F1"/>
    <w:rsid w:val="00C22DE8"/>
    <w:rsid w:val="00C43931"/>
    <w:rsid w:val="00C511DC"/>
    <w:rsid w:val="00C5681A"/>
    <w:rsid w:val="00C57DCE"/>
    <w:rsid w:val="00C651D6"/>
    <w:rsid w:val="00C76A69"/>
    <w:rsid w:val="00C80101"/>
    <w:rsid w:val="00C83422"/>
    <w:rsid w:val="00C863F4"/>
    <w:rsid w:val="00C8693D"/>
    <w:rsid w:val="00C87CEE"/>
    <w:rsid w:val="00C913F1"/>
    <w:rsid w:val="00C948A5"/>
    <w:rsid w:val="00CA028C"/>
    <w:rsid w:val="00CA0EEC"/>
    <w:rsid w:val="00CA5CB4"/>
    <w:rsid w:val="00CA5E87"/>
    <w:rsid w:val="00CA67C8"/>
    <w:rsid w:val="00CB253D"/>
    <w:rsid w:val="00CC021A"/>
    <w:rsid w:val="00CC39AD"/>
    <w:rsid w:val="00CC53BE"/>
    <w:rsid w:val="00CC75A3"/>
    <w:rsid w:val="00CD36F8"/>
    <w:rsid w:val="00CD3D50"/>
    <w:rsid w:val="00CD65CC"/>
    <w:rsid w:val="00CD6E00"/>
    <w:rsid w:val="00CF4F76"/>
    <w:rsid w:val="00CF510E"/>
    <w:rsid w:val="00D0337C"/>
    <w:rsid w:val="00D03B44"/>
    <w:rsid w:val="00D04E42"/>
    <w:rsid w:val="00D067A2"/>
    <w:rsid w:val="00D247A3"/>
    <w:rsid w:val="00D25BF8"/>
    <w:rsid w:val="00D27571"/>
    <w:rsid w:val="00D34BAB"/>
    <w:rsid w:val="00D3533B"/>
    <w:rsid w:val="00D4076B"/>
    <w:rsid w:val="00D42C11"/>
    <w:rsid w:val="00D45909"/>
    <w:rsid w:val="00D460DF"/>
    <w:rsid w:val="00D5449C"/>
    <w:rsid w:val="00D5644F"/>
    <w:rsid w:val="00D818AF"/>
    <w:rsid w:val="00D87C48"/>
    <w:rsid w:val="00D94E8A"/>
    <w:rsid w:val="00DA6803"/>
    <w:rsid w:val="00DB2E38"/>
    <w:rsid w:val="00DB3C4D"/>
    <w:rsid w:val="00DB3E25"/>
    <w:rsid w:val="00DC1813"/>
    <w:rsid w:val="00DC4792"/>
    <w:rsid w:val="00DE70F5"/>
    <w:rsid w:val="00DF26AB"/>
    <w:rsid w:val="00DF545D"/>
    <w:rsid w:val="00E050FA"/>
    <w:rsid w:val="00E07E68"/>
    <w:rsid w:val="00E25D26"/>
    <w:rsid w:val="00E42EBB"/>
    <w:rsid w:val="00E4683B"/>
    <w:rsid w:val="00E475C1"/>
    <w:rsid w:val="00E5454B"/>
    <w:rsid w:val="00E5520F"/>
    <w:rsid w:val="00E61642"/>
    <w:rsid w:val="00E64C6F"/>
    <w:rsid w:val="00E64CD3"/>
    <w:rsid w:val="00E813FE"/>
    <w:rsid w:val="00E83C84"/>
    <w:rsid w:val="00E83F90"/>
    <w:rsid w:val="00E842B0"/>
    <w:rsid w:val="00E858EB"/>
    <w:rsid w:val="00E85C63"/>
    <w:rsid w:val="00E87D68"/>
    <w:rsid w:val="00E950C4"/>
    <w:rsid w:val="00EA5DAF"/>
    <w:rsid w:val="00EA7C4F"/>
    <w:rsid w:val="00EB04CB"/>
    <w:rsid w:val="00EB4863"/>
    <w:rsid w:val="00EB4998"/>
    <w:rsid w:val="00EB6516"/>
    <w:rsid w:val="00EB70DA"/>
    <w:rsid w:val="00EB7E51"/>
    <w:rsid w:val="00ED0395"/>
    <w:rsid w:val="00ED40F6"/>
    <w:rsid w:val="00ED51E2"/>
    <w:rsid w:val="00EE4E99"/>
    <w:rsid w:val="00EF4BFC"/>
    <w:rsid w:val="00EF5185"/>
    <w:rsid w:val="00F03866"/>
    <w:rsid w:val="00F06F4A"/>
    <w:rsid w:val="00F10234"/>
    <w:rsid w:val="00F15510"/>
    <w:rsid w:val="00F17A4F"/>
    <w:rsid w:val="00F237D1"/>
    <w:rsid w:val="00F253A5"/>
    <w:rsid w:val="00F31073"/>
    <w:rsid w:val="00F31333"/>
    <w:rsid w:val="00F33C8E"/>
    <w:rsid w:val="00F371F1"/>
    <w:rsid w:val="00F401ED"/>
    <w:rsid w:val="00F40429"/>
    <w:rsid w:val="00F40544"/>
    <w:rsid w:val="00F47967"/>
    <w:rsid w:val="00F51A8F"/>
    <w:rsid w:val="00F547A9"/>
    <w:rsid w:val="00F646AD"/>
    <w:rsid w:val="00F713A1"/>
    <w:rsid w:val="00F7423E"/>
    <w:rsid w:val="00F76494"/>
    <w:rsid w:val="00F82683"/>
    <w:rsid w:val="00F95FE3"/>
    <w:rsid w:val="00FB7D68"/>
    <w:rsid w:val="00FC4B8E"/>
    <w:rsid w:val="00FD7062"/>
    <w:rsid w:val="00FE0B68"/>
    <w:rsid w:val="00FE46DD"/>
    <w:rsid w:val="00FF29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A7E275-5B25-4348-A268-3511FF8A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Piedepgina">
    <w:name w:val="footer"/>
    <w:basedOn w:val="Normal"/>
    <w:link w:val="PiedepginaCar"/>
    <w:uiPriority w:val="99"/>
    <w:pPr>
      <w:tabs>
        <w:tab w:val="center" w:pos="4252"/>
        <w:tab w:val="right" w:pos="8504"/>
      </w:tabs>
    </w:pPr>
    <w:rPr>
      <w:rFonts w:ascii="Times New Roman" w:hAnsi="Times New Roman"/>
      <w:sz w:val="20"/>
    </w:rPr>
  </w:style>
  <w:style w:type="paragraph" w:customStyle="1" w:styleId="InterofficeMemorandumheading">
    <w:name w:val="Interoffice Memorandum heading"/>
    <w:basedOn w:val="Normal"/>
    <w:pPr>
      <w:tabs>
        <w:tab w:val="left" w:pos="6840"/>
        <w:tab w:val="left" w:pos="8368"/>
      </w:tabs>
    </w:pPr>
    <w:rPr>
      <w:rFonts w:ascii="Times New Roman" w:hAnsi="Times New Roman"/>
      <w:b/>
      <w:noProof/>
      <w:sz w:val="22"/>
    </w:rPr>
  </w:style>
  <w:style w:type="paragraph" w:styleId="Textodeglobo">
    <w:name w:val="Balloon Text"/>
    <w:basedOn w:val="Normal"/>
    <w:semiHidden/>
    <w:rsid w:val="00887631"/>
    <w:rPr>
      <w:rFonts w:ascii="Tahoma" w:hAnsi="Tahoma" w:cs="Tahoma"/>
      <w:sz w:val="16"/>
      <w:szCs w:val="16"/>
    </w:rPr>
  </w:style>
  <w:style w:type="paragraph" w:styleId="Prrafodelista">
    <w:name w:val="List Paragraph"/>
    <w:basedOn w:val="Normal"/>
    <w:link w:val="PrrafodelistaCar"/>
    <w:uiPriority w:val="34"/>
    <w:qFormat/>
    <w:rsid w:val="00FF2907"/>
    <w:pPr>
      <w:spacing w:after="200" w:line="276" w:lineRule="auto"/>
      <w:ind w:left="720"/>
      <w:contextualSpacing/>
    </w:pPr>
    <w:rPr>
      <w:rFonts w:ascii="Calibri" w:eastAsia="Calibri" w:hAnsi="Calibri"/>
      <w:sz w:val="22"/>
      <w:szCs w:val="22"/>
      <w:lang w:val="en-US"/>
    </w:rPr>
  </w:style>
  <w:style w:type="paragraph" w:styleId="Textonotapie">
    <w:name w:val="footnote text"/>
    <w:aliases w:val="single space,Footnote Text Char Char Char Char,Footnote Text Char Char,footnote text,Footnote Text Char2,Footnote Text Char1 Char1,Footnote Text Char Char Char,Footnote Text Char2 Char Char Char,Footnote Text Char1,fn,f,Geneva 9,Boston 10"/>
    <w:basedOn w:val="Normal"/>
    <w:link w:val="TextonotapieCar"/>
    <w:uiPriority w:val="99"/>
    <w:rsid w:val="00FF2907"/>
    <w:rPr>
      <w:rFonts w:ascii="Calibri" w:eastAsia="Calibri" w:hAnsi="Calibri"/>
      <w:sz w:val="20"/>
      <w:lang w:val="en-US"/>
    </w:rPr>
  </w:style>
  <w:style w:type="character" w:customStyle="1" w:styleId="TextonotapieCar">
    <w:name w:val="Texto nota pie Car"/>
    <w:aliases w:val="single space Car,Footnote Text Char Char Char Char Car,Footnote Text Char Char Car,footnote text Car,Footnote Text Char2 Car,Footnote Text Char1 Char1 Car,Footnote Text Char Char Char Car,Footnote Text Char2 Char Char Char Car,fn Car"/>
    <w:link w:val="Textonotapie"/>
    <w:uiPriority w:val="99"/>
    <w:rsid w:val="00FF2907"/>
    <w:rPr>
      <w:rFonts w:ascii="Calibri" w:eastAsia="Calibri" w:hAnsi="Calibri"/>
      <w:lang w:val="en-US" w:eastAsia="en-US"/>
    </w:rPr>
  </w:style>
  <w:style w:type="character" w:styleId="Refdenotaalpie">
    <w:name w:val="footnote reference"/>
    <w:aliases w:val="ftref"/>
    <w:uiPriority w:val="99"/>
    <w:rsid w:val="00FF2907"/>
    <w:rPr>
      <w:rFonts w:cs="Times New Roman"/>
      <w:vertAlign w:val="superscript"/>
    </w:rPr>
  </w:style>
  <w:style w:type="character" w:styleId="Hipervnculo">
    <w:name w:val="Hyperlink"/>
    <w:uiPriority w:val="99"/>
    <w:rsid w:val="00FF2907"/>
    <w:rPr>
      <w:rFonts w:cs="Times New Roman"/>
      <w:color w:val="0000FF"/>
      <w:u w:val="single"/>
    </w:rPr>
  </w:style>
  <w:style w:type="paragraph" w:customStyle="1" w:styleId="CarCar1">
    <w:name w:val="Car Car1"/>
    <w:basedOn w:val="Normal"/>
    <w:rsid w:val="00FF2907"/>
    <w:pPr>
      <w:spacing w:after="160" w:line="240" w:lineRule="exact"/>
    </w:pPr>
    <w:rPr>
      <w:rFonts w:ascii="Arial" w:hAnsi="Arial" w:cs="Arial"/>
      <w:sz w:val="20"/>
      <w:lang w:val="en-GB"/>
    </w:rPr>
  </w:style>
  <w:style w:type="paragraph" w:customStyle="1" w:styleId="SingleTxt">
    <w:name w:val="__Single Txt"/>
    <w:basedOn w:val="Normal"/>
    <w:rsid w:val="00FF29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hAnsi="Times New Roman"/>
      <w:spacing w:val="4"/>
      <w:w w:val="103"/>
      <w:kern w:val="14"/>
      <w:sz w:val="20"/>
      <w:lang w:val="es-ES"/>
    </w:rPr>
  </w:style>
  <w:style w:type="character" w:customStyle="1" w:styleId="PiedepginaCar">
    <w:name w:val="Pie de página Car"/>
    <w:link w:val="Piedepgina"/>
    <w:uiPriority w:val="99"/>
    <w:rsid w:val="00AC1A6A"/>
    <w:rPr>
      <w:lang w:val="es-ES_tradnl" w:eastAsia="en-US"/>
    </w:rPr>
  </w:style>
  <w:style w:type="character" w:styleId="Refdecomentario">
    <w:name w:val="annotation reference"/>
    <w:uiPriority w:val="99"/>
    <w:unhideWhenUsed/>
    <w:rsid w:val="00E25D26"/>
    <w:rPr>
      <w:sz w:val="16"/>
      <w:szCs w:val="16"/>
    </w:rPr>
  </w:style>
  <w:style w:type="paragraph" w:styleId="Textocomentario">
    <w:name w:val="annotation text"/>
    <w:basedOn w:val="Normal"/>
    <w:link w:val="TextocomentarioCar"/>
    <w:uiPriority w:val="99"/>
    <w:unhideWhenUsed/>
    <w:rsid w:val="00E25D26"/>
    <w:rPr>
      <w:sz w:val="20"/>
    </w:rPr>
  </w:style>
  <w:style w:type="character" w:customStyle="1" w:styleId="TextocomentarioCar">
    <w:name w:val="Texto comentario Car"/>
    <w:link w:val="Textocomentario"/>
    <w:uiPriority w:val="99"/>
    <w:rsid w:val="00E25D26"/>
    <w:rPr>
      <w:rFonts w:ascii="Univers (W1)" w:hAnsi="Univers (W1)"/>
      <w:lang w:val="es-ES_tradnl" w:eastAsia="en-US"/>
    </w:rPr>
  </w:style>
  <w:style w:type="paragraph" w:styleId="Asuntodelcomentario">
    <w:name w:val="annotation subject"/>
    <w:basedOn w:val="Textocomentario"/>
    <w:next w:val="Textocomentario"/>
    <w:link w:val="AsuntodelcomentarioCar"/>
    <w:uiPriority w:val="99"/>
    <w:semiHidden/>
    <w:unhideWhenUsed/>
    <w:rsid w:val="00E25D26"/>
    <w:rPr>
      <w:b/>
      <w:bCs/>
    </w:rPr>
  </w:style>
  <w:style w:type="character" w:customStyle="1" w:styleId="AsuntodelcomentarioCar">
    <w:name w:val="Asunto del comentario Car"/>
    <w:link w:val="Asuntodelcomentario"/>
    <w:uiPriority w:val="99"/>
    <w:semiHidden/>
    <w:rsid w:val="00E25D26"/>
    <w:rPr>
      <w:rFonts w:ascii="Univers (W1)" w:hAnsi="Univers (W1)"/>
      <w:b/>
      <w:bCs/>
      <w:lang w:val="es-ES_tradnl" w:eastAsia="en-US"/>
    </w:rPr>
  </w:style>
  <w:style w:type="paragraph" w:styleId="Textonotaalfinal">
    <w:name w:val="endnote text"/>
    <w:basedOn w:val="Normal"/>
    <w:link w:val="TextonotaalfinalCar"/>
    <w:uiPriority w:val="99"/>
    <w:semiHidden/>
    <w:unhideWhenUsed/>
    <w:rsid w:val="00A502C2"/>
    <w:rPr>
      <w:sz w:val="20"/>
    </w:rPr>
  </w:style>
  <w:style w:type="character" w:customStyle="1" w:styleId="TextonotaalfinalCar">
    <w:name w:val="Texto nota al final Car"/>
    <w:link w:val="Textonotaalfinal"/>
    <w:uiPriority w:val="99"/>
    <w:semiHidden/>
    <w:rsid w:val="00A502C2"/>
    <w:rPr>
      <w:rFonts w:ascii="Univers (W1)" w:hAnsi="Univers (W1)"/>
      <w:lang w:val="es-ES_tradnl"/>
    </w:rPr>
  </w:style>
  <w:style w:type="character" w:styleId="Refdenotaalfinal">
    <w:name w:val="endnote reference"/>
    <w:uiPriority w:val="99"/>
    <w:semiHidden/>
    <w:unhideWhenUsed/>
    <w:rsid w:val="00A502C2"/>
    <w:rPr>
      <w:vertAlign w:val="superscript"/>
    </w:rPr>
  </w:style>
  <w:style w:type="paragraph" w:styleId="Revisin">
    <w:name w:val="Revision"/>
    <w:hidden/>
    <w:uiPriority w:val="99"/>
    <w:semiHidden/>
    <w:rsid w:val="00787159"/>
    <w:rPr>
      <w:rFonts w:ascii="Univers (W1)" w:hAnsi="Univers (W1)"/>
      <w:sz w:val="24"/>
      <w:lang w:val="es-ES_tradnl" w:eastAsia="en-US"/>
    </w:rPr>
  </w:style>
  <w:style w:type="paragraph" w:customStyle="1" w:styleId="Default">
    <w:name w:val="Default"/>
    <w:rsid w:val="004163D3"/>
    <w:pPr>
      <w:autoSpaceDE w:val="0"/>
      <w:autoSpaceDN w:val="0"/>
      <w:adjustRightInd w:val="0"/>
    </w:pPr>
    <w:rPr>
      <w:color w:val="000000"/>
      <w:sz w:val="24"/>
      <w:szCs w:val="24"/>
    </w:rPr>
  </w:style>
  <w:style w:type="character" w:customStyle="1" w:styleId="PrrafodelistaCar">
    <w:name w:val="Párrafo de lista Car"/>
    <w:link w:val="Prrafodelista"/>
    <w:uiPriority w:val="34"/>
    <w:locked/>
    <w:rsid w:val="00CF510E"/>
    <w:rPr>
      <w:rFonts w:ascii="Calibri" w:eastAsia="Calibri" w:hAnsi="Calibri"/>
      <w:sz w:val="22"/>
      <w:szCs w:val="22"/>
      <w:lang w:val="en-US" w:eastAsia="en-US"/>
    </w:rPr>
  </w:style>
  <w:style w:type="character" w:styleId="Hipervnculovisitado">
    <w:name w:val="FollowedHyperlink"/>
    <w:uiPriority w:val="99"/>
    <w:semiHidden/>
    <w:unhideWhenUsed/>
    <w:rsid w:val="00CF510E"/>
    <w:rPr>
      <w:color w:val="954F72"/>
      <w:u w:val="single"/>
    </w:rPr>
  </w:style>
  <w:style w:type="paragraph" w:styleId="NormalWeb">
    <w:name w:val="Normal (Web)"/>
    <w:basedOn w:val="Normal"/>
    <w:uiPriority w:val="99"/>
    <w:semiHidden/>
    <w:unhideWhenUsed/>
    <w:rsid w:val="00616BCC"/>
    <w:pPr>
      <w:spacing w:before="100" w:beforeAutospacing="1" w:after="100" w:afterAutospacing="1"/>
    </w:pPr>
    <w:rPr>
      <w:rFonts w:ascii="Times New Roman" w:hAnsi="Times New Roman"/>
      <w:szCs w:val="24"/>
      <w:lang w:val="es-AR" w:eastAsia="es-AR"/>
    </w:rPr>
  </w:style>
  <w:style w:type="character" w:styleId="Textoennegrita">
    <w:name w:val="Strong"/>
    <w:uiPriority w:val="22"/>
    <w:qFormat/>
    <w:rsid w:val="00616BCC"/>
    <w:rPr>
      <w:b/>
      <w:bCs/>
    </w:rPr>
  </w:style>
  <w:style w:type="table" w:customStyle="1" w:styleId="Estilo1">
    <w:name w:val="Estilo1"/>
    <w:basedOn w:val="Tablaconcuadrcula8"/>
    <w:uiPriority w:val="99"/>
    <w:rsid w:val="00377E52"/>
    <w:rPr>
      <w:rFonts w:ascii="Calibri" w:eastAsia="Calibri" w:hAnsi="Calibri"/>
      <w:lang w:val="es-MX"/>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Estilo2">
    <w:name w:val="Estilo2"/>
    <w:basedOn w:val="Tablaconlista3"/>
    <w:uiPriority w:val="99"/>
    <w:rsid w:val="00377E52"/>
    <w:rPr>
      <w:rFonts w:ascii="Calibri" w:eastAsia="Calibri" w:hAnsi="Calibri"/>
      <w:lang w:val="es-MX"/>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uadrcula8">
    <w:name w:val="Table Grid 8"/>
    <w:basedOn w:val="Tablanormal"/>
    <w:uiPriority w:val="99"/>
    <w:semiHidden/>
    <w:unhideWhenUsed/>
    <w:rsid w:val="00377E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77E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extoindependiente">
    <w:name w:val="Body Text"/>
    <w:basedOn w:val="Normal"/>
    <w:link w:val="TextoindependienteCar"/>
    <w:uiPriority w:val="99"/>
    <w:semiHidden/>
    <w:unhideWhenUsed/>
    <w:rsid w:val="00562A28"/>
    <w:pPr>
      <w:spacing w:after="120"/>
    </w:pPr>
    <w:rPr>
      <w:rFonts w:ascii="Times New Roman" w:hAnsi="Times New Roman"/>
      <w:lang w:val="en-US"/>
    </w:rPr>
  </w:style>
  <w:style w:type="character" w:customStyle="1" w:styleId="TextoindependienteCar">
    <w:name w:val="Texto independiente Car"/>
    <w:link w:val="Textoindependiente"/>
    <w:uiPriority w:val="99"/>
    <w:semiHidden/>
    <w:rsid w:val="00562A28"/>
    <w:rPr>
      <w:sz w:val="24"/>
    </w:rPr>
  </w:style>
  <w:style w:type="paragraph" w:customStyle="1" w:styleId="LogoAlt">
    <w:name w:val="Logo Alt."/>
    <w:basedOn w:val="Normal"/>
    <w:uiPriority w:val="99"/>
    <w:unhideWhenUsed/>
    <w:rsid w:val="005367DC"/>
    <w:pPr>
      <w:spacing w:before="720" w:after="320"/>
      <w:ind w:left="720"/>
    </w:pPr>
    <w:rPr>
      <w:rFonts w:ascii="Garamond" w:eastAsia="MS Mincho" w:hAnsi="Garamond"/>
      <w:color w:val="44546A"/>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1086">
      <w:bodyDiv w:val="1"/>
      <w:marLeft w:val="0"/>
      <w:marRight w:val="0"/>
      <w:marTop w:val="0"/>
      <w:marBottom w:val="0"/>
      <w:divBdr>
        <w:top w:val="none" w:sz="0" w:space="0" w:color="auto"/>
        <w:left w:val="none" w:sz="0" w:space="0" w:color="auto"/>
        <w:bottom w:val="none" w:sz="0" w:space="0" w:color="auto"/>
        <w:right w:val="none" w:sz="0" w:space="0" w:color="auto"/>
      </w:divBdr>
    </w:div>
    <w:div w:id="9870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o.gov.ar/promoempleo/autogestionadas.asp?categoria=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iente.gov.ar/default.asp?idseccion=2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ustria.gob.ar/picv/" TargetMode="External"/><Relationship Id="rId4" Type="http://schemas.openxmlformats.org/officeDocument/2006/relationships/settings" Target="settings.xml"/><Relationship Id="rId9" Type="http://schemas.openxmlformats.org/officeDocument/2006/relationships/hyperlink" Target="http://www.unevaluation.org/normsandstandards/index.jsp?doc_cat_source_id=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eval.org/document/detail/22" TargetMode="External"/><Relationship Id="rId3" Type="http://schemas.openxmlformats.org/officeDocument/2006/relationships/hyperlink" Target="http://www.ar.undp.org/content/dam/argentina/Publications/PNUD%20Argentina%20acuerdos/undp-ar-MANUD2009.pdf" TargetMode="External"/><Relationship Id="rId7" Type="http://schemas.openxmlformats.org/officeDocument/2006/relationships/hyperlink" Target="http://web.undp.org/evaluation/guidance.shtml" TargetMode="External"/><Relationship Id="rId2" Type="http://schemas.openxmlformats.org/officeDocument/2006/relationships/hyperlink" Target="http://www.ar.undp.org/content/dam/argentina/Publications/PNUD%20Argentina%20acuerdos/undp-ar-CPAP%202010-2014%20Original-Firmado.pdf" TargetMode="External"/><Relationship Id="rId1" Type="http://schemas.openxmlformats.org/officeDocument/2006/relationships/hyperlink" Target="http://www.ar.undp.org/content/dam/argentina/Publications/PNUD%20Argentina%20acuerdos/undp-ar-approved%20CPD_ARG2010_14.pdf" TargetMode="External"/><Relationship Id="rId6" Type="http://schemas.openxmlformats.org/officeDocument/2006/relationships/hyperlink" Target="http://www.undp.org/content/undp/es/home/librarypage/operations/evaluation/handbook/" TargetMode="External"/><Relationship Id="rId5" Type="http://schemas.openxmlformats.org/officeDocument/2006/relationships/hyperlink" Target="http://www.undp.org/content/undp/es/home/librarypage/operations/evaluation/handbook/" TargetMode="External"/><Relationship Id="rId4" Type="http://schemas.openxmlformats.org/officeDocument/2006/relationships/hyperlink" Target="http://www.undp.org/content/dam/undp/library/corporate/UNDP_strategic-plan_SPANISH_v5_web.pdf" TargetMode="External"/><Relationship Id="rId9" Type="http://schemas.openxmlformats.org/officeDocument/2006/relationships/hyperlink" Target="http://www.unevaluation.org/papersandpubs/documentdetail.jsp?doc_id=1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33B2-4D77-40C4-BAE2-C95342AB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9227</Words>
  <Characters>50750</Characters>
  <Application>Microsoft Office Word</Application>
  <DocSecurity>0</DocSecurity>
  <Lines>422</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File</vt:lpstr>
      <vt:lpstr>Nombre del File</vt:lpstr>
    </vt:vector>
  </TitlesOfParts>
  <Company>Home</Company>
  <LinksUpToDate>false</LinksUpToDate>
  <CharactersWithSpaces>59858</CharactersWithSpaces>
  <SharedDoc>false</SharedDoc>
  <HLinks>
    <vt:vector size="108" baseType="variant">
      <vt:variant>
        <vt:i4>1441866</vt:i4>
      </vt:variant>
      <vt:variant>
        <vt:i4>21</vt:i4>
      </vt:variant>
      <vt:variant>
        <vt:i4>0</vt:i4>
      </vt:variant>
      <vt:variant>
        <vt:i4>5</vt:i4>
      </vt:variant>
      <vt:variant>
        <vt:lpwstr>http://www.trabajo.gov.ar/promoempleo/autogestionadas.asp?categoria=4</vt:lpwstr>
      </vt:variant>
      <vt:variant>
        <vt:lpwstr/>
      </vt:variant>
      <vt:variant>
        <vt:i4>4849666</vt:i4>
      </vt:variant>
      <vt:variant>
        <vt:i4>18</vt:i4>
      </vt:variant>
      <vt:variant>
        <vt:i4>0</vt:i4>
      </vt:variant>
      <vt:variant>
        <vt:i4>5</vt:i4>
      </vt:variant>
      <vt:variant>
        <vt:lpwstr>http://www.ambiente.gov.ar/default.asp?idseccion=280</vt:lpwstr>
      </vt:variant>
      <vt:variant>
        <vt:lpwstr/>
      </vt:variant>
      <vt:variant>
        <vt:i4>1179736</vt:i4>
      </vt:variant>
      <vt:variant>
        <vt:i4>15</vt:i4>
      </vt:variant>
      <vt:variant>
        <vt:i4>0</vt:i4>
      </vt:variant>
      <vt:variant>
        <vt:i4>5</vt:i4>
      </vt:variant>
      <vt:variant>
        <vt:lpwstr>http://www.industria.gob.ar/picv/</vt:lpwstr>
      </vt:variant>
      <vt:variant>
        <vt:lpwstr/>
      </vt:variant>
      <vt:variant>
        <vt:i4>1441866</vt:i4>
      </vt:variant>
      <vt:variant>
        <vt:i4>12</vt:i4>
      </vt:variant>
      <vt:variant>
        <vt:i4>0</vt:i4>
      </vt:variant>
      <vt:variant>
        <vt:i4>5</vt:i4>
      </vt:variant>
      <vt:variant>
        <vt:lpwstr>http://www.trabajo.gov.ar/promoempleo/autogestionadas.asp?categoria=4</vt:lpwstr>
      </vt:variant>
      <vt:variant>
        <vt:lpwstr/>
      </vt:variant>
      <vt:variant>
        <vt:i4>4849666</vt:i4>
      </vt:variant>
      <vt:variant>
        <vt:i4>9</vt:i4>
      </vt:variant>
      <vt:variant>
        <vt:i4>0</vt:i4>
      </vt:variant>
      <vt:variant>
        <vt:i4>5</vt:i4>
      </vt:variant>
      <vt:variant>
        <vt:lpwstr>http://www.ambiente.gov.ar/default.asp?idseccion=280</vt:lpwstr>
      </vt:variant>
      <vt:variant>
        <vt:lpwstr/>
      </vt:variant>
      <vt:variant>
        <vt:i4>1179736</vt:i4>
      </vt:variant>
      <vt:variant>
        <vt:i4>6</vt:i4>
      </vt:variant>
      <vt:variant>
        <vt:i4>0</vt:i4>
      </vt:variant>
      <vt:variant>
        <vt:i4>5</vt:i4>
      </vt:variant>
      <vt:variant>
        <vt:lpwstr>http://www.industria.gob.ar/picv/</vt:lpwstr>
      </vt:variant>
      <vt:variant>
        <vt:lpwstr/>
      </vt:variant>
      <vt:variant>
        <vt:i4>3866653</vt:i4>
      </vt:variant>
      <vt:variant>
        <vt:i4>3</vt:i4>
      </vt:variant>
      <vt:variant>
        <vt:i4>0</vt:i4>
      </vt:variant>
      <vt:variant>
        <vt:i4>5</vt:i4>
      </vt:variant>
      <vt:variant>
        <vt:lpwstr>http://www.unevaluation.org/normsandstandards/index.jsp?doc_cat_source_id=4</vt:lpwstr>
      </vt:variant>
      <vt:variant>
        <vt:lpwstr/>
      </vt:variant>
      <vt:variant>
        <vt:i4>393223</vt:i4>
      </vt:variant>
      <vt:variant>
        <vt:i4>0</vt:i4>
      </vt:variant>
      <vt:variant>
        <vt:i4>0</vt:i4>
      </vt:variant>
      <vt:variant>
        <vt:i4>5</vt:i4>
      </vt:variant>
      <vt:variant>
        <vt:lpwstr>http://web.undp.org/evaluation/guidance.shtml</vt:lpwstr>
      </vt:variant>
      <vt:variant>
        <vt:lpwstr>handbook</vt:lpwstr>
      </vt:variant>
      <vt:variant>
        <vt:i4>7929921</vt:i4>
      </vt:variant>
      <vt:variant>
        <vt:i4>27</vt:i4>
      </vt:variant>
      <vt:variant>
        <vt:i4>0</vt:i4>
      </vt:variant>
      <vt:variant>
        <vt:i4>5</vt:i4>
      </vt:variant>
      <vt:variant>
        <vt:lpwstr>http://www.unevaluation.org/papersandpubs/documentdetail.jsp?doc_id=100</vt:lpwstr>
      </vt:variant>
      <vt:variant>
        <vt:lpwstr/>
      </vt:variant>
      <vt:variant>
        <vt:i4>6029403</vt:i4>
      </vt:variant>
      <vt:variant>
        <vt:i4>24</vt:i4>
      </vt:variant>
      <vt:variant>
        <vt:i4>0</vt:i4>
      </vt:variant>
      <vt:variant>
        <vt:i4>5</vt:i4>
      </vt:variant>
      <vt:variant>
        <vt:lpwstr>http://www.unevaluation.org/ethicalguidelines</vt:lpwstr>
      </vt:variant>
      <vt:variant>
        <vt:lpwstr/>
      </vt:variant>
      <vt:variant>
        <vt:i4>4587613</vt:i4>
      </vt:variant>
      <vt:variant>
        <vt:i4>21</vt:i4>
      </vt:variant>
      <vt:variant>
        <vt:i4>0</vt:i4>
      </vt:variant>
      <vt:variant>
        <vt:i4>5</vt:i4>
      </vt:variant>
      <vt:variant>
        <vt:lpwstr>http://www.uneval.org/document/detail/22</vt:lpwstr>
      </vt:variant>
      <vt:variant>
        <vt:lpwstr/>
      </vt:variant>
      <vt:variant>
        <vt:i4>8126584</vt:i4>
      </vt:variant>
      <vt:variant>
        <vt:i4>18</vt:i4>
      </vt:variant>
      <vt:variant>
        <vt:i4>0</vt:i4>
      </vt:variant>
      <vt:variant>
        <vt:i4>5</vt:i4>
      </vt:variant>
      <vt:variant>
        <vt:lpwstr>http://web.undp.org/evaluation/guidance.shtml</vt:lpwstr>
      </vt:variant>
      <vt:variant>
        <vt:lpwstr>outcome</vt:lpwstr>
      </vt:variant>
      <vt:variant>
        <vt:i4>4456514</vt:i4>
      </vt:variant>
      <vt:variant>
        <vt:i4>15</vt:i4>
      </vt:variant>
      <vt:variant>
        <vt:i4>0</vt:i4>
      </vt:variant>
      <vt:variant>
        <vt:i4>5</vt:i4>
      </vt:variant>
      <vt:variant>
        <vt:lpwstr>http://www.undp.org/content/undp/es/home/librarypage/operations/evaluation/handbook/</vt:lpwstr>
      </vt:variant>
      <vt:variant>
        <vt:lpwstr/>
      </vt:variant>
      <vt:variant>
        <vt:i4>4456514</vt:i4>
      </vt:variant>
      <vt:variant>
        <vt:i4>12</vt:i4>
      </vt:variant>
      <vt:variant>
        <vt:i4>0</vt:i4>
      </vt:variant>
      <vt:variant>
        <vt:i4>5</vt:i4>
      </vt:variant>
      <vt:variant>
        <vt:lpwstr>http://www.undp.org/content/undp/es/home/librarypage/operations/evaluation/handbook/</vt:lpwstr>
      </vt:variant>
      <vt:variant>
        <vt:lpwstr/>
      </vt:variant>
      <vt:variant>
        <vt:i4>4325470</vt:i4>
      </vt:variant>
      <vt:variant>
        <vt:i4>9</vt:i4>
      </vt:variant>
      <vt:variant>
        <vt:i4>0</vt:i4>
      </vt:variant>
      <vt:variant>
        <vt:i4>5</vt:i4>
      </vt:variant>
      <vt:variant>
        <vt:lpwstr>http://www.undp.org/content/dam/undp/library/corporate/UNDP_strategic-plan_SPANISH_v5_web.pdf</vt:lpwstr>
      </vt:variant>
      <vt:variant>
        <vt:lpwstr/>
      </vt:variant>
      <vt:variant>
        <vt:i4>7798829</vt:i4>
      </vt:variant>
      <vt:variant>
        <vt:i4>6</vt:i4>
      </vt:variant>
      <vt:variant>
        <vt:i4>0</vt:i4>
      </vt:variant>
      <vt:variant>
        <vt:i4>5</vt:i4>
      </vt:variant>
      <vt:variant>
        <vt:lpwstr>http://www.ar.undp.org/content/dam/argentina/Publications/PNUD Argentina acuerdos/undp-ar-MANUD2009.pdf</vt:lpwstr>
      </vt:variant>
      <vt:variant>
        <vt:lpwstr/>
      </vt:variant>
      <vt:variant>
        <vt:i4>524367</vt:i4>
      </vt:variant>
      <vt:variant>
        <vt:i4>3</vt:i4>
      </vt:variant>
      <vt:variant>
        <vt:i4>0</vt:i4>
      </vt:variant>
      <vt:variant>
        <vt:i4>5</vt:i4>
      </vt:variant>
      <vt:variant>
        <vt:lpwstr>http://www.ar.undp.org/content/dam/argentina/Publications/PNUD Argentina acuerdos/undp-ar-CPAP 2010-2014 Original-Firmado.pdf</vt:lpwstr>
      </vt:variant>
      <vt:variant>
        <vt:lpwstr/>
      </vt:variant>
      <vt:variant>
        <vt:i4>4259917</vt:i4>
      </vt:variant>
      <vt:variant>
        <vt:i4>0</vt:i4>
      </vt:variant>
      <vt:variant>
        <vt:i4>0</vt:i4>
      </vt:variant>
      <vt:variant>
        <vt:i4>5</vt:i4>
      </vt:variant>
      <vt:variant>
        <vt:lpwstr>http://www.ar.undp.org/content/dam/argentina/Publications/PNUD Argentina acuerdos/undp-ar-approved CPD_ARG2010_14.pdf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File</dc:title>
  <dc:subject/>
  <dc:creator>Rafael Rodriguez</dc:creator>
  <cp:keywords/>
  <cp:lastModifiedBy>Cecilia del Rio</cp:lastModifiedBy>
  <cp:revision>56</cp:revision>
  <cp:lastPrinted>2015-01-06T17:48:00Z</cp:lastPrinted>
  <dcterms:created xsi:type="dcterms:W3CDTF">2015-03-25T13:09:00Z</dcterms:created>
  <dcterms:modified xsi:type="dcterms:W3CDTF">2015-04-07T19:33:00Z</dcterms:modified>
</cp:coreProperties>
</file>