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2D5D" w14:textId="77777777" w:rsidR="00F90559" w:rsidRPr="0042513E" w:rsidRDefault="00F90559" w:rsidP="00175383">
      <w:pPr>
        <w:autoSpaceDE w:val="0"/>
        <w:autoSpaceDN w:val="0"/>
        <w:adjustRightInd w:val="0"/>
        <w:spacing w:after="0"/>
        <w:rPr>
          <w:rFonts w:cstheme="minorHAnsi"/>
          <w:color w:val="000000"/>
        </w:rPr>
      </w:pPr>
    </w:p>
    <w:p w14:paraId="4A7A2BFD" w14:textId="77777777" w:rsidR="00F90559" w:rsidRPr="0042513E" w:rsidRDefault="00F90559" w:rsidP="00175383">
      <w:pPr>
        <w:autoSpaceDE w:val="0"/>
        <w:autoSpaceDN w:val="0"/>
        <w:adjustRightInd w:val="0"/>
        <w:spacing w:after="0"/>
        <w:rPr>
          <w:rFonts w:cstheme="minorHAnsi"/>
          <w:color w:val="000000"/>
          <w:sz w:val="40"/>
          <w:szCs w:val="40"/>
        </w:rPr>
      </w:pPr>
    </w:p>
    <w:p w14:paraId="4BF675A1" w14:textId="77777777" w:rsidR="00F90559" w:rsidRPr="0042513E" w:rsidRDefault="00F90559" w:rsidP="00175383">
      <w:pPr>
        <w:autoSpaceDE w:val="0"/>
        <w:autoSpaceDN w:val="0"/>
        <w:adjustRightInd w:val="0"/>
        <w:spacing w:after="0"/>
        <w:rPr>
          <w:rFonts w:cstheme="minorHAnsi"/>
          <w:color w:val="000000"/>
          <w:sz w:val="40"/>
          <w:szCs w:val="40"/>
        </w:rPr>
      </w:pPr>
    </w:p>
    <w:p w14:paraId="490B90D5" w14:textId="77777777" w:rsidR="00FC35B9" w:rsidRPr="00FC35B9" w:rsidRDefault="00FC35B9" w:rsidP="00175383">
      <w:pPr>
        <w:pStyle w:val="Title"/>
        <w:spacing w:line="276" w:lineRule="auto"/>
        <w:rPr>
          <w:rFonts w:cstheme="minorHAnsi"/>
        </w:rPr>
      </w:pPr>
      <w:r w:rsidRPr="00FC35B9">
        <w:rPr>
          <w:rFonts w:cstheme="minorHAnsi"/>
        </w:rPr>
        <w:t>UNDP BAR</w:t>
      </w:r>
      <w:r>
        <w:rPr>
          <w:rFonts w:cstheme="minorHAnsi"/>
        </w:rPr>
        <w:t xml:space="preserve">BADOS AND THE OECS SUB-REGIONAL </w:t>
      </w:r>
      <w:r w:rsidRPr="00FC35B9">
        <w:rPr>
          <w:rFonts w:cstheme="minorHAnsi"/>
        </w:rPr>
        <w:t>OFFICE</w:t>
      </w:r>
    </w:p>
    <w:p w14:paraId="5BC01212" w14:textId="77777777" w:rsidR="00F90559" w:rsidRPr="0042513E" w:rsidRDefault="00F90559" w:rsidP="00175383">
      <w:pPr>
        <w:autoSpaceDE w:val="0"/>
        <w:autoSpaceDN w:val="0"/>
        <w:adjustRightInd w:val="0"/>
        <w:spacing w:after="0"/>
        <w:rPr>
          <w:rFonts w:cstheme="minorHAnsi"/>
          <w:color w:val="000000"/>
          <w:sz w:val="48"/>
          <w:szCs w:val="48"/>
        </w:rPr>
      </w:pPr>
    </w:p>
    <w:p w14:paraId="72821C72" w14:textId="77777777" w:rsidR="00F90559" w:rsidRPr="0042513E" w:rsidRDefault="00FC35B9" w:rsidP="00175383">
      <w:pPr>
        <w:pStyle w:val="Title"/>
        <w:spacing w:line="276" w:lineRule="auto"/>
        <w:rPr>
          <w:rFonts w:cstheme="minorHAnsi"/>
        </w:rPr>
      </w:pPr>
      <w:r>
        <w:rPr>
          <w:rFonts w:cstheme="minorHAnsi"/>
        </w:rPr>
        <w:t>M</w:t>
      </w:r>
      <w:r w:rsidRPr="00FC35B9">
        <w:rPr>
          <w:rFonts w:cstheme="minorHAnsi"/>
        </w:rPr>
        <w:t>idterm evaluation of</w:t>
      </w:r>
      <w:r>
        <w:rPr>
          <w:rFonts w:cstheme="minorHAnsi"/>
        </w:rPr>
        <w:t xml:space="preserve"> the</w:t>
      </w:r>
      <w:r w:rsidRPr="00FC35B9">
        <w:rPr>
          <w:rFonts w:cstheme="minorHAnsi"/>
        </w:rPr>
        <w:t xml:space="preserve"> sub</w:t>
      </w:r>
      <w:r>
        <w:rPr>
          <w:rFonts w:cstheme="minorHAnsi"/>
        </w:rPr>
        <w:t>-</w:t>
      </w:r>
      <w:r w:rsidRPr="00FC35B9">
        <w:rPr>
          <w:rFonts w:cstheme="minorHAnsi"/>
        </w:rPr>
        <w:t>regional  programme 2012 to 2016</w:t>
      </w:r>
    </w:p>
    <w:p w14:paraId="048A2E70" w14:textId="77777777" w:rsidR="00F90559" w:rsidRPr="000A0794" w:rsidRDefault="000A0794" w:rsidP="000A0794">
      <w:pPr>
        <w:pStyle w:val="Title"/>
        <w:spacing w:line="276" w:lineRule="auto"/>
        <w:rPr>
          <w:rFonts w:cstheme="minorHAnsi"/>
          <w:sz w:val="40"/>
          <w:szCs w:val="40"/>
        </w:rPr>
      </w:pPr>
      <w:r w:rsidRPr="000A0794">
        <w:rPr>
          <w:rFonts w:cstheme="minorHAnsi"/>
          <w:sz w:val="40"/>
          <w:szCs w:val="40"/>
        </w:rPr>
        <w:t>INCEPTION REORT</w:t>
      </w:r>
    </w:p>
    <w:p w14:paraId="44243D41" w14:textId="77777777" w:rsidR="00F90559" w:rsidRPr="0042513E" w:rsidRDefault="00F90559" w:rsidP="00175383">
      <w:pPr>
        <w:pStyle w:val="Title"/>
        <w:spacing w:line="276" w:lineRule="auto"/>
        <w:rPr>
          <w:rFonts w:cstheme="minorHAnsi"/>
          <w:sz w:val="28"/>
          <w:szCs w:val="28"/>
        </w:rPr>
      </w:pPr>
    </w:p>
    <w:p w14:paraId="3D4EB3CA" w14:textId="77777777" w:rsidR="00F90559" w:rsidRPr="00C658DF" w:rsidRDefault="00FC35B9" w:rsidP="00175383">
      <w:pPr>
        <w:pStyle w:val="Title"/>
        <w:spacing w:line="276" w:lineRule="auto"/>
        <w:rPr>
          <w:rFonts w:cstheme="minorHAnsi"/>
          <w:sz w:val="32"/>
          <w:szCs w:val="28"/>
        </w:rPr>
      </w:pPr>
      <w:r w:rsidRPr="00C658DF">
        <w:rPr>
          <w:rFonts w:cstheme="minorHAnsi"/>
          <w:sz w:val="32"/>
          <w:szCs w:val="28"/>
        </w:rPr>
        <w:t>December</w:t>
      </w:r>
      <w:r w:rsidR="00BA2884" w:rsidRPr="00C658DF">
        <w:rPr>
          <w:rFonts w:cstheme="minorHAnsi"/>
          <w:sz w:val="32"/>
          <w:szCs w:val="28"/>
        </w:rPr>
        <w:t xml:space="preserve">, </w:t>
      </w:r>
      <w:r w:rsidRPr="00C658DF">
        <w:rPr>
          <w:rFonts w:cstheme="minorHAnsi"/>
          <w:sz w:val="32"/>
          <w:szCs w:val="28"/>
        </w:rPr>
        <w:t>2014</w:t>
      </w:r>
    </w:p>
    <w:p w14:paraId="0F5429AC" w14:textId="77777777" w:rsidR="00F90559" w:rsidRPr="00C658DF" w:rsidRDefault="00F90559" w:rsidP="00175383">
      <w:pPr>
        <w:autoSpaceDE w:val="0"/>
        <w:autoSpaceDN w:val="0"/>
        <w:adjustRightInd w:val="0"/>
        <w:spacing w:after="0"/>
        <w:rPr>
          <w:rFonts w:cstheme="minorHAnsi"/>
          <w:color w:val="000000"/>
          <w:sz w:val="28"/>
          <w:szCs w:val="24"/>
        </w:rPr>
      </w:pPr>
    </w:p>
    <w:p w14:paraId="2ACF646E" w14:textId="77777777" w:rsidR="00F90559" w:rsidRPr="0042513E" w:rsidRDefault="00F90559" w:rsidP="00175383">
      <w:pPr>
        <w:rPr>
          <w:rFonts w:cstheme="minorHAnsi"/>
          <w:color w:val="000000"/>
        </w:rPr>
      </w:pPr>
      <w:r w:rsidRPr="0042513E">
        <w:rPr>
          <w:rFonts w:cstheme="minorHAnsi"/>
          <w:color w:val="000000"/>
        </w:rPr>
        <w:br w:type="page"/>
      </w:r>
    </w:p>
    <w:p w14:paraId="714CAB98" w14:textId="77777777" w:rsidR="00F90559" w:rsidRPr="0042513E" w:rsidRDefault="00F90559" w:rsidP="00175383">
      <w:pPr>
        <w:autoSpaceDE w:val="0"/>
        <w:autoSpaceDN w:val="0"/>
        <w:adjustRightInd w:val="0"/>
        <w:spacing w:after="0"/>
        <w:rPr>
          <w:rFonts w:cstheme="minorHAnsi"/>
          <w:color w:val="000000"/>
        </w:rPr>
      </w:pPr>
    </w:p>
    <w:p w14:paraId="255FEC0B" w14:textId="77777777" w:rsidR="00F90559" w:rsidRPr="0042513E" w:rsidRDefault="00F90559" w:rsidP="00175383">
      <w:pPr>
        <w:autoSpaceDE w:val="0"/>
        <w:autoSpaceDN w:val="0"/>
        <w:adjustRightInd w:val="0"/>
        <w:spacing w:after="0"/>
        <w:rPr>
          <w:rFonts w:cstheme="minorHAnsi"/>
          <w:color w:val="000000"/>
        </w:rPr>
      </w:pPr>
    </w:p>
    <w:sdt>
      <w:sdtPr>
        <w:rPr>
          <w:rFonts w:cstheme="minorHAnsi"/>
          <w:smallCaps w:val="0"/>
          <w:spacing w:val="0"/>
          <w:sz w:val="20"/>
          <w:szCs w:val="20"/>
          <w:lang w:val="es-ES" w:bidi="ar-SA"/>
        </w:rPr>
        <w:id w:val="-1448308816"/>
        <w:docPartObj>
          <w:docPartGallery w:val="Table of Contents"/>
          <w:docPartUnique/>
        </w:docPartObj>
      </w:sdtPr>
      <w:sdtEndPr>
        <w:rPr>
          <w:b/>
          <w:bCs/>
        </w:rPr>
      </w:sdtEndPr>
      <w:sdtContent>
        <w:p w14:paraId="6BEF255B" w14:textId="77777777" w:rsidR="00205E98" w:rsidRPr="0042513E" w:rsidRDefault="00205E98" w:rsidP="00175383">
          <w:pPr>
            <w:pStyle w:val="TOCHeading"/>
            <w:rPr>
              <w:rFonts w:cstheme="minorHAnsi"/>
            </w:rPr>
          </w:pPr>
          <w:r w:rsidRPr="0042513E">
            <w:rPr>
              <w:rFonts w:cstheme="minorHAnsi"/>
            </w:rPr>
            <w:t>Table</w:t>
          </w:r>
          <w:r w:rsidRPr="00D559F4">
            <w:rPr>
              <w:rFonts w:cstheme="minorHAnsi"/>
            </w:rPr>
            <w:t xml:space="preserve"> of </w:t>
          </w:r>
          <w:r w:rsidRPr="0042513E">
            <w:rPr>
              <w:rFonts w:cstheme="minorHAnsi"/>
            </w:rPr>
            <w:t>Contents</w:t>
          </w:r>
        </w:p>
        <w:p w14:paraId="7E8C7027" w14:textId="77777777" w:rsidR="00E00F2E" w:rsidRDefault="00021C93">
          <w:pPr>
            <w:pStyle w:val="TOC1"/>
            <w:rPr>
              <w:noProof/>
              <w:sz w:val="22"/>
              <w:szCs w:val="22"/>
              <w:lang w:val="en-GB" w:eastAsia="en-GB"/>
            </w:rPr>
          </w:pPr>
          <w:r w:rsidRPr="0042513E">
            <w:rPr>
              <w:rFonts w:cstheme="minorHAnsi"/>
            </w:rPr>
            <w:fldChar w:fldCharType="begin"/>
          </w:r>
          <w:r w:rsidR="00205E98" w:rsidRPr="0042513E">
            <w:rPr>
              <w:rFonts w:cstheme="minorHAnsi"/>
            </w:rPr>
            <w:instrText xml:space="preserve"> TOC \o "1-3" \h \z \u </w:instrText>
          </w:r>
          <w:r w:rsidRPr="0042513E">
            <w:rPr>
              <w:rFonts w:cstheme="minorHAnsi"/>
            </w:rPr>
            <w:fldChar w:fldCharType="separate"/>
          </w:r>
          <w:hyperlink w:anchor="_Toc408474331" w:history="1">
            <w:r w:rsidR="00E00F2E" w:rsidRPr="00B55606">
              <w:rPr>
                <w:rStyle w:val="Hyperlink"/>
                <w:rFonts w:cstheme="minorHAnsi"/>
                <w:noProof/>
              </w:rPr>
              <w:t>1.</w:t>
            </w:r>
            <w:r w:rsidR="00E00F2E">
              <w:rPr>
                <w:noProof/>
                <w:sz w:val="22"/>
                <w:szCs w:val="22"/>
                <w:lang w:val="en-GB" w:eastAsia="en-GB"/>
              </w:rPr>
              <w:tab/>
            </w:r>
            <w:r w:rsidR="00E00F2E" w:rsidRPr="00B55606">
              <w:rPr>
                <w:rStyle w:val="Hyperlink"/>
                <w:rFonts w:cstheme="minorHAnsi"/>
                <w:noProof/>
              </w:rPr>
              <w:t>Introduction</w:t>
            </w:r>
            <w:r w:rsidR="00E00F2E">
              <w:rPr>
                <w:noProof/>
                <w:webHidden/>
              </w:rPr>
              <w:tab/>
            </w:r>
            <w:r w:rsidR="00E00F2E">
              <w:rPr>
                <w:noProof/>
                <w:webHidden/>
              </w:rPr>
              <w:fldChar w:fldCharType="begin"/>
            </w:r>
            <w:r w:rsidR="00E00F2E">
              <w:rPr>
                <w:noProof/>
                <w:webHidden/>
              </w:rPr>
              <w:instrText xml:space="preserve"> PAGEREF _Toc408474331 \h </w:instrText>
            </w:r>
            <w:r w:rsidR="00E00F2E">
              <w:rPr>
                <w:noProof/>
                <w:webHidden/>
              </w:rPr>
            </w:r>
            <w:r w:rsidR="00E00F2E">
              <w:rPr>
                <w:noProof/>
                <w:webHidden/>
              </w:rPr>
              <w:fldChar w:fldCharType="separate"/>
            </w:r>
            <w:r w:rsidR="003A4F75">
              <w:rPr>
                <w:noProof/>
                <w:webHidden/>
              </w:rPr>
              <w:t>3</w:t>
            </w:r>
            <w:r w:rsidR="00E00F2E">
              <w:rPr>
                <w:noProof/>
                <w:webHidden/>
              </w:rPr>
              <w:fldChar w:fldCharType="end"/>
            </w:r>
          </w:hyperlink>
        </w:p>
        <w:p w14:paraId="6CB77D6E" w14:textId="77777777" w:rsidR="00E00F2E" w:rsidRDefault="003A4F75">
          <w:pPr>
            <w:pStyle w:val="TOC2"/>
            <w:tabs>
              <w:tab w:val="left" w:pos="880"/>
              <w:tab w:val="right" w:leader="dot" w:pos="9350"/>
            </w:tabs>
            <w:rPr>
              <w:noProof/>
              <w:sz w:val="22"/>
              <w:szCs w:val="22"/>
              <w:lang w:val="en-GB" w:eastAsia="en-GB"/>
            </w:rPr>
          </w:pPr>
          <w:hyperlink w:anchor="_Toc408474332" w:history="1">
            <w:r w:rsidR="00E00F2E" w:rsidRPr="00B55606">
              <w:rPr>
                <w:rStyle w:val="Hyperlink"/>
                <w:rFonts w:cstheme="minorHAnsi"/>
                <w:noProof/>
              </w:rPr>
              <w:t>1.1.</w:t>
            </w:r>
            <w:r w:rsidR="00E00F2E">
              <w:rPr>
                <w:noProof/>
                <w:sz w:val="22"/>
                <w:szCs w:val="22"/>
                <w:lang w:val="en-GB" w:eastAsia="en-GB"/>
              </w:rPr>
              <w:tab/>
            </w:r>
            <w:r w:rsidR="00E00F2E" w:rsidRPr="00B55606">
              <w:rPr>
                <w:rStyle w:val="Hyperlink"/>
                <w:rFonts w:cstheme="minorHAnsi"/>
                <w:noProof/>
              </w:rPr>
              <w:t>Background and context</w:t>
            </w:r>
            <w:r w:rsidR="00E00F2E">
              <w:rPr>
                <w:noProof/>
                <w:webHidden/>
              </w:rPr>
              <w:tab/>
            </w:r>
            <w:r w:rsidR="00E00F2E">
              <w:rPr>
                <w:noProof/>
                <w:webHidden/>
              </w:rPr>
              <w:fldChar w:fldCharType="begin"/>
            </w:r>
            <w:r w:rsidR="00E00F2E">
              <w:rPr>
                <w:noProof/>
                <w:webHidden/>
              </w:rPr>
              <w:instrText xml:space="preserve"> PAGEREF _Toc408474332 \h </w:instrText>
            </w:r>
            <w:r w:rsidR="00E00F2E">
              <w:rPr>
                <w:noProof/>
                <w:webHidden/>
              </w:rPr>
            </w:r>
            <w:r w:rsidR="00E00F2E">
              <w:rPr>
                <w:noProof/>
                <w:webHidden/>
              </w:rPr>
              <w:fldChar w:fldCharType="separate"/>
            </w:r>
            <w:r>
              <w:rPr>
                <w:noProof/>
                <w:webHidden/>
              </w:rPr>
              <w:t>3</w:t>
            </w:r>
            <w:r w:rsidR="00E00F2E">
              <w:rPr>
                <w:noProof/>
                <w:webHidden/>
              </w:rPr>
              <w:fldChar w:fldCharType="end"/>
            </w:r>
          </w:hyperlink>
        </w:p>
        <w:p w14:paraId="5653C924" w14:textId="77777777" w:rsidR="00E00F2E" w:rsidRDefault="003A4F75">
          <w:pPr>
            <w:pStyle w:val="TOC2"/>
            <w:tabs>
              <w:tab w:val="left" w:pos="880"/>
              <w:tab w:val="right" w:leader="dot" w:pos="9350"/>
            </w:tabs>
            <w:rPr>
              <w:noProof/>
              <w:sz w:val="22"/>
              <w:szCs w:val="22"/>
              <w:lang w:val="en-GB" w:eastAsia="en-GB"/>
            </w:rPr>
          </w:pPr>
          <w:hyperlink w:anchor="_Toc408474333" w:history="1">
            <w:r w:rsidR="00E00F2E" w:rsidRPr="00B55606">
              <w:rPr>
                <w:rStyle w:val="Hyperlink"/>
                <w:rFonts w:cstheme="minorHAnsi"/>
                <w:noProof/>
              </w:rPr>
              <w:t>1.2.</w:t>
            </w:r>
            <w:r w:rsidR="00E00F2E">
              <w:rPr>
                <w:noProof/>
                <w:sz w:val="22"/>
                <w:szCs w:val="22"/>
                <w:lang w:val="en-GB" w:eastAsia="en-GB"/>
              </w:rPr>
              <w:tab/>
            </w:r>
            <w:r w:rsidR="00E00F2E" w:rsidRPr="00B55606">
              <w:rPr>
                <w:rStyle w:val="Hyperlink"/>
                <w:rFonts w:cstheme="minorHAnsi"/>
                <w:noProof/>
              </w:rPr>
              <w:t>Purpose of the Evaluation</w:t>
            </w:r>
            <w:r w:rsidR="00E00F2E">
              <w:rPr>
                <w:noProof/>
                <w:webHidden/>
              </w:rPr>
              <w:tab/>
            </w:r>
            <w:r w:rsidR="00E00F2E">
              <w:rPr>
                <w:noProof/>
                <w:webHidden/>
              </w:rPr>
              <w:fldChar w:fldCharType="begin"/>
            </w:r>
            <w:r w:rsidR="00E00F2E">
              <w:rPr>
                <w:noProof/>
                <w:webHidden/>
              </w:rPr>
              <w:instrText xml:space="preserve"> PAGEREF _Toc408474333 \h </w:instrText>
            </w:r>
            <w:r w:rsidR="00E00F2E">
              <w:rPr>
                <w:noProof/>
                <w:webHidden/>
              </w:rPr>
            </w:r>
            <w:r w:rsidR="00E00F2E">
              <w:rPr>
                <w:noProof/>
                <w:webHidden/>
              </w:rPr>
              <w:fldChar w:fldCharType="separate"/>
            </w:r>
            <w:r>
              <w:rPr>
                <w:noProof/>
                <w:webHidden/>
              </w:rPr>
              <w:t>6</w:t>
            </w:r>
            <w:r w:rsidR="00E00F2E">
              <w:rPr>
                <w:noProof/>
                <w:webHidden/>
              </w:rPr>
              <w:fldChar w:fldCharType="end"/>
            </w:r>
          </w:hyperlink>
        </w:p>
        <w:p w14:paraId="67583E5F" w14:textId="77777777" w:rsidR="00E00F2E" w:rsidRDefault="003A4F75">
          <w:pPr>
            <w:pStyle w:val="TOC2"/>
            <w:tabs>
              <w:tab w:val="left" w:pos="880"/>
              <w:tab w:val="right" w:leader="dot" w:pos="9350"/>
            </w:tabs>
            <w:rPr>
              <w:noProof/>
              <w:sz w:val="22"/>
              <w:szCs w:val="22"/>
              <w:lang w:val="en-GB" w:eastAsia="en-GB"/>
            </w:rPr>
          </w:pPr>
          <w:hyperlink w:anchor="_Toc408474334" w:history="1">
            <w:r w:rsidR="00E00F2E" w:rsidRPr="00B55606">
              <w:rPr>
                <w:rStyle w:val="Hyperlink"/>
                <w:rFonts w:cstheme="minorHAnsi"/>
                <w:noProof/>
              </w:rPr>
              <w:t>1.3.</w:t>
            </w:r>
            <w:r w:rsidR="00E00F2E">
              <w:rPr>
                <w:noProof/>
                <w:sz w:val="22"/>
                <w:szCs w:val="22"/>
                <w:lang w:val="en-GB" w:eastAsia="en-GB"/>
              </w:rPr>
              <w:tab/>
            </w:r>
            <w:r w:rsidR="00E00F2E" w:rsidRPr="00B55606">
              <w:rPr>
                <w:rStyle w:val="Hyperlink"/>
                <w:rFonts w:cstheme="minorHAnsi"/>
                <w:noProof/>
              </w:rPr>
              <w:t>Scope of evaluation</w:t>
            </w:r>
            <w:r w:rsidR="00E00F2E">
              <w:rPr>
                <w:noProof/>
                <w:webHidden/>
              </w:rPr>
              <w:tab/>
            </w:r>
            <w:r w:rsidR="00E00F2E">
              <w:rPr>
                <w:noProof/>
                <w:webHidden/>
              </w:rPr>
              <w:fldChar w:fldCharType="begin"/>
            </w:r>
            <w:r w:rsidR="00E00F2E">
              <w:rPr>
                <w:noProof/>
                <w:webHidden/>
              </w:rPr>
              <w:instrText xml:space="preserve"> PAGEREF _Toc408474334 \h </w:instrText>
            </w:r>
            <w:r w:rsidR="00E00F2E">
              <w:rPr>
                <w:noProof/>
                <w:webHidden/>
              </w:rPr>
            </w:r>
            <w:r w:rsidR="00E00F2E">
              <w:rPr>
                <w:noProof/>
                <w:webHidden/>
              </w:rPr>
              <w:fldChar w:fldCharType="separate"/>
            </w:r>
            <w:r>
              <w:rPr>
                <w:noProof/>
                <w:webHidden/>
              </w:rPr>
              <w:t>6</w:t>
            </w:r>
            <w:r w:rsidR="00E00F2E">
              <w:rPr>
                <w:noProof/>
                <w:webHidden/>
              </w:rPr>
              <w:fldChar w:fldCharType="end"/>
            </w:r>
          </w:hyperlink>
        </w:p>
        <w:p w14:paraId="3F5DA99D" w14:textId="77777777" w:rsidR="00E00F2E" w:rsidRDefault="003A4F75">
          <w:pPr>
            <w:pStyle w:val="TOC1"/>
            <w:rPr>
              <w:noProof/>
              <w:sz w:val="22"/>
              <w:szCs w:val="22"/>
              <w:lang w:val="en-GB" w:eastAsia="en-GB"/>
            </w:rPr>
          </w:pPr>
          <w:hyperlink w:anchor="_Toc408474335" w:history="1">
            <w:r w:rsidR="00E00F2E" w:rsidRPr="00B55606">
              <w:rPr>
                <w:rStyle w:val="Hyperlink"/>
                <w:rFonts w:cstheme="minorHAnsi"/>
                <w:noProof/>
              </w:rPr>
              <w:t>2.</w:t>
            </w:r>
            <w:r w:rsidR="00E00F2E">
              <w:rPr>
                <w:noProof/>
                <w:sz w:val="22"/>
                <w:szCs w:val="22"/>
                <w:lang w:val="en-GB" w:eastAsia="en-GB"/>
              </w:rPr>
              <w:tab/>
            </w:r>
            <w:r w:rsidR="00E00F2E" w:rsidRPr="00B55606">
              <w:rPr>
                <w:rStyle w:val="Hyperlink"/>
                <w:rFonts w:cstheme="minorHAnsi"/>
                <w:noProof/>
              </w:rPr>
              <w:t>Evaluation Methodology</w:t>
            </w:r>
            <w:r w:rsidR="00E00F2E">
              <w:rPr>
                <w:noProof/>
                <w:webHidden/>
              </w:rPr>
              <w:tab/>
            </w:r>
            <w:r w:rsidR="00E00F2E">
              <w:rPr>
                <w:noProof/>
                <w:webHidden/>
              </w:rPr>
              <w:fldChar w:fldCharType="begin"/>
            </w:r>
            <w:r w:rsidR="00E00F2E">
              <w:rPr>
                <w:noProof/>
                <w:webHidden/>
              </w:rPr>
              <w:instrText xml:space="preserve"> PAGEREF _Toc408474335 \h </w:instrText>
            </w:r>
            <w:r w:rsidR="00E00F2E">
              <w:rPr>
                <w:noProof/>
                <w:webHidden/>
              </w:rPr>
            </w:r>
            <w:r w:rsidR="00E00F2E">
              <w:rPr>
                <w:noProof/>
                <w:webHidden/>
              </w:rPr>
              <w:fldChar w:fldCharType="separate"/>
            </w:r>
            <w:r>
              <w:rPr>
                <w:noProof/>
                <w:webHidden/>
              </w:rPr>
              <w:t>7</w:t>
            </w:r>
            <w:r w:rsidR="00E00F2E">
              <w:rPr>
                <w:noProof/>
                <w:webHidden/>
              </w:rPr>
              <w:fldChar w:fldCharType="end"/>
            </w:r>
          </w:hyperlink>
        </w:p>
        <w:p w14:paraId="0740C37B" w14:textId="77777777" w:rsidR="00E00F2E" w:rsidRDefault="003A4F75">
          <w:pPr>
            <w:pStyle w:val="TOC2"/>
            <w:tabs>
              <w:tab w:val="left" w:pos="880"/>
              <w:tab w:val="right" w:leader="dot" w:pos="9350"/>
            </w:tabs>
            <w:rPr>
              <w:noProof/>
              <w:sz w:val="22"/>
              <w:szCs w:val="22"/>
              <w:lang w:val="en-GB" w:eastAsia="en-GB"/>
            </w:rPr>
          </w:pPr>
          <w:hyperlink w:anchor="_Toc408474336" w:history="1">
            <w:r w:rsidR="00E00F2E" w:rsidRPr="00B55606">
              <w:rPr>
                <w:rStyle w:val="Hyperlink"/>
                <w:rFonts w:cstheme="minorHAnsi"/>
                <w:noProof/>
              </w:rPr>
              <w:t>2.1.</w:t>
            </w:r>
            <w:r w:rsidR="00E00F2E">
              <w:rPr>
                <w:noProof/>
                <w:sz w:val="22"/>
                <w:szCs w:val="22"/>
                <w:lang w:val="en-GB" w:eastAsia="en-GB"/>
              </w:rPr>
              <w:tab/>
            </w:r>
            <w:r w:rsidR="00E00F2E" w:rsidRPr="00B55606">
              <w:rPr>
                <w:rStyle w:val="Hyperlink"/>
                <w:rFonts w:cstheme="minorHAnsi"/>
                <w:noProof/>
              </w:rPr>
              <w:t>Intervention logic – Theory of Change</w:t>
            </w:r>
            <w:r w:rsidR="00E00F2E">
              <w:rPr>
                <w:noProof/>
                <w:webHidden/>
              </w:rPr>
              <w:tab/>
            </w:r>
            <w:r w:rsidR="00E00F2E">
              <w:rPr>
                <w:noProof/>
                <w:webHidden/>
              </w:rPr>
              <w:fldChar w:fldCharType="begin"/>
            </w:r>
            <w:r w:rsidR="00E00F2E">
              <w:rPr>
                <w:noProof/>
                <w:webHidden/>
              </w:rPr>
              <w:instrText xml:space="preserve"> PAGEREF _Toc408474336 \h </w:instrText>
            </w:r>
            <w:r w:rsidR="00E00F2E">
              <w:rPr>
                <w:noProof/>
                <w:webHidden/>
              </w:rPr>
            </w:r>
            <w:r w:rsidR="00E00F2E">
              <w:rPr>
                <w:noProof/>
                <w:webHidden/>
              </w:rPr>
              <w:fldChar w:fldCharType="separate"/>
            </w:r>
            <w:r>
              <w:rPr>
                <w:noProof/>
                <w:webHidden/>
              </w:rPr>
              <w:t>7</w:t>
            </w:r>
            <w:r w:rsidR="00E00F2E">
              <w:rPr>
                <w:noProof/>
                <w:webHidden/>
              </w:rPr>
              <w:fldChar w:fldCharType="end"/>
            </w:r>
          </w:hyperlink>
        </w:p>
        <w:p w14:paraId="5A97F82F" w14:textId="77777777" w:rsidR="00E00F2E" w:rsidRDefault="003A4F75">
          <w:pPr>
            <w:pStyle w:val="TOC2"/>
            <w:tabs>
              <w:tab w:val="left" w:pos="880"/>
              <w:tab w:val="right" w:leader="dot" w:pos="9350"/>
            </w:tabs>
            <w:rPr>
              <w:noProof/>
              <w:sz w:val="22"/>
              <w:szCs w:val="22"/>
              <w:lang w:val="en-GB" w:eastAsia="en-GB"/>
            </w:rPr>
          </w:pPr>
          <w:hyperlink w:anchor="_Toc408474337" w:history="1">
            <w:r w:rsidR="00E00F2E" w:rsidRPr="00B55606">
              <w:rPr>
                <w:rStyle w:val="Hyperlink"/>
                <w:rFonts w:cstheme="minorHAnsi"/>
                <w:noProof/>
              </w:rPr>
              <w:t>2.2.</w:t>
            </w:r>
            <w:r w:rsidR="00E00F2E">
              <w:rPr>
                <w:noProof/>
                <w:sz w:val="22"/>
                <w:szCs w:val="22"/>
                <w:lang w:val="en-GB" w:eastAsia="en-GB"/>
              </w:rPr>
              <w:tab/>
            </w:r>
            <w:r w:rsidR="00E00F2E" w:rsidRPr="00B55606">
              <w:rPr>
                <w:rStyle w:val="Hyperlink"/>
                <w:rFonts w:cstheme="minorHAnsi"/>
                <w:noProof/>
              </w:rPr>
              <w:t>Data collection strategy</w:t>
            </w:r>
            <w:r w:rsidR="00E00F2E">
              <w:rPr>
                <w:noProof/>
                <w:webHidden/>
              </w:rPr>
              <w:tab/>
            </w:r>
            <w:r w:rsidR="00E00F2E">
              <w:rPr>
                <w:noProof/>
                <w:webHidden/>
              </w:rPr>
              <w:fldChar w:fldCharType="begin"/>
            </w:r>
            <w:r w:rsidR="00E00F2E">
              <w:rPr>
                <w:noProof/>
                <w:webHidden/>
              </w:rPr>
              <w:instrText xml:space="preserve"> PAGEREF _Toc408474337 \h </w:instrText>
            </w:r>
            <w:r w:rsidR="00E00F2E">
              <w:rPr>
                <w:noProof/>
                <w:webHidden/>
              </w:rPr>
            </w:r>
            <w:r w:rsidR="00E00F2E">
              <w:rPr>
                <w:noProof/>
                <w:webHidden/>
              </w:rPr>
              <w:fldChar w:fldCharType="separate"/>
            </w:r>
            <w:r>
              <w:rPr>
                <w:noProof/>
                <w:webHidden/>
              </w:rPr>
              <w:t>8</w:t>
            </w:r>
            <w:r w:rsidR="00E00F2E">
              <w:rPr>
                <w:noProof/>
                <w:webHidden/>
              </w:rPr>
              <w:fldChar w:fldCharType="end"/>
            </w:r>
          </w:hyperlink>
        </w:p>
        <w:p w14:paraId="13190D40" w14:textId="77777777" w:rsidR="00E00F2E" w:rsidRDefault="003A4F75">
          <w:pPr>
            <w:pStyle w:val="TOC2"/>
            <w:tabs>
              <w:tab w:val="left" w:pos="880"/>
              <w:tab w:val="right" w:leader="dot" w:pos="9350"/>
            </w:tabs>
            <w:rPr>
              <w:noProof/>
              <w:sz w:val="22"/>
              <w:szCs w:val="22"/>
              <w:lang w:val="en-GB" w:eastAsia="en-GB"/>
            </w:rPr>
          </w:pPr>
          <w:hyperlink w:anchor="_Toc408474338" w:history="1">
            <w:r w:rsidR="00E00F2E" w:rsidRPr="00B55606">
              <w:rPr>
                <w:rStyle w:val="Hyperlink"/>
                <w:rFonts w:cstheme="minorHAnsi"/>
                <w:noProof/>
              </w:rPr>
              <w:t>2.3.</w:t>
            </w:r>
            <w:r w:rsidR="00E00F2E">
              <w:rPr>
                <w:noProof/>
                <w:sz w:val="22"/>
                <w:szCs w:val="22"/>
                <w:lang w:val="en-GB" w:eastAsia="en-GB"/>
              </w:rPr>
              <w:tab/>
            </w:r>
            <w:r w:rsidR="00E00F2E" w:rsidRPr="00B55606">
              <w:rPr>
                <w:rStyle w:val="Hyperlink"/>
                <w:rFonts w:cstheme="minorHAnsi"/>
                <w:noProof/>
              </w:rPr>
              <w:t>Evaluation criteria and questions</w:t>
            </w:r>
            <w:r w:rsidR="00E00F2E">
              <w:rPr>
                <w:noProof/>
                <w:webHidden/>
              </w:rPr>
              <w:tab/>
            </w:r>
            <w:r w:rsidR="00E00F2E">
              <w:rPr>
                <w:noProof/>
                <w:webHidden/>
              </w:rPr>
              <w:fldChar w:fldCharType="begin"/>
            </w:r>
            <w:r w:rsidR="00E00F2E">
              <w:rPr>
                <w:noProof/>
                <w:webHidden/>
              </w:rPr>
              <w:instrText xml:space="preserve"> PAGEREF _Toc408474338 \h </w:instrText>
            </w:r>
            <w:r w:rsidR="00E00F2E">
              <w:rPr>
                <w:noProof/>
                <w:webHidden/>
              </w:rPr>
            </w:r>
            <w:r w:rsidR="00E00F2E">
              <w:rPr>
                <w:noProof/>
                <w:webHidden/>
              </w:rPr>
              <w:fldChar w:fldCharType="separate"/>
            </w:r>
            <w:r>
              <w:rPr>
                <w:noProof/>
                <w:webHidden/>
              </w:rPr>
              <w:t>12</w:t>
            </w:r>
            <w:r w:rsidR="00E00F2E">
              <w:rPr>
                <w:noProof/>
                <w:webHidden/>
              </w:rPr>
              <w:fldChar w:fldCharType="end"/>
            </w:r>
          </w:hyperlink>
        </w:p>
        <w:p w14:paraId="431E127D" w14:textId="77777777" w:rsidR="00E00F2E" w:rsidRDefault="003A4F75">
          <w:pPr>
            <w:pStyle w:val="TOC2"/>
            <w:tabs>
              <w:tab w:val="left" w:pos="880"/>
              <w:tab w:val="right" w:leader="dot" w:pos="9350"/>
            </w:tabs>
            <w:rPr>
              <w:noProof/>
              <w:sz w:val="22"/>
              <w:szCs w:val="22"/>
              <w:lang w:val="en-GB" w:eastAsia="en-GB"/>
            </w:rPr>
          </w:pPr>
          <w:hyperlink w:anchor="_Toc408474339" w:history="1">
            <w:r w:rsidR="00E00F2E" w:rsidRPr="00B55606">
              <w:rPr>
                <w:rStyle w:val="Hyperlink"/>
                <w:rFonts w:cstheme="minorHAnsi"/>
                <w:noProof/>
              </w:rPr>
              <w:t xml:space="preserve">2.4 </w:t>
            </w:r>
            <w:r w:rsidR="00E00F2E">
              <w:rPr>
                <w:noProof/>
                <w:sz w:val="22"/>
                <w:szCs w:val="22"/>
                <w:lang w:val="en-GB" w:eastAsia="en-GB"/>
              </w:rPr>
              <w:tab/>
            </w:r>
            <w:r w:rsidR="00E00F2E" w:rsidRPr="00B55606">
              <w:rPr>
                <w:rStyle w:val="Hyperlink"/>
                <w:rFonts w:cstheme="minorHAnsi"/>
                <w:noProof/>
              </w:rPr>
              <w:t>Data analysis process</w:t>
            </w:r>
            <w:r w:rsidR="00E00F2E">
              <w:rPr>
                <w:noProof/>
                <w:webHidden/>
              </w:rPr>
              <w:tab/>
            </w:r>
            <w:r w:rsidR="00E00F2E">
              <w:rPr>
                <w:noProof/>
                <w:webHidden/>
              </w:rPr>
              <w:fldChar w:fldCharType="begin"/>
            </w:r>
            <w:r w:rsidR="00E00F2E">
              <w:rPr>
                <w:noProof/>
                <w:webHidden/>
              </w:rPr>
              <w:instrText xml:space="preserve"> PAGEREF _Toc408474339 \h </w:instrText>
            </w:r>
            <w:r w:rsidR="00E00F2E">
              <w:rPr>
                <w:noProof/>
                <w:webHidden/>
              </w:rPr>
            </w:r>
            <w:r w:rsidR="00E00F2E">
              <w:rPr>
                <w:noProof/>
                <w:webHidden/>
              </w:rPr>
              <w:fldChar w:fldCharType="separate"/>
            </w:r>
            <w:r>
              <w:rPr>
                <w:noProof/>
                <w:webHidden/>
              </w:rPr>
              <w:t>13</w:t>
            </w:r>
            <w:r w:rsidR="00E00F2E">
              <w:rPr>
                <w:noProof/>
                <w:webHidden/>
              </w:rPr>
              <w:fldChar w:fldCharType="end"/>
            </w:r>
          </w:hyperlink>
        </w:p>
        <w:p w14:paraId="73B80EC3" w14:textId="77777777" w:rsidR="00E00F2E" w:rsidRDefault="003A4F75">
          <w:pPr>
            <w:pStyle w:val="TOC2"/>
            <w:tabs>
              <w:tab w:val="left" w:pos="880"/>
              <w:tab w:val="right" w:leader="dot" w:pos="9350"/>
            </w:tabs>
            <w:rPr>
              <w:noProof/>
              <w:sz w:val="22"/>
              <w:szCs w:val="22"/>
              <w:lang w:val="en-GB" w:eastAsia="en-GB"/>
            </w:rPr>
          </w:pPr>
          <w:hyperlink w:anchor="_Toc408474340" w:history="1">
            <w:r w:rsidR="00E00F2E" w:rsidRPr="00B55606">
              <w:rPr>
                <w:rStyle w:val="Hyperlink"/>
                <w:rFonts w:cstheme="minorHAnsi"/>
                <w:noProof/>
              </w:rPr>
              <w:t xml:space="preserve">2.5 </w:t>
            </w:r>
            <w:r w:rsidR="00E00F2E">
              <w:rPr>
                <w:noProof/>
                <w:sz w:val="22"/>
                <w:szCs w:val="22"/>
                <w:lang w:val="en-GB" w:eastAsia="en-GB"/>
              </w:rPr>
              <w:tab/>
            </w:r>
            <w:r w:rsidR="00E00F2E" w:rsidRPr="00B55606">
              <w:rPr>
                <w:rStyle w:val="Hyperlink"/>
                <w:rFonts w:cstheme="minorHAnsi"/>
                <w:noProof/>
              </w:rPr>
              <w:t>Validation and report preparation process</w:t>
            </w:r>
            <w:r w:rsidR="00E00F2E">
              <w:rPr>
                <w:noProof/>
                <w:webHidden/>
              </w:rPr>
              <w:tab/>
            </w:r>
            <w:r w:rsidR="00E00F2E">
              <w:rPr>
                <w:noProof/>
                <w:webHidden/>
              </w:rPr>
              <w:fldChar w:fldCharType="begin"/>
            </w:r>
            <w:r w:rsidR="00E00F2E">
              <w:rPr>
                <w:noProof/>
                <w:webHidden/>
              </w:rPr>
              <w:instrText xml:space="preserve"> PAGEREF _Toc408474340 \h </w:instrText>
            </w:r>
            <w:r w:rsidR="00E00F2E">
              <w:rPr>
                <w:noProof/>
                <w:webHidden/>
              </w:rPr>
            </w:r>
            <w:r w:rsidR="00E00F2E">
              <w:rPr>
                <w:noProof/>
                <w:webHidden/>
              </w:rPr>
              <w:fldChar w:fldCharType="separate"/>
            </w:r>
            <w:r>
              <w:rPr>
                <w:noProof/>
                <w:webHidden/>
              </w:rPr>
              <w:t>13</w:t>
            </w:r>
            <w:r w:rsidR="00E00F2E">
              <w:rPr>
                <w:noProof/>
                <w:webHidden/>
              </w:rPr>
              <w:fldChar w:fldCharType="end"/>
            </w:r>
          </w:hyperlink>
        </w:p>
        <w:p w14:paraId="771B485F" w14:textId="77777777" w:rsidR="00E00F2E" w:rsidRDefault="003A4F75">
          <w:pPr>
            <w:pStyle w:val="TOC2"/>
            <w:tabs>
              <w:tab w:val="left" w:pos="880"/>
              <w:tab w:val="right" w:leader="dot" w:pos="9350"/>
            </w:tabs>
            <w:rPr>
              <w:noProof/>
              <w:sz w:val="22"/>
              <w:szCs w:val="22"/>
              <w:lang w:val="en-GB" w:eastAsia="en-GB"/>
            </w:rPr>
          </w:pPr>
          <w:hyperlink w:anchor="_Toc408474341" w:history="1">
            <w:r w:rsidR="00E00F2E" w:rsidRPr="00B55606">
              <w:rPr>
                <w:rStyle w:val="Hyperlink"/>
                <w:noProof/>
                <w:lang w:eastAsia="es-ES"/>
              </w:rPr>
              <w:t xml:space="preserve">2.6 </w:t>
            </w:r>
            <w:r w:rsidR="00E00F2E">
              <w:rPr>
                <w:noProof/>
                <w:sz w:val="22"/>
                <w:szCs w:val="22"/>
                <w:lang w:val="en-GB" w:eastAsia="en-GB"/>
              </w:rPr>
              <w:tab/>
            </w:r>
            <w:r w:rsidR="00E00F2E" w:rsidRPr="00B55606">
              <w:rPr>
                <w:rStyle w:val="Hyperlink"/>
                <w:noProof/>
                <w:lang w:eastAsia="es-ES"/>
              </w:rPr>
              <w:t>Risks</w:t>
            </w:r>
            <w:r w:rsidR="00E00F2E">
              <w:rPr>
                <w:noProof/>
                <w:webHidden/>
              </w:rPr>
              <w:tab/>
            </w:r>
            <w:r w:rsidR="00E00F2E">
              <w:rPr>
                <w:noProof/>
                <w:webHidden/>
              </w:rPr>
              <w:fldChar w:fldCharType="begin"/>
            </w:r>
            <w:r w:rsidR="00E00F2E">
              <w:rPr>
                <w:noProof/>
                <w:webHidden/>
              </w:rPr>
              <w:instrText xml:space="preserve"> PAGEREF _Toc408474341 \h </w:instrText>
            </w:r>
            <w:r w:rsidR="00E00F2E">
              <w:rPr>
                <w:noProof/>
                <w:webHidden/>
              </w:rPr>
            </w:r>
            <w:r w:rsidR="00E00F2E">
              <w:rPr>
                <w:noProof/>
                <w:webHidden/>
              </w:rPr>
              <w:fldChar w:fldCharType="separate"/>
            </w:r>
            <w:r>
              <w:rPr>
                <w:noProof/>
                <w:webHidden/>
              </w:rPr>
              <w:t>14</w:t>
            </w:r>
            <w:r w:rsidR="00E00F2E">
              <w:rPr>
                <w:noProof/>
                <w:webHidden/>
              </w:rPr>
              <w:fldChar w:fldCharType="end"/>
            </w:r>
          </w:hyperlink>
        </w:p>
        <w:p w14:paraId="6CB45653" w14:textId="77777777" w:rsidR="00E00F2E" w:rsidRDefault="003A4F75">
          <w:pPr>
            <w:pStyle w:val="TOC2"/>
            <w:tabs>
              <w:tab w:val="right" w:leader="dot" w:pos="9350"/>
            </w:tabs>
            <w:rPr>
              <w:noProof/>
              <w:sz w:val="22"/>
              <w:szCs w:val="22"/>
              <w:lang w:val="en-GB" w:eastAsia="en-GB"/>
            </w:rPr>
          </w:pPr>
          <w:hyperlink w:anchor="_Toc408474342" w:history="1">
            <w:r w:rsidR="00E00F2E" w:rsidRPr="00B55606">
              <w:rPr>
                <w:rStyle w:val="Hyperlink"/>
                <w:rFonts w:cstheme="minorHAnsi"/>
                <w:noProof/>
              </w:rPr>
              <w:t>2.7.  Stakeholders map (provisional)</w:t>
            </w:r>
            <w:r w:rsidR="00E00F2E">
              <w:rPr>
                <w:noProof/>
                <w:webHidden/>
              </w:rPr>
              <w:tab/>
            </w:r>
            <w:r w:rsidR="00E00F2E">
              <w:rPr>
                <w:noProof/>
                <w:webHidden/>
              </w:rPr>
              <w:fldChar w:fldCharType="begin"/>
            </w:r>
            <w:r w:rsidR="00E00F2E">
              <w:rPr>
                <w:noProof/>
                <w:webHidden/>
              </w:rPr>
              <w:instrText xml:space="preserve"> PAGEREF _Toc408474342 \h </w:instrText>
            </w:r>
            <w:r w:rsidR="00E00F2E">
              <w:rPr>
                <w:noProof/>
                <w:webHidden/>
              </w:rPr>
            </w:r>
            <w:r w:rsidR="00E00F2E">
              <w:rPr>
                <w:noProof/>
                <w:webHidden/>
              </w:rPr>
              <w:fldChar w:fldCharType="separate"/>
            </w:r>
            <w:r>
              <w:rPr>
                <w:noProof/>
                <w:webHidden/>
              </w:rPr>
              <w:t>15</w:t>
            </w:r>
            <w:r w:rsidR="00E00F2E">
              <w:rPr>
                <w:noProof/>
                <w:webHidden/>
              </w:rPr>
              <w:fldChar w:fldCharType="end"/>
            </w:r>
          </w:hyperlink>
        </w:p>
        <w:p w14:paraId="5D60AB0E" w14:textId="77777777" w:rsidR="00E00F2E" w:rsidRDefault="003A4F75">
          <w:pPr>
            <w:pStyle w:val="TOC2"/>
            <w:tabs>
              <w:tab w:val="left" w:pos="660"/>
              <w:tab w:val="right" w:leader="dot" w:pos="9350"/>
            </w:tabs>
            <w:rPr>
              <w:noProof/>
              <w:sz w:val="22"/>
              <w:szCs w:val="22"/>
              <w:lang w:val="en-GB" w:eastAsia="en-GB"/>
            </w:rPr>
          </w:pPr>
          <w:hyperlink w:anchor="_Toc408474343" w:history="1">
            <w:r w:rsidR="00E00F2E" w:rsidRPr="00B55606">
              <w:rPr>
                <w:rStyle w:val="Hyperlink"/>
                <w:rFonts w:cstheme="minorHAnsi"/>
                <w:noProof/>
              </w:rPr>
              <w:t>3.</w:t>
            </w:r>
            <w:r w:rsidR="00E00F2E">
              <w:rPr>
                <w:noProof/>
                <w:sz w:val="22"/>
                <w:szCs w:val="22"/>
                <w:lang w:val="en-GB" w:eastAsia="en-GB"/>
              </w:rPr>
              <w:tab/>
            </w:r>
            <w:r w:rsidR="00E00F2E" w:rsidRPr="00B55606">
              <w:rPr>
                <w:rStyle w:val="Hyperlink"/>
                <w:rFonts w:cstheme="minorHAnsi"/>
                <w:noProof/>
              </w:rPr>
              <w:t>Programme of work</w:t>
            </w:r>
            <w:r w:rsidR="00E00F2E">
              <w:rPr>
                <w:noProof/>
                <w:webHidden/>
              </w:rPr>
              <w:tab/>
            </w:r>
            <w:r w:rsidR="00E00F2E">
              <w:rPr>
                <w:noProof/>
                <w:webHidden/>
              </w:rPr>
              <w:fldChar w:fldCharType="begin"/>
            </w:r>
            <w:r w:rsidR="00E00F2E">
              <w:rPr>
                <w:noProof/>
                <w:webHidden/>
              </w:rPr>
              <w:instrText xml:space="preserve"> PAGEREF _Toc408474343 \h </w:instrText>
            </w:r>
            <w:r w:rsidR="00E00F2E">
              <w:rPr>
                <w:noProof/>
                <w:webHidden/>
              </w:rPr>
            </w:r>
            <w:r w:rsidR="00E00F2E">
              <w:rPr>
                <w:noProof/>
                <w:webHidden/>
              </w:rPr>
              <w:fldChar w:fldCharType="separate"/>
            </w:r>
            <w:r>
              <w:rPr>
                <w:noProof/>
                <w:webHidden/>
              </w:rPr>
              <w:t>16</w:t>
            </w:r>
            <w:r w:rsidR="00E00F2E">
              <w:rPr>
                <w:noProof/>
                <w:webHidden/>
              </w:rPr>
              <w:fldChar w:fldCharType="end"/>
            </w:r>
          </w:hyperlink>
        </w:p>
        <w:p w14:paraId="608F307E" w14:textId="77777777" w:rsidR="00E00F2E" w:rsidRDefault="003A4F75">
          <w:pPr>
            <w:pStyle w:val="TOC3"/>
            <w:tabs>
              <w:tab w:val="left" w:pos="880"/>
              <w:tab w:val="right" w:leader="dot" w:pos="9350"/>
            </w:tabs>
            <w:rPr>
              <w:noProof/>
              <w:sz w:val="22"/>
              <w:szCs w:val="22"/>
              <w:lang w:val="en-GB" w:eastAsia="en-GB"/>
            </w:rPr>
          </w:pPr>
          <w:hyperlink w:anchor="_Toc408474344" w:history="1">
            <w:r w:rsidR="00E00F2E" w:rsidRPr="00B55606">
              <w:rPr>
                <w:rStyle w:val="Hyperlink"/>
                <w:noProof/>
              </w:rPr>
              <w:t>3.1</w:t>
            </w:r>
            <w:r w:rsidR="00E00F2E">
              <w:rPr>
                <w:noProof/>
                <w:sz w:val="22"/>
                <w:szCs w:val="22"/>
                <w:lang w:val="en-GB" w:eastAsia="en-GB"/>
              </w:rPr>
              <w:tab/>
            </w:r>
            <w:r w:rsidR="00E00F2E" w:rsidRPr="00B55606">
              <w:rPr>
                <w:rStyle w:val="Hyperlink"/>
                <w:noProof/>
              </w:rPr>
              <w:t>Team composition</w:t>
            </w:r>
            <w:r w:rsidR="00E00F2E">
              <w:rPr>
                <w:noProof/>
                <w:webHidden/>
              </w:rPr>
              <w:tab/>
            </w:r>
            <w:r w:rsidR="00E00F2E">
              <w:rPr>
                <w:noProof/>
                <w:webHidden/>
              </w:rPr>
              <w:fldChar w:fldCharType="begin"/>
            </w:r>
            <w:r w:rsidR="00E00F2E">
              <w:rPr>
                <w:noProof/>
                <w:webHidden/>
              </w:rPr>
              <w:instrText xml:space="preserve"> PAGEREF _Toc408474344 \h </w:instrText>
            </w:r>
            <w:r w:rsidR="00E00F2E">
              <w:rPr>
                <w:noProof/>
                <w:webHidden/>
              </w:rPr>
            </w:r>
            <w:r w:rsidR="00E00F2E">
              <w:rPr>
                <w:noProof/>
                <w:webHidden/>
              </w:rPr>
              <w:fldChar w:fldCharType="separate"/>
            </w:r>
            <w:r>
              <w:rPr>
                <w:noProof/>
                <w:webHidden/>
              </w:rPr>
              <w:t>16</w:t>
            </w:r>
            <w:r w:rsidR="00E00F2E">
              <w:rPr>
                <w:noProof/>
                <w:webHidden/>
              </w:rPr>
              <w:fldChar w:fldCharType="end"/>
            </w:r>
          </w:hyperlink>
        </w:p>
        <w:p w14:paraId="70444E00" w14:textId="77777777" w:rsidR="00E00F2E" w:rsidRDefault="003A4F75">
          <w:pPr>
            <w:pStyle w:val="TOC3"/>
            <w:tabs>
              <w:tab w:val="left" w:pos="880"/>
              <w:tab w:val="right" w:leader="dot" w:pos="9350"/>
            </w:tabs>
            <w:rPr>
              <w:noProof/>
              <w:sz w:val="22"/>
              <w:szCs w:val="22"/>
              <w:lang w:val="en-GB" w:eastAsia="en-GB"/>
            </w:rPr>
          </w:pPr>
          <w:hyperlink w:anchor="_Toc408474345" w:history="1">
            <w:r w:rsidR="00E00F2E" w:rsidRPr="00B55606">
              <w:rPr>
                <w:rStyle w:val="Hyperlink"/>
                <w:noProof/>
              </w:rPr>
              <w:t>3.2</w:t>
            </w:r>
            <w:r w:rsidR="00E00F2E">
              <w:rPr>
                <w:noProof/>
                <w:sz w:val="22"/>
                <w:szCs w:val="22"/>
                <w:lang w:val="en-GB" w:eastAsia="en-GB"/>
              </w:rPr>
              <w:tab/>
            </w:r>
            <w:r w:rsidR="00E00F2E" w:rsidRPr="00B55606">
              <w:rPr>
                <w:rStyle w:val="Hyperlink"/>
                <w:noProof/>
              </w:rPr>
              <w:t>Phases of work</w:t>
            </w:r>
            <w:r w:rsidR="00E00F2E">
              <w:rPr>
                <w:noProof/>
                <w:webHidden/>
              </w:rPr>
              <w:tab/>
            </w:r>
            <w:r w:rsidR="00E00F2E">
              <w:rPr>
                <w:noProof/>
                <w:webHidden/>
              </w:rPr>
              <w:fldChar w:fldCharType="begin"/>
            </w:r>
            <w:r w:rsidR="00E00F2E">
              <w:rPr>
                <w:noProof/>
                <w:webHidden/>
              </w:rPr>
              <w:instrText xml:space="preserve"> PAGEREF _Toc408474345 \h </w:instrText>
            </w:r>
            <w:r w:rsidR="00E00F2E">
              <w:rPr>
                <w:noProof/>
                <w:webHidden/>
              </w:rPr>
            </w:r>
            <w:r w:rsidR="00E00F2E">
              <w:rPr>
                <w:noProof/>
                <w:webHidden/>
              </w:rPr>
              <w:fldChar w:fldCharType="separate"/>
            </w:r>
            <w:r>
              <w:rPr>
                <w:noProof/>
                <w:webHidden/>
              </w:rPr>
              <w:t>16</w:t>
            </w:r>
            <w:r w:rsidR="00E00F2E">
              <w:rPr>
                <w:noProof/>
                <w:webHidden/>
              </w:rPr>
              <w:fldChar w:fldCharType="end"/>
            </w:r>
          </w:hyperlink>
        </w:p>
        <w:p w14:paraId="07715C5A" w14:textId="77777777" w:rsidR="00E00F2E" w:rsidRDefault="003A4F75">
          <w:pPr>
            <w:pStyle w:val="TOC3"/>
            <w:tabs>
              <w:tab w:val="left" w:pos="880"/>
              <w:tab w:val="right" w:leader="dot" w:pos="9350"/>
            </w:tabs>
            <w:rPr>
              <w:noProof/>
              <w:sz w:val="22"/>
              <w:szCs w:val="22"/>
              <w:lang w:val="en-GB" w:eastAsia="en-GB"/>
            </w:rPr>
          </w:pPr>
          <w:hyperlink w:anchor="_Toc408474346" w:history="1">
            <w:r w:rsidR="00E00F2E" w:rsidRPr="00B55606">
              <w:rPr>
                <w:rStyle w:val="Hyperlink"/>
                <w:noProof/>
              </w:rPr>
              <w:t>3.3</w:t>
            </w:r>
            <w:r w:rsidR="00E00F2E">
              <w:rPr>
                <w:noProof/>
                <w:sz w:val="22"/>
                <w:szCs w:val="22"/>
                <w:lang w:val="en-GB" w:eastAsia="en-GB"/>
              </w:rPr>
              <w:tab/>
            </w:r>
            <w:r w:rsidR="00E00F2E" w:rsidRPr="00B55606">
              <w:rPr>
                <w:rStyle w:val="Hyperlink"/>
                <w:noProof/>
              </w:rPr>
              <w:t>Provisional workplan showing person days</w:t>
            </w:r>
            <w:r w:rsidR="00E00F2E">
              <w:rPr>
                <w:noProof/>
                <w:webHidden/>
              </w:rPr>
              <w:tab/>
            </w:r>
            <w:r w:rsidR="00E00F2E">
              <w:rPr>
                <w:noProof/>
                <w:webHidden/>
              </w:rPr>
              <w:fldChar w:fldCharType="begin"/>
            </w:r>
            <w:r w:rsidR="00E00F2E">
              <w:rPr>
                <w:noProof/>
                <w:webHidden/>
              </w:rPr>
              <w:instrText xml:space="preserve"> PAGEREF _Toc408474346 \h </w:instrText>
            </w:r>
            <w:r w:rsidR="00E00F2E">
              <w:rPr>
                <w:noProof/>
                <w:webHidden/>
              </w:rPr>
            </w:r>
            <w:r w:rsidR="00E00F2E">
              <w:rPr>
                <w:noProof/>
                <w:webHidden/>
              </w:rPr>
              <w:fldChar w:fldCharType="separate"/>
            </w:r>
            <w:r>
              <w:rPr>
                <w:noProof/>
                <w:webHidden/>
              </w:rPr>
              <w:t>17</w:t>
            </w:r>
            <w:r w:rsidR="00E00F2E">
              <w:rPr>
                <w:noProof/>
                <w:webHidden/>
              </w:rPr>
              <w:fldChar w:fldCharType="end"/>
            </w:r>
          </w:hyperlink>
        </w:p>
        <w:p w14:paraId="22F09009" w14:textId="77777777" w:rsidR="00E00F2E" w:rsidRDefault="003A4F75">
          <w:pPr>
            <w:pStyle w:val="TOC1"/>
            <w:rPr>
              <w:noProof/>
              <w:sz w:val="22"/>
              <w:szCs w:val="22"/>
              <w:lang w:val="en-GB" w:eastAsia="en-GB"/>
            </w:rPr>
          </w:pPr>
          <w:hyperlink w:anchor="_Toc408474347" w:history="1">
            <w:r w:rsidR="00E00F2E" w:rsidRPr="00B55606">
              <w:rPr>
                <w:rStyle w:val="Hyperlink"/>
                <w:rFonts w:cstheme="minorHAnsi"/>
                <w:noProof/>
              </w:rPr>
              <w:t>Annexes</w:t>
            </w:r>
            <w:r w:rsidR="00E00F2E">
              <w:rPr>
                <w:noProof/>
                <w:webHidden/>
              </w:rPr>
              <w:tab/>
            </w:r>
            <w:r w:rsidR="00E00F2E">
              <w:rPr>
                <w:noProof/>
                <w:webHidden/>
              </w:rPr>
              <w:fldChar w:fldCharType="begin"/>
            </w:r>
            <w:r w:rsidR="00E00F2E">
              <w:rPr>
                <w:noProof/>
                <w:webHidden/>
              </w:rPr>
              <w:instrText xml:space="preserve"> PAGEREF _Toc408474347 \h </w:instrText>
            </w:r>
            <w:r w:rsidR="00E00F2E">
              <w:rPr>
                <w:noProof/>
                <w:webHidden/>
              </w:rPr>
            </w:r>
            <w:r w:rsidR="00E00F2E">
              <w:rPr>
                <w:noProof/>
                <w:webHidden/>
              </w:rPr>
              <w:fldChar w:fldCharType="separate"/>
            </w:r>
            <w:r>
              <w:rPr>
                <w:noProof/>
                <w:webHidden/>
              </w:rPr>
              <w:t>18</w:t>
            </w:r>
            <w:r w:rsidR="00E00F2E">
              <w:rPr>
                <w:noProof/>
                <w:webHidden/>
              </w:rPr>
              <w:fldChar w:fldCharType="end"/>
            </w:r>
          </w:hyperlink>
        </w:p>
        <w:p w14:paraId="01D26A9C" w14:textId="77777777" w:rsidR="00E00F2E" w:rsidRDefault="003A4F75">
          <w:pPr>
            <w:pStyle w:val="TOC1"/>
            <w:rPr>
              <w:noProof/>
              <w:sz w:val="22"/>
              <w:szCs w:val="22"/>
              <w:lang w:val="en-GB" w:eastAsia="en-GB"/>
            </w:rPr>
          </w:pPr>
          <w:hyperlink w:anchor="_Toc408474348" w:history="1">
            <w:r w:rsidR="00E00F2E" w:rsidRPr="00B55606">
              <w:rPr>
                <w:rStyle w:val="Hyperlink"/>
                <w:rFonts w:cstheme="minorHAnsi"/>
                <w:noProof/>
              </w:rPr>
              <w:t>1.</w:t>
            </w:r>
            <w:r w:rsidR="00E00F2E">
              <w:rPr>
                <w:noProof/>
                <w:sz w:val="22"/>
                <w:szCs w:val="22"/>
                <w:lang w:val="en-GB" w:eastAsia="en-GB"/>
              </w:rPr>
              <w:tab/>
            </w:r>
            <w:r w:rsidR="00E00F2E" w:rsidRPr="00B55606">
              <w:rPr>
                <w:rStyle w:val="Hyperlink"/>
                <w:rFonts w:cstheme="minorHAnsi"/>
                <w:noProof/>
              </w:rPr>
              <w:t>Terms of reference</w:t>
            </w:r>
            <w:r w:rsidR="00E00F2E">
              <w:rPr>
                <w:noProof/>
                <w:webHidden/>
              </w:rPr>
              <w:tab/>
            </w:r>
            <w:r w:rsidR="00E00F2E">
              <w:rPr>
                <w:noProof/>
                <w:webHidden/>
              </w:rPr>
              <w:fldChar w:fldCharType="begin"/>
            </w:r>
            <w:r w:rsidR="00E00F2E">
              <w:rPr>
                <w:noProof/>
                <w:webHidden/>
              </w:rPr>
              <w:instrText xml:space="preserve"> PAGEREF _Toc408474348 \h </w:instrText>
            </w:r>
            <w:r w:rsidR="00E00F2E">
              <w:rPr>
                <w:noProof/>
                <w:webHidden/>
              </w:rPr>
            </w:r>
            <w:r w:rsidR="00E00F2E">
              <w:rPr>
                <w:noProof/>
                <w:webHidden/>
              </w:rPr>
              <w:fldChar w:fldCharType="separate"/>
            </w:r>
            <w:r>
              <w:rPr>
                <w:noProof/>
                <w:webHidden/>
              </w:rPr>
              <w:t>18</w:t>
            </w:r>
            <w:r w:rsidR="00E00F2E">
              <w:rPr>
                <w:noProof/>
                <w:webHidden/>
              </w:rPr>
              <w:fldChar w:fldCharType="end"/>
            </w:r>
          </w:hyperlink>
        </w:p>
        <w:p w14:paraId="0050A523" w14:textId="77777777" w:rsidR="00E00F2E" w:rsidRDefault="003A4F75">
          <w:pPr>
            <w:pStyle w:val="TOC2"/>
            <w:tabs>
              <w:tab w:val="left" w:pos="660"/>
              <w:tab w:val="right" w:leader="dot" w:pos="9350"/>
            </w:tabs>
            <w:rPr>
              <w:noProof/>
              <w:sz w:val="22"/>
              <w:szCs w:val="22"/>
              <w:lang w:val="en-GB" w:eastAsia="en-GB"/>
            </w:rPr>
          </w:pPr>
          <w:hyperlink w:anchor="_Toc408474349" w:history="1">
            <w:r w:rsidR="00E00F2E" w:rsidRPr="00B55606">
              <w:rPr>
                <w:rStyle w:val="Hyperlink"/>
                <w:rFonts w:cstheme="minorHAnsi"/>
                <w:noProof/>
              </w:rPr>
              <w:t>2.</w:t>
            </w:r>
            <w:r w:rsidR="00E00F2E">
              <w:rPr>
                <w:noProof/>
                <w:sz w:val="22"/>
                <w:szCs w:val="22"/>
                <w:lang w:val="en-GB" w:eastAsia="en-GB"/>
              </w:rPr>
              <w:tab/>
            </w:r>
            <w:r w:rsidR="00E00F2E" w:rsidRPr="00B55606">
              <w:rPr>
                <w:rStyle w:val="Hyperlink"/>
                <w:rFonts w:cstheme="minorHAnsi"/>
                <w:noProof/>
              </w:rPr>
              <w:t>Evaluation Matrix</w:t>
            </w:r>
            <w:r w:rsidR="00E00F2E">
              <w:rPr>
                <w:noProof/>
                <w:webHidden/>
              </w:rPr>
              <w:tab/>
            </w:r>
            <w:r w:rsidR="00E00F2E">
              <w:rPr>
                <w:noProof/>
                <w:webHidden/>
              </w:rPr>
              <w:fldChar w:fldCharType="begin"/>
            </w:r>
            <w:r w:rsidR="00E00F2E">
              <w:rPr>
                <w:noProof/>
                <w:webHidden/>
              </w:rPr>
              <w:instrText xml:space="preserve"> PAGEREF _Toc408474349 \h </w:instrText>
            </w:r>
            <w:r w:rsidR="00E00F2E">
              <w:rPr>
                <w:noProof/>
                <w:webHidden/>
              </w:rPr>
            </w:r>
            <w:r w:rsidR="00E00F2E">
              <w:rPr>
                <w:noProof/>
                <w:webHidden/>
              </w:rPr>
              <w:fldChar w:fldCharType="separate"/>
            </w:r>
            <w:r>
              <w:rPr>
                <w:noProof/>
                <w:webHidden/>
              </w:rPr>
              <w:t>19</w:t>
            </w:r>
            <w:r w:rsidR="00E00F2E">
              <w:rPr>
                <w:noProof/>
                <w:webHidden/>
              </w:rPr>
              <w:fldChar w:fldCharType="end"/>
            </w:r>
          </w:hyperlink>
        </w:p>
        <w:p w14:paraId="30DBE79D" w14:textId="77777777" w:rsidR="00E00F2E" w:rsidRDefault="003A4F75">
          <w:pPr>
            <w:pStyle w:val="TOC2"/>
            <w:tabs>
              <w:tab w:val="right" w:leader="dot" w:pos="9350"/>
            </w:tabs>
            <w:rPr>
              <w:noProof/>
              <w:sz w:val="22"/>
              <w:szCs w:val="22"/>
              <w:lang w:val="en-GB" w:eastAsia="en-GB"/>
            </w:rPr>
          </w:pPr>
          <w:hyperlink w:anchor="_Toc408474350" w:history="1">
            <w:r w:rsidR="00E00F2E" w:rsidRPr="00B55606">
              <w:rPr>
                <w:rStyle w:val="Hyperlink"/>
                <w:rFonts w:cstheme="minorHAnsi"/>
                <w:noProof/>
              </w:rPr>
              <w:t>3. Stakeholders map</w:t>
            </w:r>
            <w:r w:rsidR="00E00F2E">
              <w:rPr>
                <w:noProof/>
                <w:webHidden/>
              </w:rPr>
              <w:tab/>
            </w:r>
            <w:r w:rsidR="00E00F2E">
              <w:rPr>
                <w:noProof/>
                <w:webHidden/>
              </w:rPr>
              <w:fldChar w:fldCharType="begin"/>
            </w:r>
            <w:r w:rsidR="00E00F2E">
              <w:rPr>
                <w:noProof/>
                <w:webHidden/>
              </w:rPr>
              <w:instrText xml:space="preserve"> PAGEREF _Toc408474350 \h </w:instrText>
            </w:r>
            <w:r w:rsidR="00E00F2E">
              <w:rPr>
                <w:noProof/>
                <w:webHidden/>
              </w:rPr>
            </w:r>
            <w:r w:rsidR="00E00F2E">
              <w:rPr>
                <w:noProof/>
                <w:webHidden/>
              </w:rPr>
              <w:fldChar w:fldCharType="separate"/>
            </w:r>
            <w:r>
              <w:rPr>
                <w:noProof/>
                <w:webHidden/>
              </w:rPr>
              <w:t>27</w:t>
            </w:r>
            <w:r w:rsidR="00E00F2E">
              <w:rPr>
                <w:noProof/>
                <w:webHidden/>
              </w:rPr>
              <w:fldChar w:fldCharType="end"/>
            </w:r>
          </w:hyperlink>
        </w:p>
        <w:p w14:paraId="7F514FD6" w14:textId="77777777" w:rsidR="00E00F2E" w:rsidRDefault="003A4F75">
          <w:pPr>
            <w:pStyle w:val="TOC2"/>
            <w:tabs>
              <w:tab w:val="right" w:leader="dot" w:pos="9350"/>
            </w:tabs>
            <w:rPr>
              <w:noProof/>
              <w:sz w:val="22"/>
              <w:szCs w:val="22"/>
              <w:lang w:val="en-GB" w:eastAsia="en-GB"/>
            </w:rPr>
          </w:pPr>
          <w:hyperlink w:anchor="_Toc408474351" w:history="1">
            <w:r w:rsidR="00E00F2E" w:rsidRPr="00B55606">
              <w:rPr>
                <w:rStyle w:val="Hyperlink"/>
                <w:rFonts w:cstheme="minorHAnsi"/>
                <w:noProof/>
              </w:rPr>
              <w:t>4. Evaluation tools</w:t>
            </w:r>
            <w:r w:rsidR="00E00F2E">
              <w:rPr>
                <w:noProof/>
                <w:webHidden/>
              </w:rPr>
              <w:tab/>
            </w:r>
            <w:r w:rsidR="00E00F2E">
              <w:rPr>
                <w:noProof/>
                <w:webHidden/>
              </w:rPr>
              <w:fldChar w:fldCharType="begin"/>
            </w:r>
            <w:r w:rsidR="00E00F2E">
              <w:rPr>
                <w:noProof/>
                <w:webHidden/>
              </w:rPr>
              <w:instrText xml:space="preserve"> PAGEREF _Toc408474351 \h </w:instrText>
            </w:r>
            <w:r w:rsidR="00E00F2E">
              <w:rPr>
                <w:noProof/>
                <w:webHidden/>
              </w:rPr>
            </w:r>
            <w:r w:rsidR="00E00F2E">
              <w:rPr>
                <w:noProof/>
                <w:webHidden/>
              </w:rPr>
              <w:fldChar w:fldCharType="separate"/>
            </w:r>
            <w:r>
              <w:rPr>
                <w:noProof/>
                <w:webHidden/>
              </w:rPr>
              <w:t>28</w:t>
            </w:r>
            <w:r w:rsidR="00E00F2E">
              <w:rPr>
                <w:noProof/>
                <w:webHidden/>
              </w:rPr>
              <w:fldChar w:fldCharType="end"/>
            </w:r>
          </w:hyperlink>
        </w:p>
        <w:p w14:paraId="6D70C491" w14:textId="77777777" w:rsidR="00E00F2E" w:rsidRDefault="003A4F75">
          <w:pPr>
            <w:pStyle w:val="TOC2"/>
            <w:tabs>
              <w:tab w:val="right" w:leader="dot" w:pos="9350"/>
            </w:tabs>
            <w:rPr>
              <w:noProof/>
              <w:sz w:val="22"/>
              <w:szCs w:val="22"/>
              <w:lang w:val="en-GB" w:eastAsia="en-GB"/>
            </w:rPr>
          </w:pPr>
          <w:hyperlink w:anchor="_Toc408474352" w:history="1">
            <w:r w:rsidR="00E00F2E" w:rsidRPr="00B55606">
              <w:rPr>
                <w:rStyle w:val="Hyperlink"/>
                <w:rFonts w:cstheme="minorHAnsi"/>
                <w:noProof/>
              </w:rPr>
              <w:t>5.  Online survey questions (suggested)</w:t>
            </w:r>
            <w:r w:rsidR="00E00F2E">
              <w:rPr>
                <w:noProof/>
                <w:webHidden/>
              </w:rPr>
              <w:tab/>
            </w:r>
            <w:r w:rsidR="00E00F2E">
              <w:rPr>
                <w:noProof/>
                <w:webHidden/>
              </w:rPr>
              <w:fldChar w:fldCharType="begin"/>
            </w:r>
            <w:r w:rsidR="00E00F2E">
              <w:rPr>
                <w:noProof/>
                <w:webHidden/>
              </w:rPr>
              <w:instrText xml:space="preserve"> PAGEREF _Toc408474352 \h </w:instrText>
            </w:r>
            <w:r w:rsidR="00E00F2E">
              <w:rPr>
                <w:noProof/>
                <w:webHidden/>
              </w:rPr>
            </w:r>
            <w:r w:rsidR="00E00F2E">
              <w:rPr>
                <w:noProof/>
                <w:webHidden/>
              </w:rPr>
              <w:fldChar w:fldCharType="separate"/>
            </w:r>
            <w:r>
              <w:rPr>
                <w:noProof/>
                <w:webHidden/>
              </w:rPr>
              <w:t>31</w:t>
            </w:r>
            <w:r w:rsidR="00E00F2E">
              <w:rPr>
                <w:noProof/>
                <w:webHidden/>
              </w:rPr>
              <w:fldChar w:fldCharType="end"/>
            </w:r>
          </w:hyperlink>
        </w:p>
        <w:p w14:paraId="1A31EA63" w14:textId="77777777" w:rsidR="00E00F2E" w:rsidRDefault="003A4F75">
          <w:pPr>
            <w:pStyle w:val="TOC2"/>
            <w:tabs>
              <w:tab w:val="right" w:leader="dot" w:pos="9350"/>
            </w:tabs>
            <w:rPr>
              <w:noProof/>
              <w:sz w:val="22"/>
              <w:szCs w:val="22"/>
              <w:lang w:val="en-GB" w:eastAsia="en-GB"/>
            </w:rPr>
          </w:pPr>
          <w:hyperlink w:anchor="_Toc408474353" w:history="1">
            <w:r w:rsidR="00E00F2E" w:rsidRPr="00B55606">
              <w:rPr>
                <w:rStyle w:val="Hyperlink"/>
                <w:noProof/>
              </w:rPr>
              <w:t>6. Structure of evaluation report</w:t>
            </w:r>
            <w:r w:rsidR="00E00F2E">
              <w:rPr>
                <w:noProof/>
                <w:webHidden/>
              </w:rPr>
              <w:tab/>
            </w:r>
            <w:r w:rsidR="00E00F2E">
              <w:rPr>
                <w:noProof/>
                <w:webHidden/>
              </w:rPr>
              <w:fldChar w:fldCharType="begin"/>
            </w:r>
            <w:r w:rsidR="00E00F2E">
              <w:rPr>
                <w:noProof/>
                <w:webHidden/>
              </w:rPr>
              <w:instrText xml:space="preserve"> PAGEREF _Toc408474353 \h </w:instrText>
            </w:r>
            <w:r w:rsidR="00E00F2E">
              <w:rPr>
                <w:noProof/>
                <w:webHidden/>
              </w:rPr>
            </w:r>
            <w:r w:rsidR="00E00F2E">
              <w:rPr>
                <w:noProof/>
                <w:webHidden/>
              </w:rPr>
              <w:fldChar w:fldCharType="separate"/>
            </w:r>
            <w:r>
              <w:rPr>
                <w:noProof/>
                <w:webHidden/>
              </w:rPr>
              <w:t>32</w:t>
            </w:r>
            <w:r w:rsidR="00E00F2E">
              <w:rPr>
                <w:noProof/>
                <w:webHidden/>
              </w:rPr>
              <w:fldChar w:fldCharType="end"/>
            </w:r>
          </w:hyperlink>
        </w:p>
        <w:p w14:paraId="07F98740" w14:textId="77777777" w:rsidR="00E00F2E" w:rsidRDefault="003A4F75">
          <w:pPr>
            <w:pStyle w:val="TOC2"/>
            <w:tabs>
              <w:tab w:val="right" w:leader="dot" w:pos="9350"/>
            </w:tabs>
            <w:rPr>
              <w:noProof/>
              <w:sz w:val="22"/>
              <w:szCs w:val="22"/>
              <w:lang w:val="en-GB" w:eastAsia="en-GB"/>
            </w:rPr>
          </w:pPr>
          <w:hyperlink w:anchor="_Toc408474354" w:history="1">
            <w:r w:rsidR="00E00F2E" w:rsidRPr="00B55606">
              <w:rPr>
                <w:rStyle w:val="Hyperlink"/>
                <w:noProof/>
              </w:rPr>
              <w:t>7.  Reference documents</w:t>
            </w:r>
            <w:r w:rsidR="00E00F2E">
              <w:rPr>
                <w:noProof/>
                <w:webHidden/>
              </w:rPr>
              <w:tab/>
            </w:r>
            <w:r w:rsidR="00E00F2E">
              <w:rPr>
                <w:noProof/>
                <w:webHidden/>
              </w:rPr>
              <w:fldChar w:fldCharType="begin"/>
            </w:r>
            <w:r w:rsidR="00E00F2E">
              <w:rPr>
                <w:noProof/>
                <w:webHidden/>
              </w:rPr>
              <w:instrText xml:space="preserve"> PAGEREF _Toc408474354 \h </w:instrText>
            </w:r>
            <w:r w:rsidR="00E00F2E">
              <w:rPr>
                <w:noProof/>
                <w:webHidden/>
              </w:rPr>
            </w:r>
            <w:r w:rsidR="00E00F2E">
              <w:rPr>
                <w:noProof/>
                <w:webHidden/>
              </w:rPr>
              <w:fldChar w:fldCharType="separate"/>
            </w:r>
            <w:r>
              <w:rPr>
                <w:noProof/>
                <w:webHidden/>
              </w:rPr>
              <w:t>33</w:t>
            </w:r>
            <w:r w:rsidR="00E00F2E">
              <w:rPr>
                <w:noProof/>
                <w:webHidden/>
              </w:rPr>
              <w:fldChar w:fldCharType="end"/>
            </w:r>
          </w:hyperlink>
        </w:p>
        <w:p w14:paraId="0AC646F8" w14:textId="77777777" w:rsidR="00E00F2E" w:rsidRDefault="003A4F75">
          <w:pPr>
            <w:pStyle w:val="TOC2"/>
            <w:tabs>
              <w:tab w:val="right" w:leader="dot" w:pos="9350"/>
            </w:tabs>
            <w:rPr>
              <w:noProof/>
              <w:sz w:val="22"/>
              <w:szCs w:val="22"/>
              <w:lang w:val="en-GB" w:eastAsia="en-GB"/>
            </w:rPr>
          </w:pPr>
          <w:hyperlink w:anchor="_Toc408474355" w:history="1">
            <w:r w:rsidR="00E00F2E" w:rsidRPr="00B55606">
              <w:rPr>
                <w:rStyle w:val="Hyperlink"/>
                <w:noProof/>
              </w:rPr>
              <w:t>8. Project List</w:t>
            </w:r>
            <w:r w:rsidR="00E00F2E">
              <w:rPr>
                <w:noProof/>
                <w:webHidden/>
              </w:rPr>
              <w:tab/>
            </w:r>
            <w:r w:rsidR="00E00F2E">
              <w:rPr>
                <w:noProof/>
                <w:webHidden/>
              </w:rPr>
              <w:fldChar w:fldCharType="begin"/>
            </w:r>
            <w:r w:rsidR="00E00F2E">
              <w:rPr>
                <w:noProof/>
                <w:webHidden/>
              </w:rPr>
              <w:instrText xml:space="preserve"> PAGEREF _Toc408474355 \h </w:instrText>
            </w:r>
            <w:r w:rsidR="00E00F2E">
              <w:rPr>
                <w:noProof/>
                <w:webHidden/>
              </w:rPr>
            </w:r>
            <w:r w:rsidR="00E00F2E">
              <w:rPr>
                <w:noProof/>
                <w:webHidden/>
              </w:rPr>
              <w:fldChar w:fldCharType="separate"/>
            </w:r>
            <w:r>
              <w:rPr>
                <w:noProof/>
                <w:webHidden/>
              </w:rPr>
              <w:t>34</w:t>
            </w:r>
            <w:r w:rsidR="00E00F2E">
              <w:rPr>
                <w:noProof/>
                <w:webHidden/>
              </w:rPr>
              <w:fldChar w:fldCharType="end"/>
            </w:r>
          </w:hyperlink>
        </w:p>
        <w:p w14:paraId="66140595" w14:textId="77777777" w:rsidR="00205E98" w:rsidRPr="0042513E" w:rsidRDefault="00021C93" w:rsidP="00175383">
          <w:pPr>
            <w:rPr>
              <w:rFonts w:cstheme="minorHAnsi"/>
            </w:rPr>
          </w:pPr>
          <w:r w:rsidRPr="0042513E">
            <w:rPr>
              <w:rFonts w:cstheme="minorHAnsi"/>
              <w:b/>
              <w:bCs/>
              <w:lang w:val="es-ES"/>
            </w:rPr>
            <w:fldChar w:fldCharType="end"/>
          </w:r>
        </w:p>
      </w:sdtContent>
    </w:sdt>
    <w:p w14:paraId="29271659" w14:textId="77777777" w:rsidR="003F1278" w:rsidRPr="0042513E" w:rsidRDefault="003F1278" w:rsidP="00175383">
      <w:pPr>
        <w:rPr>
          <w:rFonts w:cstheme="minorHAnsi"/>
          <w:color w:val="000000"/>
        </w:rPr>
      </w:pPr>
      <w:r w:rsidRPr="0042513E">
        <w:rPr>
          <w:rFonts w:cstheme="minorHAnsi"/>
          <w:color w:val="000000"/>
        </w:rPr>
        <w:br w:type="page"/>
      </w:r>
    </w:p>
    <w:p w14:paraId="5B91196A" w14:textId="77777777" w:rsidR="00F90559" w:rsidRPr="0042513E" w:rsidRDefault="00F90559" w:rsidP="00664433">
      <w:pPr>
        <w:pStyle w:val="Heading1"/>
        <w:numPr>
          <w:ilvl w:val="0"/>
          <w:numId w:val="13"/>
        </w:numPr>
        <w:rPr>
          <w:rFonts w:cstheme="minorHAnsi"/>
        </w:rPr>
      </w:pPr>
      <w:bookmarkStart w:id="0" w:name="_Toc408474331"/>
      <w:r w:rsidRPr="0042513E">
        <w:rPr>
          <w:rFonts w:cstheme="minorHAnsi"/>
        </w:rPr>
        <w:lastRenderedPageBreak/>
        <w:t>Introduction</w:t>
      </w:r>
      <w:bookmarkEnd w:id="0"/>
      <w:r w:rsidR="006E1267">
        <w:rPr>
          <w:rFonts w:cstheme="minorHAnsi"/>
        </w:rPr>
        <w:t xml:space="preserve">  </w:t>
      </w:r>
    </w:p>
    <w:p w14:paraId="6888E37A" w14:textId="77777777" w:rsidR="0000194B" w:rsidRPr="0000194B" w:rsidRDefault="0000194B" w:rsidP="00175383">
      <w:pPr>
        <w:autoSpaceDE w:val="0"/>
        <w:autoSpaceDN w:val="0"/>
        <w:adjustRightInd w:val="0"/>
        <w:spacing w:after="0"/>
        <w:rPr>
          <w:rFonts w:cstheme="minorHAnsi"/>
        </w:rPr>
      </w:pPr>
    </w:p>
    <w:p w14:paraId="668BB5B4" w14:textId="77777777" w:rsidR="001D1DAA" w:rsidRDefault="001D1DAA" w:rsidP="00664433">
      <w:pPr>
        <w:pStyle w:val="Heading2"/>
        <w:numPr>
          <w:ilvl w:val="1"/>
          <w:numId w:val="13"/>
        </w:numPr>
        <w:rPr>
          <w:rFonts w:cstheme="minorHAnsi"/>
        </w:rPr>
      </w:pPr>
      <w:bookmarkStart w:id="1" w:name="_Toc408474332"/>
      <w:r w:rsidRPr="004B6C17">
        <w:rPr>
          <w:rFonts w:cstheme="minorHAnsi"/>
        </w:rPr>
        <w:t>Background and context</w:t>
      </w:r>
      <w:bookmarkEnd w:id="1"/>
    </w:p>
    <w:p w14:paraId="4D134E77" w14:textId="511FB131" w:rsidR="002F7835" w:rsidRDefault="00B669C2" w:rsidP="00CB33CE">
      <w:pPr>
        <w:autoSpaceDE w:val="0"/>
        <w:autoSpaceDN w:val="0"/>
        <w:adjustRightInd w:val="0"/>
        <w:spacing w:after="0"/>
      </w:pPr>
      <w:r>
        <w:t>The island</w:t>
      </w:r>
      <w:r w:rsidR="001573E6">
        <w:t xml:space="preserve">s of the </w:t>
      </w:r>
      <w:r w:rsidR="001573E6" w:rsidRPr="00563F72">
        <w:rPr>
          <w:rFonts w:ascii="Calibri" w:hAnsi="Calibri"/>
        </w:rPr>
        <w:t>Organisation of Eastern Caribbean States (OECS)</w:t>
      </w:r>
      <w:r>
        <w:t xml:space="preserve"> and Barbados share the common characteristics of small land masses, </w:t>
      </w:r>
      <w:r w:rsidRPr="00563F72">
        <w:rPr>
          <w:rFonts w:ascii="Calibri" w:hAnsi="Calibri"/>
        </w:rPr>
        <w:t>open economies, vulnerability to natural hazards, a historical dependence on agricultural products and preferential trade agreements, and a cultural and political heritage derived from being past or present dependencies of Britain. The OECS was established in 1981 under the Treaty of Basseterre in</w:t>
      </w:r>
      <w:r w:rsidR="00154A27">
        <w:rPr>
          <w:rFonts w:ascii="Calibri" w:hAnsi="Calibri"/>
        </w:rPr>
        <w:t xml:space="preserve"> </w:t>
      </w:r>
      <w:r>
        <w:t xml:space="preserve">response to the need for </w:t>
      </w:r>
      <w:r w:rsidRPr="00563F72">
        <w:rPr>
          <w:rFonts w:ascii="Calibri" w:hAnsi="Calibri" w:cs="Times New Roman"/>
          <w:lang w:val="en-GB"/>
        </w:rPr>
        <w:t>an arrangement in which the</w:t>
      </w:r>
      <w:r>
        <w:rPr>
          <w:rFonts w:ascii="Calibri" w:hAnsi="Calibri" w:cs="Times New Roman"/>
          <w:lang w:val="en-GB"/>
        </w:rPr>
        <w:t xml:space="preserve"> countries </w:t>
      </w:r>
      <w:r w:rsidRPr="00563F72">
        <w:rPr>
          <w:rFonts w:ascii="Calibri" w:hAnsi="Calibri" w:cs="Times New Roman"/>
          <w:lang w:val="en-GB"/>
        </w:rPr>
        <w:t xml:space="preserve">could cooperate in external affairs representation </w:t>
      </w:r>
      <w:r w:rsidR="00652230">
        <w:rPr>
          <w:rFonts w:ascii="Calibri" w:hAnsi="Calibri" w:cs="Times New Roman"/>
          <w:lang w:val="en-GB"/>
        </w:rPr>
        <w:t>a</w:t>
      </w:r>
      <w:r w:rsidRPr="00563F72">
        <w:rPr>
          <w:rFonts w:ascii="Calibri" w:hAnsi="Calibri" w:cs="Times New Roman"/>
          <w:lang w:val="en-GB"/>
        </w:rPr>
        <w:t>fter independence, given their limited human and financial resources.</w:t>
      </w:r>
      <w:r>
        <w:rPr>
          <w:rFonts w:ascii="Calibri" w:hAnsi="Calibri" w:cs="Times New Roman"/>
          <w:lang w:val="en-GB"/>
        </w:rPr>
        <w:t xml:space="preserve"> The grouping</w:t>
      </w:r>
      <w:r w:rsidRPr="00563F72">
        <w:rPr>
          <w:rFonts w:ascii="Calibri" w:hAnsi="Calibri"/>
        </w:rPr>
        <w:t xml:space="preserve"> currently comprises </w:t>
      </w:r>
      <w:r>
        <w:rPr>
          <w:rFonts w:ascii="Calibri" w:hAnsi="Calibri"/>
        </w:rPr>
        <w:t>9</w:t>
      </w:r>
      <w:r w:rsidRPr="00563F72">
        <w:rPr>
          <w:rFonts w:ascii="Calibri" w:hAnsi="Calibri"/>
        </w:rPr>
        <w:t xml:space="preserve"> members - </w:t>
      </w:r>
      <w:r w:rsidRPr="00563F72">
        <w:rPr>
          <w:rFonts w:ascii="Calibri" w:hAnsi="Calibri" w:cs="Helvetica"/>
          <w:color w:val="333333"/>
        </w:rPr>
        <w:t>Antigua and Barbuda, the Commonwealth of Dominica, Grenada, Montserrat, St Kitts and Nevis, St Lucia and St Vincent and the Grenadines</w:t>
      </w:r>
      <w:r>
        <w:rPr>
          <w:rFonts w:ascii="Calibri" w:hAnsi="Calibri" w:cs="Helvetica"/>
          <w:color w:val="333333"/>
        </w:rPr>
        <w:t xml:space="preserve">, and the overseas British territories of </w:t>
      </w:r>
      <w:r w:rsidRPr="00563F72">
        <w:rPr>
          <w:rFonts w:ascii="Calibri" w:hAnsi="Calibri"/>
        </w:rPr>
        <w:t>Monserrat, Anguilla and the British Virgin Islands</w:t>
      </w:r>
      <w:r>
        <w:rPr>
          <w:rFonts w:ascii="Calibri" w:hAnsi="Calibri"/>
        </w:rPr>
        <w:t>.</w:t>
      </w:r>
      <w:r>
        <w:t xml:space="preserve"> The 1981</w:t>
      </w:r>
      <w:r w:rsidR="00652230">
        <w:t xml:space="preserve"> </w:t>
      </w:r>
      <w:r>
        <w:t xml:space="preserve">Treaty </w:t>
      </w:r>
    </w:p>
    <w:p w14:paraId="549FFCC2" w14:textId="4E540CFC" w:rsidR="00B669C2" w:rsidRDefault="00B669C2" w:rsidP="00CB33CE">
      <w:pPr>
        <w:autoSpaceDE w:val="0"/>
        <w:autoSpaceDN w:val="0"/>
        <w:adjustRightInd w:val="0"/>
        <w:spacing w:after="0"/>
        <w:rPr>
          <w:lang w:val="en"/>
        </w:rPr>
      </w:pPr>
      <w:r>
        <w:t>was revised in 2010</w:t>
      </w:r>
      <w:r>
        <w:rPr>
          <w:rStyle w:val="FootnoteReference"/>
        </w:rPr>
        <w:footnoteReference w:id="1"/>
      </w:r>
      <w:r>
        <w:t xml:space="preserve">, </w:t>
      </w:r>
      <w:r w:rsidR="002F7835">
        <w:t>to</w:t>
      </w:r>
      <w:r>
        <w:t xml:space="preserve"> effectively establish</w:t>
      </w:r>
      <w:r w:rsidR="002F7835">
        <w:t xml:space="preserve"> </w:t>
      </w:r>
      <w:r>
        <w:rPr>
          <w:lang w:val="en"/>
        </w:rPr>
        <w:t>a Single Financial and Economic Space within which goods, people and capital move freely; and harmonize monetary and fiscal policies.  Member States are expected continue to adopt a common approach to trade, health, education and environment, as well as to the development of vital sectors such as  agriculture, tourism and energy. The OECS continues to be part of the broader Caribbean Community (CARICOM)</w:t>
      </w:r>
      <w:r w:rsidR="002F7835">
        <w:rPr>
          <w:lang w:val="en"/>
        </w:rPr>
        <w:t>,</w:t>
      </w:r>
      <w:r>
        <w:rPr>
          <w:lang w:val="en"/>
        </w:rPr>
        <w:t xml:space="preserve"> and at Twenty-Fourth Inter-Sessional Meeting of the Conference of Heads of Government of CARICOM held in Port-au-Prince, Haiti, from 18–19 February 2013, CARICOM leaders adopted the OECS’ Revised Treaty of Basseterre into CARICOM’s Revised Treaty of Chaguaramas. </w:t>
      </w:r>
    </w:p>
    <w:p w14:paraId="18B0838F" w14:textId="77777777" w:rsidR="00B669C2" w:rsidRDefault="00B669C2" w:rsidP="00CB33CE">
      <w:pPr>
        <w:autoSpaceDE w:val="0"/>
        <w:autoSpaceDN w:val="0"/>
        <w:adjustRightInd w:val="0"/>
        <w:spacing w:after="0"/>
        <w:rPr>
          <w:lang w:val="en"/>
        </w:rPr>
      </w:pPr>
    </w:p>
    <w:p w14:paraId="0A23AD36" w14:textId="0038595F" w:rsidR="00452D45" w:rsidRDefault="00B669C2" w:rsidP="00CB33CE">
      <w:pPr>
        <w:pStyle w:val="Default"/>
        <w:spacing w:line="276" w:lineRule="auto"/>
        <w:jc w:val="both"/>
        <w:rPr>
          <w:rFonts w:ascii="Calibri" w:hAnsi="Calibri"/>
          <w:sz w:val="20"/>
          <w:szCs w:val="20"/>
        </w:rPr>
      </w:pPr>
      <w:r w:rsidRPr="00626C05">
        <w:rPr>
          <w:rFonts w:ascii="Calibri" w:hAnsi="Calibri"/>
          <w:sz w:val="20"/>
          <w:szCs w:val="20"/>
        </w:rPr>
        <w:t xml:space="preserve">Although Barbados is not a member of the OECS, it is </w:t>
      </w:r>
      <w:r w:rsidR="00AC53FC" w:rsidRPr="00626C05">
        <w:rPr>
          <w:rFonts w:ascii="Calibri" w:hAnsi="Calibri"/>
          <w:sz w:val="20"/>
          <w:szCs w:val="20"/>
        </w:rPr>
        <w:t>in the Eastern Caribbean</w:t>
      </w:r>
      <w:r w:rsidR="004550B8">
        <w:rPr>
          <w:rFonts w:ascii="Calibri" w:hAnsi="Calibri"/>
          <w:sz w:val="20"/>
          <w:szCs w:val="20"/>
        </w:rPr>
        <w:t>,</w:t>
      </w:r>
      <w:r w:rsidR="00AC53FC" w:rsidRPr="00626C05">
        <w:rPr>
          <w:rFonts w:ascii="Calibri" w:hAnsi="Calibri"/>
          <w:sz w:val="20"/>
          <w:szCs w:val="20"/>
        </w:rPr>
        <w:t xml:space="preserve"> and is </w:t>
      </w:r>
      <w:r w:rsidRPr="00626C05">
        <w:rPr>
          <w:rFonts w:ascii="Calibri" w:hAnsi="Calibri"/>
          <w:sz w:val="20"/>
          <w:szCs w:val="20"/>
        </w:rPr>
        <w:t>grouped with the</w:t>
      </w:r>
      <w:r w:rsidR="00652230" w:rsidRPr="00626C05">
        <w:rPr>
          <w:rFonts w:ascii="Calibri" w:hAnsi="Calibri"/>
          <w:sz w:val="20"/>
          <w:szCs w:val="20"/>
        </w:rPr>
        <w:t xml:space="preserve"> </w:t>
      </w:r>
      <w:r w:rsidR="00AC53FC" w:rsidRPr="00626C05">
        <w:rPr>
          <w:rFonts w:ascii="Calibri" w:hAnsi="Calibri"/>
          <w:sz w:val="20"/>
          <w:szCs w:val="20"/>
        </w:rPr>
        <w:t>OECS</w:t>
      </w:r>
      <w:r w:rsidR="00652230" w:rsidRPr="00626C05">
        <w:rPr>
          <w:rFonts w:ascii="Calibri" w:hAnsi="Calibri"/>
          <w:sz w:val="20"/>
          <w:szCs w:val="20"/>
        </w:rPr>
        <w:t xml:space="preserve"> t</w:t>
      </w:r>
      <w:r w:rsidRPr="00626C05">
        <w:rPr>
          <w:rFonts w:ascii="Calibri" w:hAnsi="Calibri"/>
          <w:sz w:val="20"/>
          <w:szCs w:val="20"/>
        </w:rPr>
        <w:t xml:space="preserve">o </w:t>
      </w:r>
      <w:r w:rsidRPr="00B117F6">
        <w:rPr>
          <w:rFonts w:ascii="Calibri" w:hAnsi="Calibri"/>
          <w:sz w:val="20"/>
          <w:szCs w:val="20"/>
        </w:rPr>
        <w:t>form</w:t>
      </w:r>
      <w:r w:rsidR="00626C05" w:rsidRPr="00B117F6">
        <w:rPr>
          <w:rFonts w:ascii="Calibri" w:hAnsi="Calibri"/>
          <w:sz w:val="20"/>
          <w:szCs w:val="20"/>
        </w:rPr>
        <w:t xml:space="preserve"> a </w:t>
      </w:r>
      <w:r w:rsidRPr="00B117F6">
        <w:rPr>
          <w:rFonts w:ascii="Calibri" w:hAnsi="Calibri"/>
          <w:sz w:val="20"/>
          <w:szCs w:val="20"/>
        </w:rPr>
        <w:t xml:space="preserve">sub region </w:t>
      </w:r>
      <w:r w:rsidR="00652230" w:rsidRPr="00B117F6">
        <w:rPr>
          <w:rFonts w:ascii="Calibri" w:hAnsi="Calibri"/>
          <w:sz w:val="20"/>
          <w:szCs w:val="20"/>
        </w:rPr>
        <w:t xml:space="preserve">that </w:t>
      </w:r>
      <w:r w:rsidRPr="00B117F6">
        <w:rPr>
          <w:rFonts w:ascii="Calibri" w:hAnsi="Calibri"/>
          <w:sz w:val="20"/>
          <w:szCs w:val="20"/>
        </w:rPr>
        <w:t xml:space="preserve">facilitates </w:t>
      </w:r>
      <w:r w:rsidRPr="00B117F6">
        <w:rPr>
          <w:rFonts w:ascii="Calibri" w:hAnsi="Calibri"/>
          <w:sz w:val="20"/>
          <w:szCs w:val="20"/>
        </w:rPr>
        <w:lastRenderedPageBreak/>
        <w:t>economies of scale</w:t>
      </w:r>
      <w:r w:rsidR="004550B8">
        <w:rPr>
          <w:rFonts w:ascii="Calibri" w:hAnsi="Calibri"/>
          <w:sz w:val="20"/>
          <w:szCs w:val="20"/>
        </w:rPr>
        <w:t xml:space="preserve"> for the countries</w:t>
      </w:r>
      <w:r w:rsidR="00652230" w:rsidRPr="00B117F6">
        <w:rPr>
          <w:rFonts w:ascii="Calibri" w:hAnsi="Calibri"/>
          <w:sz w:val="20"/>
          <w:szCs w:val="20"/>
        </w:rPr>
        <w:t xml:space="preserve">, and </w:t>
      </w:r>
      <w:r w:rsidRPr="00B117F6">
        <w:rPr>
          <w:rFonts w:ascii="Calibri" w:hAnsi="Calibri"/>
          <w:sz w:val="20"/>
          <w:szCs w:val="20"/>
        </w:rPr>
        <w:t>the delivery of</w:t>
      </w:r>
      <w:r w:rsidR="00016E31" w:rsidRPr="00B117F6">
        <w:rPr>
          <w:rFonts w:ascii="Calibri" w:hAnsi="Calibri"/>
          <w:sz w:val="20"/>
          <w:szCs w:val="20"/>
        </w:rPr>
        <w:t xml:space="preserve"> international </w:t>
      </w:r>
      <w:r w:rsidRPr="00B117F6">
        <w:rPr>
          <w:rFonts w:ascii="Calibri" w:hAnsi="Calibri"/>
          <w:sz w:val="20"/>
          <w:szCs w:val="20"/>
        </w:rPr>
        <w:t xml:space="preserve">development assistance such as that provided by the UN </w:t>
      </w:r>
      <w:r w:rsidR="00016E31" w:rsidRPr="00B117F6">
        <w:rPr>
          <w:rFonts w:ascii="Calibri" w:hAnsi="Calibri"/>
          <w:sz w:val="20"/>
          <w:szCs w:val="20"/>
        </w:rPr>
        <w:t>and other development agencies.</w:t>
      </w:r>
      <w:r w:rsidR="00452D45" w:rsidRPr="00B117F6">
        <w:rPr>
          <w:rFonts w:ascii="Calibri" w:hAnsi="Calibri"/>
          <w:sz w:val="20"/>
          <w:szCs w:val="20"/>
        </w:rPr>
        <w:t xml:space="preserve"> </w:t>
      </w:r>
      <w:r w:rsidR="00626C05" w:rsidRPr="00B117F6">
        <w:rPr>
          <w:rFonts w:ascii="Calibri" w:hAnsi="Calibri"/>
          <w:sz w:val="20"/>
          <w:szCs w:val="20"/>
        </w:rPr>
        <w:t xml:space="preserve">Like other </w:t>
      </w:r>
      <w:r w:rsidR="00452D45" w:rsidRPr="00B117F6">
        <w:rPr>
          <w:rFonts w:ascii="Calibri" w:hAnsi="Calibri"/>
          <w:sz w:val="20"/>
          <w:szCs w:val="20"/>
        </w:rPr>
        <w:t>Small Island Developing States</w:t>
      </w:r>
      <w:r w:rsidR="00B0071D">
        <w:rPr>
          <w:rFonts w:ascii="Calibri" w:hAnsi="Calibri"/>
          <w:sz w:val="20"/>
          <w:szCs w:val="20"/>
        </w:rPr>
        <w:t xml:space="preserve"> </w:t>
      </w:r>
      <w:r w:rsidR="00452D45" w:rsidRPr="00B117F6">
        <w:rPr>
          <w:rFonts w:ascii="Calibri" w:hAnsi="Calibri"/>
          <w:sz w:val="20"/>
          <w:szCs w:val="20"/>
        </w:rPr>
        <w:t>(SIDS), the countries of the Caribbean</w:t>
      </w:r>
      <w:r w:rsidR="00626C05" w:rsidRPr="00B117F6">
        <w:rPr>
          <w:rFonts w:ascii="Calibri" w:hAnsi="Calibri"/>
          <w:sz w:val="20"/>
          <w:szCs w:val="20"/>
        </w:rPr>
        <w:t xml:space="preserve"> sub region</w:t>
      </w:r>
      <w:r w:rsidR="00452D45" w:rsidRPr="00B117F6">
        <w:rPr>
          <w:rFonts w:ascii="Calibri" w:hAnsi="Calibri"/>
          <w:sz w:val="20"/>
          <w:szCs w:val="20"/>
        </w:rPr>
        <w:t xml:space="preserve"> </w:t>
      </w:r>
      <w:r w:rsidR="003E6BC2">
        <w:rPr>
          <w:rFonts w:ascii="Calibri" w:hAnsi="Calibri"/>
          <w:sz w:val="20"/>
          <w:szCs w:val="20"/>
        </w:rPr>
        <w:t xml:space="preserve">are endowed with </w:t>
      </w:r>
      <w:r w:rsidR="00626C05" w:rsidRPr="00B117F6">
        <w:rPr>
          <w:rFonts w:ascii="Calibri" w:hAnsi="Calibri"/>
          <w:sz w:val="20"/>
          <w:szCs w:val="20"/>
        </w:rPr>
        <w:t>valuable resources, including oceans, coastal environments, biodiversity and resourceful populations. However, they are challenged by their narrow resource base</w:t>
      </w:r>
      <w:r w:rsidR="00B0071D">
        <w:rPr>
          <w:rFonts w:ascii="Calibri" w:hAnsi="Calibri"/>
          <w:sz w:val="20"/>
          <w:szCs w:val="20"/>
        </w:rPr>
        <w:t>s</w:t>
      </w:r>
      <w:r w:rsidR="00626C05" w:rsidRPr="00B117F6">
        <w:rPr>
          <w:rFonts w:ascii="Calibri" w:hAnsi="Calibri"/>
          <w:sz w:val="20"/>
          <w:szCs w:val="20"/>
        </w:rPr>
        <w:t xml:space="preserve"> and the tendency to overuse a</w:t>
      </w:r>
      <w:r w:rsidR="00B117F6" w:rsidRPr="00B117F6">
        <w:rPr>
          <w:rFonts w:ascii="Calibri" w:hAnsi="Calibri"/>
          <w:sz w:val="20"/>
          <w:szCs w:val="20"/>
        </w:rPr>
        <w:t>nd</w:t>
      </w:r>
      <w:r w:rsidR="00626C05" w:rsidRPr="00B117F6">
        <w:rPr>
          <w:rFonts w:ascii="Calibri" w:hAnsi="Calibri"/>
          <w:sz w:val="20"/>
          <w:szCs w:val="20"/>
        </w:rPr>
        <w:t xml:space="preserve"> cause depletion</w:t>
      </w:r>
      <w:r w:rsidR="00B0071D">
        <w:rPr>
          <w:rFonts w:ascii="Calibri" w:hAnsi="Calibri"/>
          <w:sz w:val="20"/>
          <w:szCs w:val="20"/>
        </w:rPr>
        <w:t xml:space="preserve"> e.g of fresh water and coastal resources</w:t>
      </w:r>
      <w:r w:rsidR="00626C05" w:rsidRPr="00B117F6">
        <w:rPr>
          <w:rFonts w:ascii="Calibri" w:hAnsi="Calibri"/>
          <w:sz w:val="20"/>
          <w:szCs w:val="20"/>
        </w:rPr>
        <w:t xml:space="preserve">; </w:t>
      </w:r>
      <w:r w:rsidR="00B0071D">
        <w:rPr>
          <w:rFonts w:ascii="Calibri" w:hAnsi="Calibri"/>
          <w:sz w:val="20"/>
          <w:szCs w:val="20"/>
        </w:rPr>
        <w:t xml:space="preserve">threats to </w:t>
      </w:r>
      <w:r w:rsidR="003E6BC2">
        <w:rPr>
          <w:rFonts w:ascii="Calibri" w:hAnsi="Calibri"/>
          <w:sz w:val="20"/>
          <w:szCs w:val="20"/>
        </w:rPr>
        <w:t>their natural</w:t>
      </w:r>
      <w:r w:rsidR="00B0071D">
        <w:rPr>
          <w:rFonts w:ascii="Calibri" w:hAnsi="Calibri"/>
          <w:sz w:val="20"/>
          <w:szCs w:val="20"/>
        </w:rPr>
        <w:t xml:space="preserve"> resource</w:t>
      </w:r>
      <w:r w:rsidR="003E6BC2">
        <w:rPr>
          <w:rFonts w:ascii="Calibri" w:hAnsi="Calibri"/>
          <w:sz w:val="20"/>
          <w:szCs w:val="20"/>
        </w:rPr>
        <w:t>s, built infrastructure</w:t>
      </w:r>
      <w:r w:rsidR="00B0071D">
        <w:rPr>
          <w:rFonts w:ascii="Calibri" w:hAnsi="Calibri"/>
          <w:sz w:val="20"/>
          <w:szCs w:val="20"/>
        </w:rPr>
        <w:t xml:space="preserve"> and the population</w:t>
      </w:r>
      <w:r w:rsidR="003E6BC2">
        <w:rPr>
          <w:rFonts w:ascii="Calibri" w:hAnsi="Calibri"/>
          <w:sz w:val="20"/>
          <w:szCs w:val="20"/>
        </w:rPr>
        <w:t>s</w:t>
      </w:r>
      <w:r w:rsidR="00B0071D">
        <w:rPr>
          <w:rFonts w:ascii="Calibri" w:hAnsi="Calibri"/>
          <w:sz w:val="20"/>
          <w:szCs w:val="20"/>
        </w:rPr>
        <w:t xml:space="preserve"> from </w:t>
      </w:r>
      <w:r w:rsidR="004550B8">
        <w:rPr>
          <w:rFonts w:ascii="Calibri" w:hAnsi="Calibri"/>
          <w:sz w:val="20"/>
          <w:szCs w:val="20"/>
        </w:rPr>
        <w:t xml:space="preserve">the effects of </w:t>
      </w:r>
      <w:r w:rsidR="00B0071D">
        <w:rPr>
          <w:rFonts w:ascii="Calibri" w:hAnsi="Calibri"/>
          <w:sz w:val="20"/>
          <w:szCs w:val="20"/>
        </w:rPr>
        <w:t xml:space="preserve">climate change; </w:t>
      </w:r>
      <w:r w:rsidR="00626C05" w:rsidRPr="00B117F6">
        <w:rPr>
          <w:rFonts w:ascii="Calibri" w:hAnsi="Calibri"/>
          <w:sz w:val="20"/>
          <w:szCs w:val="20"/>
        </w:rPr>
        <w:t xml:space="preserve">high levels of dependence </w:t>
      </w:r>
      <w:r w:rsidR="00B117F6" w:rsidRPr="00B117F6">
        <w:rPr>
          <w:rFonts w:ascii="Calibri" w:hAnsi="Calibri"/>
          <w:sz w:val="20"/>
          <w:szCs w:val="20"/>
        </w:rPr>
        <w:t>on</w:t>
      </w:r>
      <w:r w:rsidR="00626C05" w:rsidRPr="00B117F6">
        <w:rPr>
          <w:rFonts w:ascii="Calibri" w:hAnsi="Calibri"/>
          <w:sz w:val="20"/>
          <w:szCs w:val="20"/>
        </w:rPr>
        <w:t xml:space="preserve"> </w:t>
      </w:r>
      <w:r w:rsidR="00B0071D">
        <w:rPr>
          <w:rFonts w:ascii="Calibri" w:hAnsi="Calibri"/>
          <w:sz w:val="20"/>
          <w:szCs w:val="20"/>
        </w:rPr>
        <w:t xml:space="preserve">imported fuel and </w:t>
      </w:r>
      <w:r w:rsidR="00626C05" w:rsidRPr="00B117F6">
        <w:rPr>
          <w:rFonts w:ascii="Calibri" w:hAnsi="Calibri"/>
          <w:sz w:val="20"/>
          <w:szCs w:val="20"/>
        </w:rPr>
        <w:t>international trade</w:t>
      </w:r>
      <w:r w:rsidR="00B0071D">
        <w:rPr>
          <w:rFonts w:ascii="Calibri" w:hAnsi="Calibri"/>
          <w:sz w:val="20"/>
          <w:szCs w:val="20"/>
        </w:rPr>
        <w:t>,</w:t>
      </w:r>
      <w:r w:rsidR="00626C05" w:rsidRPr="00B117F6">
        <w:rPr>
          <w:rFonts w:ascii="Calibri" w:hAnsi="Calibri"/>
          <w:sz w:val="20"/>
          <w:szCs w:val="20"/>
        </w:rPr>
        <w:t xml:space="preserve"> and therefore </w:t>
      </w:r>
      <w:r w:rsidR="00626C05" w:rsidRPr="00626C05">
        <w:rPr>
          <w:rFonts w:ascii="Calibri" w:hAnsi="Calibri"/>
          <w:sz w:val="20"/>
          <w:szCs w:val="20"/>
        </w:rPr>
        <w:t xml:space="preserve">vulnerability to global </w:t>
      </w:r>
      <w:r w:rsidR="00B117F6" w:rsidRPr="00B117F6">
        <w:rPr>
          <w:rFonts w:ascii="Calibri" w:hAnsi="Calibri"/>
          <w:sz w:val="20"/>
          <w:szCs w:val="20"/>
        </w:rPr>
        <w:t xml:space="preserve">market forces; </w:t>
      </w:r>
      <w:r w:rsidR="00B0071D">
        <w:rPr>
          <w:rFonts w:ascii="Calibri" w:hAnsi="Calibri"/>
          <w:sz w:val="20"/>
          <w:szCs w:val="20"/>
        </w:rPr>
        <w:t xml:space="preserve">locations remote from major markets resulting </w:t>
      </w:r>
      <w:r w:rsidR="00B117F6" w:rsidRPr="00B117F6">
        <w:rPr>
          <w:rFonts w:ascii="Calibri" w:hAnsi="Calibri"/>
          <w:sz w:val="20"/>
          <w:szCs w:val="20"/>
        </w:rPr>
        <w:t>high</w:t>
      </w:r>
      <w:r w:rsidR="00B0071D">
        <w:rPr>
          <w:rFonts w:ascii="Calibri" w:hAnsi="Calibri"/>
          <w:sz w:val="20"/>
          <w:szCs w:val="20"/>
        </w:rPr>
        <w:t xml:space="preserve"> freight costs; small domestic markets; inefficient </w:t>
      </w:r>
      <w:r w:rsidR="00626C05" w:rsidRPr="00626C05">
        <w:rPr>
          <w:rFonts w:ascii="Calibri" w:hAnsi="Calibri"/>
          <w:sz w:val="20"/>
          <w:szCs w:val="20"/>
        </w:rPr>
        <w:t xml:space="preserve">public administration and infrastructure, </w:t>
      </w:r>
      <w:r w:rsidR="00B0071D">
        <w:rPr>
          <w:rFonts w:ascii="Calibri" w:hAnsi="Calibri"/>
          <w:sz w:val="20"/>
          <w:szCs w:val="20"/>
        </w:rPr>
        <w:t xml:space="preserve">and </w:t>
      </w:r>
      <w:r w:rsidR="00626C05" w:rsidRPr="00626C05">
        <w:rPr>
          <w:rFonts w:ascii="Calibri" w:hAnsi="Calibri"/>
          <w:sz w:val="20"/>
          <w:szCs w:val="20"/>
        </w:rPr>
        <w:t>limited institutional capacities</w:t>
      </w:r>
      <w:r w:rsidR="00B0071D">
        <w:rPr>
          <w:rFonts w:ascii="Calibri" w:hAnsi="Calibri"/>
          <w:sz w:val="20"/>
          <w:szCs w:val="20"/>
        </w:rPr>
        <w:t>. Caribbean SIDS</w:t>
      </w:r>
      <w:r w:rsidR="004550B8">
        <w:rPr>
          <w:rFonts w:ascii="Calibri" w:hAnsi="Calibri"/>
          <w:sz w:val="20"/>
          <w:szCs w:val="20"/>
        </w:rPr>
        <w:t xml:space="preserve"> in particular</w:t>
      </w:r>
      <w:r w:rsidR="00B0071D">
        <w:rPr>
          <w:rFonts w:ascii="Calibri" w:hAnsi="Calibri"/>
          <w:sz w:val="20"/>
          <w:szCs w:val="20"/>
        </w:rPr>
        <w:t xml:space="preserve"> are beset by </w:t>
      </w:r>
      <w:r w:rsidR="00452D45" w:rsidRPr="00B0071D">
        <w:rPr>
          <w:rFonts w:ascii="Calibri" w:hAnsi="Calibri"/>
          <w:sz w:val="20"/>
          <w:szCs w:val="20"/>
        </w:rPr>
        <w:t>high debt, stagnating growth, and burgeoning crime rates related in great part to several countries being major trans</w:t>
      </w:r>
      <w:r w:rsidR="00297F8B" w:rsidRPr="00B0071D">
        <w:rPr>
          <w:rFonts w:ascii="Calibri" w:hAnsi="Calibri"/>
          <w:sz w:val="20"/>
          <w:szCs w:val="20"/>
        </w:rPr>
        <w:t>-</w:t>
      </w:r>
      <w:r w:rsidR="00452D45" w:rsidRPr="00B0071D">
        <w:rPr>
          <w:rFonts w:ascii="Calibri" w:hAnsi="Calibri"/>
          <w:sz w:val="20"/>
          <w:szCs w:val="20"/>
        </w:rPr>
        <w:t xml:space="preserve">shipment points for drugs passing from South America  to the markets in North America.  </w:t>
      </w:r>
      <w:r w:rsidR="00B0071D">
        <w:rPr>
          <w:rFonts w:ascii="Calibri" w:hAnsi="Calibri"/>
          <w:sz w:val="20"/>
          <w:szCs w:val="20"/>
        </w:rPr>
        <w:t>In solidarity with other SIDS</w:t>
      </w:r>
      <w:r w:rsidR="00FC51D1">
        <w:rPr>
          <w:rFonts w:ascii="Calibri" w:hAnsi="Calibri"/>
          <w:sz w:val="20"/>
          <w:szCs w:val="20"/>
        </w:rPr>
        <w:t xml:space="preserve">, and in order to address their </w:t>
      </w:r>
      <w:r w:rsidR="00427309">
        <w:rPr>
          <w:rFonts w:ascii="Calibri" w:hAnsi="Calibri"/>
          <w:sz w:val="20"/>
          <w:szCs w:val="20"/>
        </w:rPr>
        <w:t xml:space="preserve">own </w:t>
      </w:r>
      <w:r w:rsidR="00FC51D1">
        <w:rPr>
          <w:rFonts w:ascii="Calibri" w:hAnsi="Calibri"/>
          <w:sz w:val="20"/>
          <w:szCs w:val="20"/>
        </w:rPr>
        <w:t xml:space="preserve">development issues, </w:t>
      </w:r>
      <w:r w:rsidR="00B0071D">
        <w:rPr>
          <w:rFonts w:ascii="Calibri" w:hAnsi="Calibri"/>
          <w:sz w:val="20"/>
          <w:szCs w:val="20"/>
        </w:rPr>
        <w:t xml:space="preserve">the </w:t>
      </w:r>
      <w:r w:rsidR="00FC51D1">
        <w:rPr>
          <w:rFonts w:ascii="Calibri" w:hAnsi="Calibri"/>
          <w:sz w:val="20"/>
          <w:szCs w:val="20"/>
        </w:rPr>
        <w:t xml:space="preserve">Caribbean islands have been active participants in the establishment and ratification of </w:t>
      </w:r>
      <w:r w:rsidR="00427309">
        <w:rPr>
          <w:rFonts w:ascii="Calibri" w:hAnsi="Calibri"/>
          <w:sz w:val="20"/>
          <w:szCs w:val="20"/>
        </w:rPr>
        <w:t xml:space="preserve">the </w:t>
      </w:r>
      <w:r w:rsidR="00FC51D1">
        <w:rPr>
          <w:rFonts w:ascii="Calibri" w:hAnsi="Calibri"/>
          <w:sz w:val="20"/>
          <w:szCs w:val="20"/>
        </w:rPr>
        <w:t xml:space="preserve">various </w:t>
      </w:r>
      <w:r w:rsidR="00427309">
        <w:rPr>
          <w:rFonts w:ascii="Calibri" w:hAnsi="Calibri"/>
          <w:sz w:val="20"/>
          <w:szCs w:val="20"/>
        </w:rPr>
        <w:t xml:space="preserve">SIDS </w:t>
      </w:r>
      <w:r w:rsidR="00FC51D1">
        <w:rPr>
          <w:rFonts w:ascii="Calibri" w:hAnsi="Calibri"/>
          <w:sz w:val="20"/>
          <w:szCs w:val="20"/>
        </w:rPr>
        <w:t xml:space="preserve">treaties and agreements, including </w:t>
      </w:r>
      <w:r w:rsidR="00B0071D">
        <w:rPr>
          <w:rFonts w:ascii="Calibri" w:hAnsi="Calibri"/>
          <w:sz w:val="20"/>
          <w:szCs w:val="20"/>
        </w:rPr>
        <w:t>the Barbados Plan of Action</w:t>
      </w:r>
      <w:r w:rsidR="00427309">
        <w:rPr>
          <w:rFonts w:ascii="Calibri" w:hAnsi="Calibri"/>
          <w:sz w:val="20"/>
          <w:szCs w:val="20"/>
        </w:rPr>
        <w:t>(1994)</w:t>
      </w:r>
      <w:r w:rsidR="00B0071D">
        <w:rPr>
          <w:rFonts w:ascii="Calibri" w:hAnsi="Calibri"/>
          <w:sz w:val="20"/>
          <w:szCs w:val="20"/>
        </w:rPr>
        <w:t xml:space="preserve">, the Mauritius </w:t>
      </w:r>
      <w:r w:rsidR="00FC51D1">
        <w:rPr>
          <w:rFonts w:ascii="Calibri" w:hAnsi="Calibri"/>
          <w:sz w:val="20"/>
          <w:szCs w:val="20"/>
        </w:rPr>
        <w:t xml:space="preserve">Strategy </w:t>
      </w:r>
      <w:r w:rsidR="00427309">
        <w:rPr>
          <w:rFonts w:ascii="Calibri" w:hAnsi="Calibri"/>
          <w:sz w:val="20"/>
          <w:szCs w:val="20"/>
        </w:rPr>
        <w:t xml:space="preserve">(2005) </w:t>
      </w:r>
      <w:r w:rsidR="00FC51D1">
        <w:rPr>
          <w:rFonts w:ascii="Calibri" w:hAnsi="Calibri"/>
          <w:sz w:val="20"/>
          <w:szCs w:val="20"/>
        </w:rPr>
        <w:t>and their respective follow up</w:t>
      </w:r>
      <w:r w:rsidR="007153F2">
        <w:rPr>
          <w:rFonts w:ascii="Calibri" w:hAnsi="Calibri"/>
          <w:sz w:val="20"/>
          <w:szCs w:val="20"/>
        </w:rPr>
        <w:t>/review</w:t>
      </w:r>
      <w:r w:rsidR="00FC51D1">
        <w:rPr>
          <w:rFonts w:ascii="Calibri" w:hAnsi="Calibri"/>
          <w:sz w:val="20"/>
          <w:szCs w:val="20"/>
        </w:rPr>
        <w:t xml:space="preserve"> actions, and most recently the S</w:t>
      </w:r>
      <w:r w:rsidR="00427309">
        <w:rPr>
          <w:rFonts w:ascii="Calibri" w:hAnsi="Calibri"/>
          <w:sz w:val="20"/>
          <w:szCs w:val="20"/>
        </w:rPr>
        <w:t>amoa Pathway (2014).</w:t>
      </w:r>
      <w:r w:rsidR="003E6BC2">
        <w:rPr>
          <w:rFonts w:ascii="Calibri" w:hAnsi="Calibri"/>
          <w:sz w:val="20"/>
          <w:szCs w:val="20"/>
        </w:rPr>
        <w:t xml:space="preserve"> </w:t>
      </w:r>
    </w:p>
    <w:p w14:paraId="3AC6478B" w14:textId="77777777" w:rsidR="00427309" w:rsidRDefault="00427309" w:rsidP="00CB33CE">
      <w:pPr>
        <w:pStyle w:val="Default"/>
        <w:spacing w:line="276" w:lineRule="auto"/>
        <w:jc w:val="both"/>
        <w:rPr>
          <w:rFonts w:ascii="Calibri" w:hAnsi="Calibri"/>
        </w:rPr>
      </w:pPr>
    </w:p>
    <w:p w14:paraId="44E8699A" w14:textId="5F9986AB" w:rsidR="007C2766" w:rsidRDefault="00B669C2" w:rsidP="00CB33CE">
      <w:pPr>
        <w:autoSpaceDE w:val="0"/>
        <w:autoSpaceDN w:val="0"/>
        <w:adjustRightInd w:val="0"/>
        <w:spacing w:after="0"/>
        <w:rPr>
          <w:rFonts w:ascii="Calibri" w:hAnsi="Calibri" w:cs="Calibri"/>
          <w:lang w:val="en-GB"/>
        </w:rPr>
      </w:pPr>
      <w:r>
        <w:t>All the countries within the sub</w:t>
      </w:r>
      <w:r w:rsidR="00427309">
        <w:t>-</w:t>
      </w:r>
      <w:r>
        <w:t xml:space="preserve">region are assessed by the World Bank to be Middle to High income, and on the UNDP’s Human Development Index (2014), they fall within the range from 0.714 in St Lucia, which is categorized as </w:t>
      </w:r>
      <w:r w:rsidR="00CD5464">
        <w:t>“medium</w:t>
      </w:r>
      <w:r>
        <w:t xml:space="preserve"> human development</w:t>
      </w:r>
      <w:r w:rsidR="00CD5464">
        <w:t>”,</w:t>
      </w:r>
      <w:r>
        <w:t xml:space="preserve"> to 0.774 in Antigua</w:t>
      </w:r>
      <w:r w:rsidR="00CD5464">
        <w:t xml:space="preserve"> &amp; </w:t>
      </w:r>
      <w:r>
        <w:t xml:space="preserve">Barbuda and </w:t>
      </w:r>
      <w:r w:rsidRPr="00743254">
        <w:t xml:space="preserve">0.777 </w:t>
      </w:r>
      <w:r w:rsidR="00B94035">
        <w:t>f</w:t>
      </w:r>
      <w:r w:rsidRPr="00743254">
        <w:t>or Barbados</w:t>
      </w:r>
      <w:r w:rsidR="004550B8">
        <w:t xml:space="preserve"> which are “high </w:t>
      </w:r>
      <w:r w:rsidR="00B94035">
        <w:t xml:space="preserve">human </w:t>
      </w:r>
      <w:r w:rsidR="004550B8">
        <w:t>development”</w:t>
      </w:r>
      <w:r w:rsidRPr="00743254">
        <w:t xml:space="preserve">. </w:t>
      </w:r>
      <w:r w:rsidR="00427309">
        <w:t>In many respects, the classifications of the countries as “medium to high income</w:t>
      </w:r>
      <w:r w:rsidR="004550B8">
        <w:t>”</w:t>
      </w:r>
      <w:r w:rsidR="00427309">
        <w:t xml:space="preserve"> and </w:t>
      </w:r>
      <w:r w:rsidR="004550B8">
        <w:t>“</w:t>
      </w:r>
      <w:r w:rsidR="00B94035">
        <w:t xml:space="preserve"> medium to </w:t>
      </w:r>
      <w:r w:rsidR="00427309">
        <w:t>high</w:t>
      </w:r>
      <w:r w:rsidR="004550B8">
        <w:t>”</w:t>
      </w:r>
      <w:r w:rsidR="00427309">
        <w:t xml:space="preserve"> are at variance w</w:t>
      </w:r>
      <w:r w:rsidR="004550B8">
        <w:t>i</w:t>
      </w:r>
      <w:r w:rsidR="00427309">
        <w:t>th the realities on the ground</w:t>
      </w:r>
      <w:r w:rsidR="004550B8">
        <w:t xml:space="preserve"> in </w:t>
      </w:r>
      <w:r w:rsidR="000D5129">
        <w:t xml:space="preserve">several </w:t>
      </w:r>
      <w:r w:rsidR="004550B8">
        <w:t>countries</w:t>
      </w:r>
      <w:r w:rsidR="00CD5464">
        <w:t>,</w:t>
      </w:r>
      <w:r w:rsidR="004550B8">
        <w:t xml:space="preserve"> </w:t>
      </w:r>
      <w:r w:rsidR="00CD5464">
        <w:t xml:space="preserve">where large segments of the </w:t>
      </w:r>
      <w:r w:rsidR="004550B8">
        <w:t>population</w:t>
      </w:r>
      <w:r w:rsidR="00CD5464">
        <w:t xml:space="preserve"> (e.g youth, rural dwellers) live in poverty</w:t>
      </w:r>
      <w:r w:rsidR="00B94035">
        <w:t>, and there exists “</w:t>
      </w:r>
      <w:r w:rsidR="00CD5464">
        <w:t xml:space="preserve">structural and entrenched development challenges at the macroeconomic, institutional and household, and </w:t>
      </w:r>
      <w:r w:rsidR="00CD5464">
        <w:lastRenderedPageBreak/>
        <w:t>individual levels</w:t>
      </w:r>
      <w:r w:rsidR="00B94035">
        <w:t>”</w:t>
      </w:r>
      <w:r w:rsidR="00CD5464">
        <w:t>.</w:t>
      </w:r>
      <w:r w:rsidR="00CD5464">
        <w:rPr>
          <w:rStyle w:val="FootnoteReference"/>
        </w:rPr>
        <w:footnoteReference w:id="2"/>
      </w:r>
      <w:r w:rsidR="00B94035">
        <w:t xml:space="preserve">  </w:t>
      </w:r>
      <w:r w:rsidR="004550B8">
        <w:t xml:space="preserve">Further, despite the seeming </w:t>
      </w:r>
      <w:r w:rsidRPr="00743254">
        <w:t xml:space="preserve">similarities </w:t>
      </w:r>
      <w:r w:rsidR="004550B8">
        <w:t xml:space="preserve">between the respective countries’ </w:t>
      </w:r>
      <w:r w:rsidRPr="00743254">
        <w:t>classifications</w:t>
      </w:r>
      <w:r w:rsidR="007C2766">
        <w:t>,</w:t>
      </w:r>
      <w:r w:rsidRPr="00743254">
        <w:t xml:space="preserve"> there are significant disparities between the</w:t>
      </w:r>
      <w:r w:rsidR="004550B8">
        <w:t>m</w:t>
      </w:r>
      <w:r w:rsidRPr="00743254">
        <w:t>. For example</w:t>
      </w:r>
      <w:r w:rsidR="007C2766">
        <w:t>,</w:t>
      </w:r>
      <w:r w:rsidRPr="00743254">
        <w:t xml:space="preserve"> the GDP per capita ranges from US$9,000 in St Lucia to </w:t>
      </w:r>
      <w:r w:rsidR="007C2766">
        <w:t>US$</w:t>
      </w:r>
      <w:r w:rsidRPr="00743254">
        <w:t xml:space="preserve">18,000 in BVI and </w:t>
      </w:r>
      <w:r w:rsidR="007C2766">
        <w:t>US$</w:t>
      </w:r>
      <w:r w:rsidRPr="00743254">
        <w:t>10,000 in Barbados; t</w:t>
      </w:r>
      <w:r w:rsidRPr="00563F72">
        <w:t xml:space="preserve">he poverty rate ranges from 14 per cent in Barbados to 39 per cent in Dominica; and crime rates, fast becoming a defining factor in the </w:t>
      </w:r>
      <w:r>
        <w:t>regions</w:t>
      </w:r>
      <w:r w:rsidRPr="00563F72">
        <w:t>’ development</w:t>
      </w:r>
      <w:r w:rsidR="007C2766">
        <w:t>,</w:t>
      </w:r>
      <w:r w:rsidRPr="00563F72">
        <w:t xml:space="preserve"> range from 11 per 100,000 in </w:t>
      </w:r>
      <w:r w:rsidRPr="00563F72">
        <w:rPr>
          <w:rFonts w:ascii="Calibri" w:hAnsi="Calibri" w:cs="Calibri"/>
          <w:lang w:val="en-GB"/>
        </w:rPr>
        <w:t xml:space="preserve">Antigua and Barbuda to a high of 27 per 100,000 </w:t>
      </w:r>
      <w:r>
        <w:rPr>
          <w:rFonts w:ascii="Calibri" w:hAnsi="Calibri" w:cs="Calibri"/>
          <w:lang w:val="en-GB"/>
        </w:rPr>
        <w:t xml:space="preserve">in </w:t>
      </w:r>
      <w:r w:rsidRPr="00563F72">
        <w:rPr>
          <w:rFonts w:ascii="Calibri" w:hAnsi="Calibri" w:cs="Calibri"/>
          <w:lang w:val="en-GB"/>
        </w:rPr>
        <w:t>Saint Vincent and the Grenadines</w:t>
      </w:r>
      <w:r>
        <w:rPr>
          <w:rFonts w:ascii="Calibri" w:hAnsi="Calibri" w:cs="Calibri"/>
          <w:lang w:val="en-GB"/>
        </w:rPr>
        <w:t>.</w:t>
      </w:r>
    </w:p>
    <w:p w14:paraId="5B616428" w14:textId="77777777" w:rsidR="00673D39" w:rsidRDefault="00673D39" w:rsidP="00CB33CE">
      <w:pPr>
        <w:autoSpaceDE w:val="0"/>
        <w:autoSpaceDN w:val="0"/>
        <w:adjustRightInd w:val="0"/>
        <w:spacing w:after="0"/>
        <w:rPr>
          <w:rFonts w:ascii="Calibri" w:hAnsi="Calibri" w:cs="Calibri"/>
          <w:lang w:val="en-GB"/>
        </w:rPr>
      </w:pPr>
    </w:p>
    <w:p w14:paraId="75AD5153" w14:textId="32D3F62A" w:rsidR="00B669C2" w:rsidRDefault="007C2766" w:rsidP="00CB33CE">
      <w:pPr>
        <w:autoSpaceDE w:val="0"/>
        <w:autoSpaceDN w:val="0"/>
        <w:adjustRightInd w:val="0"/>
        <w:spacing w:after="0"/>
      </w:pPr>
      <w:r>
        <w:rPr>
          <w:rFonts w:ascii="Calibri" w:hAnsi="Calibri" w:cs="Calibri"/>
          <w:lang w:val="en-GB"/>
        </w:rPr>
        <w:t>In t</w:t>
      </w:r>
      <w:r w:rsidR="00B669C2">
        <w:t>he post-independence period (1966-1981), much of the development of these countries was tied to significant agricultural activity, specifically bananas (Windward Islands) and sugar cane (Barbados, St Kitts</w:t>
      </w:r>
      <w:r w:rsidR="00B94035">
        <w:t xml:space="preserve"> &amp;</w:t>
      </w:r>
      <w:r w:rsidR="00B669C2">
        <w:t xml:space="preserve"> Nevis), </w:t>
      </w:r>
      <w:r w:rsidR="00B669C2" w:rsidRPr="00B94035">
        <w:t xml:space="preserve">the export of which was facilitated by preferential </w:t>
      </w:r>
      <w:r w:rsidR="004550B8" w:rsidRPr="00B94035">
        <w:t>access to</w:t>
      </w:r>
      <w:r w:rsidR="00B669C2" w:rsidRPr="00B94035">
        <w:t xml:space="preserve"> European markets</w:t>
      </w:r>
      <w:r w:rsidR="00B94035" w:rsidRPr="00B94035">
        <w:t xml:space="preserve"> as negotiated </w:t>
      </w:r>
      <w:r w:rsidR="00B94035">
        <w:t xml:space="preserve">between the European Union and the ACP </w:t>
      </w:r>
      <w:r w:rsidR="00B94035" w:rsidRPr="00B94035">
        <w:t xml:space="preserve">under successive Lome </w:t>
      </w:r>
      <w:r w:rsidR="00B94035" w:rsidRPr="00444B54">
        <w:rPr>
          <w:rFonts w:ascii="Calibri" w:hAnsi="Calibri"/>
        </w:rPr>
        <w:t>Conventions</w:t>
      </w:r>
      <w:r w:rsidR="00444B54" w:rsidRPr="00444B54">
        <w:rPr>
          <w:rFonts w:ascii="Calibri" w:hAnsi="Calibri" w:cs="TimesNewRomanPSMT"/>
          <w:lang w:val="en-GB"/>
        </w:rPr>
        <w:t xml:space="preserve"> (co-operation agreements between the then European Community and ACP countries,</w:t>
      </w:r>
      <w:r w:rsidR="00444B54">
        <w:rPr>
          <w:rFonts w:ascii="Calibri" w:hAnsi="Calibri" w:cs="TimesNewRomanPSMT"/>
          <w:lang w:val="en-GB"/>
        </w:rPr>
        <w:t xml:space="preserve"> </w:t>
      </w:r>
      <w:r w:rsidR="00444B54" w:rsidRPr="00444B54">
        <w:rPr>
          <w:rFonts w:ascii="Calibri" w:hAnsi="Calibri" w:cs="TimesNewRomanPSMT"/>
          <w:lang w:val="en-GB"/>
        </w:rPr>
        <w:t>which commenced in 1975 and expired in 2000</w:t>
      </w:r>
      <w:r w:rsidR="00444B54">
        <w:rPr>
          <w:rFonts w:ascii="TimesNewRomanPSMT" w:hAnsi="TimesNewRomanPSMT" w:cs="TimesNewRomanPSMT"/>
          <w:sz w:val="24"/>
          <w:szCs w:val="24"/>
          <w:lang w:val="en-GB"/>
        </w:rPr>
        <w:t>)</w:t>
      </w:r>
      <w:r w:rsidR="00B669C2" w:rsidRPr="00B94035">
        <w:t>.</w:t>
      </w:r>
      <w:r w:rsidR="00B669C2">
        <w:t xml:space="preserve"> </w:t>
      </w:r>
      <w:r w:rsidR="00B94035">
        <w:t>Under the trade agreement component of the Convention, ACP states were exempted from tariff</w:t>
      </w:r>
      <w:r w:rsidR="00CB33CE">
        <w:t>s</w:t>
      </w:r>
      <w:r w:rsidR="00B94035">
        <w:t xml:space="preserve"> and other barriers created for the protection of EU markets from cheaper imports. All the countries of the sub region had signed the Convention by 1985 (Lome III) and the arrangement remained intact until the late 1990’s when they were challenged under the new World Trade Organisation(WTO) rules. The preferential status was </w:t>
      </w:r>
      <w:r w:rsidR="00444B54">
        <w:t>extended for a limited time under the Cotonou Agreement</w:t>
      </w:r>
      <w:r w:rsidR="00CE2F2B">
        <w:t xml:space="preserve"> (2000)</w:t>
      </w:r>
      <w:r w:rsidR="00444B54">
        <w:t xml:space="preserve">, the successor to Lome, and </w:t>
      </w:r>
      <w:r w:rsidR="00B94035">
        <w:t>phased out in 200</w:t>
      </w:r>
      <w:r w:rsidR="00444B54">
        <w:t xml:space="preserve">7. </w:t>
      </w:r>
    </w:p>
    <w:p w14:paraId="1111A82A" w14:textId="77777777" w:rsidR="00444B54" w:rsidRDefault="00444B54" w:rsidP="00CB33CE">
      <w:pPr>
        <w:tabs>
          <w:tab w:val="left" w:pos="1440"/>
        </w:tabs>
        <w:spacing w:after="0"/>
      </w:pPr>
    </w:p>
    <w:p w14:paraId="2DF0EFB6" w14:textId="368F3035" w:rsidR="00B669C2" w:rsidRDefault="00B669C2" w:rsidP="00CB33CE">
      <w:pPr>
        <w:tabs>
          <w:tab w:val="left" w:pos="1440"/>
        </w:tabs>
        <w:spacing w:after="0"/>
        <w:rPr>
          <w:rFonts w:ascii="Calibri" w:hAnsi="Calibri"/>
        </w:rPr>
      </w:pPr>
      <w:r>
        <w:t xml:space="preserve">The financial crises of 2007-2008 also affected the sub-region significantly, and these effects have been exacerbated by natural disasters in 2010 (Barbados, St Lucia, and St Vincent and the Grenadines), 2012 (St Lucia) and 2013 (St Lucia, St Vincent and the Grenadines, and the Commonwealth of Dominica) which caused massive infrastructure damage, the loss of crops and livelihoods.  The result is that while </w:t>
      </w:r>
      <w:r w:rsidR="001429BC">
        <w:t xml:space="preserve">there has been, </w:t>
      </w:r>
      <w:r w:rsidR="00011F99">
        <w:t xml:space="preserve">for some countries, </w:t>
      </w:r>
      <w:r>
        <w:t xml:space="preserve">significant progress toward meeting the Millennium </w:t>
      </w:r>
      <w:r w:rsidRPr="00DC125F">
        <w:rPr>
          <w:rFonts w:ascii="Calibri" w:hAnsi="Calibri"/>
        </w:rPr>
        <w:t>Development Goals</w:t>
      </w:r>
      <w:r w:rsidR="001429BC" w:rsidRPr="001429BC">
        <w:rPr>
          <w:rFonts w:ascii="Calibri" w:hAnsi="Calibri" w:cs="Arial"/>
          <w:snapToGrid w:val="0"/>
        </w:rPr>
        <w:t xml:space="preserve">: </w:t>
      </w:r>
      <w:r w:rsidR="001429BC" w:rsidRPr="001429BC">
        <w:rPr>
          <w:rFonts w:ascii="Calibri" w:hAnsi="Calibri" w:cs="Arial"/>
          <w:snapToGrid w:val="0"/>
        </w:rPr>
        <w:lastRenderedPageBreak/>
        <w:t>MDG 2 (achieve universal primary education), 3 (promote gender equality and empower women), MDG 4 (reduce child mortality), MDG 5 (improve maternal health), MDG 6 (combat HIV, AIDS, malaria and other diseases), MDG 7 (ensure environmental sustainability)</w:t>
      </w:r>
      <w:r w:rsidR="00CB33CE">
        <w:rPr>
          <w:rFonts w:ascii="Calibri" w:hAnsi="Calibri" w:cs="Arial"/>
          <w:snapToGrid w:val="0"/>
        </w:rPr>
        <w:t xml:space="preserve"> </w:t>
      </w:r>
      <w:r w:rsidR="00444B54">
        <w:rPr>
          <w:rFonts w:ascii="Calibri" w:hAnsi="Calibri" w:cs="Arial"/>
          <w:snapToGrid w:val="0"/>
        </w:rPr>
        <w:t xml:space="preserve">- </w:t>
      </w:r>
      <w:r w:rsidR="00CB33CE">
        <w:rPr>
          <w:rFonts w:ascii="Calibri" w:hAnsi="Calibri" w:cs="Arial"/>
          <w:snapToGrid w:val="0"/>
        </w:rPr>
        <w:t>th</w:t>
      </w:r>
      <w:r w:rsidR="00444B54">
        <w:rPr>
          <w:rFonts w:ascii="Calibri" w:hAnsi="Calibri" w:cs="Arial"/>
          <w:snapToGrid w:val="0"/>
        </w:rPr>
        <w:t xml:space="preserve">ere has been some reversal </w:t>
      </w:r>
      <w:r w:rsidR="00222344">
        <w:rPr>
          <w:rFonts w:ascii="Calibri" w:hAnsi="Calibri" w:cs="Arial"/>
          <w:snapToGrid w:val="0"/>
        </w:rPr>
        <w:t xml:space="preserve">of progress </w:t>
      </w:r>
      <w:r w:rsidR="00444B54">
        <w:rPr>
          <w:rFonts w:ascii="Calibri" w:hAnsi="Calibri" w:cs="Arial"/>
          <w:snapToGrid w:val="0"/>
        </w:rPr>
        <w:t xml:space="preserve">in </w:t>
      </w:r>
      <w:r w:rsidR="00222344">
        <w:rPr>
          <w:rFonts w:ascii="Calibri" w:hAnsi="Calibri" w:cs="Arial"/>
          <w:snapToGrid w:val="0"/>
        </w:rPr>
        <w:t>some countries</w:t>
      </w:r>
      <w:r w:rsidR="001429BC" w:rsidRPr="001429BC">
        <w:rPr>
          <w:rFonts w:ascii="Calibri" w:hAnsi="Calibri" w:cs="Arial"/>
          <w:snapToGrid w:val="0"/>
        </w:rPr>
        <w:t>.</w:t>
      </w:r>
      <w:r w:rsidRPr="00DC125F">
        <w:rPr>
          <w:rFonts w:ascii="Calibri" w:hAnsi="Calibri"/>
        </w:rPr>
        <w:t xml:space="preserve"> Currently, countries within the </w:t>
      </w:r>
      <w:r>
        <w:rPr>
          <w:rFonts w:ascii="Calibri" w:hAnsi="Calibri"/>
        </w:rPr>
        <w:t xml:space="preserve">sub-region </w:t>
      </w:r>
      <w:r w:rsidRPr="00DC125F">
        <w:rPr>
          <w:rFonts w:ascii="Calibri" w:hAnsi="Calibri"/>
        </w:rPr>
        <w:t xml:space="preserve">are among the most indebted in the world, with more than a half of them having debt to </w:t>
      </w:r>
      <w:r>
        <w:rPr>
          <w:rFonts w:ascii="Calibri" w:hAnsi="Calibri"/>
        </w:rPr>
        <w:t>gross domestic product (</w:t>
      </w:r>
      <w:r w:rsidRPr="00DC125F">
        <w:rPr>
          <w:rFonts w:ascii="Calibri" w:hAnsi="Calibri"/>
        </w:rPr>
        <w:t>GDP</w:t>
      </w:r>
      <w:r>
        <w:rPr>
          <w:rFonts w:ascii="Calibri" w:hAnsi="Calibri"/>
        </w:rPr>
        <w:t>)</w:t>
      </w:r>
      <w:r w:rsidRPr="00DC125F">
        <w:rPr>
          <w:rFonts w:ascii="Calibri" w:hAnsi="Calibri"/>
        </w:rPr>
        <w:t xml:space="preserve"> ratios of more than 70%</w:t>
      </w:r>
      <w:r>
        <w:rPr>
          <w:rFonts w:ascii="Calibri" w:hAnsi="Calibri"/>
        </w:rPr>
        <w:t>,</w:t>
      </w:r>
      <w:r w:rsidRPr="00DC125F">
        <w:rPr>
          <w:rFonts w:ascii="Calibri" w:hAnsi="Calibri"/>
        </w:rPr>
        <w:t xml:space="preserve"> and weak and contracting domestic financial sectors.   </w:t>
      </w:r>
      <w:r>
        <w:rPr>
          <w:rFonts w:ascii="Calibri" w:hAnsi="Calibri"/>
        </w:rPr>
        <w:t xml:space="preserve">In addition, climate change and increasingly severe natural hazards are expected to threaten development gains by causing deterioration and destruction of the natural resource base and severely affecting livelihoods and food security. </w:t>
      </w:r>
      <w:r w:rsidRPr="00DC125F">
        <w:rPr>
          <w:rFonts w:ascii="Calibri" w:hAnsi="Calibri"/>
        </w:rPr>
        <w:t xml:space="preserve"> </w:t>
      </w:r>
    </w:p>
    <w:p w14:paraId="7B5315A0" w14:textId="77777777" w:rsidR="00CB33CE" w:rsidRPr="00DC125F" w:rsidRDefault="00CB33CE" w:rsidP="00CB33CE">
      <w:pPr>
        <w:tabs>
          <w:tab w:val="left" w:pos="1440"/>
        </w:tabs>
        <w:spacing w:after="0"/>
        <w:rPr>
          <w:rFonts w:ascii="Calibri" w:hAnsi="Calibri"/>
        </w:rPr>
      </w:pPr>
    </w:p>
    <w:p w14:paraId="3D1D8692" w14:textId="06CF691E" w:rsidR="004255DB" w:rsidRDefault="00B669C2" w:rsidP="00CB33CE">
      <w:pPr>
        <w:autoSpaceDE w:val="0"/>
        <w:autoSpaceDN w:val="0"/>
        <w:adjustRightInd w:val="0"/>
        <w:spacing w:after="0"/>
        <w:rPr>
          <w:rFonts w:ascii="Calibri" w:hAnsi="Calibri" w:cs="Times New Roman"/>
        </w:rPr>
      </w:pPr>
      <w:r w:rsidRPr="00DC125F">
        <w:rPr>
          <w:rFonts w:ascii="Calibri" w:hAnsi="Calibri" w:cs="Arial"/>
          <w:lang w:val="en"/>
        </w:rPr>
        <w:t xml:space="preserve">The impact of these stressors on the social fabric of these countries is </w:t>
      </w:r>
      <w:r w:rsidR="00DA2362">
        <w:rPr>
          <w:rFonts w:ascii="Calibri" w:hAnsi="Calibri" w:cs="Arial"/>
          <w:lang w:val="en"/>
        </w:rPr>
        <w:t>considerable</w:t>
      </w:r>
      <w:r w:rsidRPr="00DC125F">
        <w:rPr>
          <w:rFonts w:ascii="Calibri" w:hAnsi="Calibri" w:cs="Arial"/>
          <w:lang w:val="en"/>
        </w:rPr>
        <w:t>. Inequality and poverty are</w:t>
      </w:r>
      <w:r>
        <w:rPr>
          <w:rFonts w:ascii="Calibri" w:hAnsi="Calibri" w:cs="Arial"/>
          <w:lang w:val="en"/>
        </w:rPr>
        <w:t xml:space="preserve"> significant</w:t>
      </w:r>
      <w:r w:rsidRPr="00DC125F">
        <w:rPr>
          <w:rFonts w:ascii="Calibri" w:hAnsi="Calibri" w:cs="Arial"/>
          <w:lang w:val="en"/>
        </w:rPr>
        <w:t xml:space="preserve"> and result from a mixture of primary factors including the macroeconomic situation, vulnerabilities to natural </w:t>
      </w:r>
      <w:r>
        <w:rPr>
          <w:rFonts w:ascii="Calibri" w:hAnsi="Calibri" w:cs="Arial"/>
          <w:lang w:val="en"/>
        </w:rPr>
        <w:t>hazards</w:t>
      </w:r>
      <w:r w:rsidRPr="00DC125F">
        <w:rPr>
          <w:rFonts w:ascii="Calibri" w:hAnsi="Calibri" w:cs="Arial"/>
          <w:lang w:val="en"/>
        </w:rPr>
        <w:t>, and all the factors characteristic of SIDS</w:t>
      </w:r>
      <w:r>
        <w:rPr>
          <w:rFonts w:ascii="Calibri" w:hAnsi="Calibri" w:cs="Arial"/>
          <w:lang w:val="en"/>
        </w:rPr>
        <w:t>;</w:t>
      </w:r>
      <w:r w:rsidRPr="00DC125F">
        <w:rPr>
          <w:rFonts w:ascii="Calibri" w:hAnsi="Calibri" w:cs="Arial"/>
          <w:lang w:val="en"/>
        </w:rPr>
        <w:t xml:space="preserve"> but also relate to </w:t>
      </w:r>
      <w:r w:rsidRPr="00DC125F">
        <w:rPr>
          <w:rFonts w:ascii="Calibri" w:hAnsi="Calibri" w:cs="Times New Roman"/>
        </w:rPr>
        <w:t>imperfections in the labour market, and continued stratification</w:t>
      </w:r>
      <w:r>
        <w:rPr>
          <w:rFonts w:ascii="Calibri" w:hAnsi="Calibri" w:cs="Times New Roman"/>
        </w:rPr>
        <w:t xml:space="preserve"> regarding </w:t>
      </w:r>
      <w:r w:rsidRPr="00DC125F">
        <w:rPr>
          <w:rFonts w:ascii="Calibri" w:hAnsi="Calibri" w:cs="Times New Roman"/>
        </w:rPr>
        <w:t>class, status</w:t>
      </w:r>
      <w:r>
        <w:rPr>
          <w:rFonts w:ascii="Calibri" w:hAnsi="Calibri" w:cs="Times New Roman"/>
        </w:rPr>
        <w:t>,</w:t>
      </w:r>
      <w:r w:rsidRPr="00DC125F">
        <w:rPr>
          <w:rFonts w:ascii="Calibri" w:hAnsi="Calibri" w:cs="Times New Roman"/>
        </w:rPr>
        <w:t xml:space="preserve"> power, education, </w:t>
      </w:r>
      <w:r>
        <w:rPr>
          <w:rFonts w:ascii="Calibri" w:hAnsi="Calibri" w:cs="Times New Roman"/>
        </w:rPr>
        <w:t xml:space="preserve">access to resources </w:t>
      </w:r>
      <w:r w:rsidRPr="00DC125F">
        <w:rPr>
          <w:rFonts w:ascii="Calibri" w:hAnsi="Calibri" w:cs="Times New Roman"/>
        </w:rPr>
        <w:t>and income</w:t>
      </w:r>
      <w:r w:rsidR="00016E31">
        <w:rPr>
          <w:rStyle w:val="FootnoteReference"/>
          <w:rFonts w:ascii="Calibri" w:hAnsi="Calibri" w:cs="Times New Roman"/>
        </w:rPr>
        <w:footnoteReference w:id="3"/>
      </w:r>
      <w:r w:rsidR="00016E31">
        <w:rPr>
          <w:rFonts w:ascii="Calibri" w:hAnsi="Calibri" w:cs="Times New Roman"/>
        </w:rPr>
        <w:t>.</w:t>
      </w:r>
      <w:r w:rsidRPr="00DC125F">
        <w:rPr>
          <w:rFonts w:ascii="Calibri" w:hAnsi="Calibri" w:cs="Times New Roman"/>
        </w:rPr>
        <w:t xml:space="preserve"> </w:t>
      </w:r>
      <w:r>
        <w:rPr>
          <w:rFonts w:ascii="Calibri" w:hAnsi="Calibri" w:cs="Times New Roman"/>
        </w:rPr>
        <w:t xml:space="preserve">The </w:t>
      </w:r>
      <w:r w:rsidRPr="00DC125F">
        <w:rPr>
          <w:rFonts w:ascii="Calibri" w:hAnsi="Calibri" w:cs="Times New Roman"/>
        </w:rPr>
        <w:t xml:space="preserve">poverty </w:t>
      </w:r>
      <w:r>
        <w:rPr>
          <w:rFonts w:ascii="Calibri" w:hAnsi="Calibri" w:cs="Times New Roman"/>
        </w:rPr>
        <w:t xml:space="preserve">phenomenon </w:t>
      </w:r>
      <w:r w:rsidRPr="00DC125F">
        <w:rPr>
          <w:rFonts w:ascii="Calibri" w:hAnsi="Calibri" w:cs="Times New Roman"/>
        </w:rPr>
        <w:t xml:space="preserve">in the </w:t>
      </w:r>
      <w:r>
        <w:rPr>
          <w:rFonts w:ascii="Calibri" w:hAnsi="Calibri" w:cs="Times New Roman"/>
        </w:rPr>
        <w:t xml:space="preserve">sub-region </w:t>
      </w:r>
      <w:r w:rsidRPr="00DC125F">
        <w:rPr>
          <w:rFonts w:ascii="Calibri" w:hAnsi="Calibri" w:cs="Times New Roman"/>
        </w:rPr>
        <w:t xml:space="preserve">is </w:t>
      </w:r>
      <w:r>
        <w:rPr>
          <w:rFonts w:ascii="Calibri" w:hAnsi="Calibri" w:cs="Times New Roman"/>
        </w:rPr>
        <w:t xml:space="preserve">therefore </w:t>
      </w:r>
      <w:r w:rsidR="001429BC">
        <w:rPr>
          <w:rFonts w:ascii="Calibri" w:hAnsi="Calibri" w:cs="Times New Roman"/>
        </w:rPr>
        <w:t>“</w:t>
      </w:r>
      <w:r w:rsidRPr="00DC125F">
        <w:rPr>
          <w:rFonts w:ascii="Calibri" w:hAnsi="Calibri" w:cs="Times New Roman"/>
        </w:rPr>
        <w:t xml:space="preserve">complex and multi-dimensional, </w:t>
      </w:r>
      <w:r>
        <w:rPr>
          <w:rFonts w:ascii="Calibri" w:hAnsi="Calibri" w:cs="Times New Roman"/>
        </w:rPr>
        <w:t>with</w:t>
      </w:r>
      <w:r w:rsidRPr="00DC125F">
        <w:rPr>
          <w:rFonts w:ascii="Calibri" w:hAnsi="Calibri" w:cs="Times New Roman"/>
        </w:rPr>
        <w:t xml:space="preserve"> </w:t>
      </w:r>
      <w:r>
        <w:rPr>
          <w:rFonts w:ascii="Calibri" w:hAnsi="Calibri" w:cs="Times New Roman"/>
        </w:rPr>
        <w:t>adverse</w:t>
      </w:r>
      <w:r w:rsidRPr="00DC125F">
        <w:rPr>
          <w:rFonts w:ascii="Calibri" w:hAnsi="Calibri" w:cs="Times New Roman"/>
        </w:rPr>
        <w:t xml:space="preserve"> effects on individual and community health and well-being</w:t>
      </w:r>
      <w:r w:rsidR="001429BC">
        <w:rPr>
          <w:rFonts w:ascii="Calibri" w:hAnsi="Calibri" w:cs="Times New Roman"/>
        </w:rPr>
        <w:t>”</w:t>
      </w:r>
      <w:r w:rsidR="00CC76F4">
        <w:rPr>
          <w:rStyle w:val="FootnoteReference"/>
          <w:rFonts w:ascii="Calibri" w:hAnsi="Calibri" w:cs="Times New Roman"/>
        </w:rPr>
        <w:footnoteReference w:id="4"/>
      </w:r>
      <w:r w:rsidRPr="00DC125F">
        <w:rPr>
          <w:rFonts w:ascii="Calibri" w:hAnsi="Calibri" w:cs="Times New Roman"/>
        </w:rPr>
        <w:t>.</w:t>
      </w:r>
      <w:r>
        <w:rPr>
          <w:rFonts w:ascii="Calibri" w:hAnsi="Calibri" w:cs="Times New Roman"/>
        </w:rPr>
        <w:t xml:space="preserve">  The rise in crime and violence, is both a result of, and a contributor to the cycle of poverty and inequality.</w:t>
      </w:r>
      <w:r w:rsidR="00673D39">
        <w:rPr>
          <w:rFonts w:ascii="Calibri" w:hAnsi="Calibri" w:cs="Times New Roman"/>
        </w:rPr>
        <w:t xml:space="preserve"> A 2008 ECLAC Report</w:t>
      </w:r>
      <w:r w:rsidR="00673D39">
        <w:rPr>
          <w:rStyle w:val="FootnoteReference"/>
          <w:rFonts w:ascii="Calibri" w:hAnsi="Calibri" w:cs="Times New Roman"/>
        </w:rPr>
        <w:footnoteReference w:id="5"/>
      </w:r>
      <w:r w:rsidR="00673D39">
        <w:rPr>
          <w:rFonts w:ascii="Calibri" w:hAnsi="Calibri" w:cs="Times New Roman"/>
        </w:rPr>
        <w:t xml:space="preserve">  noted</w:t>
      </w:r>
      <w:r w:rsidR="00673D39" w:rsidRPr="00673D39">
        <w:rPr>
          <w:rFonts w:ascii="Calibri" w:hAnsi="Calibri" w:cs="Times New Roman"/>
        </w:rPr>
        <w:t xml:space="preserve"> that </w:t>
      </w:r>
      <w:r w:rsidR="00673D39" w:rsidRPr="00673D39">
        <w:rPr>
          <w:rFonts w:ascii="Calibri" w:hAnsi="Calibri" w:cs="Times New Roman"/>
          <w:lang w:val="en-GB"/>
        </w:rPr>
        <w:t>the linkage between poverty, crime and violence is “</w:t>
      </w:r>
      <w:r w:rsidR="00673D39" w:rsidRPr="00673D39">
        <w:rPr>
          <w:rFonts w:ascii="Calibri" w:hAnsi="Calibri" w:cs="Times New Roman"/>
          <w:i/>
          <w:lang w:val="en-GB"/>
        </w:rPr>
        <w:t>based on two central arguments that (i) crime and violence can retard growth and development and lead to increasing poverty and inequality and (ii) that inequality, relative deprivation and social exclusion contribute to increasing levels of crime and violence</w:t>
      </w:r>
      <w:r w:rsidR="004255DB">
        <w:rPr>
          <w:rFonts w:ascii="Calibri" w:hAnsi="Calibri" w:cs="Times New Roman"/>
          <w:i/>
          <w:lang w:val="en-GB"/>
        </w:rPr>
        <w:t>”</w:t>
      </w:r>
      <w:r w:rsidR="00673D39" w:rsidRPr="00673D39">
        <w:rPr>
          <w:rFonts w:ascii="Calibri" w:hAnsi="Calibri" w:cs="Times New Roman"/>
          <w:i/>
          <w:lang w:val="en-GB"/>
        </w:rPr>
        <w:t>.</w:t>
      </w:r>
      <w:r w:rsidRPr="00673D39">
        <w:rPr>
          <w:rFonts w:ascii="Calibri" w:hAnsi="Calibri" w:cs="Times New Roman"/>
        </w:rPr>
        <w:t xml:space="preserve"> </w:t>
      </w:r>
    </w:p>
    <w:p w14:paraId="5D68153B" w14:textId="77777777" w:rsidR="004255DB" w:rsidRDefault="004255DB" w:rsidP="00CB33CE">
      <w:pPr>
        <w:autoSpaceDE w:val="0"/>
        <w:autoSpaceDN w:val="0"/>
        <w:adjustRightInd w:val="0"/>
        <w:spacing w:after="0"/>
        <w:rPr>
          <w:rFonts w:ascii="Calibri" w:hAnsi="Calibri" w:cs="Times New Roman"/>
        </w:rPr>
      </w:pPr>
    </w:p>
    <w:p w14:paraId="0F28E193" w14:textId="447B67B8" w:rsidR="00B669C2" w:rsidRDefault="00B669C2" w:rsidP="00673D39">
      <w:pPr>
        <w:autoSpaceDE w:val="0"/>
        <w:autoSpaceDN w:val="0"/>
        <w:adjustRightInd w:val="0"/>
        <w:spacing w:after="0" w:line="240" w:lineRule="auto"/>
        <w:rPr>
          <w:rFonts w:ascii="Calibri" w:hAnsi="Calibri" w:cs="Times New Roman"/>
        </w:rPr>
      </w:pPr>
      <w:r w:rsidRPr="00673D39">
        <w:rPr>
          <w:rFonts w:ascii="Calibri" w:hAnsi="Calibri" w:cs="Times New Roman"/>
        </w:rPr>
        <w:lastRenderedPageBreak/>
        <w:t xml:space="preserve">Crime and violence is attributed to significant numbers of disaffected, unemployed youth, </w:t>
      </w:r>
      <w:r w:rsidR="003674B6">
        <w:rPr>
          <w:rFonts w:ascii="Calibri" w:hAnsi="Calibri" w:cs="Times New Roman"/>
        </w:rPr>
        <w:t xml:space="preserve">gang activity, </w:t>
      </w:r>
      <w:r w:rsidRPr="00673D39">
        <w:rPr>
          <w:rFonts w:ascii="Calibri" w:hAnsi="Calibri" w:cs="Times New Roman"/>
        </w:rPr>
        <w:t>drug trafficking, and the ready accessibility of</w:t>
      </w:r>
      <w:r w:rsidR="003674B6">
        <w:rPr>
          <w:rFonts w:ascii="Calibri" w:hAnsi="Calibri" w:cs="Times New Roman"/>
        </w:rPr>
        <w:t xml:space="preserve"> illegal</w:t>
      </w:r>
      <w:r w:rsidRPr="00673D39">
        <w:rPr>
          <w:rFonts w:ascii="Calibri" w:hAnsi="Calibri" w:cs="Times New Roman"/>
        </w:rPr>
        <w:t xml:space="preserve"> firearms. Homicide rates, both domestic and gang related, have increased and there is evidence that this is eroding socioeconomic development opportunities and threatening the region’s performance and potential to achieve international development goals, including the </w:t>
      </w:r>
      <w:r w:rsidRPr="00673D39">
        <w:rPr>
          <w:rFonts w:ascii="Calibri" w:hAnsi="Calibri" w:cs="Arial"/>
          <w:lang w:val="en"/>
        </w:rPr>
        <w:t>Millennium Development Goals</w:t>
      </w:r>
      <w:r w:rsidRPr="00673D39">
        <w:rPr>
          <w:rFonts w:ascii="Calibri" w:hAnsi="Calibri" w:cs="Times New Roman"/>
        </w:rPr>
        <w:t xml:space="preserve"> (MDGs).</w:t>
      </w:r>
      <w:r w:rsidR="00016E31" w:rsidRPr="00673D39">
        <w:rPr>
          <w:rStyle w:val="FootnoteReference"/>
          <w:rFonts w:ascii="Calibri" w:hAnsi="Calibri" w:cs="Times New Roman"/>
        </w:rPr>
        <w:footnoteReference w:id="6"/>
      </w:r>
      <w:r w:rsidR="004255DB">
        <w:rPr>
          <w:rFonts w:ascii="Calibri" w:hAnsi="Calibri" w:cs="Times New Roman"/>
        </w:rPr>
        <w:t xml:space="preserve">  Of significance is the high level of gender based violence(GBV)</w:t>
      </w:r>
      <w:r w:rsidR="001429BC">
        <w:rPr>
          <w:rFonts w:ascii="Calibri" w:hAnsi="Calibri" w:cs="Times New Roman"/>
        </w:rPr>
        <w:t xml:space="preserve"> that continues despite </w:t>
      </w:r>
      <w:r w:rsidR="00CC76F4">
        <w:rPr>
          <w:rFonts w:ascii="Calibri" w:hAnsi="Calibri" w:cs="Times New Roman"/>
        </w:rPr>
        <w:t>strong legal frameworks to address it, however there is a lack of national services to support victims.</w:t>
      </w:r>
      <w:r w:rsidR="004255DB">
        <w:rPr>
          <w:rFonts w:ascii="Calibri" w:hAnsi="Calibri" w:cs="Times New Roman"/>
        </w:rPr>
        <w:t xml:space="preserve"> </w:t>
      </w:r>
    </w:p>
    <w:p w14:paraId="7E17303A" w14:textId="77777777" w:rsidR="004255DB" w:rsidRPr="00260235" w:rsidRDefault="004255DB" w:rsidP="00B669C2">
      <w:pPr>
        <w:autoSpaceDE w:val="0"/>
        <w:autoSpaceDN w:val="0"/>
        <w:adjustRightInd w:val="0"/>
        <w:spacing w:after="0" w:line="240" w:lineRule="auto"/>
        <w:rPr>
          <w:rFonts w:ascii="Calibri" w:hAnsi="Calibri" w:cs="Arial"/>
          <w:lang w:val="en"/>
        </w:rPr>
      </w:pPr>
    </w:p>
    <w:p w14:paraId="1FF883D8" w14:textId="0210B9E2" w:rsidR="002543A0" w:rsidRPr="002543A0" w:rsidRDefault="00B669C2" w:rsidP="00CB33CE">
      <w:pPr>
        <w:autoSpaceDE w:val="0"/>
        <w:autoSpaceDN w:val="0"/>
        <w:adjustRightInd w:val="0"/>
        <w:spacing w:after="0"/>
        <w:rPr>
          <w:rFonts w:ascii="Calibri" w:hAnsi="Calibri" w:cs="Arial"/>
          <w:lang w:val="en"/>
        </w:rPr>
      </w:pPr>
      <w:r w:rsidRPr="002543A0">
        <w:rPr>
          <w:rFonts w:ascii="Calibri" w:hAnsi="Calibri" w:cs="Arial"/>
          <w:lang w:val="en"/>
        </w:rPr>
        <w:t xml:space="preserve">The United Nations Development Programme (UNDP) has been operational in Barbados and the </w:t>
      </w:r>
      <w:r w:rsidR="00806AA1" w:rsidRPr="002543A0">
        <w:rPr>
          <w:rFonts w:ascii="Calibri" w:hAnsi="Calibri" w:cs="Arial"/>
          <w:lang w:val="en"/>
        </w:rPr>
        <w:t>OECS</w:t>
      </w:r>
      <w:r w:rsidRPr="002543A0">
        <w:rPr>
          <w:rFonts w:ascii="Calibri" w:hAnsi="Calibri" w:cs="Arial"/>
          <w:lang w:val="en"/>
        </w:rPr>
        <w:t xml:space="preserve"> since 1980</w:t>
      </w:r>
      <w:r w:rsidR="00260235" w:rsidRPr="002543A0">
        <w:rPr>
          <w:rFonts w:ascii="Calibri" w:hAnsi="Calibri" w:cs="Arial"/>
          <w:lang w:val="en"/>
        </w:rPr>
        <w:t xml:space="preserve">. Programme activities are developed through negotiations at the country and regional levels. </w:t>
      </w:r>
      <w:r w:rsidR="002543A0">
        <w:rPr>
          <w:rFonts w:ascii="Calibri" w:hAnsi="Calibri" w:cs="Arial"/>
          <w:lang w:val="en"/>
        </w:rPr>
        <w:t>The agency operates in a multi</w:t>
      </w:r>
      <w:r w:rsidR="00CB33CE">
        <w:rPr>
          <w:rFonts w:ascii="Calibri" w:hAnsi="Calibri" w:cs="Arial"/>
          <w:lang w:val="en"/>
        </w:rPr>
        <w:t>-</w:t>
      </w:r>
      <w:r w:rsidR="002543A0">
        <w:rPr>
          <w:rFonts w:ascii="Calibri" w:hAnsi="Calibri" w:cs="Arial"/>
          <w:lang w:val="en"/>
        </w:rPr>
        <w:t xml:space="preserve">country context to </w:t>
      </w:r>
      <w:r w:rsidR="002543A0" w:rsidRPr="002543A0">
        <w:rPr>
          <w:rFonts w:ascii="Calibri" w:hAnsi="Calibri" w:cs="Arial"/>
          <w:lang w:val="en"/>
        </w:rPr>
        <w:t xml:space="preserve">create an enabling environment where </w:t>
      </w:r>
      <w:r w:rsidR="002543A0">
        <w:rPr>
          <w:rFonts w:ascii="Calibri" w:hAnsi="Calibri" w:cs="Arial"/>
          <w:lang w:val="en"/>
        </w:rPr>
        <w:t xml:space="preserve">the 10 represented </w:t>
      </w:r>
      <w:r w:rsidR="002543A0" w:rsidRPr="002543A0">
        <w:rPr>
          <w:rFonts w:ascii="Calibri" w:hAnsi="Calibri" w:cs="Arial"/>
          <w:lang w:val="en"/>
        </w:rPr>
        <w:t xml:space="preserve">national governments have the capacities for </w:t>
      </w:r>
      <w:r w:rsidR="002543A0">
        <w:rPr>
          <w:rFonts w:ascii="Calibri" w:hAnsi="Calibri" w:cs="Arial"/>
          <w:lang w:val="en"/>
        </w:rPr>
        <w:t>“</w:t>
      </w:r>
      <w:r w:rsidR="002543A0" w:rsidRPr="002543A0">
        <w:rPr>
          <w:rFonts w:ascii="Calibri" w:hAnsi="Calibri" w:cs="Arial"/>
          <w:lang w:val="en"/>
        </w:rPr>
        <w:t>inclusive and sustainable human development; meet their regional commitments, and internationally agreed goals including the Millennium Development Goals</w:t>
      </w:r>
      <w:r w:rsidR="002543A0">
        <w:rPr>
          <w:rFonts w:ascii="Calibri" w:hAnsi="Calibri" w:cs="Arial"/>
          <w:lang w:val="en"/>
        </w:rPr>
        <w:t xml:space="preserve">”. Within the limitations of having just 5 of the 10 countries as National Contributing Countries (NCCs), the agency maintains a focus on delivery of </w:t>
      </w:r>
      <w:r w:rsidR="002543A0" w:rsidRPr="002543A0">
        <w:rPr>
          <w:rFonts w:ascii="Calibri" w:hAnsi="Calibri" w:cs="Arial"/>
          <w:lang w:val="en"/>
        </w:rPr>
        <w:t xml:space="preserve">policy and knowledge advisory services that facilitate poverty reduction, improved democratic governance, sound environmental management, climate resilience, options for sustainable energy and building resilience to natural and man-made hazards.   </w:t>
      </w:r>
    </w:p>
    <w:p w14:paraId="7E89B3F1" w14:textId="77777777" w:rsidR="002543A0" w:rsidRPr="002543A0" w:rsidRDefault="002543A0" w:rsidP="00CB33CE">
      <w:pPr>
        <w:autoSpaceDE w:val="0"/>
        <w:autoSpaceDN w:val="0"/>
        <w:adjustRightInd w:val="0"/>
        <w:spacing w:after="0"/>
        <w:rPr>
          <w:rFonts w:ascii="Calibri" w:hAnsi="Calibri" w:cs="Arial"/>
          <w:lang w:val="en"/>
        </w:rPr>
      </w:pPr>
    </w:p>
    <w:p w14:paraId="7218A3DD" w14:textId="6022D4A4" w:rsidR="002543A0" w:rsidRDefault="002543A0" w:rsidP="00CB33CE">
      <w:pPr>
        <w:autoSpaceDE w:val="0"/>
        <w:autoSpaceDN w:val="0"/>
        <w:adjustRightInd w:val="0"/>
        <w:spacing w:after="0"/>
        <w:rPr>
          <w:rFonts w:ascii="Calibri" w:hAnsi="Calibri" w:cs="Calibri"/>
        </w:rPr>
      </w:pPr>
      <w:r>
        <w:rPr>
          <w:rFonts w:ascii="Calibri" w:hAnsi="Calibri" w:cs="Arial"/>
          <w:lang w:val="en"/>
        </w:rPr>
        <w:t>Informed by a comprehensive analysis of the development context of the sub region</w:t>
      </w:r>
      <w:r>
        <w:rPr>
          <w:rStyle w:val="FootnoteReference"/>
          <w:rFonts w:ascii="Calibri" w:hAnsi="Calibri" w:cs="Arial"/>
          <w:lang w:val="en"/>
        </w:rPr>
        <w:footnoteReference w:id="7"/>
      </w:r>
      <w:r>
        <w:rPr>
          <w:rFonts w:ascii="Calibri" w:hAnsi="Calibri" w:cs="Arial"/>
          <w:lang w:val="en"/>
        </w:rPr>
        <w:t xml:space="preserve"> and consultations with governments in the subregion, the United Nations Development Assistance Framework (UNDAF) 2012-2016 was established to</w:t>
      </w:r>
      <w:r w:rsidRPr="00E2439E">
        <w:rPr>
          <w:rFonts w:ascii="Calibri" w:hAnsi="Calibri" w:cs="Calibri"/>
        </w:rPr>
        <w:t xml:space="preserve"> support the ten</w:t>
      </w:r>
      <w:r>
        <w:rPr>
          <w:rFonts w:ascii="Calibri" w:hAnsi="Calibri" w:cs="Calibri"/>
        </w:rPr>
        <w:t xml:space="preserve"> </w:t>
      </w:r>
      <w:r w:rsidRPr="00E2439E">
        <w:rPr>
          <w:rFonts w:ascii="Calibri" w:hAnsi="Calibri" w:cs="Calibri"/>
        </w:rPr>
        <w:t>(10) programme countries</w:t>
      </w:r>
      <w:r>
        <w:rPr>
          <w:rFonts w:ascii="Calibri" w:hAnsi="Calibri" w:cs="Calibri"/>
        </w:rPr>
        <w:t xml:space="preserve"> in their quest to address their development priorities including </w:t>
      </w:r>
      <w:r w:rsidRPr="00E2439E">
        <w:rPr>
          <w:rFonts w:ascii="Calibri" w:hAnsi="Calibri" w:cs="Calibri"/>
        </w:rPr>
        <w:t>persistent inequality, structural challenges and</w:t>
      </w:r>
      <w:r>
        <w:rPr>
          <w:rFonts w:ascii="Calibri" w:hAnsi="Calibri" w:cs="Calibri"/>
        </w:rPr>
        <w:t xml:space="preserve"> their</w:t>
      </w:r>
      <w:r w:rsidRPr="00E2439E">
        <w:rPr>
          <w:rFonts w:ascii="Calibri" w:hAnsi="Calibri" w:cs="Calibri"/>
        </w:rPr>
        <w:t xml:space="preserve"> inherent vulnerabilities</w:t>
      </w:r>
      <w:r>
        <w:rPr>
          <w:rFonts w:ascii="Calibri" w:hAnsi="Calibri" w:cs="Calibri"/>
        </w:rPr>
        <w:t>.</w:t>
      </w:r>
    </w:p>
    <w:p w14:paraId="31C7CA61" w14:textId="77777777" w:rsidR="002543A0" w:rsidRDefault="002543A0" w:rsidP="00CB33CE">
      <w:pPr>
        <w:autoSpaceDE w:val="0"/>
        <w:autoSpaceDN w:val="0"/>
        <w:adjustRightInd w:val="0"/>
        <w:spacing w:after="0"/>
        <w:rPr>
          <w:rFonts w:ascii="Calibri" w:hAnsi="Calibri" w:cs="Calibri"/>
        </w:rPr>
      </w:pPr>
    </w:p>
    <w:p w14:paraId="4D9825C3" w14:textId="77777777" w:rsidR="002543A0" w:rsidRDefault="002543A0" w:rsidP="002543A0">
      <w:pPr>
        <w:autoSpaceDE w:val="0"/>
        <w:autoSpaceDN w:val="0"/>
        <w:adjustRightInd w:val="0"/>
        <w:spacing w:after="0" w:line="240" w:lineRule="auto"/>
      </w:pPr>
      <w:r>
        <w:lastRenderedPageBreak/>
        <w:t>The Outcome areas of the UNDAF are:</w:t>
      </w:r>
    </w:p>
    <w:p w14:paraId="60ED79DD" w14:textId="77777777" w:rsidR="002543A0" w:rsidRDefault="002543A0" w:rsidP="002543A0">
      <w:pPr>
        <w:autoSpaceDE w:val="0"/>
        <w:autoSpaceDN w:val="0"/>
        <w:adjustRightInd w:val="0"/>
        <w:spacing w:after="0" w:line="240" w:lineRule="auto"/>
      </w:pPr>
    </w:p>
    <w:p w14:paraId="1168ECD4" w14:textId="77777777" w:rsidR="002543A0" w:rsidRPr="007A5010" w:rsidRDefault="002543A0" w:rsidP="002543A0">
      <w:pPr>
        <w:pStyle w:val="ListParagraph"/>
        <w:numPr>
          <w:ilvl w:val="0"/>
          <w:numId w:val="21"/>
        </w:numPr>
        <w:autoSpaceDE w:val="0"/>
        <w:autoSpaceDN w:val="0"/>
        <w:adjustRightInd w:val="0"/>
        <w:spacing w:after="0" w:line="360" w:lineRule="auto"/>
        <w:rPr>
          <w:rFonts w:ascii="Calibri" w:hAnsi="Calibri" w:cs="TimesNewRomanPSMT"/>
        </w:rPr>
      </w:pPr>
      <w:r w:rsidRPr="007A5010">
        <w:rPr>
          <w:rFonts w:ascii="Calibri" w:hAnsi="Calibri" w:cs="TimesNewRomanPSMT"/>
        </w:rPr>
        <w:t xml:space="preserve">Environment, energy, climate change and disaster risk reduction </w:t>
      </w:r>
    </w:p>
    <w:p w14:paraId="015236D1" w14:textId="77777777" w:rsidR="002543A0" w:rsidRPr="006C72FD" w:rsidRDefault="002543A0" w:rsidP="002543A0">
      <w:pPr>
        <w:pStyle w:val="ListParagraph"/>
        <w:numPr>
          <w:ilvl w:val="0"/>
          <w:numId w:val="21"/>
        </w:numPr>
        <w:autoSpaceDE w:val="0"/>
        <w:autoSpaceDN w:val="0"/>
        <w:adjustRightInd w:val="0"/>
        <w:spacing w:after="0" w:line="360" w:lineRule="auto"/>
        <w:jc w:val="left"/>
        <w:rPr>
          <w:rFonts w:ascii="Calibri" w:hAnsi="Calibri" w:cs="TimesNewRomanPSMT"/>
        </w:rPr>
      </w:pPr>
      <w:r w:rsidRPr="006C72FD">
        <w:rPr>
          <w:rFonts w:ascii="Calibri" w:hAnsi="Calibri" w:cs="TimesNewRomanPSMT"/>
        </w:rPr>
        <w:t>Enabling environment of effective economic and social governance and enhanced security</w:t>
      </w:r>
    </w:p>
    <w:p w14:paraId="4A0DB370" w14:textId="77777777" w:rsidR="002543A0" w:rsidRPr="006C72FD" w:rsidRDefault="002543A0" w:rsidP="002543A0">
      <w:pPr>
        <w:pStyle w:val="ListParagraph"/>
        <w:numPr>
          <w:ilvl w:val="0"/>
          <w:numId w:val="21"/>
        </w:numPr>
        <w:autoSpaceDE w:val="0"/>
        <w:autoSpaceDN w:val="0"/>
        <w:adjustRightInd w:val="0"/>
        <w:spacing w:after="0" w:line="360" w:lineRule="auto"/>
        <w:jc w:val="left"/>
        <w:rPr>
          <w:rFonts w:ascii="Calibri" w:hAnsi="Calibri" w:cs="TimesNewRomanPSMT"/>
        </w:rPr>
      </w:pPr>
      <w:r w:rsidRPr="006C72FD">
        <w:rPr>
          <w:rFonts w:ascii="Calibri" w:hAnsi="Calibri" w:cs="TimesNewRomanPSMT"/>
        </w:rPr>
        <w:t>Social protection and poverty reduction with a focus on vulnerable groups</w:t>
      </w:r>
    </w:p>
    <w:p w14:paraId="0AA99C6B" w14:textId="77777777" w:rsidR="002543A0" w:rsidRPr="006C72FD" w:rsidRDefault="002543A0" w:rsidP="002543A0">
      <w:pPr>
        <w:pStyle w:val="ListParagraph"/>
        <w:numPr>
          <w:ilvl w:val="0"/>
          <w:numId w:val="21"/>
        </w:numPr>
        <w:autoSpaceDE w:val="0"/>
        <w:autoSpaceDN w:val="0"/>
        <w:adjustRightInd w:val="0"/>
        <w:spacing w:after="0" w:line="360" w:lineRule="auto"/>
        <w:jc w:val="left"/>
        <w:rPr>
          <w:rFonts w:ascii="Calibri" w:hAnsi="Calibri" w:cs="TimesNewRomanPSMT"/>
        </w:rPr>
      </w:pPr>
      <w:r w:rsidRPr="006C72FD">
        <w:rPr>
          <w:rFonts w:ascii="Calibri" w:hAnsi="Calibri" w:cs="TimesNewRomanPSMT"/>
        </w:rPr>
        <w:t xml:space="preserve">Food and nutrition security </w:t>
      </w:r>
    </w:p>
    <w:p w14:paraId="27E273D0" w14:textId="77777777" w:rsidR="002543A0" w:rsidRPr="006C72FD" w:rsidRDefault="002543A0" w:rsidP="002543A0">
      <w:pPr>
        <w:pStyle w:val="ListParagraph"/>
        <w:numPr>
          <w:ilvl w:val="0"/>
          <w:numId w:val="21"/>
        </w:numPr>
        <w:autoSpaceDE w:val="0"/>
        <w:autoSpaceDN w:val="0"/>
        <w:adjustRightInd w:val="0"/>
        <w:spacing w:after="0" w:line="360" w:lineRule="auto"/>
        <w:jc w:val="left"/>
        <w:rPr>
          <w:rFonts w:ascii="Calibri" w:hAnsi="Calibri" w:cs="TimesNewRomanPSMT"/>
        </w:rPr>
      </w:pPr>
      <w:r w:rsidRPr="006C72FD">
        <w:rPr>
          <w:rFonts w:ascii="Calibri" w:hAnsi="Calibri" w:cs="TimesNewRomanPSMT"/>
        </w:rPr>
        <w:t>Public health within context of the development agenda using a rights-b</w:t>
      </w:r>
      <w:r>
        <w:rPr>
          <w:rFonts w:ascii="Calibri" w:hAnsi="Calibri" w:cs="TimesNewRomanPSMT"/>
        </w:rPr>
        <w:t>ased approach, maintaining focus</w:t>
      </w:r>
      <w:r w:rsidRPr="006C72FD">
        <w:rPr>
          <w:rFonts w:ascii="Calibri" w:hAnsi="Calibri" w:cs="TimesNewRomanPSMT"/>
        </w:rPr>
        <w:t xml:space="preserve"> on HIV/AIDS and non-communicable diseases</w:t>
      </w:r>
    </w:p>
    <w:p w14:paraId="3581BC38" w14:textId="77777777" w:rsidR="002543A0" w:rsidRPr="00154439" w:rsidRDefault="002543A0" w:rsidP="002543A0">
      <w:pPr>
        <w:pStyle w:val="ListParagraph"/>
        <w:numPr>
          <w:ilvl w:val="0"/>
          <w:numId w:val="21"/>
        </w:numPr>
        <w:autoSpaceDE w:val="0"/>
        <w:autoSpaceDN w:val="0"/>
        <w:adjustRightInd w:val="0"/>
        <w:spacing w:after="0" w:line="360" w:lineRule="auto"/>
        <w:jc w:val="left"/>
        <w:rPr>
          <w:rFonts w:ascii="Calibri" w:hAnsi="Calibri"/>
        </w:rPr>
      </w:pPr>
      <w:r w:rsidRPr="00154439">
        <w:rPr>
          <w:rFonts w:ascii="Calibri" w:hAnsi="Calibri" w:cs="TimesNewRomanPSMT"/>
        </w:rPr>
        <w:t xml:space="preserve">Capacity building </w:t>
      </w:r>
      <w:r>
        <w:rPr>
          <w:rFonts w:ascii="Calibri" w:hAnsi="Calibri" w:cs="TimesNewRomanPSMT"/>
        </w:rPr>
        <w:t>a</w:t>
      </w:r>
      <w:r w:rsidRPr="00154439">
        <w:rPr>
          <w:rFonts w:ascii="Calibri" w:hAnsi="Calibri" w:cs="TimesNewRomanPSMT"/>
        </w:rPr>
        <w:t>nd institutional strengthening</w:t>
      </w:r>
      <w:r w:rsidRPr="00154439">
        <w:rPr>
          <w:rFonts w:ascii="Calibri" w:hAnsi="Calibri"/>
        </w:rPr>
        <w:t xml:space="preserve"> </w:t>
      </w:r>
    </w:p>
    <w:p w14:paraId="43F28F85" w14:textId="77777777" w:rsidR="002543A0" w:rsidRDefault="002543A0" w:rsidP="00B669C2">
      <w:pPr>
        <w:autoSpaceDE w:val="0"/>
        <w:autoSpaceDN w:val="0"/>
        <w:adjustRightInd w:val="0"/>
        <w:spacing w:after="0" w:line="240" w:lineRule="auto"/>
        <w:rPr>
          <w:rFonts w:ascii="Calibri" w:hAnsi="Calibri" w:cs="Calibri"/>
        </w:rPr>
      </w:pPr>
    </w:p>
    <w:p w14:paraId="5C783DAC" w14:textId="77777777" w:rsidR="006B3765" w:rsidRPr="00563F72" w:rsidRDefault="006B3765" w:rsidP="00CB33CE">
      <w:pPr>
        <w:autoSpaceDE w:val="0"/>
        <w:autoSpaceDN w:val="0"/>
        <w:adjustRightInd w:val="0"/>
        <w:spacing w:after="0" w:line="240" w:lineRule="auto"/>
        <w:rPr>
          <w:rFonts w:ascii="Calibri" w:hAnsi="Calibri" w:cs="Arial"/>
          <w:highlight w:val="yellow"/>
          <w:lang w:val="en"/>
        </w:rPr>
      </w:pPr>
    </w:p>
    <w:p w14:paraId="04518B90" w14:textId="432491D1" w:rsidR="00CB33CE" w:rsidRDefault="006B3765" w:rsidP="00CB33CE">
      <w:pPr>
        <w:autoSpaceDE w:val="0"/>
        <w:autoSpaceDN w:val="0"/>
        <w:adjustRightInd w:val="0"/>
        <w:spacing w:after="0" w:line="240" w:lineRule="auto"/>
        <w:rPr>
          <w:rFonts w:ascii="Calibri" w:hAnsi="Calibri"/>
        </w:rPr>
      </w:pPr>
      <w:r>
        <w:rPr>
          <w:rFonts w:ascii="Calibri" w:hAnsi="Calibri"/>
        </w:rPr>
        <w:t>The Sub-regional Programme Document</w:t>
      </w:r>
      <w:r w:rsidR="00CB33CE">
        <w:rPr>
          <w:rFonts w:ascii="Calibri" w:hAnsi="Calibri"/>
        </w:rPr>
        <w:t xml:space="preserve"> for Barbados and the OECS</w:t>
      </w:r>
      <w:r>
        <w:rPr>
          <w:rFonts w:ascii="Calibri" w:hAnsi="Calibri"/>
        </w:rPr>
        <w:t xml:space="preserve"> (SPD 2012-2016)</w:t>
      </w:r>
      <w:r>
        <w:rPr>
          <w:rStyle w:val="FootnoteReference"/>
          <w:rFonts w:ascii="Calibri" w:hAnsi="Calibri"/>
        </w:rPr>
        <w:footnoteReference w:id="8"/>
      </w:r>
      <w:r>
        <w:rPr>
          <w:rFonts w:ascii="Calibri" w:hAnsi="Calibri"/>
        </w:rPr>
        <w:t xml:space="preserve">, </w:t>
      </w:r>
      <w:r w:rsidR="00CB33CE">
        <w:rPr>
          <w:rFonts w:ascii="Calibri" w:hAnsi="Calibri"/>
        </w:rPr>
        <w:t>is</w:t>
      </w:r>
      <w:r w:rsidRPr="00CB33CE">
        <w:rPr>
          <w:rFonts w:ascii="Calibri" w:hAnsi="Calibri"/>
        </w:rPr>
        <w:t xml:space="preserve"> </w:t>
      </w:r>
      <w:r w:rsidR="00CB33CE" w:rsidRPr="00CB33CE">
        <w:rPr>
          <w:rFonts w:ascii="Calibri" w:hAnsi="Calibri" w:cs="Arial"/>
          <w:iCs/>
          <w:shd w:val="clear" w:color="auto" w:fill="FFFFFF"/>
        </w:rPr>
        <w:t>based on the relevant programmatic areas outlined in the United Nations Development Assistance Framework (UNDAF) 2012-2016. Both the formulation of 2012-2016 SPD and UNDAF for Barbados and the OECS were supported by extensive in-country consultative processes</w:t>
      </w:r>
      <w:r w:rsidR="00CB33CE">
        <w:rPr>
          <w:rFonts w:ascii="Calibri" w:hAnsi="Calibri" w:cs="Arial"/>
          <w:iCs/>
          <w:shd w:val="clear" w:color="auto" w:fill="FFFFFF"/>
        </w:rPr>
        <w:t xml:space="preserve"> that involved governments, civil society groups and other stakeholders.</w:t>
      </w:r>
      <w:r w:rsidRPr="00CB33CE">
        <w:rPr>
          <w:rFonts w:ascii="Calibri" w:hAnsi="Calibri"/>
        </w:rPr>
        <w:t xml:space="preserve"> </w:t>
      </w:r>
    </w:p>
    <w:p w14:paraId="5835D76B" w14:textId="77777777" w:rsidR="00CB33CE" w:rsidRDefault="00CB33CE" w:rsidP="006B3765">
      <w:pPr>
        <w:autoSpaceDE w:val="0"/>
        <w:autoSpaceDN w:val="0"/>
        <w:adjustRightInd w:val="0"/>
        <w:spacing w:after="0" w:line="360" w:lineRule="auto"/>
        <w:rPr>
          <w:rFonts w:ascii="Calibri" w:hAnsi="Calibri"/>
        </w:rPr>
      </w:pPr>
    </w:p>
    <w:p w14:paraId="17CAD5E3" w14:textId="4763BC26" w:rsidR="006B3765" w:rsidRDefault="006B3765" w:rsidP="006B3765">
      <w:pPr>
        <w:autoSpaceDE w:val="0"/>
        <w:autoSpaceDN w:val="0"/>
        <w:adjustRightInd w:val="0"/>
        <w:spacing w:after="0" w:line="360" w:lineRule="auto"/>
        <w:rPr>
          <w:rFonts w:ascii="Calibri" w:hAnsi="Calibri"/>
        </w:rPr>
      </w:pPr>
      <w:r w:rsidRPr="00CB33CE">
        <w:rPr>
          <w:rFonts w:ascii="Calibri" w:hAnsi="Calibri"/>
        </w:rPr>
        <w:t xml:space="preserve">The main Programme elements </w:t>
      </w:r>
      <w:r>
        <w:rPr>
          <w:rFonts w:ascii="Calibri" w:hAnsi="Calibri"/>
        </w:rPr>
        <w:t xml:space="preserve">are described below: </w:t>
      </w:r>
    </w:p>
    <w:p w14:paraId="5B7C15B8" w14:textId="093F24F2" w:rsidR="006B3765" w:rsidRDefault="006B3765" w:rsidP="006B3765">
      <w:pPr>
        <w:pStyle w:val="ListParagraph"/>
        <w:numPr>
          <w:ilvl w:val="0"/>
          <w:numId w:val="26"/>
        </w:numPr>
        <w:autoSpaceDE w:val="0"/>
        <w:autoSpaceDN w:val="0"/>
        <w:adjustRightInd w:val="0"/>
        <w:spacing w:after="0" w:line="360" w:lineRule="auto"/>
        <w:rPr>
          <w:rFonts w:ascii="Calibri" w:hAnsi="Calibri"/>
        </w:rPr>
      </w:pPr>
      <w:r w:rsidRPr="000904EF">
        <w:rPr>
          <w:rFonts w:ascii="Calibri" w:hAnsi="Calibri"/>
        </w:rPr>
        <w:t>Cross cutting issues – Gender equality and cap</w:t>
      </w:r>
      <w:r w:rsidR="00CB33CE">
        <w:rPr>
          <w:rFonts w:ascii="Calibri" w:hAnsi="Calibri"/>
        </w:rPr>
        <w:t>ac</w:t>
      </w:r>
      <w:r w:rsidRPr="000904EF">
        <w:rPr>
          <w:rFonts w:ascii="Calibri" w:hAnsi="Calibri"/>
        </w:rPr>
        <w:t>ity development</w:t>
      </w:r>
    </w:p>
    <w:p w14:paraId="425A0CC9" w14:textId="77777777" w:rsidR="006B3765" w:rsidRDefault="006B3765" w:rsidP="006B3765">
      <w:pPr>
        <w:pStyle w:val="ListParagraph"/>
        <w:numPr>
          <w:ilvl w:val="0"/>
          <w:numId w:val="26"/>
        </w:numPr>
        <w:autoSpaceDE w:val="0"/>
        <w:autoSpaceDN w:val="0"/>
        <w:adjustRightInd w:val="0"/>
        <w:spacing w:after="0" w:line="360" w:lineRule="auto"/>
        <w:rPr>
          <w:rFonts w:ascii="Calibri" w:hAnsi="Calibri"/>
        </w:rPr>
      </w:pPr>
      <w:r>
        <w:rPr>
          <w:rFonts w:ascii="Calibri" w:hAnsi="Calibri"/>
        </w:rPr>
        <w:t>Poverty reduction and MDG achievement</w:t>
      </w:r>
    </w:p>
    <w:p w14:paraId="13A945CD" w14:textId="77777777" w:rsidR="006B3765" w:rsidRDefault="006B3765" w:rsidP="006B3765">
      <w:pPr>
        <w:pStyle w:val="ListParagraph"/>
        <w:numPr>
          <w:ilvl w:val="0"/>
          <w:numId w:val="26"/>
        </w:numPr>
        <w:autoSpaceDE w:val="0"/>
        <w:autoSpaceDN w:val="0"/>
        <w:adjustRightInd w:val="0"/>
        <w:spacing w:after="0" w:line="360" w:lineRule="auto"/>
        <w:rPr>
          <w:rFonts w:ascii="Calibri" w:hAnsi="Calibri"/>
        </w:rPr>
      </w:pPr>
      <w:r>
        <w:rPr>
          <w:rFonts w:ascii="Calibri" w:hAnsi="Calibri"/>
        </w:rPr>
        <w:t>Governance</w:t>
      </w:r>
    </w:p>
    <w:p w14:paraId="5FE78796" w14:textId="77777777" w:rsidR="006B3765" w:rsidRDefault="006B3765" w:rsidP="006B3765">
      <w:pPr>
        <w:pStyle w:val="ListParagraph"/>
        <w:numPr>
          <w:ilvl w:val="0"/>
          <w:numId w:val="26"/>
        </w:numPr>
        <w:autoSpaceDE w:val="0"/>
        <w:autoSpaceDN w:val="0"/>
        <w:adjustRightInd w:val="0"/>
        <w:spacing w:after="0" w:line="360" w:lineRule="auto"/>
        <w:rPr>
          <w:rFonts w:ascii="Calibri" w:hAnsi="Calibri"/>
        </w:rPr>
      </w:pPr>
      <w:r>
        <w:rPr>
          <w:rFonts w:ascii="Calibri" w:hAnsi="Calibri"/>
        </w:rPr>
        <w:t>Environment, energy and climate change</w:t>
      </w:r>
    </w:p>
    <w:p w14:paraId="50497596" w14:textId="77777777" w:rsidR="006B3765" w:rsidRPr="000904EF" w:rsidRDefault="006B3765" w:rsidP="006B3765">
      <w:pPr>
        <w:pStyle w:val="ListParagraph"/>
        <w:numPr>
          <w:ilvl w:val="0"/>
          <w:numId w:val="26"/>
        </w:numPr>
        <w:autoSpaceDE w:val="0"/>
        <w:autoSpaceDN w:val="0"/>
        <w:adjustRightInd w:val="0"/>
        <w:spacing w:after="0" w:line="360" w:lineRule="auto"/>
        <w:rPr>
          <w:rFonts w:ascii="Calibri" w:hAnsi="Calibri"/>
        </w:rPr>
      </w:pPr>
      <w:r>
        <w:rPr>
          <w:rFonts w:ascii="Calibri" w:hAnsi="Calibri"/>
        </w:rPr>
        <w:t xml:space="preserve">Disaster risk reduction </w:t>
      </w:r>
    </w:p>
    <w:p w14:paraId="5B8B4ED3" w14:textId="77777777" w:rsidR="00CB33CE" w:rsidRDefault="00CB33CE">
      <w:pPr>
        <w:rPr>
          <w:rFonts w:ascii="Calibri" w:hAnsi="Calibri"/>
        </w:rPr>
      </w:pPr>
    </w:p>
    <w:p w14:paraId="3E142CCF" w14:textId="3C16B5B2" w:rsidR="00260235" w:rsidRPr="00FF0115" w:rsidRDefault="006B3765" w:rsidP="00CB33CE">
      <w:pPr>
        <w:autoSpaceDE w:val="0"/>
        <w:autoSpaceDN w:val="0"/>
        <w:adjustRightInd w:val="0"/>
        <w:spacing w:after="0"/>
        <w:rPr>
          <w:rFonts w:ascii="Arial" w:hAnsi="Arial" w:cs="Arial"/>
        </w:rPr>
      </w:pPr>
      <w:r>
        <w:rPr>
          <w:rFonts w:ascii="Calibri" w:hAnsi="Calibri" w:cs="Calibri"/>
        </w:rPr>
        <w:t>T</w:t>
      </w:r>
      <w:r w:rsidR="002543A0" w:rsidRPr="002543A0">
        <w:rPr>
          <w:rFonts w:ascii="Calibri" w:hAnsi="Calibri" w:cs="Calibri"/>
        </w:rPr>
        <w:t xml:space="preserve">he Multi Country Programme Action </w:t>
      </w:r>
      <w:r w:rsidR="002543A0">
        <w:rPr>
          <w:rFonts w:ascii="Calibri" w:hAnsi="Calibri" w:cs="Calibri"/>
        </w:rPr>
        <w:t>P</w:t>
      </w:r>
      <w:r w:rsidR="002543A0" w:rsidRPr="002543A0">
        <w:rPr>
          <w:rFonts w:ascii="Calibri" w:hAnsi="Calibri" w:cs="Calibri"/>
        </w:rPr>
        <w:t>lan (MCPAP</w:t>
      </w:r>
      <w:r w:rsidR="002543A0">
        <w:rPr>
          <w:rFonts w:ascii="Calibri" w:hAnsi="Calibri" w:cs="Calibri"/>
        </w:rPr>
        <w:t>, 2012-2016</w:t>
      </w:r>
      <w:r w:rsidR="002543A0" w:rsidRPr="002543A0">
        <w:rPr>
          <w:rFonts w:ascii="Calibri" w:hAnsi="Calibri" w:cs="Calibri"/>
        </w:rPr>
        <w:t xml:space="preserve">) </w:t>
      </w:r>
      <w:r w:rsidR="00CB33CE" w:rsidRPr="00CB33CE">
        <w:rPr>
          <w:rFonts w:ascii="Calibri" w:hAnsi="Calibri" w:cs="Arial"/>
          <w:iCs/>
          <w:shd w:val="clear" w:color="auto" w:fill="FFFFFF"/>
        </w:rPr>
        <w:t>is based upon and further elaborates the S</w:t>
      </w:r>
      <w:r w:rsidR="00CB33CE">
        <w:rPr>
          <w:rFonts w:ascii="Calibri" w:hAnsi="Calibri" w:cs="Arial"/>
          <w:iCs/>
          <w:shd w:val="clear" w:color="auto" w:fill="FFFFFF"/>
        </w:rPr>
        <w:t>PD,</w:t>
      </w:r>
      <w:r w:rsidR="00CB33CE" w:rsidRPr="00CB33CE">
        <w:rPr>
          <w:rFonts w:ascii="Calibri" w:hAnsi="Calibri" w:cs="Arial"/>
          <w:iCs/>
          <w:shd w:val="clear" w:color="auto" w:fill="FFFFFF"/>
        </w:rPr>
        <w:t xml:space="preserve"> 2012-2016 which was endorsed by the Governments and approved by the UNDP Executive Board in June 2011.</w:t>
      </w:r>
      <w:r w:rsidR="00CB33CE" w:rsidRPr="009130FC">
        <w:rPr>
          <w:rFonts w:ascii="Arial" w:hAnsi="Arial" w:cs="Arial"/>
          <w:iCs/>
          <w:shd w:val="clear" w:color="auto" w:fill="FFFFFF"/>
        </w:rPr>
        <w:t xml:space="preserve"> </w:t>
      </w:r>
      <w:r w:rsidR="00CB33CE" w:rsidRPr="00CB33CE">
        <w:rPr>
          <w:rFonts w:ascii="Calibri" w:hAnsi="Calibri" w:cs="Arial"/>
          <w:iCs/>
          <w:shd w:val="clear" w:color="auto" w:fill="FFFFFF"/>
        </w:rPr>
        <w:t>It</w:t>
      </w:r>
      <w:r w:rsidR="00CB33CE">
        <w:rPr>
          <w:rFonts w:ascii="Arial" w:hAnsi="Arial" w:cs="Arial"/>
          <w:iCs/>
          <w:shd w:val="clear" w:color="auto" w:fill="FFFFFF"/>
        </w:rPr>
        <w:t xml:space="preserve"> </w:t>
      </w:r>
      <w:r w:rsidR="002543A0" w:rsidRPr="002543A0">
        <w:rPr>
          <w:rFonts w:ascii="Calibri" w:hAnsi="Calibri" w:cs="Calibri"/>
        </w:rPr>
        <w:t>tak</w:t>
      </w:r>
      <w:r w:rsidR="00CB33CE">
        <w:rPr>
          <w:rFonts w:ascii="Calibri" w:hAnsi="Calibri" w:cs="Calibri"/>
        </w:rPr>
        <w:t>es</w:t>
      </w:r>
      <w:r w:rsidR="002543A0" w:rsidRPr="002543A0">
        <w:rPr>
          <w:rFonts w:ascii="Calibri" w:hAnsi="Calibri" w:cs="Calibri"/>
        </w:rPr>
        <w:t xml:space="preserve"> th</w:t>
      </w:r>
      <w:r w:rsidR="002543A0">
        <w:rPr>
          <w:rFonts w:ascii="Calibri" w:hAnsi="Calibri" w:cs="Calibri"/>
        </w:rPr>
        <w:t>e</w:t>
      </w:r>
      <w:r w:rsidR="002543A0" w:rsidRPr="002543A0">
        <w:rPr>
          <w:rFonts w:ascii="Calibri" w:hAnsi="Calibri" w:cs="Calibri"/>
        </w:rPr>
        <w:t xml:space="preserve"> UNDAF</w:t>
      </w:r>
      <w:r w:rsidR="002543A0">
        <w:rPr>
          <w:rFonts w:ascii="Calibri" w:hAnsi="Calibri" w:cs="Calibri"/>
        </w:rPr>
        <w:t>, and the commitment of the UN system to “Deliver as One”</w:t>
      </w:r>
      <w:r w:rsidR="002543A0" w:rsidRPr="002543A0">
        <w:rPr>
          <w:rFonts w:ascii="Calibri" w:hAnsi="Calibri" w:cs="Calibri"/>
        </w:rPr>
        <w:t xml:space="preserve"> into consideration</w:t>
      </w:r>
      <w:r w:rsidR="00CB33CE">
        <w:rPr>
          <w:rFonts w:ascii="Calibri" w:hAnsi="Calibri" w:cs="Calibri"/>
        </w:rPr>
        <w:t xml:space="preserve">, and </w:t>
      </w:r>
      <w:r w:rsidR="002543A0" w:rsidRPr="002543A0">
        <w:rPr>
          <w:rFonts w:ascii="Calibri" w:hAnsi="Calibri" w:cs="Calibri"/>
        </w:rPr>
        <w:t>b</w:t>
      </w:r>
      <w:r w:rsidR="002543A0" w:rsidRPr="002543A0">
        <w:rPr>
          <w:rFonts w:ascii="Calibri" w:hAnsi="Calibri" w:cs="Arial"/>
        </w:rPr>
        <w:t>uild</w:t>
      </w:r>
      <w:r w:rsidR="002543A0">
        <w:rPr>
          <w:rFonts w:ascii="Calibri" w:hAnsi="Calibri" w:cs="Arial"/>
        </w:rPr>
        <w:t>s</w:t>
      </w:r>
      <w:r w:rsidR="002543A0" w:rsidRPr="002543A0">
        <w:rPr>
          <w:rFonts w:ascii="Calibri" w:hAnsi="Calibri" w:cs="Arial"/>
        </w:rPr>
        <w:t xml:space="preserve"> upon the experience gained</w:t>
      </w:r>
      <w:r w:rsidR="002543A0">
        <w:rPr>
          <w:rFonts w:ascii="Calibri" w:hAnsi="Calibri" w:cs="Arial"/>
        </w:rPr>
        <w:t>,</w:t>
      </w:r>
      <w:r w:rsidR="002543A0" w:rsidRPr="002543A0">
        <w:rPr>
          <w:rFonts w:ascii="Calibri" w:hAnsi="Calibri" w:cs="Arial"/>
        </w:rPr>
        <w:t xml:space="preserve"> and progress made during the implementation of the UNDP Subregional Programme 2006-2009, extended to 2011, in the provision of services from strategic regional interventions to support capacity development, technical, policy advisory and implementation support alignment with the corporate priorities presented in the UNDP Strategic Plan</w:t>
      </w:r>
      <w:r w:rsidR="002543A0" w:rsidRPr="002543A0">
        <w:rPr>
          <w:rFonts w:ascii="Calibri" w:hAnsi="Calibri"/>
        </w:rPr>
        <w:t xml:space="preserve"> </w:t>
      </w:r>
      <w:r w:rsidR="002543A0" w:rsidRPr="002543A0">
        <w:rPr>
          <w:rFonts w:ascii="Calibri" w:hAnsi="Calibri" w:cs="Arial"/>
        </w:rPr>
        <w:t xml:space="preserve">2008-2013. </w:t>
      </w:r>
      <w:r>
        <w:rPr>
          <w:rFonts w:ascii="Calibri" w:hAnsi="Calibri" w:cs="Arial"/>
        </w:rPr>
        <w:t xml:space="preserve"> The MCPAP is agreed to by t</w:t>
      </w:r>
      <w:r w:rsidR="00260235" w:rsidRPr="002543A0">
        <w:rPr>
          <w:rFonts w:cs="Arial"/>
        </w:rPr>
        <w:t>he Governments of Barbados</w:t>
      </w:r>
      <w:r>
        <w:rPr>
          <w:rFonts w:cs="Arial"/>
        </w:rPr>
        <w:t>,</w:t>
      </w:r>
      <w:r w:rsidR="00260235" w:rsidRPr="002543A0">
        <w:rPr>
          <w:rFonts w:cs="Arial"/>
        </w:rPr>
        <w:t xml:space="preserve"> the Member States of the O</w:t>
      </w:r>
      <w:r w:rsidR="002543A0">
        <w:rPr>
          <w:rFonts w:cs="Arial"/>
        </w:rPr>
        <w:t>ECS and UNDP</w:t>
      </w:r>
      <w:r>
        <w:rPr>
          <w:rFonts w:cs="Arial"/>
        </w:rPr>
        <w:t xml:space="preserve">, each acknowledging their </w:t>
      </w:r>
      <w:r w:rsidR="00260235" w:rsidRPr="002543A0">
        <w:rPr>
          <w:rFonts w:cs="Arial"/>
        </w:rPr>
        <w:t xml:space="preserve">responsibilities in </w:t>
      </w:r>
      <w:r>
        <w:rPr>
          <w:rFonts w:cs="Arial"/>
        </w:rPr>
        <w:t>its</w:t>
      </w:r>
      <w:r w:rsidR="00260235" w:rsidRPr="002543A0">
        <w:rPr>
          <w:rFonts w:cs="Arial"/>
        </w:rPr>
        <w:t xml:space="preserve"> implementation</w:t>
      </w:r>
      <w:r>
        <w:rPr>
          <w:rFonts w:cs="Arial"/>
        </w:rPr>
        <w:t>.</w:t>
      </w:r>
    </w:p>
    <w:p w14:paraId="56B4AE56" w14:textId="48A00608" w:rsidR="00B669C2" w:rsidRDefault="00B669C2" w:rsidP="00CB33CE">
      <w:pPr>
        <w:autoSpaceDE w:val="0"/>
        <w:autoSpaceDN w:val="0"/>
        <w:adjustRightInd w:val="0"/>
        <w:spacing w:after="0"/>
        <w:rPr>
          <w:rFonts w:ascii="Arial" w:hAnsi="Arial" w:cs="Arial"/>
          <w:color w:val="666666"/>
          <w:lang w:val="en"/>
        </w:rPr>
      </w:pPr>
    </w:p>
    <w:p w14:paraId="2280CE54" w14:textId="77777777" w:rsidR="001D1DAA" w:rsidRPr="00016E31" w:rsidRDefault="001D1DAA" w:rsidP="00CB33CE">
      <w:pPr>
        <w:autoSpaceDE w:val="0"/>
        <w:autoSpaceDN w:val="0"/>
        <w:adjustRightInd w:val="0"/>
        <w:spacing w:after="0"/>
        <w:rPr>
          <w:rFonts w:cstheme="minorHAnsi"/>
          <w:b/>
        </w:rPr>
      </w:pPr>
    </w:p>
    <w:p w14:paraId="42782443" w14:textId="77777777" w:rsidR="00F90559" w:rsidRPr="0042513E" w:rsidRDefault="005356A8" w:rsidP="00664433">
      <w:pPr>
        <w:pStyle w:val="Heading2"/>
        <w:numPr>
          <w:ilvl w:val="1"/>
          <w:numId w:val="13"/>
        </w:numPr>
        <w:rPr>
          <w:rFonts w:cstheme="minorHAnsi"/>
        </w:rPr>
      </w:pPr>
      <w:bookmarkStart w:id="2" w:name="_Toc408474333"/>
      <w:r w:rsidRPr="0042513E">
        <w:rPr>
          <w:rFonts w:cstheme="minorHAnsi"/>
        </w:rPr>
        <w:t xml:space="preserve">Purpose </w:t>
      </w:r>
      <w:r w:rsidR="00F90559" w:rsidRPr="0042513E">
        <w:rPr>
          <w:rFonts w:cstheme="minorHAnsi"/>
        </w:rPr>
        <w:t>of the Evaluation</w:t>
      </w:r>
      <w:bookmarkEnd w:id="2"/>
    </w:p>
    <w:p w14:paraId="1613FD94" w14:textId="73685144" w:rsidR="00657FE8" w:rsidRDefault="00BF15E8" w:rsidP="00175383">
      <w:pPr>
        <w:spacing w:after="0"/>
        <w:rPr>
          <w:rFonts w:cstheme="minorHAnsi"/>
        </w:rPr>
      </w:pPr>
      <w:r>
        <w:rPr>
          <w:rFonts w:cstheme="minorHAnsi"/>
        </w:rPr>
        <w:t xml:space="preserve">As stated by the </w:t>
      </w:r>
      <w:r w:rsidR="006C7051">
        <w:rPr>
          <w:rFonts w:cstheme="minorHAnsi"/>
        </w:rPr>
        <w:t>terms of reference (</w:t>
      </w:r>
      <w:r>
        <w:rPr>
          <w:rFonts w:cstheme="minorHAnsi"/>
        </w:rPr>
        <w:t>ToR</w:t>
      </w:r>
      <w:r w:rsidR="006C7051">
        <w:rPr>
          <w:rFonts w:cstheme="minorHAnsi"/>
        </w:rPr>
        <w:t>)</w:t>
      </w:r>
      <w:r w:rsidR="009F5400">
        <w:rPr>
          <w:rFonts w:cstheme="minorHAnsi"/>
        </w:rPr>
        <w:t>,</w:t>
      </w:r>
      <w:r>
        <w:rPr>
          <w:rFonts w:cstheme="minorHAnsi"/>
        </w:rPr>
        <w:t xml:space="preserve"> the</w:t>
      </w:r>
      <w:r w:rsidRPr="00BF15E8">
        <w:rPr>
          <w:rFonts w:cstheme="minorHAnsi"/>
        </w:rPr>
        <w:t xml:space="preserve"> </w:t>
      </w:r>
      <w:r w:rsidR="009F5400" w:rsidRPr="00EE3BDF">
        <w:rPr>
          <w:rFonts w:cstheme="minorHAnsi"/>
          <w:b/>
        </w:rPr>
        <w:t>Mid Term</w:t>
      </w:r>
      <w:r w:rsidRPr="00EE3BDF">
        <w:rPr>
          <w:rFonts w:cstheme="minorHAnsi"/>
          <w:b/>
        </w:rPr>
        <w:t xml:space="preserve"> </w:t>
      </w:r>
      <w:r w:rsidR="009F5400" w:rsidRPr="00EE3BDF">
        <w:rPr>
          <w:rFonts w:cstheme="minorHAnsi"/>
          <w:b/>
        </w:rPr>
        <w:t>E</w:t>
      </w:r>
      <w:r w:rsidRPr="00EE3BDF">
        <w:rPr>
          <w:rFonts w:cstheme="minorHAnsi"/>
          <w:b/>
        </w:rPr>
        <w:t>valuation of the Subregional Programme</w:t>
      </w:r>
      <w:r w:rsidRPr="00BF15E8">
        <w:rPr>
          <w:rFonts w:cstheme="minorHAnsi"/>
        </w:rPr>
        <w:t xml:space="preserve"> </w:t>
      </w:r>
      <w:r>
        <w:rPr>
          <w:rFonts w:cstheme="minorHAnsi"/>
        </w:rPr>
        <w:t xml:space="preserve">will assess </w:t>
      </w:r>
      <w:r w:rsidRPr="00BF15E8">
        <w:rPr>
          <w:rFonts w:cstheme="minorHAnsi"/>
        </w:rPr>
        <w:t>UNDP</w:t>
      </w:r>
      <w:r w:rsidR="00C05E9E">
        <w:rPr>
          <w:rFonts w:cstheme="minorHAnsi"/>
        </w:rPr>
        <w:t>’s</w:t>
      </w:r>
      <w:r w:rsidRPr="00BF15E8">
        <w:rPr>
          <w:rFonts w:cstheme="minorHAnsi"/>
        </w:rPr>
        <w:t xml:space="preserve"> progress towards achieving the programme outcomes and the extent to</w:t>
      </w:r>
      <w:r>
        <w:rPr>
          <w:rFonts w:cstheme="minorHAnsi"/>
        </w:rPr>
        <w:t xml:space="preserve"> </w:t>
      </w:r>
      <w:r w:rsidRPr="00BF15E8">
        <w:rPr>
          <w:rFonts w:cstheme="minorHAnsi"/>
        </w:rPr>
        <w:t>which UNDP has contributed to these outcomes through its project and non-project activities.</w:t>
      </w:r>
      <w:r w:rsidR="000646CA">
        <w:rPr>
          <w:rStyle w:val="FootnoteReference"/>
          <w:rFonts w:cstheme="minorHAnsi"/>
        </w:rPr>
        <w:footnoteReference w:id="9"/>
      </w:r>
    </w:p>
    <w:p w14:paraId="17F3C513" w14:textId="77777777" w:rsidR="00BF15E8" w:rsidRDefault="00BF15E8" w:rsidP="00175383">
      <w:pPr>
        <w:spacing w:after="0"/>
        <w:rPr>
          <w:rFonts w:cstheme="minorHAnsi"/>
        </w:rPr>
      </w:pPr>
    </w:p>
    <w:p w14:paraId="7DDC271E" w14:textId="77777777" w:rsidR="00BF15E8" w:rsidRPr="00BF15E8" w:rsidRDefault="00BF15E8" w:rsidP="00175383">
      <w:pPr>
        <w:spacing w:after="0"/>
        <w:rPr>
          <w:rFonts w:cstheme="minorHAnsi"/>
        </w:rPr>
      </w:pPr>
      <w:r>
        <w:rPr>
          <w:rFonts w:cstheme="minorHAnsi"/>
        </w:rPr>
        <w:t>T</w:t>
      </w:r>
      <w:r w:rsidRPr="00BF15E8">
        <w:rPr>
          <w:rFonts w:cstheme="minorHAnsi"/>
        </w:rPr>
        <w:t xml:space="preserve">he evaluation will make recommendations for how UNDP </w:t>
      </w:r>
      <w:r>
        <w:rPr>
          <w:rFonts w:cstheme="minorHAnsi"/>
        </w:rPr>
        <w:t xml:space="preserve">Barbados </w:t>
      </w:r>
      <w:r w:rsidR="00C05E9E">
        <w:rPr>
          <w:rFonts w:cstheme="minorHAnsi"/>
        </w:rPr>
        <w:t xml:space="preserve">and the OECS </w:t>
      </w:r>
      <w:r w:rsidRPr="00BF15E8">
        <w:rPr>
          <w:rFonts w:cstheme="minorHAnsi"/>
        </w:rPr>
        <w:t>c</w:t>
      </w:r>
      <w:r w:rsidR="009F5400">
        <w:rPr>
          <w:rFonts w:cstheme="minorHAnsi"/>
        </w:rPr>
        <w:t>an</w:t>
      </w:r>
      <w:r w:rsidRPr="00BF15E8">
        <w:rPr>
          <w:rFonts w:cstheme="minorHAnsi"/>
        </w:rPr>
        <w:t xml:space="preserve"> align to meet the</w:t>
      </w:r>
      <w:r>
        <w:rPr>
          <w:rFonts w:cstheme="minorHAnsi"/>
        </w:rPr>
        <w:t xml:space="preserve"> </w:t>
      </w:r>
      <w:r w:rsidRPr="00BF15E8">
        <w:rPr>
          <w:rFonts w:cstheme="minorHAnsi"/>
        </w:rPr>
        <w:t xml:space="preserve">requirements of the new </w:t>
      </w:r>
      <w:r>
        <w:rPr>
          <w:rFonts w:cstheme="minorHAnsi"/>
        </w:rPr>
        <w:t xml:space="preserve">UNDP </w:t>
      </w:r>
      <w:r w:rsidRPr="00BF15E8">
        <w:rPr>
          <w:rFonts w:cstheme="minorHAnsi"/>
        </w:rPr>
        <w:t xml:space="preserve">Strategic Plan </w:t>
      </w:r>
      <w:r w:rsidR="009F5400">
        <w:rPr>
          <w:rFonts w:cstheme="minorHAnsi"/>
        </w:rPr>
        <w:t xml:space="preserve">(2014-2017), </w:t>
      </w:r>
      <w:r w:rsidRPr="00BF15E8">
        <w:rPr>
          <w:rFonts w:cstheme="minorHAnsi"/>
        </w:rPr>
        <w:t>and improve the prospects of achieving the</w:t>
      </w:r>
      <w:r>
        <w:rPr>
          <w:rFonts w:cstheme="minorHAnsi"/>
        </w:rPr>
        <w:t xml:space="preserve"> </w:t>
      </w:r>
      <w:r w:rsidRPr="00BF15E8">
        <w:rPr>
          <w:rFonts w:cstheme="minorHAnsi"/>
        </w:rPr>
        <w:t>stated SPD outcomes through adjusting its programming, partnership arrangements, resource</w:t>
      </w:r>
      <w:r>
        <w:rPr>
          <w:rFonts w:cstheme="minorHAnsi"/>
        </w:rPr>
        <w:t xml:space="preserve"> </w:t>
      </w:r>
      <w:r w:rsidRPr="00BF15E8">
        <w:rPr>
          <w:rFonts w:cstheme="minorHAnsi"/>
        </w:rPr>
        <w:t xml:space="preserve">mobilization strategies, working methods and management structures.   </w:t>
      </w:r>
      <w:r w:rsidR="001D1DAA">
        <w:rPr>
          <w:rFonts w:cstheme="minorHAnsi"/>
        </w:rPr>
        <w:t xml:space="preserve">Also, the evaluation could assist with inputs </w:t>
      </w:r>
      <w:r w:rsidRPr="00BF15E8">
        <w:rPr>
          <w:rFonts w:cstheme="minorHAnsi"/>
        </w:rPr>
        <w:t>to re-adjust the Sub</w:t>
      </w:r>
      <w:r w:rsidR="006C0AE3">
        <w:rPr>
          <w:rFonts w:cstheme="minorHAnsi"/>
        </w:rPr>
        <w:t>-</w:t>
      </w:r>
      <w:r w:rsidRPr="00BF15E8">
        <w:rPr>
          <w:rFonts w:cstheme="minorHAnsi"/>
        </w:rPr>
        <w:t>regional Progra</w:t>
      </w:r>
      <w:r w:rsidR="001D1DAA">
        <w:rPr>
          <w:rFonts w:cstheme="minorHAnsi"/>
        </w:rPr>
        <w:t>mme during the remaining period</w:t>
      </w:r>
      <w:r w:rsidRPr="00BF15E8">
        <w:rPr>
          <w:rFonts w:cstheme="minorHAnsi"/>
        </w:rPr>
        <w:t xml:space="preserve">.  </w:t>
      </w:r>
    </w:p>
    <w:p w14:paraId="797900D1" w14:textId="1F954DD9" w:rsidR="00014C94" w:rsidRDefault="00014C94">
      <w:pPr>
        <w:rPr>
          <w:rFonts w:cstheme="minorHAnsi"/>
          <w:smallCaps/>
          <w:spacing w:val="5"/>
          <w:sz w:val="28"/>
          <w:szCs w:val="28"/>
        </w:rPr>
      </w:pPr>
    </w:p>
    <w:p w14:paraId="322150DC" w14:textId="77777777" w:rsidR="00F90559" w:rsidRPr="0042513E" w:rsidRDefault="00F90559" w:rsidP="00664433">
      <w:pPr>
        <w:pStyle w:val="Heading2"/>
        <w:numPr>
          <w:ilvl w:val="1"/>
          <w:numId w:val="13"/>
        </w:numPr>
        <w:rPr>
          <w:rFonts w:cstheme="minorHAnsi"/>
        </w:rPr>
      </w:pPr>
      <w:bookmarkStart w:id="3" w:name="_Toc408474334"/>
      <w:r w:rsidRPr="00EA4F7E">
        <w:rPr>
          <w:rFonts w:cstheme="minorHAnsi"/>
        </w:rPr>
        <w:t xml:space="preserve">Scope of </w:t>
      </w:r>
      <w:r w:rsidR="00525ED4" w:rsidRPr="00EA4F7E">
        <w:rPr>
          <w:rFonts w:cstheme="minorHAnsi"/>
        </w:rPr>
        <w:t>evaluation</w:t>
      </w:r>
      <w:r w:rsidR="0002712C">
        <w:rPr>
          <w:rStyle w:val="FootnoteReference"/>
          <w:rFonts w:cstheme="minorHAnsi"/>
        </w:rPr>
        <w:footnoteReference w:id="10"/>
      </w:r>
      <w:bookmarkEnd w:id="3"/>
    </w:p>
    <w:p w14:paraId="4327C6F0" w14:textId="20EBE729" w:rsidR="001D1DAA" w:rsidRPr="001D1DAA" w:rsidRDefault="001D1DAA" w:rsidP="00175383">
      <w:pPr>
        <w:spacing w:after="0"/>
        <w:rPr>
          <w:rFonts w:cstheme="minorHAnsi"/>
          <w:bCs/>
        </w:rPr>
      </w:pPr>
      <w:r w:rsidRPr="001D1DAA">
        <w:rPr>
          <w:rFonts w:cstheme="minorHAnsi"/>
          <w:bCs/>
        </w:rPr>
        <w:t>In order to achieve this, the evaluation team will distill the projects within the Poverty and</w:t>
      </w:r>
      <w:r>
        <w:rPr>
          <w:rFonts w:cstheme="minorHAnsi"/>
          <w:bCs/>
        </w:rPr>
        <w:t xml:space="preserve"> </w:t>
      </w:r>
      <w:r w:rsidRPr="001D1DAA">
        <w:rPr>
          <w:rFonts w:cstheme="minorHAnsi"/>
          <w:bCs/>
        </w:rPr>
        <w:t>Inclusive Governance, Energy, Environment and Climate Chan</w:t>
      </w:r>
      <w:r>
        <w:rPr>
          <w:rFonts w:cstheme="minorHAnsi"/>
          <w:bCs/>
        </w:rPr>
        <w:t xml:space="preserve">ge, and Disaster Risk Reduction </w:t>
      </w:r>
      <w:r w:rsidR="00C101F8" w:rsidRPr="000646CA">
        <w:rPr>
          <w:rFonts w:cstheme="minorHAnsi"/>
          <w:bCs/>
        </w:rPr>
        <w:t>thematic</w:t>
      </w:r>
      <w:r w:rsidR="00C101F8">
        <w:rPr>
          <w:rFonts w:cstheme="minorHAnsi"/>
          <w:bCs/>
        </w:rPr>
        <w:t xml:space="preserve"> </w:t>
      </w:r>
      <w:r w:rsidR="004B6C17">
        <w:rPr>
          <w:rFonts w:cstheme="minorHAnsi"/>
          <w:bCs/>
        </w:rPr>
        <w:t xml:space="preserve">areas </w:t>
      </w:r>
      <w:r w:rsidRPr="001D1DAA">
        <w:rPr>
          <w:rFonts w:cstheme="minorHAnsi"/>
          <w:bCs/>
        </w:rPr>
        <w:t>and assess how the</w:t>
      </w:r>
      <w:r w:rsidR="004B6C17">
        <w:rPr>
          <w:rFonts w:cstheme="minorHAnsi"/>
          <w:bCs/>
        </w:rPr>
        <w:t xml:space="preserve"> </w:t>
      </w:r>
      <w:r w:rsidRPr="001D1DAA">
        <w:rPr>
          <w:rFonts w:cstheme="minorHAnsi"/>
          <w:bCs/>
        </w:rPr>
        <w:t>combined actions have contributed to outcome level changes as</w:t>
      </w:r>
      <w:r>
        <w:rPr>
          <w:rFonts w:cstheme="minorHAnsi"/>
          <w:bCs/>
        </w:rPr>
        <w:t xml:space="preserve"> </w:t>
      </w:r>
      <w:r w:rsidRPr="001D1DAA">
        <w:rPr>
          <w:rFonts w:cstheme="minorHAnsi"/>
          <w:bCs/>
        </w:rPr>
        <w:t>outlined in the Sub</w:t>
      </w:r>
      <w:r w:rsidR="006C0AE3">
        <w:rPr>
          <w:rFonts w:cstheme="minorHAnsi"/>
          <w:bCs/>
        </w:rPr>
        <w:t>-</w:t>
      </w:r>
      <w:r w:rsidRPr="001D1DAA">
        <w:rPr>
          <w:rFonts w:cstheme="minorHAnsi"/>
          <w:bCs/>
        </w:rPr>
        <w:t>regional Programme Document (SPD). Specifically, the midterm evaluation</w:t>
      </w:r>
      <w:r>
        <w:rPr>
          <w:rFonts w:cstheme="minorHAnsi"/>
          <w:bCs/>
        </w:rPr>
        <w:t xml:space="preserve"> </w:t>
      </w:r>
      <w:r w:rsidR="009F5400">
        <w:rPr>
          <w:rFonts w:cstheme="minorHAnsi"/>
          <w:bCs/>
        </w:rPr>
        <w:t xml:space="preserve">will </w:t>
      </w:r>
      <w:r w:rsidRPr="001D1DAA">
        <w:rPr>
          <w:rFonts w:cstheme="minorHAnsi"/>
          <w:bCs/>
        </w:rPr>
        <w:t xml:space="preserve">seek to: </w:t>
      </w:r>
    </w:p>
    <w:p w14:paraId="6807B5CF" w14:textId="77777777" w:rsidR="001D1DAA" w:rsidRPr="001D1DAA" w:rsidRDefault="001D1DAA" w:rsidP="00664433">
      <w:pPr>
        <w:pStyle w:val="ListParagraph"/>
        <w:numPr>
          <w:ilvl w:val="0"/>
          <w:numId w:val="14"/>
        </w:numPr>
        <w:spacing w:after="0"/>
        <w:rPr>
          <w:rFonts w:cstheme="minorHAnsi"/>
          <w:bCs/>
        </w:rPr>
      </w:pPr>
      <w:r w:rsidRPr="001D1DAA">
        <w:rPr>
          <w:rFonts w:cstheme="minorHAnsi"/>
          <w:bCs/>
        </w:rPr>
        <w:t>Review the status of the outcomes and the key factors that affect (both positive</w:t>
      </w:r>
      <w:r w:rsidR="00C05E9E">
        <w:rPr>
          <w:rFonts w:cstheme="minorHAnsi"/>
          <w:bCs/>
        </w:rPr>
        <w:t>ly</w:t>
      </w:r>
      <w:r w:rsidRPr="001D1DAA">
        <w:rPr>
          <w:rFonts w:cstheme="minorHAnsi"/>
          <w:bCs/>
        </w:rPr>
        <w:t xml:space="preserve"> and negative</w:t>
      </w:r>
      <w:r w:rsidR="00C05E9E">
        <w:rPr>
          <w:rFonts w:cstheme="minorHAnsi"/>
          <w:bCs/>
        </w:rPr>
        <w:t>ly</w:t>
      </w:r>
      <w:r w:rsidRPr="001D1DAA">
        <w:rPr>
          <w:rFonts w:cstheme="minorHAnsi"/>
          <w:bCs/>
        </w:rPr>
        <w:t>) the</w:t>
      </w:r>
      <w:r w:rsidR="004B6C17">
        <w:rPr>
          <w:rFonts w:cstheme="minorHAnsi"/>
          <w:bCs/>
        </w:rPr>
        <w:t>se</w:t>
      </w:r>
      <w:r w:rsidRPr="001D1DAA">
        <w:rPr>
          <w:rFonts w:cstheme="minorHAnsi"/>
          <w:bCs/>
        </w:rPr>
        <w:t xml:space="preserve"> outcomes;  </w:t>
      </w:r>
    </w:p>
    <w:p w14:paraId="0AD6B120" w14:textId="77777777" w:rsidR="001D1DAA" w:rsidRPr="001D1DAA" w:rsidRDefault="001D1DAA" w:rsidP="00664433">
      <w:pPr>
        <w:pStyle w:val="ListParagraph"/>
        <w:numPr>
          <w:ilvl w:val="0"/>
          <w:numId w:val="14"/>
        </w:numPr>
        <w:spacing w:after="0"/>
        <w:rPr>
          <w:rFonts w:cstheme="minorHAnsi"/>
          <w:bCs/>
        </w:rPr>
      </w:pPr>
      <w:r w:rsidRPr="001D1DAA">
        <w:rPr>
          <w:rFonts w:cstheme="minorHAnsi"/>
          <w:bCs/>
        </w:rPr>
        <w:t>Review and assess the Programmes’ partnership with governments, civil society, other international  organisations and the private society</w:t>
      </w:r>
      <w:r w:rsidR="004B6C17">
        <w:rPr>
          <w:rFonts w:cstheme="minorHAnsi"/>
          <w:bCs/>
        </w:rPr>
        <w:t>,</w:t>
      </w:r>
      <w:r w:rsidRPr="001D1DAA">
        <w:rPr>
          <w:rFonts w:cstheme="minorHAnsi"/>
          <w:bCs/>
        </w:rPr>
        <w:t xml:space="preserve"> and provide recommendations for how these partnerships can be strengthened;  </w:t>
      </w:r>
    </w:p>
    <w:p w14:paraId="6955D3D1" w14:textId="150FD941" w:rsidR="001D1DAA" w:rsidRPr="001D1DAA" w:rsidRDefault="001D1DAA" w:rsidP="00664433">
      <w:pPr>
        <w:pStyle w:val="ListParagraph"/>
        <w:numPr>
          <w:ilvl w:val="0"/>
          <w:numId w:val="14"/>
        </w:numPr>
        <w:spacing w:after="0"/>
        <w:rPr>
          <w:rFonts w:cstheme="minorHAnsi"/>
          <w:bCs/>
        </w:rPr>
      </w:pPr>
      <w:r w:rsidRPr="001D1DAA">
        <w:rPr>
          <w:rFonts w:cstheme="minorHAnsi"/>
          <w:bCs/>
        </w:rPr>
        <w:t xml:space="preserve">Taking into account the 2014 </w:t>
      </w:r>
      <w:r w:rsidR="004B6C17">
        <w:rPr>
          <w:rFonts w:cstheme="minorHAnsi"/>
          <w:bCs/>
        </w:rPr>
        <w:t>-</w:t>
      </w:r>
      <w:r w:rsidRPr="001D1DAA">
        <w:rPr>
          <w:rFonts w:cstheme="minorHAnsi"/>
          <w:bCs/>
        </w:rPr>
        <w:t xml:space="preserve"> 2017 UNDP Strateg</w:t>
      </w:r>
      <w:r w:rsidR="00C05E9E">
        <w:rPr>
          <w:rFonts w:cstheme="minorHAnsi"/>
          <w:bCs/>
        </w:rPr>
        <w:t>ic</w:t>
      </w:r>
      <w:r w:rsidRPr="001D1DAA">
        <w:rPr>
          <w:rFonts w:cstheme="minorHAnsi"/>
          <w:bCs/>
        </w:rPr>
        <w:t xml:space="preserve"> Plan, UNDP Gender Strategy and the UNDP Youth Strategy, this evaluation </w:t>
      </w:r>
      <w:r w:rsidR="00154439">
        <w:rPr>
          <w:rFonts w:cstheme="minorHAnsi"/>
          <w:bCs/>
        </w:rPr>
        <w:t>will</w:t>
      </w:r>
      <w:r w:rsidRPr="001D1DAA">
        <w:rPr>
          <w:rFonts w:cstheme="minorHAnsi"/>
          <w:bCs/>
        </w:rPr>
        <w:t xml:space="preserve"> provide recommendations for the future direction of the Sub</w:t>
      </w:r>
      <w:r w:rsidR="009F5400">
        <w:rPr>
          <w:rFonts w:cstheme="minorHAnsi"/>
          <w:bCs/>
        </w:rPr>
        <w:t>-</w:t>
      </w:r>
      <w:r w:rsidRPr="001D1DAA">
        <w:rPr>
          <w:rFonts w:cstheme="minorHAnsi"/>
          <w:bCs/>
        </w:rPr>
        <w:t xml:space="preserve">regional Programme, enabling the </w:t>
      </w:r>
      <w:r w:rsidR="00C05E9E">
        <w:rPr>
          <w:rFonts w:cstheme="minorHAnsi"/>
          <w:bCs/>
        </w:rPr>
        <w:t xml:space="preserve">UNDP </w:t>
      </w:r>
      <w:r w:rsidR="00C05E9E">
        <w:rPr>
          <w:rFonts w:cstheme="minorHAnsi"/>
        </w:rPr>
        <w:t xml:space="preserve">Barbados and the OECS </w:t>
      </w:r>
      <w:r w:rsidR="006C7051">
        <w:rPr>
          <w:rFonts w:cstheme="minorHAnsi"/>
          <w:bCs/>
        </w:rPr>
        <w:t xml:space="preserve">Subregional Office </w:t>
      </w:r>
      <w:r w:rsidR="00C05E9E">
        <w:rPr>
          <w:rFonts w:cstheme="minorHAnsi"/>
          <w:bCs/>
        </w:rPr>
        <w:t>(</w:t>
      </w:r>
      <w:r w:rsidRPr="001D1DAA">
        <w:rPr>
          <w:rFonts w:cstheme="minorHAnsi"/>
          <w:bCs/>
        </w:rPr>
        <w:t>SRO</w:t>
      </w:r>
      <w:r w:rsidR="00C05E9E">
        <w:rPr>
          <w:rFonts w:cstheme="minorHAnsi"/>
          <w:bCs/>
        </w:rPr>
        <w:t>)</w:t>
      </w:r>
      <w:r w:rsidRPr="001D1DAA">
        <w:rPr>
          <w:rFonts w:cstheme="minorHAnsi"/>
          <w:bCs/>
        </w:rPr>
        <w:t xml:space="preserve"> to contribute to the achievement of the stated outcomes in these strategy documents.  </w:t>
      </w:r>
    </w:p>
    <w:p w14:paraId="1CABE5CD" w14:textId="77777777" w:rsidR="001D1DAA" w:rsidRPr="001D1DAA" w:rsidRDefault="001D1DAA" w:rsidP="00664433">
      <w:pPr>
        <w:pStyle w:val="ListParagraph"/>
        <w:numPr>
          <w:ilvl w:val="0"/>
          <w:numId w:val="14"/>
        </w:numPr>
        <w:spacing w:after="0"/>
        <w:rPr>
          <w:rFonts w:cstheme="minorHAnsi"/>
          <w:bCs/>
        </w:rPr>
      </w:pPr>
      <w:r w:rsidRPr="001D1DAA">
        <w:rPr>
          <w:rFonts w:cstheme="minorHAnsi"/>
          <w:bCs/>
        </w:rPr>
        <w:t>Identify proposals for synergies with other practices areas as a way of implementing an issues</w:t>
      </w:r>
      <w:r w:rsidR="004B6C17">
        <w:rPr>
          <w:rFonts w:cstheme="minorHAnsi"/>
          <w:bCs/>
        </w:rPr>
        <w:t>-</w:t>
      </w:r>
      <w:r w:rsidRPr="001D1DAA">
        <w:rPr>
          <w:rFonts w:cstheme="minorHAnsi"/>
          <w:bCs/>
        </w:rPr>
        <w:t>based approac</w:t>
      </w:r>
      <w:r>
        <w:rPr>
          <w:rFonts w:cstheme="minorHAnsi"/>
          <w:bCs/>
        </w:rPr>
        <w:t xml:space="preserve">h to </w:t>
      </w:r>
      <w:r w:rsidR="00154439">
        <w:rPr>
          <w:rFonts w:cstheme="minorHAnsi"/>
          <w:bCs/>
        </w:rPr>
        <w:t xml:space="preserve">the UNDP’s </w:t>
      </w:r>
      <w:r>
        <w:rPr>
          <w:rFonts w:cstheme="minorHAnsi"/>
          <w:bCs/>
        </w:rPr>
        <w:t xml:space="preserve"> development work; and </w:t>
      </w:r>
    </w:p>
    <w:p w14:paraId="099B9A08" w14:textId="69A3DD89" w:rsidR="00626C7E" w:rsidRPr="001D1DAA" w:rsidRDefault="00C05E9E" w:rsidP="00664433">
      <w:pPr>
        <w:pStyle w:val="ListParagraph"/>
        <w:numPr>
          <w:ilvl w:val="0"/>
          <w:numId w:val="14"/>
        </w:numPr>
        <w:spacing w:after="0"/>
        <w:rPr>
          <w:rFonts w:cstheme="minorHAnsi"/>
          <w:bCs/>
        </w:rPr>
      </w:pPr>
      <w:r>
        <w:rPr>
          <w:rFonts w:cstheme="minorHAnsi"/>
          <w:bCs/>
        </w:rPr>
        <w:t>S</w:t>
      </w:r>
      <w:r w:rsidR="001D1DAA" w:rsidRPr="001D1DAA">
        <w:rPr>
          <w:rFonts w:cstheme="minorHAnsi"/>
          <w:bCs/>
        </w:rPr>
        <w:t>erve as input</w:t>
      </w:r>
      <w:r w:rsidR="00154439">
        <w:rPr>
          <w:rFonts w:cstheme="minorHAnsi"/>
          <w:bCs/>
        </w:rPr>
        <w:t>s</w:t>
      </w:r>
      <w:r w:rsidR="001D1DAA" w:rsidRPr="001D1DAA">
        <w:rPr>
          <w:rFonts w:cstheme="minorHAnsi"/>
          <w:bCs/>
        </w:rPr>
        <w:t xml:space="preserve"> into developing the Theories of Change required to achieve the stated outcomes for remainder of the programme cycle.  </w:t>
      </w:r>
    </w:p>
    <w:p w14:paraId="3170CCFE" w14:textId="77777777" w:rsidR="001D1DAA" w:rsidRPr="0042513E" w:rsidRDefault="001D1DAA" w:rsidP="00175383">
      <w:pPr>
        <w:spacing w:after="0"/>
        <w:rPr>
          <w:rFonts w:eastAsia="Times New Roman" w:cstheme="minorHAnsi"/>
          <w:lang w:val="en-GB" w:eastAsia="ar-SA"/>
        </w:rPr>
      </w:pPr>
    </w:p>
    <w:p w14:paraId="4F750CEE" w14:textId="77777777" w:rsidR="00F90559" w:rsidRPr="0042513E" w:rsidRDefault="00F90559" w:rsidP="00664433">
      <w:pPr>
        <w:pStyle w:val="Heading1"/>
        <w:numPr>
          <w:ilvl w:val="0"/>
          <w:numId w:val="13"/>
        </w:numPr>
        <w:rPr>
          <w:rFonts w:cstheme="minorHAnsi"/>
        </w:rPr>
      </w:pPr>
      <w:bookmarkStart w:id="4" w:name="_Toc408474335"/>
      <w:r w:rsidRPr="0042513E">
        <w:rPr>
          <w:rFonts w:cstheme="minorHAnsi"/>
        </w:rPr>
        <w:t>Evaluation Methodology</w:t>
      </w:r>
      <w:bookmarkEnd w:id="4"/>
    </w:p>
    <w:p w14:paraId="587DEC70" w14:textId="6EA3E8A2" w:rsidR="00AB011D" w:rsidRPr="0042513E" w:rsidRDefault="00AB011D" w:rsidP="00175383">
      <w:pPr>
        <w:rPr>
          <w:rFonts w:cstheme="minorHAnsi"/>
        </w:rPr>
      </w:pPr>
      <w:r w:rsidRPr="0042513E">
        <w:rPr>
          <w:rFonts w:cstheme="minorHAnsi"/>
        </w:rPr>
        <w:lastRenderedPageBreak/>
        <w:t xml:space="preserve">Integrated </w:t>
      </w:r>
      <w:r w:rsidR="00A25B7F">
        <w:rPr>
          <w:rFonts w:cstheme="minorHAnsi"/>
        </w:rPr>
        <w:t>interventions</w:t>
      </w:r>
      <w:r w:rsidRPr="0042513E">
        <w:rPr>
          <w:rFonts w:cstheme="minorHAnsi"/>
        </w:rPr>
        <w:t xml:space="preserve"> </w:t>
      </w:r>
      <w:r w:rsidR="004B6C17">
        <w:rPr>
          <w:rFonts w:cstheme="minorHAnsi"/>
        </w:rPr>
        <w:t>such as</w:t>
      </w:r>
      <w:r w:rsidR="009531C9" w:rsidRPr="0042513E">
        <w:rPr>
          <w:rFonts w:cstheme="minorHAnsi"/>
        </w:rPr>
        <w:t xml:space="preserve"> the</w:t>
      </w:r>
      <w:r w:rsidR="00A25B7F">
        <w:rPr>
          <w:rFonts w:cstheme="minorHAnsi"/>
        </w:rPr>
        <w:t xml:space="preserve"> </w:t>
      </w:r>
      <w:r w:rsidR="006C7051">
        <w:rPr>
          <w:rFonts w:cstheme="minorHAnsi"/>
        </w:rPr>
        <w:t>SPD</w:t>
      </w:r>
      <w:r w:rsidR="004B6C17">
        <w:rPr>
          <w:rFonts w:cstheme="minorHAnsi"/>
        </w:rPr>
        <w:t xml:space="preserve"> </w:t>
      </w:r>
      <w:r w:rsidR="00A25B7F" w:rsidRPr="00A25B7F">
        <w:rPr>
          <w:rFonts w:cstheme="minorHAnsi"/>
        </w:rPr>
        <w:t>2012</w:t>
      </w:r>
      <w:r w:rsidR="006C7051">
        <w:rPr>
          <w:rFonts w:cstheme="minorHAnsi"/>
        </w:rPr>
        <w:t>-</w:t>
      </w:r>
      <w:r w:rsidR="00A25B7F" w:rsidRPr="00A25B7F">
        <w:rPr>
          <w:rFonts w:cstheme="minorHAnsi"/>
        </w:rPr>
        <w:t>2016</w:t>
      </w:r>
      <w:r w:rsidR="00A25B7F">
        <w:rPr>
          <w:rFonts w:cstheme="minorHAnsi"/>
        </w:rPr>
        <w:t xml:space="preserve"> </w:t>
      </w:r>
      <w:r w:rsidRPr="0042513E">
        <w:rPr>
          <w:rFonts w:cstheme="minorHAnsi"/>
        </w:rPr>
        <w:t xml:space="preserve">encompass heterogeneous but complementary interventions </w:t>
      </w:r>
      <w:r w:rsidR="00FB5C33" w:rsidRPr="0042513E">
        <w:rPr>
          <w:rFonts w:cstheme="minorHAnsi"/>
        </w:rPr>
        <w:t>with common</w:t>
      </w:r>
      <w:r w:rsidRPr="0042513E">
        <w:rPr>
          <w:rFonts w:cstheme="minorHAnsi"/>
        </w:rPr>
        <w:t xml:space="preserve"> objectives. The </w:t>
      </w:r>
      <w:r w:rsidR="00A25B7F">
        <w:rPr>
          <w:rFonts w:cstheme="minorHAnsi"/>
        </w:rPr>
        <w:t xml:space="preserve">sub-regional programme evaluation complexity is </w:t>
      </w:r>
      <w:r w:rsidRPr="0042513E">
        <w:rPr>
          <w:rFonts w:cstheme="minorHAnsi"/>
        </w:rPr>
        <w:t>derived from different elements that the methodology will address:</w:t>
      </w:r>
    </w:p>
    <w:p w14:paraId="71E466B1" w14:textId="77777777" w:rsidR="00F75A35" w:rsidRDefault="00F75A35" w:rsidP="00664433">
      <w:pPr>
        <w:pStyle w:val="ListParagraph"/>
        <w:numPr>
          <w:ilvl w:val="0"/>
          <w:numId w:val="3"/>
        </w:numPr>
        <w:spacing w:after="0"/>
        <w:rPr>
          <w:rFonts w:cstheme="minorHAnsi"/>
        </w:rPr>
      </w:pPr>
      <w:r>
        <w:rPr>
          <w:rFonts w:cstheme="minorHAnsi"/>
        </w:rPr>
        <w:t xml:space="preserve">The SPD delivers outcomes at the country, multi country , </w:t>
      </w:r>
      <w:r w:rsidR="0061001E">
        <w:rPr>
          <w:rFonts w:cstheme="minorHAnsi"/>
        </w:rPr>
        <w:t>sub-</w:t>
      </w:r>
      <w:r>
        <w:rPr>
          <w:rFonts w:cstheme="minorHAnsi"/>
        </w:rPr>
        <w:t>regional and thematic levels</w:t>
      </w:r>
    </w:p>
    <w:p w14:paraId="6244849E" w14:textId="77777777" w:rsidR="00F75A35" w:rsidRPr="0042513E" w:rsidRDefault="00F75A35" w:rsidP="00664433">
      <w:pPr>
        <w:pStyle w:val="ListParagraph"/>
        <w:numPr>
          <w:ilvl w:val="0"/>
          <w:numId w:val="3"/>
        </w:numPr>
        <w:spacing w:after="0"/>
        <w:rPr>
          <w:rFonts w:cstheme="minorHAnsi"/>
        </w:rPr>
      </w:pPr>
      <w:r w:rsidRPr="0042513E">
        <w:rPr>
          <w:rFonts w:cstheme="minorHAnsi"/>
        </w:rPr>
        <w:t>Implement</w:t>
      </w:r>
      <w:r>
        <w:rPr>
          <w:rFonts w:cstheme="minorHAnsi"/>
        </w:rPr>
        <w:t xml:space="preserve">ation of the programme </w:t>
      </w:r>
      <w:r w:rsidRPr="0042513E">
        <w:rPr>
          <w:rFonts w:cstheme="minorHAnsi"/>
        </w:rPr>
        <w:t xml:space="preserve"> in several contexts (countries with </w:t>
      </w:r>
      <w:r>
        <w:rPr>
          <w:rFonts w:cstheme="minorHAnsi"/>
        </w:rPr>
        <w:t xml:space="preserve">similarities but </w:t>
      </w:r>
      <w:r w:rsidRPr="0042513E">
        <w:rPr>
          <w:rFonts w:cstheme="minorHAnsi"/>
        </w:rPr>
        <w:t>different contexts)</w:t>
      </w:r>
      <w:r>
        <w:rPr>
          <w:rFonts w:cstheme="minorHAnsi"/>
        </w:rPr>
        <w:t>, with a range of target groups</w:t>
      </w:r>
    </w:p>
    <w:p w14:paraId="79A08606" w14:textId="77777777" w:rsidR="00AB011D" w:rsidRPr="0042513E" w:rsidRDefault="00AB011D" w:rsidP="00664433">
      <w:pPr>
        <w:pStyle w:val="ListParagraph"/>
        <w:numPr>
          <w:ilvl w:val="0"/>
          <w:numId w:val="3"/>
        </w:numPr>
        <w:spacing w:after="0"/>
        <w:rPr>
          <w:rFonts w:cstheme="minorHAnsi"/>
        </w:rPr>
      </w:pPr>
      <w:r w:rsidRPr="0042513E">
        <w:rPr>
          <w:rFonts w:cstheme="minorHAnsi"/>
        </w:rPr>
        <w:t xml:space="preserve">Several </w:t>
      </w:r>
      <w:r w:rsidR="00A25B7F">
        <w:rPr>
          <w:rFonts w:cstheme="minorHAnsi"/>
        </w:rPr>
        <w:t xml:space="preserve">topics and </w:t>
      </w:r>
      <w:r w:rsidRPr="0042513E">
        <w:rPr>
          <w:rFonts w:cstheme="minorHAnsi"/>
        </w:rPr>
        <w:t>activities</w:t>
      </w:r>
      <w:r w:rsidR="00F75A35">
        <w:rPr>
          <w:rFonts w:cstheme="minorHAnsi"/>
        </w:rPr>
        <w:t xml:space="preserve"> are</w:t>
      </w:r>
      <w:r w:rsidR="009B7578">
        <w:rPr>
          <w:rFonts w:cstheme="minorHAnsi"/>
        </w:rPr>
        <w:t xml:space="preserve"> implemented under </w:t>
      </w:r>
      <w:r w:rsidR="00A25B7F">
        <w:rPr>
          <w:rFonts w:cstheme="minorHAnsi"/>
        </w:rPr>
        <w:t>the same intervention</w:t>
      </w:r>
    </w:p>
    <w:p w14:paraId="1E429236" w14:textId="77777777" w:rsidR="00AB011D" w:rsidRPr="0042513E" w:rsidRDefault="00AB011D" w:rsidP="00664433">
      <w:pPr>
        <w:pStyle w:val="ListParagraph"/>
        <w:numPr>
          <w:ilvl w:val="0"/>
          <w:numId w:val="3"/>
        </w:numPr>
        <w:spacing w:after="0"/>
        <w:rPr>
          <w:rFonts w:cstheme="minorHAnsi"/>
        </w:rPr>
      </w:pPr>
      <w:r w:rsidRPr="009531C9">
        <w:rPr>
          <w:rFonts w:cstheme="minorHAnsi"/>
        </w:rPr>
        <w:t>External factors affecting the management and outcomes (e.g. political will, capacity of the partners at the</w:t>
      </w:r>
      <w:r w:rsidRPr="0042513E">
        <w:rPr>
          <w:rFonts w:cstheme="minorHAnsi"/>
        </w:rPr>
        <w:t xml:space="preserve"> national</w:t>
      </w:r>
      <w:r w:rsidR="009531C9">
        <w:rPr>
          <w:rFonts w:cstheme="minorHAnsi"/>
        </w:rPr>
        <w:t xml:space="preserve"> or </w:t>
      </w:r>
      <w:r w:rsidR="0061001E">
        <w:rPr>
          <w:rFonts w:cstheme="minorHAnsi"/>
        </w:rPr>
        <w:t>sub-</w:t>
      </w:r>
      <w:r w:rsidR="009531C9">
        <w:rPr>
          <w:rFonts w:cstheme="minorHAnsi"/>
        </w:rPr>
        <w:t>regional</w:t>
      </w:r>
      <w:r w:rsidRPr="0042513E">
        <w:rPr>
          <w:rFonts w:cstheme="minorHAnsi"/>
        </w:rPr>
        <w:t xml:space="preserve"> level, economic aspects, </w:t>
      </w:r>
      <w:r w:rsidR="004C6B35" w:rsidRPr="0042513E">
        <w:rPr>
          <w:rFonts w:cstheme="minorHAnsi"/>
        </w:rPr>
        <w:t xml:space="preserve">culture, </w:t>
      </w:r>
      <w:r w:rsidRPr="0042513E">
        <w:rPr>
          <w:rFonts w:cstheme="minorHAnsi"/>
        </w:rPr>
        <w:t xml:space="preserve">etc.) </w:t>
      </w:r>
    </w:p>
    <w:p w14:paraId="7AEFE92C" w14:textId="1550AB3E" w:rsidR="00AB011D" w:rsidRPr="0042513E" w:rsidRDefault="00AB011D" w:rsidP="000646CA">
      <w:pPr>
        <w:pStyle w:val="ListParagraph"/>
        <w:numPr>
          <w:ilvl w:val="0"/>
          <w:numId w:val="3"/>
        </w:numPr>
        <w:spacing w:after="0"/>
        <w:rPr>
          <w:rFonts w:cstheme="minorHAnsi"/>
        </w:rPr>
      </w:pPr>
      <w:r w:rsidRPr="0042513E">
        <w:rPr>
          <w:rFonts w:cstheme="minorHAnsi"/>
        </w:rPr>
        <w:t xml:space="preserve">The "products" and effects generated sometimes lack a monetary or quantitative basis of assessment and </w:t>
      </w:r>
      <w:r w:rsidR="004B6C17">
        <w:rPr>
          <w:rFonts w:cstheme="minorHAnsi"/>
        </w:rPr>
        <w:t xml:space="preserve">therefore </w:t>
      </w:r>
      <w:r w:rsidR="00091F1B" w:rsidRPr="0042513E">
        <w:rPr>
          <w:rFonts w:cstheme="minorHAnsi"/>
        </w:rPr>
        <w:t>are</w:t>
      </w:r>
      <w:r w:rsidRPr="0042513E">
        <w:rPr>
          <w:rFonts w:cstheme="minorHAnsi"/>
        </w:rPr>
        <w:t xml:space="preserve"> often difficult to express in terms of quantities (</w:t>
      </w:r>
      <w:r w:rsidR="00971581" w:rsidRPr="0042513E">
        <w:rPr>
          <w:rFonts w:cstheme="minorHAnsi"/>
        </w:rPr>
        <w:t>e.</w:t>
      </w:r>
      <w:r w:rsidR="00971581">
        <w:rPr>
          <w:rFonts w:cstheme="minorHAnsi"/>
        </w:rPr>
        <w:t xml:space="preserve">g. </w:t>
      </w:r>
      <w:r w:rsidRPr="0042513E">
        <w:rPr>
          <w:rFonts w:cstheme="minorHAnsi"/>
        </w:rPr>
        <w:t>capacity development</w:t>
      </w:r>
      <w:r w:rsidR="00C159B5" w:rsidRPr="0042513E">
        <w:rPr>
          <w:rFonts w:cstheme="minorHAnsi"/>
        </w:rPr>
        <w:t xml:space="preserve">, civil society engagement, </w:t>
      </w:r>
      <w:r w:rsidR="009531C9">
        <w:rPr>
          <w:rFonts w:cstheme="minorHAnsi"/>
        </w:rPr>
        <w:t>target groups’ empowerment,</w:t>
      </w:r>
      <w:r w:rsidR="000646CA">
        <w:rPr>
          <w:rFonts w:cstheme="minorHAnsi"/>
        </w:rPr>
        <w:t xml:space="preserve"> l</w:t>
      </w:r>
      <w:r w:rsidR="000646CA" w:rsidRPr="000646CA">
        <w:rPr>
          <w:rFonts w:cstheme="minorHAnsi"/>
        </w:rPr>
        <w:t>ack of data/research</w:t>
      </w:r>
      <w:r w:rsidR="009531C9">
        <w:rPr>
          <w:rFonts w:cstheme="minorHAnsi"/>
        </w:rPr>
        <w:t xml:space="preserve"> </w:t>
      </w:r>
      <w:r w:rsidR="00C159B5" w:rsidRPr="0042513E">
        <w:rPr>
          <w:rFonts w:cstheme="minorHAnsi"/>
        </w:rPr>
        <w:t>etc.</w:t>
      </w:r>
      <w:r w:rsidRPr="0042513E">
        <w:rPr>
          <w:rFonts w:cstheme="minorHAnsi"/>
        </w:rPr>
        <w:t>)</w:t>
      </w:r>
    </w:p>
    <w:p w14:paraId="60D128BB" w14:textId="77777777" w:rsidR="00082FFE" w:rsidRPr="0042513E" w:rsidRDefault="00082FFE" w:rsidP="00175383">
      <w:pPr>
        <w:pStyle w:val="ListParagraph"/>
        <w:spacing w:after="0"/>
        <w:rPr>
          <w:rFonts w:cstheme="minorHAnsi"/>
        </w:rPr>
      </w:pPr>
    </w:p>
    <w:p w14:paraId="53146F90" w14:textId="77777777" w:rsidR="00D01EC6" w:rsidRDefault="00AB011D" w:rsidP="00175383">
      <w:pPr>
        <w:rPr>
          <w:rFonts w:cstheme="minorHAnsi"/>
        </w:rPr>
      </w:pPr>
      <w:r w:rsidRPr="0042513E">
        <w:rPr>
          <w:rFonts w:cstheme="minorHAnsi"/>
        </w:rPr>
        <w:t xml:space="preserve">Due to this complexity, </w:t>
      </w:r>
      <w:r w:rsidR="00082FFE" w:rsidRPr="0042513E">
        <w:rPr>
          <w:rFonts w:cstheme="minorHAnsi"/>
        </w:rPr>
        <w:t>t</w:t>
      </w:r>
      <w:r w:rsidRPr="0042513E">
        <w:rPr>
          <w:rFonts w:cstheme="minorHAnsi"/>
        </w:rPr>
        <w:t xml:space="preserve">he basic purpose of the methodology is to </w:t>
      </w:r>
      <w:r w:rsidR="004B6C17">
        <w:rPr>
          <w:rFonts w:cstheme="minorHAnsi"/>
        </w:rPr>
        <w:t xml:space="preserve">establish a </w:t>
      </w:r>
      <w:r w:rsidRPr="0042513E">
        <w:rPr>
          <w:rFonts w:cstheme="minorHAnsi"/>
        </w:rPr>
        <w:t xml:space="preserve">method that will allow the </w:t>
      </w:r>
      <w:r w:rsidR="009531C9">
        <w:rPr>
          <w:rFonts w:cstheme="minorHAnsi"/>
        </w:rPr>
        <w:t>evaluation team</w:t>
      </w:r>
      <w:r w:rsidRPr="0042513E">
        <w:rPr>
          <w:rFonts w:cstheme="minorHAnsi"/>
        </w:rPr>
        <w:t xml:space="preserve"> to answer the evaluation questions stated in the ToR and to come to an overall assessment. </w:t>
      </w:r>
    </w:p>
    <w:p w14:paraId="5208DB27" w14:textId="5FE46D6B" w:rsidR="00D01EC6" w:rsidRPr="00701996" w:rsidRDefault="00D01EC6" w:rsidP="00175383">
      <w:pPr>
        <w:rPr>
          <w:rFonts w:cstheme="minorHAnsi"/>
        </w:rPr>
      </w:pPr>
      <w:r w:rsidRPr="000C402F">
        <w:t>This will be a</w:t>
      </w:r>
      <w:r>
        <w:t>n</w:t>
      </w:r>
      <w:r w:rsidRPr="000C402F">
        <w:t xml:space="preserve"> intermediate evaluation, with an </w:t>
      </w:r>
      <w:r w:rsidR="000646CA">
        <w:t>integrated</w:t>
      </w:r>
      <w:r w:rsidR="000646CA" w:rsidRPr="000C402F">
        <w:t xml:space="preserve"> </w:t>
      </w:r>
      <w:r w:rsidRPr="000C402F">
        <w:t>approach of the</w:t>
      </w:r>
      <w:r w:rsidRPr="000A0A75">
        <w:t xml:space="preserve"> Subregional  Programme</w:t>
      </w:r>
      <w:r>
        <w:t xml:space="preserve"> </w:t>
      </w:r>
      <w:r w:rsidRPr="000C402F">
        <w:t xml:space="preserve">It </w:t>
      </w:r>
      <w:r w:rsidR="00DF524C">
        <w:t>will</w:t>
      </w:r>
      <w:r w:rsidR="00DF524C" w:rsidRPr="00701996">
        <w:t xml:space="preserve"> take stock of achievements to date, </w:t>
      </w:r>
      <w:r w:rsidR="00DF524C">
        <w:t xml:space="preserve">identify and </w:t>
      </w:r>
      <w:r w:rsidR="00DF524C" w:rsidRPr="00701996">
        <w:t xml:space="preserve">document lessons learned </w:t>
      </w:r>
      <w:r w:rsidRPr="000C402F">
        <w:t>from the first years of the intervention implementation</w:t>
      </w:r>
      <w:r w:rsidR="00DF524C">
        <w:t>,</w:t>
      </w:r>
      <w:r w:rsidRPr="000C402F">
        <w:t xml:space="preserve"> and to </w:t>
      </w:r>
      <w:r w:rsidR="0099020E">
        <w:t xml:space="preserve">inform appropriate adjustments as necessary in the elements of the </w:t>
      </w:r>
      <w:r w:rsidRPr="000C402F">
        <w:t xml:space="preserve">ongoing intervention in </w:t>
      </w:r>
      <w:r w:rsidR="0099020E">
        <w:t xml:space="preserve">keeping with </w:t>
      </w:r>
      <w:r w:rsidR="00DF524C">
        <w:t xml:space="preserve">the </w:t>
      </w:r>
      <w:r w:rsidRPr="000C402F">
        <w:t xml:space="preserve">realities </w:t>
      </w:r>
      <w:r w:rsidR="00DF524C">
        <w:t>of</w:t>
      </w:r>
      <w:r w:rsidRPr="000C402F">
        <w:t xml:space="preserve"> contextual developments. </w:t>
      </w:r>
      <w:r w:rsidR="000646CA">
        <w:t>This evaluation will also assess and propose how the programme areas can work better and in a unified way –noting recent changes, eg. the Governance and Poverty Reduction Areas were re-structures recently to become inclusive governance and sustainable human development.</w:t>
      </w:r>
    </w:p>
    <w:p w14:paraId="38CC39F7" w14:textId="77777777" w:rsidR="00D01EC6" w:rsidRPr="00834B9B" w:rsidRDefault="00D01EC6" w:rsidP="00664433">
      <w:pPr>
        <w:pStyle w:val="Heading2"/>
        <w:numPr>
          <w:ilvl w:val="1"/>
          <w:numId w:val="13"/>
        </w:numPr>
        <w:rPr>
          <w:rFonts w:cstheme="minorHAnsi"/>
        </w:rPr>
      </w:pPr>
      <w:bookmarkStart w:id="5" w:name="_Toc396297549"/>
      <w:bookmarkStart w:id="6" w:name="_Toc408474336"/>
      <w:r w:rsidRPr="00834B9B">
        <w:rPr>
          <w:rFonts w:cstheme="minorHAnsi"/>
        </w:rPr>
        <w:lastRenderedPageBreak/>
        <w:t>Intervention logic</w:t>
      </w:r>
      <w:bookmarkEnd w:id="5"/>
      <w:r w:rsidRPr="00834B9B">
        <w:rPr>
          <w:rFonts w:cstheme="minorHAnsi"/>
        </w:rPr>
        <w:t xml:space="preserve"> – Theory of Change</w:t>
      </w:r>
      <w:bookmarkEnd w:id="6"/>
    </w:p>
    <w:p w14:paraId="0DD8878F" w14:textId="77777777" w:rsidR="00D01EC6" w:rsidRDefault="00D01EC6" w:rsidP="00175383">
      <w:pPr>
        <w:widowControl w:val="0"/>
        <w:autoSpaceDE w:val="0"/>
        <w:autoSpaceDN w:val="0"/>
        <w:adjustRightInd w:val="0"/>
        <w:rPr>
          <w:rFonts w:cstheme="minorHAnsi"/>
        </w:rPr>
      </w:pPr>
      <w:r w:rsidRPr="00B47232">
        <w:rPr>
          <w:rFonts w:cstheme="minorHAnsi"/>
        </w:rPr>
        <w:t>The intervention logic or change theory seeks to explain why, how and under what conditions the expected effects of the programme</w:t>
      </w:r>
      <w:r w:rsidR="004B6C17">
        <w:rPr>
          <w:rFonts w:cstheme="minorHAnsi"/>
        </w:rPr>
        <w:t xml:space="preserve"> </w:t>
      </w:r>
      <w:r w:rsidR="00CC7F44">
        <w:rPr>
          <w:rFonts w:cstheme="minorHAnsi"/>
        </w:rPr>
        <w:t xml:space="preserve">will </w:t>
      </w:r>
      <w:r w:rsidR="004B6C17">
        <w:rPr>
          <w:rFonts w:cstheme="minorHAnsi"/>
        </w:rPr>
        <w:t>occur</w:t>
      </w:r>
      <w:r w:rsidR="00CC7F44">
        <w:rPr>
          <w:rFonts w:cstheme="minorHAnsi"/>
        </w:rPr>
        <w:t>.</w:t>
      </w:r>
      <w:r w:rsidRPr="00B47232">
        <w:rPr>
          <w:rFonts w:cstheme="minorHAnsi"/>
        </w:rPr>
        <w:t xml:space="preserve"> It establishes the assumptions underlying an intervention in terms of a phased sequence of causes and effects implicit in the </w:t>
      </w:r>
      <w:r>
        <w:rPr>
          <w:rFonts w:cstheme="minorHAnsi"/>
        </w:rPr>
        <w:t>SPD</w:t>
      </w:r>
      <w:r w:rsidRPr="00B47232">
        <w:rPr>
          <w:rFonts w:cstheme="minorHAnsi"/>
        </w:rPr>
        <w:t xml:space="preserve"> logic</w:t>
      </w:r>
      <w:r w:rsidRPr="00B47232">
        <w:rPr>
          <w:rStyle w:val="FootnoteReference"/>
          <w:rFonts w:cstheme="minorHAnsi"/>
        </w:rPr>
        <w:footnoteReference w:id="11"/>
      </w:r>
      <w:r w:rsidR="00CC7F44">
        <w:rPr>
          <w:rFonts w:cstheme="minorHAnsi"/>
        </w:rPr>
        <w:t>, and includes the activities and expected outputs, results and impacts of the intervention.</w:t>
      </w:r>
    </w:p>
    <w:p w14:paraId="46D52FB9" w14:textId="7F864C7A" w:rsidR="00CC7F44" w:rsidRDefault="00CC7F44" w:rsidP="00175383">
      <w:pPr>
        <w:widowControl w:val="0"/>
        <w:autoSpaceDE w:val="0"/>
        <w:autoSpaceDN w:val="0"/>
        <w:adjustRightInd w:val="0"/>
        <w:rPr>
          <w:rFonts w:cstheme="minorHAnsi"/>
        </w:rPr>
      </w:pPr>
      <w:r>
        <w:rPr>
          <w:rFonts w:cstheme="minorHAnsi"/>
        </w:rPr>
        <w:t xml:space="preserve">A Results and Resources Framework </w:t>
      </w:r>
      <w:r w:rsidR="006C7051">
        <w:rPr>
          <w:rFonts w:cstheme="minorHAnsi"/>
        </w:rPr>
        <w:t xml:space="preserve">(RRF) </w:t>
      </w:r>
      <w:r>
        <w:rPr>
          <w:rFonts w:cstheme="minorHAnsi"/>
        </w:rPr>
        <w:t xml:space="preserve">for the Programme is provided in the Annex to the Draft Sub regional Programme document, and this will constitute the starting point for the evaluation. It will be reviewed with </w:t>
      </w:r>
      <w:r w:rsidR="0096462D">
        <w:rPr>
          <w:rFonts w:cstheme="minorHAnsi"/>
        </w:rPr>
        <w:t>the intention t</w:t>
      </w:r>
      <w:r>
        <w:rPr>
          <w:rFonts w:cstheme="minorHAnsi"/>
        </w:rPr>
        <w:t xml:space="preserve">o </w:t>
      </w:r>
      <w:r w:rsidR="009B5283">
        <w:rPr>
          <w:rFonts w:cstheme="minorHAnsi"/>
        </w:rPr>
        <w:t xml:space="preserve">determine </w:t>
      </w:r>
      <w:r>
        <w:rPr>
          <w:rFonts w:cstheme="minorHAnsi"/>
        </w:rPr>
        <w:t xml:space="preserve">if this </w:t>
      </w:r>
      <w:r w:rsidR="0096462D">
        <w:rPr>
          <w:rFonts w:cstheme="minorHAnsi"/>
        </w:rPr>
        <w:t>was the</w:t>
      </w:r>
      <w:r>
        <w:rPr>
          <w:rFonts w:cstheme="minorHAnsi"/>
        </w:rPr>
        <w:t xml:space="preserve"> definitive document guiding the</w:t>
      </w:r>
      <w:r w:rsidR="0096462D">
        <w:rPr>
          <w:rFonts w:cstheme="minorHAnsi"/>
        </w:rPr>
        <w:t xml:space="preserve"> intervention. In addition an assessment will be undertaken to see how this </w:t>
      </w:r>
      <w:r w:rsidR="006C7051">
        <w:rPr>
          <w:rFonts w:cstheme="minorHAnsi"/>
        </w:rPr>
        <w:t>RRF</w:t>
      </w:r>
      <w:r w:rsidR="0096462D">
        <w:rPr>
          <w:rFonts w:cstheme="minorHAnsi"/>
        </w:rPr>
        <w:t xml:space="preserve"> links with the higher level results frameworks such as the UNDAF results framework and that of the overall UNDP Strategic Plan</w:t>
      </w:r>
      <w:r w:rsidR="006C7051">
        <w:rPr>
          <w:rFonts w:cstheme="minorHAnsi"/>
        </w:rPr>
        <w:t>,</w:t>
      </w:r>
      <w:r w:rsidR="0096462D">
        <w:rPr>
          <w:rFonts w:cstheme="minorHAnsi"/>
        </w:rPr>
        <w:t xml:space="preserve"> as well as any thematic results frameworks that may exist.</w:t>
      </w:r>
      <w:r>
        <w:rPr>
          <w:rFonts w:cstheme="minorHAnsi"/>
        </w:rPr>
        <w:t xml:space="preserve"> </w:t>
      </w:r>
    </w:p>
    <w:p w14:paraId="7B949D93" w14:textId="77777777" w:rsidR="00D01EC6" w:rsidRPr="000B698B" w:rsidRDefault="0096462D" w:rsidP="00175383">
      <w:pPr>
        <w:widowControl w:val="0"/>
        <w:autoSpaceDE w:val="0"/>
        <w:autoSpaceDN w:val="0"/>
        <w:adjustRightInd w:val="0"/>
        <w:rPr>
          <w:rFonts w:cstheme="minorHAnsi"/>
        </w:rPr>
      </w:pPr>
      <w:r w:rsidRPr="000B698B">
        <w:rPr>
          <w:rFonts w:cstheme="minorHAnsi"/>
        </w:rPr>
        <w:t xml:space="preserve">It will also be necessary to </w:t>
      </w:r>
      <w:r w:rsidR="00D01EC6" w:rsidRPr="000B698B">
        <w:rPr>
          <w:rFonts w:cstheme="minorHAnsi"/>
        </w:rPr>
        <w:t xml:space="preserve">reconstruct the intervention logic of the UNDP intervention in order to understand which effects are expected and therefore which specific evaluation questions and sub questions are to be asked. </w:t>
      </w:r>
    </w:p>
    <w:p w14:paraId="0F6E1AA6" w14:textId="77777777" w:rsidR="00D01EC6" w:rsidRPr="00B47232" w:rsidRDefault="00D01EC6" w:rsidP="00175383">
      <w:pPr>
        <w:pStyle w:val="NormalWeb"/>
        <w:shd w:val="clear" w:color="auto" w:fill="FFFFFF"/>
        <w:spacing w:before="60" w:beforeAutospacing="0" w:after="60" w:afterAutospacing="0"/>
        <w:rPr>
          <w:rFonts w:asciiTheme="minorHAnsi" w:eastAsiaTheme="minorEastAsia" w:hAnsiTheme="minorHAnsi" w:cstheme="minorHAnsi"/>
          <w:sz w:val="20"/>
          <w:szCs w:val="20"/>
          <w:lang w:val="en-US"/>
        </w:rPr>
      </w:pPr>
      <w:r w:rsidRPr="000B698B">
        <w:rPr>
          <w:rFonts w:asciiTheme="minorHAnsi" w:eastAsiaTheme="minorEastAsia" w:hAnsiTheme="minorHAnsi" w:cstheme="minorHAnsi"/>
          <w:sz w:val="20"/>
          <w:szCs w:val="20"/>
          <w:lang w:val="en-US"/>
        </w:rPr>
        <w:t>The process to reconstruct the intervention logic will be</w:t>
      </w:r>
    </w:p>
    <w:p w14:paraId="0E010ABB"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Collect the official documents establishing the intervention and allocating resources.</w:t>
      </w:r>
    </w:p>
    <w:p w14:paraId="590552CB"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Identify the main activities.</w:t>
      </w:r>
    </w:p>
    <w:p w14:paraId="3C460BB0"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Identify the objectives.</w:t>
      </w:r>
    </w:p>
    <w:p w14:paraId="663B45E3"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Translate the objectives into expected results and impacts.</w:t>
      </w:r>
    </w:p>
    <w:p w14:paraId="0AF50556"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Connect the activities to the expected impacts by reconstructing the logical cause-and-effect relations</w:t>
      </w:r>
      <w:r w:rsidR="006C7051">
        <w:rPr>
          <w:rFonts w:asciiTheme="minorHAnsi" w:eastAsiaTheme="minorEastAsia" w:hAnsiTheme="minorHAnsi" w:cstheme="minorHAnsi"/>
          <w:sz w:val="20"/>
          <w:szCs w:val="20"/>
          <w:lang w:val="en-US"/>
        </w:rPr>
        <w:t>hip</w:t>
      </w:r>
      <w:r w:rsidRPr="00B47232">
        <w:rPr>
          <w:rFonts w:asciiTheme="minorHAnsi" w:eastAsiaTheme="minorEastAsia" w:hAnsiTheme="minorHAnsi" w:cstheme="minorHAnsi"/>
          <w:sz w:val="20"/>
          <w:szCs w:val="20"/>
          <w:lang w:val="en-US"/>
        </w:rPr>
        <w:t xml:space="preserve"> (if… then…).</w:t>
      </w:r>
    </w:p>
    <w:p w14:paraId="74DA6EFC"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Check that the cause-and-effect relation</w:t>
      </w:r>
      <w:r w:rsidR="006C7051">
        <w:rPr>
          <w:rFonts w:asciiTheme="minorHAnsi" w:eastAsiaTheme="minorEastAsia" w:hAnsiTheme="minorHAnsi" w:cstheme="minorHAnsi"/>
          <w:sz w:val="20"/>
          <w:szCs w:val="20"/>
          <w:lang w:val="en-US"/>
        </w:rPr>
        <w:t>ships</w:t>
      </w:r>
      <w:r w:rsidRPr="00B47232">
        <w:rPr>
          <w:rFonts w:asciiTheme="minorHAnsi" w:eastAsiaTheme="minorEastAsia" w:hAnsiTheme="minorHAnsi" w:cstheme="minorHAnsi"/>
          <w:sz w:val="20"/>
          <w:szCs w:val="20"/>
          <w:lang w:val="en-US"/>
        </w:rPr>
        <w:t xml:space="preserve"> are logical, i.e. considered as plausible in the light of available knowledge.</w:t>
      </w:r>
    </w:p>
    <w:p w14:paraId="7AE0A2F8" w14:textId="77777777" w:rsidR="00D01EC6" w:rsidRPr="00B47232" w:rsidRDefault="00D01EC6" w:rsidP="00664433">
      <w:pPr>
        <w:pStyle w:val="NormalWeb"/>
        <w:numPr>
          <w:ilvl w:val="0"/>
          <w:numId w:val="15"/>
        </w:numPr>
        <w:shd w:val="clear" w:color="auto" w:fill="FFFFFF"/>
        <w:spacing w:before="60" w:after="6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lastRenderedPageBreak/>
        <w:t>Discuss the reconstructed logic with a few key informants (designers and managers) and with the experts.</w:t>
      </w:r>
    </w:p>
    <w:p w14:paraId="16D8F3D1" w14:textId="77777777" w:rsidR="00D01EC6" w:rsidRPr="00B47232" w:rsidRDefault="00D01EC6" w:rsidP="00664433">
      <w:pPr>
        <w:pStyle w:val="NormalWeb"/>
        <w:numPr>
          <w:ilvl w:val="0"/>
          <w:numId w:val="15"/>
        </w:numPr>
        <w:shd w:val="clear" w:color="auto" w:fill="FFFFFF"/>
        <w:spacing w:before="60" w:beforeAutospacing="0" w:after="60" w:afterAutospacing="0"/>
        <w:rPr>
          <w:rFonts w:asciiTheme="minorHAnsi" w:eastAsiaTheme="minorEastAsia" w:hAnsiTheme="minorHAnsi" w:cstheme="minorHAnsi"/>
          <w:sz w:val="20"/>
          <w:szCs w:val="20"/>
          <w:lang w:val="en-US"/>
        </w:rPr>
      </w:pPr>
      <w:r w:rsidRPr="00B47232">
        <w:rPr>
          <w:rFonts w:asciiTheme="minorHAnsi" w:eastAsiaTheme="minorEastAsia" w:hAnsiTheme="minorHAnsi" w:cstheme="minorHAnsi"/>
          <w:sz w:val="20"/>
          <w:szCs w:val="20"/>
          <w:lang w:val="en-US"/>
        </w:rPr>
        <w:t>Present and discuss the intervention logi</w:t>
      </w:r>
      <w:r>
        <w:rPr>
          <w:rFonts w:asciiTheme="minorHAnsi" w:eastAsiaTheme="minorEastAsia" w:hAnsiTheme="minorHAnsi" w:cstheme="minorHAnsi"/>
          <w:sz w:val="20"/>
          <w:szCs w:val="20"/>
          <w:lang w:val="en-US"/>
        </w:rPr>
        <w:t>c during the visit</w:t>
      </w:r>
      <w:r w:rsidRPr="00B47232">
        <w:rPr>
          <w:rFonts w:asciiTheme="minorHAnsi" w:eastAsiaTheme="minorEastAsia" w:hAnsiTheme="minorHAnsi" w:cstheme="minorHAnsi"/>
          <w:sz w:val="20"/>
          <w:szCs w:val="20"/>
          <w:lang w:val="en-US"/>
        </w:rPr>
        <w:t>.</w:t>
      </w:r>
    </w:p>
    <w:p w14:paraId="1C0E45CF" w14:textId="77777777" w:rsidR="00D01EC6" w:rsidRDefault="00D01EC6" w:rsidP="00175383">
      <w:pPr>
        <w:pStyle w:val="ListParagraph"/>
        <w:tabs>
          <w:tab w:val="left" w:pos="5460"/>
        </w:tabs>
        <w:ind w:left="0"/>
        <w:rPr>
          <w:rFonts w:cstheme="minorHAnsi"/>
        </w:rPr>
      </w:pPr>
    </w:p>
    <w:p w14:paraId="6A98E878" w14:textId="5E30D995" w:rsidR="00D01EC6" w:rsidRPr="002130C9" w:rsidRDefault="00D01EC6" w:rsidP="00175383">
      <w:pPr>
        <w:pStyle w:val="ListParagraph"/>
        <w:tabs>
          <w:tab w:val="left" w:pos="5460"/>
        </w:tabs>
        <w:ind w:left="0"/>
        <w:rPr>
          <w:rFonts w:cstheme="minorHAnsi"/>
        </w:rPr>
      </w:pPr>
      <w:r w:rsidRPr="002130C9">
        <w:rPr>
          <w:rFonts w:cstheme="minorHAnsi"/>
        </w:rPr>
        <w:t xml:space="preserve">The evaluation will dwell on aspects related to the </w:t>
      </w:r>
      <w:r>
        <w:rPr>
          <w:rFonts w:cstheme="minorHAnsi"/>
        </w:rPr>
        <w:t>outcome’s</w:t>
      </w:r>
      <w:r w:rsidRPr="002130C9">
        <w:rPr>
          <w:rFonts w:cstheme="minorHAnsi"/>
        </w:rPr>
        <w:t xml:space="preserve"> implementation (</w:t>
      </w:r>
      <w:r>
        <w:rPr>
          <w:rFonts w:cstheme="minorHAnsi"/>
        </w:rPr>
        <w:t>relevance</w:t>
      </w:r>
      <w:r w:rsidR="006C7051">
        <w:rPr>
          <w:rFonts w:cstheme="minorHAnsi"/>
        </w:rPr>
        <w:t>,</w:t>
      </w:r>
      <w:r w:rsidRPr="000C402F">
        <w:rPr>
          <w:rFonts w:cstheme="minorHAnsi"/>
        </w:rPr>
        <w:t xml:space="preserve"> </w:t>
      </w:r>
      <w:r>
        <w:rPr>
          <w:rFonts w:cstheme="minorHAnsi"/>
        </w:rPr>
        <w:t>effectiveness, efficiency, sustainability</w:t>
      </w:r>
      <w:r w:rsidRPr="002130C9">
        <w:rPr>
          <w:rFonts w:cstheme="minorHAnsi"/>
        </w:rPr>
        <w:t xml:space="preserve">) with the aim of providing management feedback; and/or identify transferrable good practices to </w:t>
      </w:r>
      <w:r>
        <w:rPr>
          <w:rFonts w:cstheme="minorHAnsi"/>
        </w:rPr>
        <w:t>projects</w:t>
      </w:r>
      <w:r w:rsidRPr="002130C9">
        <w:rPr>
          <w:rFonts w:cstheme="minorHAnsi"/>
        </w:rPr>
        <w:t>; and</w:t>
      </w:r>
      <w:r>
        <w:rPr>
          <w:rFonts w:cstheme="minorHAnsi"/>
        </w:rPr>
        <w:t xml:space="preserve"> the remaining phase of the SPD</w:t>
      </w:r>
      <w:r w:rsidRPr="002130C9">
        <w:rPr>
          <w:rFonts w:cstheme="minorHAnsi"/>
        </w:rPr>
        <w:t>.</w:t>
      </w:r>
      <w:r>
        <w:rPr>
          <w:rStyle w:val="FootnoteReference"/>
          <w:rFonts w:cstheme="minorHAnsi"/>
        </w:rPr>
        <w:footnoteReference w:id="12"/>
      </w:r>
    </w:p>
    <w:p w14:paraId="071B2E5F" w14:textId="77777777" w:rsidR="00D01EC6" w:rsidRPr="00834B9B" w:rsidRDefault="00D01EC6" w:rsidP="00664433">
      <w:pPr>
        <w:pStyle w:val="Heading2"/>
        <w:numPr>
          <w:ilvl w:val="1"/>
          <w:numId w:val="13"/>
        </w:numPr>
        <w:rPr>
          <w:rFonts w:cstheme="minorHAnsi"/>
        </w:rPr>
      </w:pPr>
      <w:bookmarkStart w:id="7" w:name="_Toc343590492"/>
      <w:bookmarkStart w:id="8" w:name="_Toc396297552"/>
      <w:bookmarkStart w:id="9" w:name="_Toc408474337"/>
      <w:r w:rsidRPr="00834B9B">
        <w:rPr>
          <w:rFonts w:cstheme="minorHAnsi"/>
        </w:rPr>
        <w:t>Data collection strategy</w:t>
      </w:r>
      <w:bookmarkEnd w:id="7"/>
      <w:bookmarkEnd w:id="8"/>
      <w:bookmarkEnd w:id="9"/>
    </w:p>
    <w:p w14:paraId="38CE9FC5" w14:textId="13180D50" w:rsidR="00D01EC6" w:rsidRPr="00F07D66" w:rsidRDefault="00D01EC6" w:rsidP="00175383">
      <w:pPr>
        <w:rPr>
          <w:rFonts w:cstheme="minorHAnsi"/>
        </w:rPr>
      </w:pPr>
      <w:r w:rsidRPr="00F07D66">
        <w:rPr>
          <w:rFonts w:cstheme="minorHAnsi"/>
        </w:rPr>
        <w:t xml:space="preserve">As stated above, the evaluation is designed to allow conclusions to be drawn based on triangulation of evidence from different methods and sources (primary and secondary). In the initial stages, the evaluation will rely on already existing documentation. To complement this information, the evaluation will adopt a three-tiered strategy to collect primary data to ensure both sufficient coverage (breadth) and insight into the role and functioning (depth) of the </w:t>
      </w:r>
      <w:r>
        <w:rPr>
          <w:rFonts w:cstheme="minorHAnsi"/>
        </w:rPr>
        <w:t>outcome</w:t>
      </w:r>
      <w:r w:rsidR="0099020E">
        <w:rPr>
          <w:rFonts w:cstheme="minorHAnsi"/>
        </w:rPr>
        <w:t>;</w:t>
      </w:r>
      <w:r w:rsidRPr="00F07D66">
        <w:rPr>
          <w:rFonts w:cstheme="minorHAnsi"/>
        </w:rPr>
        <w:t xml:space="preserve"> a general survey to stakeholders</w:t>
      </w:r>
      <w:r w:rsidR="006C7051">
        <w:rPr>
          <w:rFonts w:cstheme="minorHAnsi"/>
        </w:rPr>
        <w:t>;</w:t>
      </w:r>
      <w:r w:rsidRPr="00F07D66">
        <w:rPr>
          <w:rFonts w:cstheme="minorHAnsi"/>
        </w:rPr>
        <w:t xml:space="preserve"> interviews through on-line/telephone interviews; and in-depth face-to-face interviews during the country visit</w:t>
      </w:r>
      <w:r w:rsidR="00134C7D">
        <w:rPr>
          <w:rFonts w:cstheme="minorHAnsi"/>
        </w:rPr>
        <w:t>s</w:t>
      </w:r>
      <w:r w:rsidRPr="00F07D66">
        <w:rPr>
          <w:rFonts w:cstheme="minorHAnsi"/>
        </w:rPr>
        <w:t>.</w:t>
      </w:r>
    </w:p>
    <w:p w14:paraId="69D41750" w14:textId="293EC546" w:rsidR="00D01EC6" w:rsidRPr="00F07D66" w:rsidRDefault="00D01EC6" w:rsidP="00175383">
      <w:pPr>
        <w:autoSpaceDE w:val="0"/>
        <w:autoSpaceDN w:val="0"/>
        <w:adjustRightInd w:val="0"/>
        <w:spacing w:after="0"/>
        <w:rPr>
          <w:rFonts w:cstheme="minorHAnsi"/>
          <w:color w:val="000000"/>
        </w:rPr>
      </w:pPr>
      <w:r>
        <w:rPr>
          <w:rFonts w:cstheme="minorHAnsi"/>
          <w:b/>
          <w:color w:val="000000"/>
        </w:rPr>
        <w:t>Initial i</w:t>
      </w:r>
      <w:r w:rsidRPr="00F07D66">
        <w:rPr>
          <w:rFonts w:cstheme="minorHAnsi"/>
          <w:b/>
          <w:color w:val="000000"/>
        </w:rPr>
        <w:t xml:space="preserve">nterviews with </w:t>
      </w:r>
      <w:r>
        <w:rPr>
          <w:rFonts w:cstheme="minorHAnsi"/>
          <w:b/>
          <w:color w:val="000000"/>
        </w:rPr>
        <w:t>the UNDP</w:t>
      </w:r>
      <w:r w:rsidRPr="00F07D66">
        <w:rPr>
          <w:rFonts w:cstheme="minorHAnsi"/>
          <w:b/>
          <w:color w:val="000000"/>
        </w:rPr>
        <w:t>:</w:t>
      </w:r>
      <w:r w:rsidRPr="00F07D66">
        <w:rPr>
          <w:rFonts w:cstheme="minorHAnsi"/>
          <w:color w:val="000000"/>
        </w:rPr>
        <w:t xml:space="preserve"> The evaluation </w:t>
      </w:r>
      <w:r>
        <w:rPr>
          <w:rFonts w:cstheme="minorHAnsi"/>
          <w:color w:val="000000"/>
        </w:rPr>
        <w:t>bega</w:t>
      </w:r>
      <w:r w:rsidRPr="00F07D66">
        <w:rPr>
          <w:rFonts w:cstheme="minorHAnsi"/>
          <w:color w:val="000000"/>
        </w:rPr>
        <w:t xml:space="preserve">n by </w:t>
      </w:r>
      <w:r w:rsidR="00337F02">
        <w:rPr>
          <w:rFonts w:cstheme="minorHAnsi"/>
          <w:color w:val="000000"/>
        </w:rPr>
        <w:t xml:space="preserve">discussing with the </w:t>
      </w:r>
      <w:r>
        <w:rPr>
          <w:rFonts w:cstheme="minorHAnsi"/>
          <w:color w:val="000000"/>
        </w:rPr>
        <w:t xml:space="preserve">UNDP Deputy Resident </w:t>
      </w:r>
      <w:r w:rsidR="006C7051">
        <w:rPr>
          <w:rFonts w:cstheme="minorHAnsi"/>
          <w:color w:val="000000"/>
        </w:rPr>
        <w:t>R</w:t>
      </w:r>
      <w:r>
        <w:rPr>
          <w:rFonts w:cstheme="minorHAnsi"/>
          <w:color w:val="000000"/>
        </w:rPr>
        <w:t>epresentative</w:t>
      </w:r>
      <w:r w:rsidR="00337F02">
        <w:rPr>
          <w:rFonts w:cstheme="minorHAnsi"/>
          <w:color w:val="000000"/>
        </w:rPr>
        <w:t xml:space="preserve"> the context of the Sub regional Programme and how this links into the 201</w:t>
      </w:r>
      <w:r w:rsidR="005C2A96">
        <w:rPr>
          <w:rFonts w:cstheme="minorHAnsi"/>
          <w:color w:val="000000"/>
        </w:rPr>
        <w:t>4</w:t>
      </w:r>
      <w:r w:rsidR="00337F02">
        <w:rPr>
          <w:rFonts w:cstheme="minorHAnsi"/>
          <w:color w:val="000000"/>
        </w:rPr>
        <w:t>-201</w:t>
      </w:r>
      <w:r w:rsidR="005C2A96">
        <w:rPr>
          <w:rFonts w:cstheme="minorHAnsi"/>
          <w:color w:val="000000"/>
        </w:rPr>
        <w:t>7</w:t>
      </w:r>
      <w:r w:rsidR="00337F02">
        <w:rPr>
          <w:rFonts w:cstheme="minorHAnsi"/>
          <w:color w:val="000000"/>
        </w:rPr>
        <w:t xml:space="preserve"> Strategic Plan, and the </w:t>
      </w:r>
      <w:r w:rsidR="005C2A96">
        <w:rPr>
          <w:rFonts w:cstheme="minorHAnsi"/>
          <w:color w:val="000000"/>
        </w:rPr>
        <w:t xml:space="preserve">current </w:t>
      </w:r>
      <w:r w:rsidR="00337F02">
        <w:rPr>
          <w:rFonts w:cstheme="minorHAnsi"/>
          <w:color w:val="000000"/>
        </w:rPr>
        <w:t>UNDAF.  The expectations of the evaluation w</w:t>
      </w:r>
      <w:r w:rsidR="006C7051">
        <w:rPr>
          <w:rFonts w:cstheme="minorHAnsi"/>
          <w:color w:val="000000"/>
        </w:rPr>
        <w:t>ere</w:t>
      </w:r>
      <w:r w:rsidR="00337F02">
        <w:rPr>
          <w:rFonts w:cstheme="minorHAnsi"/>
          <w:color w:val="000000"/>
        </w:rPr>
        <w:t xml:space="preserve"> shared and approaches as to how this might be met, and documents were shared. A revision of the timeline for the evaluation was also agreed to with allowances for delays</w:t>
      </w:r>
      <w:r w:rsidR="005919D6">
        <w:rPr>
          <w:rFonts w:cstheme="minorHAnsi"/>
          <w:color w:val="000000"/>
        </w:rPr>
        <w:t xml:space="preserve"> in start</w:t>
      </w:r>
      <w:r w:rsidR="006C7051">
        <w:rPr>
          <w:rFonts w:cstheme="minorHAnsi"/>
          <w:color w:val="000000"/>
        </w:rPr>
        <w:t>-</w:t>
      </w:r>
      <w:r w:rsidR="005919D6">
        <w:rPr>
          <w:rFonts w:cstheme="minorHAnsi"/>
          <w:color w:val="000000"/>
        </w:rPr>
        <w:t xml:space="preserve">up of the contract, </w:t>
      </w:r>
      <w:r w:rsidR="00337F02">
        <w:rPr>
          <w:rFonts w:cstheme="minorHAnsi"/>
          <w:color w:val="000000"/>
        </w:rPr>
        <w:t>and the intervening holiday period.</w:t>
      </w:r>
    </w:p>
    <w:p w14:paraId="088F5499" w14:textId="77777777" w:rsidR="005919D6" w:rsidRDefault="005919D6" w:rsidP="00175383">
      <w:pPr>
        <w:spacing w:after="0"/>
        <w:contextualSpacing/>
        <w:rPr>
          <w:rFonts w:cstheme="minorHAnsi"/>
          <w:b/>
        </w:rPr>
      </w:pPr>
    </w:p>
    <w:p w14:paraId="7DAD20B5" w14:textId="1E4C6FB5" w:rsidR="00337F02" w:rsidRDefault="00337F02" w:rsidP="00175383">
      <w:pPr>
        <w:spacing w:after="0"/>
        <w:contextualSpacing/>
        <w:rPr>
          <w:rFonts w:cstheme="minorHAnsi"/>
        </w:rPr>
      </w:pPr>
      <w:r>
        <w:rPr>
          <w:rFonts w:cstheme="minorHAnsi"/>
          <w:b/>
        </w:rPr>
        <w:t xml:space="preserve"> </w:t>
      </w:r>
      <w:r w:rsidRPr="00337F02">
        <w:rPr>
          <w:rFonts w:cstheme="minorHAnsi"/>
        </w:rPr>
        <w:t>It is expected that</w:t>
      </w:r>
      <w:r>
        <w:rPr>
          <w:rFonts w:cstheme="minorHAnsi"/>
        </w:rPr>
        <w:t xml:space="preserve"> once the Inception report is completed and accepted, further discussions with the D</w:t>
      </w:r>
      <w:r w:rsidR="005C2A96">
        <w:rPr>
          <w:rFonts w:cstheme="minorHAnsi"/>
        </w:rPr>
        <w:t xml:space="preserve">eputy </w:t>
      </w:r>
      <w:r>
        <w:rPr>
          <w:rFonts w:cstheme="minorHAnsi"/>
        </w:rPr>
        <w:t xml:space="preserve">RR as well as the respective </w:t>
      </w:r>
      <w:r w:rsidR="00DF524C">
        <w:rPr>
          <w:rFonts w:cstheme="minorHAnsi"/>
        </w:rPr>
        <w:t>UNDP sub regional P</w:t>
      </w:r>
      <w:r>
        <w:rPr>
          <w:rFonts w:cstheme="minorHAnsi"/>
        </w:rPr>
        <w:t xml:space="preserve">rogramme </w:t>
      </w:r>
      <w:r w:rsidR="006C7051">
        <w:rPr>
          <w:rFonts w:cstheme="minorHAnsi"/>
        </w:rPr>
        <w:t>M</w:t>
      </w:r>
      <w:r>
        <w:rPr>
          <w:rFonts w:cstheme="minorHAnsi"/>
        </w:rPr>
        <w:t xml:space="preserve">anagers will </w:t>
      </w:r>
      <w:r w:rsidR="009B5283">
        <w:rPr>
          <w:rFonts w:cstheme="minorHAnsi"/>
        </w:rPr>
        <w:t xml:space="preserve">be </w:t>
      </w:r>
      <w:r>
        <w:rPr>
          <w:rFonts w:cstheme="minorHAnsi"/>
        </w:rPr>
        <w:t>carried out.</w:t>
      </w:r>
    </w:p>
    <w:p w14:paraId="75CCC99E" w14:textId="77777777" w:rsidR="00337F02" w:rsidRDefault="00337F02" w:rsidP="00175383">
      <w:pPr>
        <w:spacing w:after="0"/>
        <w:contextualSpacing/>
        <w:rPr>
          <w:rFonts w:cstheme="minorHAnsi"/>
        </w:rPr>
      </w:pPr>
    </w:p>
    <w:p w14:paraId="4C5FBAFE" w14:textId="77777777" w:rsidR="00D01EC6" w:rsidRPr="00F07D66" w:rsidRDefault="00D01EC6" w:rsidP="00175383">
      <w:pPr>
        <w:spacing w:after="0"/>
        <w:contextualSpacing/>
        <w:rPr>
          <w:rFonts w:cstheme="minorHAnsi"/>
        </w:rPr>
      </w:pPr>
      <w:r w:rsidRPr="00F07D66">
        <w:rPr>
          <w:rFonts w:cstheme="minorHAnsi"/>
          <w:b/>
        </w:rPr>
        <w:t>Desk review</w:t>
      </w:r>
      <w:r w:rsidRPr="00F07D66">
        <w:rPr>
          <w:rFonts w:cstheme="minorHAnsi"/>
        </w:rPr>
        <w:t xml:space="preserve">: The </w:t>
      </w:r>
      <w:r w:rsidR="008B3027">
        <w:rPr>
          <w:rFonts w:cstheme="minorHAnsi"/>
        </w:rPr>
        <w:t xml:space="preserve">evaluation team has </w:t>
      </w:r>
      <w:r w:rsidRPr="00F07D66">
        <w:rPr>
          <w:rFonts w:cstheme="minorHAnsi"/>
        </w:rPr>
        <w:t>collect</w:t>
      </w:r>
      <w:r w:rsidR="008B3027">
        <w:rPr>
          <w:rFonts w:cstheme="minorHAnsi"/>
        </w:rPr>
        <w:t>ed</w:t>
      </w:r>
      <w:r w:rsidRPr="00F07D66">
        <w:rPr>
          <w:rFonts w:cstheme="minorHAnsi"/>
        </w:rPr>
        <w:t xml:space="preserve"> </w:t>
      </w:r>
      <w:r w:rsidR="00337F02">
        <w:rPr>
          <w:rFonts w:cstheme="minorHAnsi"/>
        </w:rPr>
        <w:t xml:space="preserve">and reviewed some initial documentation and will continue the process with additional documents including the </w:t>
      </w:r>
      <w:r w:rsidRPr="00F07D66">
        <w:rPr>
          <w:rFonts w:cstheme="minorHAnsi"/>
        </w:rPr>
        <w:t>following:</w:t>
      </w:r>
    </w:p>
    <w:p w14:paraId="0F958136"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Pr>
          <w:rFonts w:ascii="Calibri" w:hAnsi="Calibri" w:cs="Helvetica"/>
        </w:rPr>
        <w:t>E</w:t>
      </w:r>
      <w:r w:rsidRPr="005919D6">
        <w:rPr>
          <w:rFonts w:ascii="Calibri" w:hAnsi="Calibri" w:cs="Helvetica"/>
        </w:rPr>
        <w:t xml:space="preserve">xisting Results framework, and  other planning tools e.g. </w:t>
      </w:r>
      <w:r w:rsidR="006C7051" w:rsidRPr="005919D6">
        <w:rPr>
          <w:rFonts w:ascii="Calibri" w:hAnsi="Calibri" w:cs="Helvetica"/>
        </w:rPr>
        <w:t>detailed work plan / project plan</w:t>
      </w:r>
      <w:r w:rsidR="006C7051">
        <w:rPr>
          <w:rFonts w:ascii="Calibri" w:hAnsi="Calibri" w:cs="Helvetica"/>
        </w:rPr>
        <w:t>s</w:t>
      </w:r>
    </w:p>
    <w:p w14:paraId="758AAD69"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sidRPr="005919D6">
        <w:rPr>
          <w:rFonts w:ascii="Calibri" w:hAnsi="Calibri" w:cs="Helvetica"/>
        </w:rPr>
        <w:t xml:space="preserve">Project documents </w:t>
      </w:r>
    </w:p>
    <w:p w14:paraId="642B8935"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cstheme="minorHAnsi"/>
        </w:rPr>
      </w:pPr>
      <w:r w:rsidRPr="005919D6">
        <w:rPr>
          <w:rFonts w:ascii="Calibri" w:hAnsi="Calibri" w:cs="Helvetica"/>
        </w:rPr>
        <w:t xml:space="preserve">Baseline data and survey instruments used (as relevant) </w:t>
      </w:r>
    </w:p>
    <w:p w14:paraId="753B9E07"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sidRPr="005919D6">
        <w:rPr>
          <w:rFonts w:cstheme="minorHAnsi"/>
        </w:rPr>
        <w:t>Past evaluation documents</w:t>
      </w:r>
    </w:p>
    <w:p w14:paraId="0B2A6257"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sidRPr="005919D6">
        <w:rPr>
          <w:rFonts w:ascii="Calibri" w:hAnsi="Calibri" w:cs="Helvetica"/>
        </w:rPr>
        <w:t>Progress reports, Mid Term</w:t>
      </w:r>
      <w:r>
        <w:rPr>
          <w:rFonts w:ascii="Calibri" w:hAnsi="Calibri" w:cs="Helvetica"/>
        </w:rPr>
        <w:t xml:space="preserve"> and </w:t>
      </w:r>
      <w:r w:rsidRPr="005919D6">
        <w:rPr>
          <w:rFonts w:ascii="Calibri" w:hAnsi="Calibri" w:cs="Helvetica"/>
        </w:rPr>
        <w:t xml:space="preserve"> Annual Reports if available</w:t>
      </w:r>
    </w:p>
    <w:p w14:paraId="740B5761" w14:textId="77777777" w:rsid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sidRPr="005919D6">
        <w:rPr>
          <w:rFonts w:ascii="Calibri" w:hAnsi="Calibri" w:cs="Helvetica"/>
        </w:rPr>
        <w:t>Background documents, country and sub regional statistics, etc</w:t>
      </w:r>
    </w:p>
    <w:p w14:paraId="722411C8"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Pr>
          <w:rFonts w:ascii="Calibri" w:hAnsi="Calibri" w:cs="Helvetica"/>
        </w:rPr>
        <w:t>UNDP strategy documents</w:t>
      </w:r>
    </w:p>
    <w:p w14:paraId="6CCB1512" w14:textId="6B932E91"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Pr>
          <w:rFonts w:ascii="Calibri" w:eastAsia="MS Mincho" w:hAnsi="Calibri" w:cs="Helvetica"/>
          <w:color w:val="000000"/>
        </w:rPr>
        <w:t>National</w:t>
      </w:r>
      <w:r w:rsidR="00134C7D">
        <w:rPr>
          <w:rFonts w:ascii="Calibri" w:eastAsia="MS Mincho" w:hAnsi="Calibri" w:cs="Helvetica"/>
          <w:color w:val="000000"/>
        </w:rPr>
        <w:t>,</w:t>
      </w:r>
      <w:r>
        <w:rPr>
          <w:rFonts w:ascii="Calibri" w:eastAsia="MS Mincho" w:hAnsi="Calibri" w:cs="Helvetica"/>
          <w:color w:val="000000"/>
        </w:rPr>
        <w:t xml:space="preserve"> </w:t>
      </w:r>
      <w:r w:rsidR="00134C7D">
        <w:rPr>
          <w:rFonts w:ascii="Calibri" w:eastAsia="MS Mincho" w:hAnsi="Calibri" w:cs="Helvetica"/>
          <w:color w:val="000000"/>
        </w:rPr>
        <w:t>subr</w:t>
      </w:r>
      <w:r>
        <w:rPr>
          <w:rFonts w:ascii="Calibri" w:eastAsia="MS Mincho" w:hAnsi="Calibri" w:cs="Helvetica"/>
          <w:color w:val="000000"/>
        </w:rPr>
        <w:t>egional and regional p</w:t>
      </w:r>
      <w:r w:rsidRPr="005919D6">
        <w:rPr>
          <w:rFonts w:ascii="Calibri" w:eastAsia="MS Mincho" w:hAnsi="Calibri" w:cs="Helvetica"/>
          <w:color w:val="000000"/>
        </w:rPr>
        <w:t>olicy</w:t>
      </w:r>
      <w:r>
        <w:rPr>
          <w:rFonts w:ascii="Calibri" w:eastAsia="MS Mincho" w:hAnsi="Calibri" w:cs="Helvetica"/>
          <w:color w:val="000000"/>
        </w:rPr>
        <w:t xml:space="preserve"> and </w:t>
      </w:r>
      <w:r w:rsidRPr="005919D6">
        <w:rPr>
          <w:rFonts w:ascii="Calibri" w:eastAsia="MS Mincho" w:hAnsi="Calibri" w:cs="Helvetica"/>
          <w:color w:val="000000"/>
        </w:rPr>
        <w:t>legislative documents</w:t>
      </w:r>
    </w:p>
    <w:p w14:paraId="45F457A3" w14:textId="77777777" w:rsidR="005919D6" w:rsidRPr="005919D6" w:rsidRDefault="005919D6" w:rsidP="005919D6">
      <w:pPr>
        <w:pStyle w:val="ListParagraph"/>
        <w:numPr>
          <w:ilvl w:val="0"/>
          <w:numId w:val="29"/>
        </w:numPr>
        <w:autoSpaceDE w:val="0"/>
        <w:autoSpaceDN w:val="0"/>
        <w:adjustRightInd w:val="0"/>
        <w:spacing w:after="0" w:line="240" w:lineRule="auto"/>
        <w:ind w:firstLine="270"/>
        <w:rPr>
          <w:rFonts w:ascii="Calibri" w:hAnsi="Calibri" w:cs="Helvetica"/>
        </w:rPr>
      </w:pPr>
      <w:r>
        <w:rPr>
          <w:rFonts w:ascii="Calibri" w:eastAsia="MS Mincho" w:hAnsi="Calibri" w:cs="Helvetica"/>
          <w:color w:val="000000"/>
        </w:rPr>
        <w:t xml:space="preserve">Policy and legislative documents related to </w:t>
      </w:r>
      <w:r w:rsidRPr="005919D6">
        <w:rPr>
          <w:rFonts w:ascii="Calibri" w:eastAsia="MS Mincho" w:hAnsi="Calibri" w:cs="Helvetica"/>
          <w:color w:val="000000"/>
        </w:rPr>
        <w:t xml:space="preserve"> related to thematic areas</w:t>
      </w:r>
    </w:p>
    <w:p w14:paraId="49D2EB0C" w14:textId="77777777" w:rsidR="00D01EC6" w:rsidRDefault="005919D6" w:rsidP="005919D6">
      <w:pPr>
        <w:pStyle w:val="ListParagraph"/>
        <w:numPr>
          <w:ilvl w:val="0"/>
          <w:numId w:val="29"/>
        </w:numPr>
        <w:autoSpaceDE w:val="0"/>
        <w:autoSpaceDN w:val="0"/>
        <w:adjustRightInd w:val="0"/>
        <w:spacing w:after="0" w:line="240" w:lineRule="auto"/>
        <w:ind w:firstLine="270"/>
        <w:rPr>
          <w:rFonts w:cstheme="minorHAnsi"/>
        </w:rPr>
      </w:pPr>
      <w:r w:rsidRPr="005919D6">
        <w:rPr>
          <w:rFonts w:ascii="Calibri" w:eastAsia="MS Mincho" w:hAnsi="Calibri" w:cs="Helvetica"/>
          <w:color w:val="000000"/>
        </w:rPr>
        <w:t xml:space="preserve">Other </w:t>
      </w:r>
      <w:r w:rsidR="00134C7D" w:rsidRPr="005919D6">
        <w:rPr>
          <w:rFonts w:cstheme="minorHAnsi"/>
        </w:rPr>
        <w:t>published</w:t>
      </w:r>
      <w:r w:rsidR="00D01EC6" w:rsidRPr="005919D6">
        <w:rPr>
          <w:rFonts w:cstheme="minorHAnsi"/>
        </w:rPr>
        <w:t xml:space="preserve"> documents</w:t>
      </w:r>
    </w:p>
    <w:p w14:paraId="3B8FF53D" w14:textId="77777777" w:rsidR="005919D6" w:rsidRPr="005919D6" w:rsidRDefault="005919D6" w:rsidP="005919D6">
      <w:pPr>
        <w:autoSpaceDE w:val="0"/>
        <w:autoSpaceDN w:val="0"/>
        <w:adjustRightInd w:val="0"/>
        <w:spacing w:after="0" w:line="240" w:lineRule="auto"/>
        <w:ind w:left="360" w:firstLine="270"/>
        <w:rPr>
          <w:rFonts w:cstheme="minorHAnsi"/>
        </w:rPr>
      </w:pPr>
    </w:p>
    <w:p w14:paraId="1CC002C0" w14:textId="0F57C037" w:rsidR="00D01EC6" w:rsidRDefault="007A04CF" w:rsidP="00175383">
      <w:pPr>
        <w:spacing w:after="0"/>
        <w:contextualSpacing/>
        <w:rPr>
          <w:rFonts w:cstheme="minorHAnsi"/>
        </w:rPr>
      </w:pPr>
      <w:r>
        <w:rPr>
          <w:rFonts w:cstheme="minorHAnsi"/>
          <w:b/>
        </w:rPr>
        <w:t>Interviews:</w:t>
      </w:r>
      <w:r w:rsidR="00D01EC6" w:rsidRPr="00F07D66">
        <w:rPr>
          <w:rFonts w:cstheme="minorHAnsi"/>
        </w:rPr>
        <w:t xml:space="preserve">  </w:t>
      </w:r>
      <w:r w:rsidR="006E4A08">
        <w:rPr>
          <w:rFonts w:cstheme="minorHAnsi"/>
        </w:rPr>
        <w:t>I</w:t>
      </w:r>
      <w:r w:rsidR="00D01EC6" w:rsidRPr="00F07D66">
        <w:rPr>
          <w:rFonts w:cstheme="minorHAnsi"/>
        </w:rPr>
        <w:t xml:space="preserve">nformant interviews and consultations will be a key source of information to complement and validate the qualitative information gathered through the desk review and meta-analysis of key documents. These will provide in-depth information, which will allow analysis related to </w:t>
      </w:r>
      <w:r w:rsidR="008B3027">
        <w:rPr>
          <w:rFonts w:cstheme="minorHAnsi"/>
        </w:rPr>
        <w:t>SPD´s</w:t>
      </w:r>
      <w:r w:rsidR="00D01EC6" w:rsidRPr="00F07D66">
        <w:rPr>
          <w:rFonts w:cstheme="minorHAnsi"/>
        </w:rPr>
        <w:t xml:space="preserve"> design, process and results. Efforts will be made to ensure </w:t>
      </w:r>
      <w:r w:rsidR="008B3027" w:rsidRPr="00F07D66">
        <w:rPr>
          <w:rFonts w:cstheme="minorHAnsi"/>
        </w:rPr>
        <w:t>a range of voices is</w:t>
      </w:r>
      <w:r w:rsidR="00D01EC6" w:rsidRPr="00F07D66">
        <w:rPr>
          <w:rFonts w:cstheme="minorHAnsi"/>
        </w:rPr>
        <w:t xml:space="preserve"> represented</w:t>
      </w:r>
      <w:r w:rsidR="008B3027">
        <w:rPr>
          <w:rFonts w:cstheme="minorHAnsi"/>
        </w:rPr>
        <w:t xml:space="preserve"> covering all the </w:t>
      </w:r>
      <w:r w:rsidR="00D01EC6" w:rsidRPr="00F07D66">
        <w:rPr>
          <w:rFonts w:cstheme="minorHAnsi"/>
        </w:rPr>
        <w:t xml:space="preserve">stakeholder </w:t>
      </w:r>
      <w:r w:rsidR="008B3027">
        <w:rPr>
          <w:rFonts w:cstheme="minorHAnsi"/>
        </w:rPr>
        <w:t>categories</w:t>
      </w:r>
      <w:r w:rsidR="00D01EC6" w:rsidRPr="00F07D66">
        <w:rPr>
          <w:rFonts w:cstheme="minorHAnsi"/>
        </w:rPr>
        <w:t>.</w:t>
      </w:r>
    </w:p>
    <w:p w14:paraId="0D362E35" w14:textId="77777777" w:rsidR="007A04CF" w:rsidRDefault="007A04CF" w:rsidP="00175383">
      <w:pPr>
        <w:spacing w:after="0"/>
        <w:contextualSpacing/>
        <w:rPr>
          <w:rFonts w:cstheme="minorHAnsi"/>
        </w:rPr>
      </w:pPr>
      <w:r>
        <w:rPr>
          <w:rFonts w:cstheme="minorHAnsi"/>
        </w:rPr>
        <w:t>Among the persons to be interviewed are the following:</w:t>
      </w:r>
    </w:p>
    <w:p w14:paraId="72977267" w14:textId="77777777" w:rsidR="007A04CF" w:rsidRDefault="007A04CF" w:rsidP="00175383">
      <w:pPr>
        <w:spacing w:after="0"/>
        <w:contextualSpacing/>
        <w:rPr>
          <w:rFonts w:cstheme="minorHAnsi"/>
        </w:rPr>
      </w:pPr>
    </w:p>
    <w:p w14:paraId="370CE0BD"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UNDP Staff, Sub Regional Office, Barbados</w:t>
      </w:r>
    </w:p>
    <w:p w14:paraId="04168E4D" w14:textId="73671917" w:rsid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OECS </w:t>
      </w:r>
      <w:r w:rsidR="006E4A08">
        <w:rPr>
          <w:rFonts w:cs="Helvetica"/>
        </w:rPr>
        <w:t>Commission</w:t>
      </w:r>
      <w:r w:rsidRPr="007A04CF">
        <w:rPr>
          <w:rFonts w:cs="Helvetica"/>
        </w:rPr>
        <w:t xml:space="preserve">, Programme Unit </w:t>
      </w:r>
      <w:r w:rsidR="005C2A96">
        <w:rPr>
          <w:rFonts w:cs="Helvetica"/>
        </w:rPr>
        <w:t xml:space="preserve"> </w:t>
      </w:r>
    </w:p>
    <w:p w14:paraId="7248F189" w14:textId="5C912956" w:rsidR="005C2A96" w:rsidRPr="007A04CF" w:rsidRDefault="005C2A96" w:rsidP="005C2A96">
      <w:pPr>
        <w:pStyle w:val="ListParagraph"/>
        <w:numPr>
          <w:ilvl w:val="1"/>
          <w:numId w:val="27"/>
        </w:numPr>
        <w:autoSpaceDE w:val="0"/>
        <w:autoSpaceDN w:val="0"/>
        <w:adjustRightInd w:val="0"/>
        <w:spacing w:after="0" w:line="240" w:lineRule="auto"/>
        <w:rPr>
          <w:rFonts w:cs="Helvetica"/>
        </w:rPr>
      </w:pPr>
      <w:r>
        <w:rPr>
          <w:rFonts w:cs="Helvetica"/>
        </w:rPr>
        <w:t xml:space="preserve">OECS </w:t>
      </w:r>
      <w:r w:rsidRPr="005C2A96">
        <w:rPr>
          <w:rFonts w:cs="Helvetica"/>
        </w:rPr>
        <w:t>Functional Cooperation and Programme Management Unit and the social development unit</w:t>
      </w:r>
    </w:p>
    <w:p w14:paraId="705DD911"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Various funding partners </w:t>
      </w:r>
    </w:p>
    <w:p w14:paraId="5B5D4AC0"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Project/Programme managers</w:t>
      </w:r>
    </w:p>
    <w:p w14:paraId="25097F0B"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Other development agencies in the respective thematic/Programme areas  </w:t>
      </w:r>
    </w:p>
    <w:p w14:paraId="785B93EC"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Key </w:t>
      </w:r>
      <w:r w:rsidR="00134C7D" w:rsidRPr="007A04CF">
        <w:rPr>
          <w:rFonts w:cs="Helvetica"/>
        </w:rPr>
        <w:t xml:space="preserve">national and regional partners </w:t>
      </w:r>
    </w:p>
    <w:p w14:paraId="6C46B726"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lastRenderedPageBreak/>
        <w:t>Project consultants</w:t>
      </w:r>
    </w:p>
    <w:p w14:paraId="6FED14BA" w14:textId="47EB9CD6"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Direct </w:t>
      </w:r>
      <w:r w:rsidR="008337C1">
        <w:rPr>
          <w:rFonts w:cs="Helvetica"/>
        </w:rPr>
        <w:t>and</w:t>
      </w:r>
      <w:r w:rsidRPr="007A04CF">
        <w:rPr>
          <w:rFonts w:cs="Helvetica"/>
        </w:rPr>
        <w:t xml:space="preserve"> indirect beneficiaries</w:t>
      </w:r>
    </w:p>
    <w:p w14:paraId="7541215F"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Donors in the sector </w:t>
      </w:r>
    </w:p>
    <w:p w14:paraId="5EAA38D0" w14:textId="77777777" w:rsidR="007A04CF" w:rsidRPr="007A04CF" w:rsidRDefault="007A04CF" w:rsidP="007A04CF">
      <w:pPr>
        <w:pStyle w:val="ListParagraph"/>
        <w:numPr>
          <w:ilvl w:val="1"/>
          <w:numId w:val="27"/>
        </w:numPr>
        <w:autoSpaceDE w:val="0"/>
        <w:autoSpaceDN w:val="0"/>
        <w:adjustRightInd w:val="0"/>
        <w:spacing w:after="0" w:line="240" w:lineRule="auto"/>
        <w:rPr>
          <w:rFonts w:cs="Helvetica"/>
        </w:rPr>
      </w:pPr>
      <w:r w:rsidRPr="007A04CF">
        <w:rPr>
          <w:rFonts w:cs="Helvetica"/>
        </w:rPr>
        <w:t xml:space="preserve">Civil society groups </w:t>
      </w:r>
    </w:p>
    <w:p w14:paraId="435274C7" w14:textId="77777777" w:rsidR="007A04CF" w:rsidRPr="00892EF8" w:rsidRDefault="007A04CF" w:rsidP="007A04CF">
      <w:pPr>
        <w:pStyle w:val="ListParagraph"/>
        <w:numPr>
          <w:ilvl w:val="1"/>
          <w:numId w:val="27"/>
        </w:numPr>
        <w:autoSpaceDE w:val="0"/>
        <w:autoSpaceDN w:val="0"/>
        <w:adjustRightInd w:val="0"/>
        <w:spacing w:after="0" w:line="240" w:lineRule="auto"/>
        <w:rPr>
          <w:rFonts w:cs="Helvetica"/>
          <w:sz w:val="24"/>
          <w:szCs w:val="24"/>
        </w:rPr>
      </w:pPr>
      <w:r w:rsidRPr="007A04CF">
        <w:rPr>
          <w:rFonts w:cs="Helvetica"/>
        </w:rPr>
        <w:t>Steering Committee member</w:t>
      </w:r>
      <w:r w:rsidRPr="005C2A96">
        <w:rPr>
          <w:rFonts w:cs="Helvetica"/>
          <w:szCs w:val="24"/>
        </w:rPr>
        <w:t>s</w:t>
      </w:r>
      <w:r w:rsidR="005919D6" w:rsidRPr="005C2A96">
        <w:rPr>
          <w:rFonts w:cs="Helvetica"/>
          <w:szCs w:val="24"/>
        </w:rPr>
        <w:t xml:space="preserve"> of projects</w:t>
      </w:r>
    </w:p>
    <w:p w14:paraId="4D56E1BD" w14:textId="77777777" w:rsidR="007A04CF" w:rsidRPr="00892EF8" w:rsidRDefault="007A04CF" w:rsidP="007A04CF">
      <w:pPr>
        <w:spacing w:after="120"/>
        <w:rPr>
          <w:rFonts w:ascii="Calibri" w:hAnsi="Calibri" w:cs="Helvetica"/>
          <w:bCs/>
          <w:sz w:val="24"/>
        </w:rPr>
      </w:pPr>
    </w:p>
    <w:p w14:paraId="191EFBA2" w14:textId="34EC9A5B" w:rsidR="005919D6" w:rsidRDefault="005919D6" w:rsidP="00C42025">
      <w:pPr>
        <w:rPr>
          <w:rFonts w:cstheme="minorHAnsi"/>
          <w:szCs w:val="24"/>
        </w:rPr>
      </w:pPr>
      <w:r>
        <w:rPr>
          <w:rFonts w:cstheme="minorHAnsi"/>
          <w:szCs w:val="24"/>
        </w:rPr>
        <w:t xml:space="preserve">These interviews will be carried out either by Skype and </w:t>
      </w:r>
      <w:r w:rsidR="00134C7D">
        <w:rPr>
          <w:rFonts w:cstheme="minorHAnsi"/>
          <w:szCs w:val="24"/>
        </w:rPr>
        <w:t>t</w:t>
      </w:r>
      <w:r>
        <w:rPr>
          <w:rFonts w:cstheme="minorHAnsi"/>
          <w:szCs w:val="24"/>
        </w:rPr>
        <w:t>elephone, or face to face, where possible.</w:t>
      </w:r>
    </w:p>
    <w:p w14:paraId="568D7BEA" w14:textId="77777777" w:rsidR="005919D6" w:rsidRDefault="00D01EC6" w:rsidP="00C42025">
      <w:pPr>
        <w:rPr>
          <w:rFonts w:cstheme="minorHAnsi"/>
          <w:b/>
          <w:szCs w:val="24"/>
        </w:rPr>
      </w:pPr>
      <w:r w:rsidRPr="00F07D66">
        <w:rPr>
          <w:rFonts w:cstheme="minorHAnsi"/>
          <w:b/>
          <w:szCs w:val="24"/>
        </w:rPr>
        <w:t>Field visit</w:t>
      </w:r>
      <w:r w:rsidR="005919D6">
        <w:rPr>
          <w:rFonts w:cstheme="minorHAnsi"/>
          <w:b/>
          <w:szCs w:val="24"/>
        </w:rPr>
        <w:t>s</w:t>
      </w:r>
    </w:p>
    <w:p w14:paraId="0CD79C2C" w14:textId="729EC88A" w:rsidR="00C42025" w:rsidRDefault="005919D6" w:rsidP="00C42025">
      <w:pPr>
        <w:rPr>
          <w:rFonts w:cstheme="minorHAnsi"/>
        </w:rPr>
      </w:pPr>
      <w:r>
        <w:rPr>
          <w:rFonts w:cstheme="minorHAnsi"/>
          <w:b/>
          <w:szCs w:val="24"/>
        </w:rPr>
        <w:t xml:space="preserve">Visits to the sub regional duty station will facilitate </w:t>
      </w:r>
      <w:r w:rsidR="00D01EC6" w:rsidRPr="00F07D66">
        <w:rPr>
          <w:rFonts w:cstheme="minorHAnsi"/>
          <w:szCs w:val="24"/>
        </w:rPr>
        <w:t xml:space="preserve">In-depth interviews of both UN staff and </w:t>
      </w:r>
      <w:r w:rsidR="00D01EC6">
        <w:rPr>
          <w:rFonts w:cstheme="minorHAnsi"/>
          <w:szCs w:val="24"/>
        </w:rPr>
        <w:t xml:space="preserve">other </w:t>
      </w:r>
      <w:r w:rsidR="00D01EC6" w:rsidRPr="00F07D66">
        <w:rPr>
          <w:rFonts w:cstheme="minorHAnsi"/>
          <w:szCs w:val="24"/>
        </w:rPr>
        <w:t xml:space="preserve">stakeholders </w:t>
      </w:r>
      <w:r>
        <w:rPr>
          <w:rFonts w:cstheme="minorHAnsi"/>
          <w:szCs w:val="24"/>
        </w:rPr>
        <w:t xml:space="preserve">in Barbados. </w:t>
      </w:r>
      <w:r w:rsidR="00D01EC6" w:rsidRPr="00F07D66">
        <w:rPr>
          <w:rFonts w:cstheme="minorHAnsi"/>
        </w:rPr>
        <w:t>The consultant</w:t>
      </w:r>
      <w:r w:rsidR="008B3027">
        <w:rPr>
          <w:rFonts w:cstheme="minorHAnsi"/>
        </w:rPr>
        <w:t>s</w:t>
      </w:r>
      <w:r w:rsidR="00D01EC6" w:rsidRPr="00F07D66">
        <w:rPr>
          <w:rFonts w:cstheme="minorHAnsi"/>
        </w:rPr>
        <w:t xml:space="preserve"> will </w:t>
      </w:r>
      <w:r>
        <w:rPr>
          <w:rFonts w:cstheme="minorHAnsi"/>
        </w:rPr>
        <w:t xml:space="preserve">also </w:t>
      </w:r>
      <w:r w:rsidR="00D01EC6" w:rsidRPr="00F07D66">
        <w:rPr>
          <w:rFonts w:cstheme="minorHAnsi"/>
        </w:rPr>
        <w:t xml:space="preserve">visit </w:t>
      </w:r>
      <w:r>
        <w:rPr>
          <w:rFonts w:cstheme="minorHAnsi"/>
        </w:rPr>
        <w:t xml:space="preserve">2 selected </w:t>
      </w:r>
      <w:r w:rsidR="00D01EC6">
        <w:rPr>
          <w:rFonts w:cstheme="minorHAnsi"/>
        </w:rPr>
        <w:t xml:space="preserve">OECS </w:t>
      </w:r>
      <w:r>
        <w:rPr>
          <w:rFonts w:cstheme="minorHAnsi"/>
        </w:rPr>
        <w:t>countr</w:t>
      </w:r>
      <w:r w:rsidR="005C2A96">
        <w:rPr>
          <w:rFonts w:cstheme="minorHAnsi"/>
        </w:rPr>
        <w:t>ies</w:t>
      </w:r>
      <w:r>
        <w:rPr>
          <w:rFonts w:cstheme="minorHAnsi"/>
        </w:rPr>
        <w:t xml:space="preserve"> </w:t>
      </w:r>
      <w:r w:rsidR="005C2A96">
        <w:rPr>
          <w:rFonts w:cstheme="minorHAnsi"/>
        </w:rPr>
        <w:t xml:space="preserve">together with Barbados </w:t>
      </w:r>
      <w:r w:rsidR="00D01EC6" w:rsidRPr="00F07D66">
        <w:rPr>
          <w:rFonts w:cstheme="minorHAnsi"/>
        </w:rPr>
        <w:t>to observe first-hand progress and achievements made and to collect best practices</w:t>
      </w:r>
      <w:r w:rsidR="00134C7D">
        <w:rPr>
          <w:rFonts w:cstheme="minorHAnsi"/>
        </w:rPr>
        <w:t xml:space="preserve"> and</w:t>
      </w:r>
      <w:r w:rsidR="00134C7D" w:rsidRPr="00F07D66">
        <w:rPr>
          <w:rFonts w:cstheme="minorHAnsi"/>
        </w:rPr>
        <w:t xml:space="preserve"> </w:t>
      </w:r>
      <w:r w:rsidR="00D01EC6" w:rsidRPr="00F07D66">
        <w:rPr>
          <w:rFonts w:cstheme="minorHAnsi"/>
        </w:rPr>
        <w:t xml:space="preserve">lessons learned.  </w:t>
      </w:r>
    </w:p>
    <w:p w14:paraId="5B85B582" w14:textId="5147C55B" w:rsidR="005C2A96" w:rsidRDefault="005C2A96" w:rsidP="00C42025">
      <w:pPr>
        <w:rPr>
          <w:rFonts w:cstheme="minorHAnsi"/>
        </w:rPr>
      </w:pPr>
      <w:r>
        <w:rPr>
          <w:rFonts w:cstheme="minorHAnsi"/>
        </w:rPr>
        <w:t>The countries selection criteria should include:</w:t>
      </w:r>
    </w:p>
    <w:p w14:paraId="606A1773" w14:textId="64391646" w:rsidR="005C2A96" w:rsidRDefault="005C2A96" w:rsidP="00EE3BDF">
      <w:pPr>
        <w:pStyle w:val="ListParagraph"/>
        <w:numPr>
          <w:ilvl w:val="0"/>
          <w:numId w:val="41"/>
        </w:numPr>
        <w:rPr>
          <w:rFonts w:cstheme="minorHAnsi"/>
        </w:rPr>
      </w:pPr>
      <w:r>
        <w:rPr>
          <w:rFonts w:cstheme="minorHAnsi"/>
        </w:rPr>
        <w:t>Cost of the interventions – level of presence</w:t>
      </w:r>
    </w:p>
    <w:p w14:paraId="61AAF16F" w14:textId="02D7E29C" w:rsidR="005C2A96" w:rsidRDefault="005C2A96" w:rsidP="00EE3BDF">
      <w:pPr>
        <w:pStyle w:val="ListParagraph"/>
        <w:numPr>
          <w:ilvl w:val="0"/>
          <w:numId w:val="41"/>
        </w:numPr>
        <w:rPr>
          <w:rFonts w:cstheme="minorHAnsi"/>
        </w:rPr>
      </w:pPr>
      <w:r>
        <w:rPr>
          <w:rFonts w:cstheme="minorHAnsi"/>
        </w:rPr>
        <w:t>Availability of information sources and/or access to key stakeholders</w:t>
      </w:r>
    </w:p>
    <w:p w14:paraId="0A3DE070" w14:textId="597E5111" w:rsidR="005C2A96" w:rsidRDefault="005C2A96" w:rsidP="00EE3BDF">
      <w:pPr>
        <w:pStyle w:val="ListParagraph"/>
        <w:numPr>
          <w:ilvl w:val="0"/>
          <w:numId w:val="41"/>
        </w:numPr>
        <w:rPr>
          <w:rFonts w:cstheme="minorHAnsi"/>
        </w:rPr>
      </w:pPr>
      <w:r>
        <w:rPr>
          <w:rFonts w:cstheme="minorHAnsi"/>
        </w:rPr>
        <w:t xml:space="preserve">Strength of the projects </w:t>
      </w:r>
      <w:r w:rsidR="00DF5CA2">
        <w:rPr>
          <w:rFonts w:cstheme="minorHAnsi"/>
        </w:rPr>
        <w:t>(countries with good practices to learn from)</w:t>
      </w:r>
    </w:p>
    <w:p w14:paraId="4BD45CFF" w14:textId="6FED44BA" w:rsidR="005C2A96" w:rsidRDefault="005C2A96" w:rsidP="00EE3BDF">
      <w:pPr>
        <w:pStyle w:val="ListParagraph"/>
        <w:numPr>
          <w:ilvl w:val="0"/>
          <w:numId w:val="41"/>
        </w:numPr>
        <w:rPr>
          <w:rFonts w:cstheme="minorHAnsi"/>
        </w:rPr>
      </w:pPr>
      <w:r>
        <w:rPr>
          <w:rFonts w:cstheme="minorHAnsi"/>
        </w:rPr>
        <w:t>Weakness of the projects</w:t>
      </w:r>
      <w:r w:rsidR="00DF5CA2">
        <w:rPr>
          <w:rFonts w:cstheme="minorHAnsi"/>
        </w:rPr>
        <w:t xml:space="preserve"> (countries that faced obstacles and implementation shortcomings)</w:t>
      </w:r>
    </w:p>
    <w:p w14:paraId="2D007522" w14:textId="379E931B" w:rsidR="005C2A96" w:rsidRPr="005C2A96" w:rsidRDefault="005C2A96" w:rsidP="00EE3BDF">
      <w:pPr>
        <w:pStyle w:val="ListParagraph"/>
        <w:numPr>
          <w:ilvl w:val="0"/>
          <w:numId w:val="41"/>
        </w:numPr>
        <w:rPr>
          <w:rFonts w:cstheme="minorHAnsi"/>
        </w:rPr>
      </w:pPr>
      <w:r>
        <w:rPr>
          <w:rFonts w:cstheme="minorHAnsi"/>
        </w:rPr>
        <w:t xml:space="preserve">Centrality </w:t>
      </w:r>
      <w:r w:rsidR="00DF5CA2">
        <w:rPr>
          <w:rFonts w:cstheme="minorHAnsi"/>
        </w:rPr>
        <w:t>of the country intervention to the overall UNDAF and expected impact on national/regional priorities</w:t>
      </w:r>
    </w:p>
    <w:p w14:paraId="468F077F" w14:textId="77777777" w:rsidR="00C42025" w:rsidRPr="00C35001" w:rsidRDefault="00C42025" w:rsidP="00C42025">
      <w:pPr>
        <w:rPr>
          <w:b/>
        </w:rPr>
      </w:pPr>
      <w:r w:rsidRPr="00C35001">
        <w:rPr>
          <w:b/>
        </w:rPr>
        <w:t xml:space="preserve">Direct </w:t>
      </w:r>
      <w:r w:rsidR="00134C7D" w:rsidRPr="00C35001">
        <w:rPr>
          <w:b/>
        </w:rPr>
        <w:t>observation</w:t>
      </w:r>
    </w:p>
    <w:p w14:paraId="781F5FDC" w14:textId="77777777" w:rsidR="00C42025" w:rsidRPr="008F42C5" w:rsidRDefault="00C42025" w:rsidP="00C42025">
      <w:r w:rsidRPr="00C35001">
        <w:t>Observation serves to better understand the nature, problems, and successes of some programme activities and processes. Due to time and resources constraints</w:t>
      </w:r>
      <w:r w:rsidR="004B6C17">
        <w:t>,</w:t>
      </w:r>
      <w:r w:rsidRPr="00C35001">
        <w:t xml:space="preserve"> observation will be selective</w:t>
      </w:r>
      <w:r w:rsidR="004B6C17">
        <w:t xml:space="preserve"> and </w:t>
      </w:r>
      <w:r w:rsidRPr="00C35001">
        <w:t xml:space="preserve"> </w:t>
      </w:r>
      <w:r w:rsidR="004B6C17">
        <w:t>will involve identification</w:t>
      </w:r>
      <w:r w:rsidR="004B6C17">
        <w:rPr>
          <w:rStyle w:val="FootnoteReference"/>
        </w:rPr>
        <w:footnoteReference w:id="13"/>
      </w:r>
      <w:r w:rsidR="004B6C17">
        <w:t xml:space="preserve"> of a </w:t>
      </w:r>
      <w:r w:rsidRPr="00C35001">
        <w:t xml:space="preserve">few activities when feasible and paying special attention to </w:t>
      </w:r>
      <w:r w:rsidRPr="00C35001">
        <w:lastRenderedPageBreak/>
        <w:t>management processes and stakeholders</w:t>
      </w:r>
      <w:r w:rsidR="00134C7D">
        <w:t>’</w:t>
      </w:r>
      <w:r w:rsidRPr="00C35001">
        <w:t xml:space="preserve"> behaviors that are central to the evaluation questions.</w:t>
      </w:r>
      <w:r>
        <w:t xml:space="preserve"> </w:t>
      </w:r>
    </w:p>
    <w:p w14:paraId="66AD7B1F" w14:textId="77777777" w:rsidR="00134C7D" w:rsidRDefault="00D01EC6" w:rsidP="00175383">
      <w:pPr>
        <w:spacing w:before="240"/>
        <w:rPr>
          <w:rFonts w:cstheme="minorHAnsi"/>
        </w:rPr>
      </w:pPr>
      <w:r w:rsidRPr="00AA39AB">
        <w:rPr>
          <w:rFonts w:cstheme="minorHAnsi"/>
          <w:b/>
        </w:rPr>
        <w:t>General survey</w:t>
      </w:r>
    </w:p>
    <w:p w14:paraId="28594C60" w14:textId="50805DC1" w:rsidR="00D01EC6" w:rsidRDefault="00D01EC6" w:rsidP="00175383">
      <w:pPr>
        <w:spacing w:before="240"/>
        <w:rPr>
          <w:rFonts w:cstheme="minorHAnsi"/>
        </w:rPr>
      </w:pPr>
      <w:r w:rsidRPr="00AA39AB">
        <w:rPr>
          <w:rFonts w:cstheme="minorHAnsi"/>
        </w:rPr>
        <w:t xml:space="preserve">An online survey will be conducted to collect feedback from stakeholders with access to Internet. It will consist of 10 </w:t>
      </w:r>
      <w:r>
        <w:rPr>
          <w:rFonts w:cstheme="minorHAnsi"/>
        </w:rPr>
        <w:t xml:space="preserve">or less </w:t>
      </w:r>
      <w:r w:rsidRPr="00AA39AB">
        <w:rPr>
          <w:rFonts w:cstheme="minorHAnsi"/>
        </w:rPr>
        <w:t>questions on the perceived performance, qu</w:t>
      </w:r>
      <w:r>
        <w:rPr>
          <w:rFonts w:cstheme="minorHAnsi"/>
        </w:rPr>
        <w:t>ality and results from the initiative</w:t>
      </w:r>
      <w:r w:rsidRPr="00AA39AB">
        <w:rPr>
          <w:rFonts w:cstheme="minorHAnsi"/>
        </w:rPr>
        <w:t>.</w:t>
      </w:r>
      <w:r w:rsidR="00DF5CA2">
        <w:rPr>
          <w:rFonts w:cstheme="minorHAnsi"/>
        </w:rPr>
        <w:t xml:space="preserve"> It is important to not duplicate efforts with similar surveys and rather complement them.</w:t>
      </w:r>
    </w:p>
    <w:p w14:paraId="04D3B8E0" w14:textId="77777777" w:rsidR="00621143" w:rsidRPr="00621143" w:rsidRDefault="00621143" w:rsidP="00621143">
      <w:pPr>
        <w:ind w:right="310"/>
        <w:rPr>
          <w:b/>
        </w:rPr>
      </w:pPr>
      <w:r w:rsidRPr="00621143">
        <w:rPr>
          <w:b/>
        </w:rPr>
        <w:t xml:space="preserve">Expected support </w:t>
      </w:r>
    </w:p>
    <w:p w14:paraId="49680D1E" w14:textId="77777777" w:rsidR="00621143" w:rsidRPr="00621143" w:rsidRDefault="00621143" w:rsidP="00621143">
      <w:pPr>
        <w:spacing w:after="0"/>
        <w:ind w:right="310"/>
      </w:pPr>
      <w:r w:rsidRPr="00621143">
        <w:t xml:space="preserve">The evaluator </w:t>
      </w:r>
      <w:r w:rsidR="00B00672">
        <w:t xml:space="preserve">team </w:t>
      </w:r>
      <w:r w:rsidRPr="00621143">
        <w:t xml:space="preserve">will expect support from the </w:t>
      </w:r>
      <w:r w:rsidR="00B00672">
        <w:t xml:space="preserve">UNDP </w:t>
      </w:r>
      <w:r w:rsidRPr="00621143">
        <w:t xml:space="preserve">in </w:t>
      </w:r>
      <w:r w:rsidR="00B00672">
        <w:t xml:space="preserve">Barbados </w:t>
      </w:r>
      <w:r w:rsidRPr="00621143">
        <w:t xml:space="preserve">during the field mission in the following areas: </w:t>
      </w:r>
    </w:p>
    <w:p w14:paraId="37CC0407" w14:textId="77777777" w:rsidR="00621143" w:rsidRPr="00621143" w:rsidRDefault="00621143" w:rsidP="00621143">
      <w:pPr>
        <w:spacing w:after="0"/>
        <w:ind w:right="310"/>
      </w:pPr>
    </w:p>
    <w:p w14:paraId="28C34900" w14:textId="77777777" w:rsidR="00621143" w:rsidRPr="00621143" w:rsidRDefault="00621143" w:rsidP="00EE3BDF">
      <w:pPr>
        <w:pStyle w:val="ListParagraph"/>
        <w:numPr>
          <w:ilvl w:val="0"/>
          <w:numId w:val="40"/>
        </w:numPr>
        <w:spacing w:after="0"/>
        <w:ind w:right="310"/>
      </w:pPr>
      <w:r w:rsidRPr="00621143">
        <w:t>Availability to interact with the evaluator</w:t>
      </w:r>
      <w:r w:rsidR="005919D6">
        <w:t>s</w:t>
      </w:r>
      <w:r w:rsidRPr="00621143">
        <w:t xml:space="preserve"> for rapid triangulation in data collection </w:t>
      </w:r>
    </w:p>
    <w:p w14:paraId="66D45146" w14:textId="77777777" w:rsidR="00621143" w:rsidRPr="00621143" w:rsidRDefault="00621143" w:rsidP="00EE3BDF">
      <w:pPr>
        <w:pStyle w:val="ListParagraph"/>
        <w:numPr>
          <w:ilvl w:val="0"/>
          <w:numId w:val="40"/>
        </w:numPr>
        <w:spacing w:after="0"/>
        <w:ind w:right="310"/>
      </w:pPr>
      <w:r w:rsidRPr="00621143">
        <w:t xml:space="preserve">Provision of necessary documentation </w:t>
      </w:r>
    </w:p>
    <w:p w14:paraId="7A3EE72F" w14:textId="77777777" w:rsidR="005919D6" w:rsidRDefault="005919D6" w:rsidP="00EE3BDF">
      <w:pPr>
        <w:pStyle w:val="ListParagraph"/>
        <w:numPr>
          <w:ilvl w:val="0"/>
          <w:numId w:val="40"/>
        </w:numPr>
        <w:spacing w:after="0"/>
        <w:ind w:right="310"/>
      </w:pPr>
      <w:r>
        <w:t>Making initial contact with respective focal points, partners and key stakeholders and soliciting their support for the field visits</w:t>
      </w:r>
    </w:p>
    <w:p w14:paraId="5A37E079" w14:textId="77777777" w:rsidR="005919D6" w:rsidRDefault="005919D6" w:rsidP="00EE3BDF">
      <w:pPr>
        <w:pStyle w:val="ListParagraph"/>
        <w:numPr>
          <w:ilvl w:val="0"/>
          <w:numId w:val="40"/>
        </w:numPr>
        <w:spacing w:after="0"/>
        <w:ind w:right="310"/>
      </w:pPr>
      <w:r>
        <w:t>Assisting with finalization of the meeting/interview</w:t>
      </w:r>
      <w:r w:rsidR="00621143" w:rsidRPr="00621143">
        <w:t xml:space="preserve"> agenda for the field mission</w:t>
      </w:r>
      <w:r>
        <w:t>.</w:t>
      </w:r>
    </w:p>
    <w:p w14:paraId="2CAB591A" w14:textId="67998642" w:rsidR="00621143" w:rsidRPr="00820CFB" w:rsidRDefault="00621143" w:rsidP="00EE3BDF">
      <w:pPr>
        <w:pStyle w:val="ListParagraph"/>
        <w:numPr>
          <w:ilvl w:val="0"/>
          <w:numId w:val="40"/>
        </w:numPr>
        <w:spacing w:after="0"/>
        <w:ind w:right="310"/>
      </w:pPr>
      <w:r w:rsidRPr="00820CFB">
        <w:t>If at all possible, transport to the regions</w:t>
      </w:r>
    </w:p>
    <w:p w14:paraId="4485F770" w14:textId="77777777" w:rsidR="005919D6" w:rsidRPr="00621143" w:rsidRDefault="005919D6" w:rsidP="00EE3BDF">
      <w:pPr>
        <w:pStyle w:val="ListParagraph"/>
        <w:numPr>
          <w:ilvl w:val="0"/>
          <w:numId w:val="40"/>
        </w:numPr>
        <w:spacing w:after="0"/>
        <w:ind w:right="310"/>
      </w:pPr>
      <w:r>
        <w:t>Responsiveness to the draft Final report and  provision of timely feedback</w:t>
      </w:r>
    </w:p>
    <w:p w14:paraId="627257FB" w14:textId="77777777" w:rsidR="00B00672" w:rsidRPr="00621143" w:rsidRDefault="00B00672" w:rsidP="00B00672">
      <w:pPr>
        <w:spacing w:after="0"/>
        <w:ind w:right="310"/>
      </w:pPr>
    </w:p>
    <w:p w14:paraId="57A61F49" w14:textId="02E1D058" w:rsidR="00D01EC6" w:rsidRPr="00AA39AB" w:rsidRDefault="00D01EC6" w:rsidP="00175383">
      <w:pPr>
        <w:rPr>
          <w:rFonts w:cstheme="minorHAnsi"/>
        </w:rPr>
      </w:pPr>
      <w:r w:rsidRPr="00AA39AB">
        <w:rPr>
          <w:rFonts w:cstheme="minorHAnsi"/>
        </w:rPr>
        <w:t>A mix of qualitative and quantitative approaches will be used to analyze data and assess the status of the outputs. The above data collection methods combined with the evaluation matrix</w:t>
      </w:r>
      <w:r>
        <w:rPr>
          <w:rStyle w:val="FootnoteReference"/>
          <w:rFonts w:cstheme="minorHAnsi"/>
        </w:rPr>
        <w:footnoteReference w:id="14"/>
      </w:r>
      <w:r w:rsidRPr="00AA39AB">
        <w:rPr>
          <w:rFonts w:cstheme="minorHAnsi"/>
        </w:rPr>
        <w:t xml:space="preserve"> will ensure a robust evaluation method, which permits reach</w:t>
      </w:r>
      <w:r w:rsidR="00134C7D">
        <w:rPr>
          <w:rFonts w:cstheme="minorHAnsi"/>
        </w:rPr>
        <w:t>ing</w:t>
      </w:r>
      <w:r w:rsidRPr="00AA39AB">
        <w:rPr>
          <w:rFonts w:cstheme="minorHAnsi"/>
        </w:rPr>
        <w:t xml:space="preserve"> evidence-based conclusions. </w:t>
      </w:r>
    </w:p>
    <w:p w14:paraId="1B0B0AF7" w14:textId="2C0273D2" w:rsidR="008B3027" w:rsidRDefault="008B3027" w:rsidP="00303B06">
      <w:pPr>
        <w:rPr>
          <w:rFonts w:cstheme="minorHAnsi"/>
        </w:rPr>
      </w:pPr>
      <w:r w:rsidRPr="0042513E">
        <w:rPr>
          <w:rFonts w:cstheme="minorHAnsi"/>
        </w:rPr>
        <w:lastRenderedPageBreak/>
        <w:t xml:space="preserve">The consultancy aims to make recommendations </w:t>
      </w:r>
      <w:r>
        <w:rPr>
          <w:rFonts w:cstheme="minorHAnsi"/>
        </w:rPr>
        <w:t xml:space="preserve">from </w:t>
      </w:r>
      <w:r w:rsidRPr="0042513E">
        <w:rPr>
          <w:rFonts w:cstheme="minorHAnsi"/>
        </w:rPr>
        <w:t>solid conc</w:t>
      </w:r>
      <w:r>
        <w:rPr>
          <w:rFonts w:cstheme="minorHAnsi"/>
        </w:rPr>
        <w:t>lusions, evidence and fieldwork</w:t>
      </w:r>
      <w:r w:rsidRPr="0042513E">
        <w:rPr>
          <w:rFonts w:cstheme="minorHAnsi"/>
        </w:rPr>
        <w:t xml:space="preserve">. The conclusions and recommendations </w:t>
      </w:r>
      <w:r w:rsidR="005919D6">
        <w:rPr>
          <w:rFonts w:cstheme="minorHAnsi"/>
        </w:rPr>
        <w:t>will</w:t>
      </w:r>
      <w:r w:rsidRPr="0042513E">
        <w:rPr>
          <w:rFonts w:cstheme="minorHAnsi"/>
        </w:rPr>
        <w:t xml:space="preserve"> be derived from demonstrations in field</w:t>
      </w:r>
      <w:r w:rsidR="005919D6">
        <w:rPr>
          <w:rFonts w:cstheme="minorHAnsi"/>
        </w:rPr>
        <w:t xml:space="preserve">, and data/information generated by the application of </w:t>
      </w:r>
      <w:r w:rsidRPr="0042513E">
        <w:rPr>
          <w:rFonts w:cstheme="minorHAnsi"/>
        </w:rPr>
        <w:t xml:space="preserve">appropriate methodological tools suited to the degree of complexity of the intervention, the nature of the information being sought and the diversity of partners.  The proposed methodology will make it possible to sustain the thesis of the consultancy with </w:t>
      </w:r>
      <w:r>
        <w:rPr>
          <w:rFonts w:cstheme="minorHAnsi"/>
        </w:rPr>
        <w:t xml:space="preserve">findings from desk review, interviews and </w:t>
      </w:r>
      <w:r w:rsidRPr="0042513E">
        <w:rPr>
          <w:rFonts w:cstheme="minorHAnsi"/>
        </w:rPr>
        <w:t>field</w:t>
      </w:r>
      <w:r>
        <w:rPr>
          <w:rFonts w:cstheme="minorHAnsi"/>
        </w:rPr>
        <w:t>work</w:t>
      </w:r>
      <w:r w:rsidRPr="0042513E">
        <w:rPr>
          <w:rFonts w:cstheme="minorHAnsi"/>
        </w:rPr>
        <w:t>. Field work will be a ground for (i) cross-check</w:t>
      </w:r>
      <w:r w:rsidR="00134C7D">
        <w:rPr>
          <w:rFonts w:cstheme="minorHAnsi"/>
        </w:rPr>
        <w:t>ing</w:t>
      </w:r>
      <w:r w:rsidRPr="0042513E">
        <w:rPr>
          <w:rFonts w:cstheme="minorHAnsi"/>
        </w:rPr>
        <w:t xml:space="preserve"> reference information</w:t>
      </w:r>
      <w:r>
        <w:rPr>
          <w:rFonts w:cstheme="minorHAnsi"/>
        </w:rPr>
        <w:t xml:space="preserve"> with stakeholders at the </w:t>
      </w:r>
      <w:r w:rsidRPr="0042513E">
        <w:rPr>
          <w:rFonts w:cstheme="minorHAnsi"/>
        </w:rPr>
        <w:t xml:space="preserve">national </w:t>
      </w:r>
      <w:r>
        <w:rPr>
          <w:rFonts w:cstheme="minorHAnsi"/>
        </w:rPr>
        <w:t xml:space="preserve">and </w:t>
      </w:r>
      <w:r w:rsidR="0061001E">
        <w:rPr>
          <w:rFonts w:cstheme="minorHAnsi"/>
        </w:rPr>
        <w:t>sub-</w:t>
      </w:r>
      <w:r>
        <w:rPr>
          <w:rFonts w:cstheme="minorHAnsi"/>
        </w:rPr>
        <w:t xml:space="preserve">regional </w:t>
      </w:r>
      <w:r w:rsidRPr="0042513E">
        <w:rPr>
          <w:rFonts w:cstheme="minorHAnsi"/>
        </w:rPr>
        <w:t>levels</w:t>
      </w:r>
      <w:r w:rsidR="00134C7D">
        <w:rPr>
          <w:rFonts w:cstheme="minorHAnsi"/>
        </w:rPr>
        <w:t>;</w:t>
      </w:r>
      <w:r w:rsidRPr="0042513E">
        <w:rPr>
          <w:rFonts w:cstheme="minorHAnsi"/>
        </w:rPr>
        <w:t xml:space="preserve"> (ii) complement</w:t>
      </w:r>
      <w:r w:rsidR="00134C7D">
        <w:rPr>
          <w:rFonts w:cstheme="minorHAnsi"/>
        </w:rPr>
        <w:t>ing</w:t>
      </w:r>
      <w:r w:rsidRPr="0042513E">
        <w:rPr>
          <w:rFonts w:cstheme="minorHAnsi"/>
        </w:rPr>
        <w:t xml:space="preserve"> the desk review information and secondary sources of information</w:t>
      </w:r>
      <w:r w:rsidR="00134C7D">
        <w:rPr>
          <w:rFonts w:cstheme="minorHAnsi"/>
        </w:rPr>
        <w:t>;</w:t>
      </w:r>
      <w:r w:rsidRPr="0042513E">
        <w:rPr>
          <w:rFonts w:cstheme="minorHAnsi"/>
        </w:rPr>
        <w:t xml:space="preserve"> (iii) identify</w:t>
      </w:r>
      <w:r w:rsidR="00134C7D">
        <w:rPr>
          <w:rFonts w:cstheme="minorHAnsi"/>
        </w:rPr>
        <w:t>ing</w:t>
      </w:r>
      <w:r w:rsidRPr="0042513E">
        <w:rPr>
          <w:rFonts w:cstheme="minorHAnsi"/>
        </w:rPr>
        <w:t xml:space="preserve"> elements of success and establish</w:t>
      </w:r>
      <w:r w:rsidR="00134C7D">
        <w:rPr>
          <w:rFonts w:cstheme="minorHAnsi"/>
        </w:rPr>
        <w:t>ing</w:t>
      </w:r>
      <w:r w:rsidRPr="0042513E">
        <w:rPr>
          <w:rFonts w:cstheme="minorHAnsi"/>
        </w:rPr>
        <w:t xml:space="preserve"> the strengths or good practices</w:t>
      </w:r>
      <w:r w:rsidR="00134C7D">
        <w:rPr>
          <w:rFonts w:cstheme="minorHAnsi"/>
        </w:rPr>
        <w:t>;</w:t>
      </w:r>
      <w:r w:rsidRPr="0042513E">
        <w:rPr>
          <w:rFonts w:cstheme="minorHAnsi"/>
        </w:rPr>
        <w:t xml:space="preserve"> (iv) identify</w:t>
      </w:r>
      <w:r w:rsidR="00134C7D">
        <w:rPr>
          <w:rFonts w:cstheme="minorHAnsi"/>
        </w:rPr>
        <w:t>ing</w:t>
      </w:r>
      <w:r w:rsidRPr="0042513E">
        <w:rPr>
          <w:rFonts w:cstheme="minorHAnsi"/>
        </w:rPr>
        <w:t xml:space="preserve"> difficulties in the operation</w:t>
      </w:r>
      <w:r w:rsidR="00134C7D">
        <w:rPr>
          <w:rFonts w:cstheme="minorHAnsi"/>
        </w:rPr>
        <w:t>; and</w:t>
      </w:r>
      <w:r w:rsidRPr="0042513E">
        <w:rPr>
          <w:rFonts w:cstheme="minorHAnsi"/>
        </w:rPr>
        <w:t xml:space="preserve"> (v) mak</w:t>
      </w:r>
      <w:r w:rsidR="00134C7D">
        <w:rPr>
          <w:rFonts w:cstheme="minorHAnsi"/>
        </w:rPr>
        <w:t>ing</w:t>
      </w:r>
      <w:r w:rsidRPr="0042513E">
        <w:rPr>
          <w:rFonts w:cstheme="minorHAnsi"/>
        </w:rPr>
        <w:t xml:space="preserve"> recommendations for</w:t>
      </w:r>
      <w:r>
        <w:rPr>
          <w:rFonts w:cstheme="minorHAnsi"/>
        </w:rPr>
        <w:t xml:space="preserve"> UNDP.</w:t>
      </w:r>
    </w:p>
    <w:p w14:paraId="11B0583C" w14:textId="75220D70" w:rsidR="00834B9B" w:rsidRPr="0042513E" w:rsidRDefault="00134C7D" w:rsidP="00175383">
      <w:pPr>
        <w:pStyle w:val="Caption"/>
        <w:keepNext/>
        <w:jc w:val="center"/>
        <w:rPr>
          <w:rFonts w:cstheme="minorHAnsi"/>
        </w:rPr>
      </w:pPr>
      <w:r>
        <w:rPr>
          <w:rFonts w:cstheme="minorHAnsi"/>
        </w:rPr>
        <w:t>Figure</w:t>
      </w:r>
      <w:r w:rsidRPr="0042513E">
        <w:rPr>
          <w:rFonts w:cstheme="minorHAnsi"/>
        </w:rPr>
        <w:t xml:space="preserve"> </w:t>
      </w:r>
      <w:r w:rsidR="00834B9B" w:rsidRPr="0042513E">
        <w:rPr>
          <w:rFonts w:cstheme="minorHAnsi"/>
        </w:rPr>
        <w:fldChar w:fldCharType="begin"/>
      </w:r>
      <w:r w:rsidR="00834B9B" w:rsidRPr="0042513E">
        <w:rPr>
          <w:rFonts w:cstheme="minorHAnsi"/>
        </w:rPr>
        <w:instrText xml:space="preserve"> SEQ Ilustración \* ARABIC </w:instrText>
      </w:r>
      <w:r w:rsidR="00834B9B" w:rsidRPr="0042513E">
        <w:rPr>
          <w:rFonts w:cstheme="minorHAnsi"/>
        </w:rPr>
        <w:fldChar w:fldCharType="separate"/>
      </w:r>
      <w:r w:rsidR="003A4F75">
        <w:rPr>
          <w:rFonts w:cstheme="minorHAnsi"/>
          <w:noProof/>
        </w:rPr>
        <w:t>1</w:t>
      </w:r>
      <w:r w:rsidR="00834B9B" w:rsidRPr="0042513E">
        <w:rPr>
          <w:rFonts w:cstheme="minorHAnsi"/>
        </w:rPr>
        <w:fldChar w:fldCharType="end"/>
      </w:r>
      <w:r w:rsidR="00834B9B" w:rsidRPr="0042513E">
        <w:rPr>
          <w:rFonts w:cstheme="minorHAnsi"/>
        </w:rPr>
        <w:t xml:space="preserve"> Primary data collection strategy</w:t>
      </w:r>
    </w:p>
    <w:p w14:paraId="3535B99C" w14:textId="77777777" w:rsidR="00834B9B" w:rsidRPr="0042513E" w:rsidRDefault="008E2A24" w:rsidP="00175383">
      <w:pPr>
        <w:jc w:val="center"/>
        <w:rPr>
          <w:rFonts w:cstheme="minorHAnsi"/>
        </w:rPr>
      </w:pPr>
      <w:r>
        <w:rPr>
          <w:rFonts w:cstheme="minorHAnsi"/>
          <w:noProof/>
        </w:rPr>
        <w:drawing>
          <wp:inline distT="0" distB="0" distL="0" distR="0" wp14:anchorId="333328E2" wp14:editId="4CB4470F">
            <wp:extent cx="5486400" cy="3200400"/>
            <wp:effectExtent l="0" t="0" r="1905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1E57E8" w14:textId="77777777" w:rsidR="00834B9B" w:rsidRPr="0042513E" w:rsidRDefault="00834B9B" w:rsidP="00175383">
      <w:pPr>
        <w:pStyle w:val="Heading2"/>
        <w:rPr>
          <w:rFonts w:cstheme="minorHAnsi"/>
        </w:rPr>
      </w:pPr>
    </w:p>
    <w:p w14:paraId="4C1F4F00" w14:textId="77777777" w:rsidR="00834B9B" w:rsidRPr="000B698B" w:rsidRDefault="00834B9B" w:rsidP="00175383">
      <w:pPr>
        <w:pStyle w:val="Caption"/>
        <w:keepNext/>
        <w:jc w:val="center"/>
        <w:rPr>
          <w:rFonts w:cstheme="minorHAnsi"/>
        </w:rPr>
      </w:pPr>
      <w:r w:rsidRPr="000B698B">
        <w:rPr>
          <w:rFonts w:cstheme="minorHAnsi"/>
        </w:rPr>
        <w:lastRenderedPageBreak/>
        <w:t xml:space="preserve">Ilustración </w:t>
      </w:r>
      <w:r w:rsidRPr="000B698B">
        <w:rPr>
          <w:rFonts w:cstheme="minorHAnsi"/>
        </w:rPr>
        <w:fldChar w:fldCharType="begin"/>
      </w:r>
      <w:r w:rsidRPr="000B698B">
        <w:rPr>
          <w:rFonts w:cstheme="minorHAnsi"/>
        </w:rPr>
        <w:instrText xml:space="preserve"> SEQ Ilustración \* ARABIC </w:instrText>
      </w:r>
      <w:r w:rsidRPr="000B698B">
        <w:rPr>
          <w:rFonts w:cstheme="minorHAnsi"/>
        </w:rPr>
        <w:fldChar w:fldCharType="separate"/>
      </w:r>
      <w:r w:rsidR="003A4F75">
        <w:rPr>
          <w:rFonts w:cstheme="minorHAnsi"/>
          <w:noProof/>
        </w:rPr>
        <w:t>2</w:t>
      </w:r>
      <w:r w:rsidRPr="000B698B">
        <w:rPr>
          <w:rFonts w:cstheme="minorHAnsi"/>
        </w:rPr>
        <w:fldChar w:fldCharType="end"/>
      </w:r>
      <w:r w:rsidRPr="000B698B">
        <w:rPr>
          <w:rFonts w:cstheme="minorHAnsi"/>
        </w:rPr>
        <w:t>. Evaluation strategy by country</w:t>
      </w:r>
    </w:p>
    <w:tbl>
      <w:tblPr>
        <w:tblStyle w:val="TableGrid"/>
        <w:tblW w:w="7338" w:type="dxa"/>
        <w:jc w:val="center"/>
        <w:tblLayout w:type="fixed"/>
        <w:tblLook w:val="04A0" w:firstRow="1" w:lastRow="0" w:firstColumn="1" w:lastColumn="0" w:noHBand="0" w:noVBand="1"/>
      </w:tblPr>
      <w:tblGrid>
        <w:gridCol w:w="2380"/>
        <w:gridCol w:w="1130"/>
        <w:gridCol w:w="1276"/>
        <w:gridCol w:w="1276"/>
        <w:gridCol w:w="1276"/>
      </w:tblGrid>
      <w:tr w:rsidR="00834B9B" w:rsidRPr="000B698B" w14:paraId="3E0F105F" w14:textId="77777777" w:rsidTr="00175383">
        <w:trPr>
          <w:trHeight w:val="585"/>
          <w:jc w:val="center"/>
        </w:trPr>
        <w:tc>
          <w:tcPr>
            <w:tcW w:w="2380" w:type="dxa"/>
            <w:shd w:val="clear" w:color="auto" w:fill="002060"/>
            <w:hideMark/>
          </w:tcPr>
          <w:p w14:paraId="6826862B" w14:textId="77777777" w:rsidR="00834B9B" w:rsidRPr="000B698B" w:rsidRDefault="00834B9B" w:rsidP="00D527E7">
            <w:pPr>
              <w:jc w:val="right"/>
              <w:rPr>
                <w:rFonts w:eastAsia="Times New Roman" w:cstheme="minorHAnsi"/>
                <w:b/>
                <w:bCs/>
                <w:color w:val="FFFFFF"/>
              </w:rPr>
            </w:pPr>
            <w:r w:rsidRPr="000B698B">
              <w:rPr>
                <w:rFonts w:eastAsia="Times New Roman" w:cstheme="minorHAnsi"/>
                <w:b/>
                <w:bCs/>
                <w:color w:val="FFFFFF"/>
              </w:rPr>
              <w:t>Countries to be contacted  through:</w:t>
            </w:r>
          </w:p>
        </w:tc>
        <w:tc>
          <w:tcPr>
            <w:tcW w:w="1130" w:type="dxa"/>
            <w:shd w:val="clear" w:color="auto" w:fill="002060"/>
          </w:tcPr>
          <w:p w14:paraId="28F6114A" w14:textId="77777777" w:rsidR="00834B9B" w:rsidRPr="000B698B" w:rsidRDefault="00834B9B" w:rsidP="00D527E7">
            <w:pPr>
              <w:jc w:val="center"/>
              <w:rPr>
                <w:rFonts w:eastAsia="Times New Roman" w:cstheme="minorHAnsi"/>
                <w:b/>
                <w:bCs/>
                <w:color w:val="FFFFFF"/>
              </w:rPr>
            </w:pPr>
            <w:r w:rsidRPr="000B698B">
              <w:rPr>
                <w:rFonts w:eastAsia="Times New Roman" w:cstheme="minorHAnsi"/>
                <w:b/>
                <w:bCs/>
                <w:color w:val="FFFFFF"/>
              </w:rPr>
              <w:t>Online survey</w:t>
            </w:r>
          </w:p>
        </w:tc>
        <w:tc>
          <w:tcPr>
            <w:tcW w:w="1276" w:type="dxa"/>
            <w:shd w:val="clear" w:color="auto" w:fill="002060"/>
          </w:tcPr>
          <w:p w14:paraId="03020C6B" w14:textId="77777777" w:rsidR="00834B9B" w:rsidRPr="000B698B" w:rsidRDefault="00834B9B" w:rsidP="00D527E7">
            <w:pPr>
              <w:jc w:val="center"/>
              <w:rPr>
                <w:rFonts w:eastAsia="Times New Roman" w:cstheme="minorHAnsi"/>
                <w:b/>
                <w:bCs/>
                <w:color w:val="FFFFFF"/>
              </w:rPr>
            </w:pPr>
            <w:r w:rsidRPr="000B698B">
              <w:rPr>
                <w:rFonts w:eastAsia="Times New Roman" w:cstheme="minorHAnsi"/>
                <w:b/>
                <w:bCs/>
                <w:color w:val="FFFFFF"/>
              </w:rPr>
              <w:t>Online interview</w:t>
            </w:r>
          </w:p>
        </w:tc>
        <w:tc>
          <w:tcPr>
            <w:tcW w:w="1276" w:type="dxa"/>
            <w:shd w:val="clear" w:color="auto" w:fill="002060"/>
          </w:tcPr>
          <w:p w14:paraId="00A311C2" w14:textId="77777777" w:rsidR="00834B9B" w:rsidRPr="000B698B" w:rsidRDefault="00834B9B" w:rsidP="00D527E7">
            <w:pPr>
              <w:jc w:val="center"/>
              <w:rPr>
                <w:rFonts w:eastAsia="Times New Roman" w:cstheme="minorHAnsi"/>
                <w:b/>
                <w:bCs/>
                <w:color w:val="FFFFFF"/>
              </w:rPr>
            </w:pPr>
            <w:r w:rsidRPr="000B698B">
              <w:rPr>
                <w:rFonts w:eastAsia="Times New Roman" w:cstheme="minorHAnsi"/>
                <w:b/>
                <w:bCs/>
                <w:color w:val="FFFFFF"/>
              </w:rPr>
              <w:t>Email</w:t>
            </w:r>
          </w:p>
        </w:tc>
        <w:tc>
          <w:tcPr>
            <w:tcW w:w="1276" w:type="dxa"/>
            <w:shd w:val="clear" w:color="auto" w:fill="002060"/>
          </w:tcPr>
          <w:p w14:paraId="0AECEB64" w14:textId="366A83D7" w:rsidR="00834B9B" w:rsidRPr="000B698B" w:rsidRDefault="00834B9B" w:rsidP="00D527E7">
            <w:pPr>
              <w:jc w:val="center"/>
              <w:rPr>
                <w:rFonts w:eastAsia="Times New Roman" w:cstheme="minorHAnsi"/>
                <w:b/>
                <w:bCs/>
                <w:color w:val="FFFFFF"/>
              </w:rPr>
            </w:pPr>
            <w:r w:rsidRPr="000B698B">
              <w:rPr>
                <w:rFonts w:eastAsia="Times New Roman" w:cstheme="minorHAnsi"/>
                <w:b/>
                <w:bCs/>
                <w:color w:val="FFFFFF"/>
              </w:rPr>
              <w:t>Field visit</w:t>
            </w:r>
            <w:r w:rsidR="00DF5CA2">
              <w:rPr>
                <w:rStyle w:val="FootnoteReference"/>
                <w:rFonts w:eastAsia="Times New Roman" w:cstheme="minorHAnsi"/>
                <w:b/>
                <w:bCs/>
                <w:color w:val="FFFFFF"/>
              </w:rPr>
              <w:footnoteReference w:id="15"/>
            </w:r>
          </w:p>
        </w:tc>
      </w:tr>
      <w:tr w:rsidR="00834B9B" w:rsidRPr="000B698B" w14:paraId="6E3E8D39" w14:textId="77777777" w:rsidTr="00175383">
        <w:trPr>
          <w:trHeight w:val="300"/>
          <w:jc w:val="center"/>
        </w:trPr>
        <w:tc>
          <w:tcPr>
            <w:tcW w:w="2380" w:type="dxa"/>
            <w:noWrap/>
          </w:tcPr>
          <w:p w14:paraId="62F3EA4D" w14:textId="77777777" w:rsidR="00834B9B" w:rsidRPr="000B698B" w:rsidRDefault="00834B9B" w:rsidP="00175383">
            <w:pPr>
              <w:rPr>
                <w:rFonts w:eastAsia="Times New Roman" w:cstheme="minorHAnsi"/>
                <w:color w:val="000000"/>
              </w:rPr>
            </w:pPr>
            <w:r w:rsidRPr="000B698B">
              <w:rPr>
                <w:rFonts w:eastAsia="Times New Roman" w:cstheme="minorHAnsi"/>
                <w:color w:val="000000"/>
              </w:rPr>
              <w:t>Barbados</w:t>
            </w:r>
          </w:p>
        </w:tc>
        <w:tc>
          <w:tcPr>
            <w:tcW w:w="1130" w:type="dxa"/>
            <w:noWrap/>
          </w:tcPr>
          <w:p w14:paraId="42707D90"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08DE53C" w14:textId="77777777" w:rsidR="00834B9B" w:rsidRPr="000B698B" w:rsidRDefault="00834B9B" w:rsidP="00175383">
            <w:pPr>
              <w:jc w:val="center"/>
              <w:rPr>
                <w:rFonts w:eastAsia="Times New Roman" w:cstheme="minorHAnsi"/>
                <w:color w:val="000000"/>
              </w:rPr>
            </w:pPr>
          </w:p>
        </w:tc>
        <w:tc>
          <w:tcPr>
            <w:tcW w:w="1276" w:type="dxa"/>
            <w:noWrap/>
          </w:tcPr>
          <w:p w14:paraId="0EA02C88"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1D90917"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r>
      <w:tr w:rsidR="00834B9B" w:rsidRPr="000B698B" w14:paraId="1B833584" w14:textId="77777777" w:rsidTr="00175383">
        <w:trPr>
          <w:trHeight w:val="300"/>
          <w:jc w:val="center"/>
        </w:trPr>
        <w:tc>
          <w:tcPr>
            <w:tcW w:w="2380" w:type="dxa"/>
            <w:noWrap/>
          </w:tcPr>
          <w:p w14:paraId="70BCA3B0" w14:textId="77777777" w:rsidR="00834B9B" w:rsidRPr="000B698B" w:rsidRDefault="00607EAA" w:rsidP="00175383">
            <w:pPr>
              <w:rPr>
                <w:rFonts w:eastAsia="Times New Roman" w:cstheme="minorHAnsi"/>
                <w:color w:val="000000"/>
                <w:lang w:val="en-GB"/>
              </w:rPr>
            </w:pPr>
            <w:r w:rsidRPr="000B698B">
              <w:rPr>
                <w:lang w:val="en-GB"/>
              </w:rPr>
              <w:t>Anguilla</w:t>
            </w:r>
          </w:p>
        </w:tc>
        <w:tc>
          <w:tcPr>
            <w:tcW w:w="1130" w:type="dxa"/>
            <w:noWrap/>
          </w:tcPr>
          <w:p w14:paraId="0FE08B01"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44166C7"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4C10A9B9"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64BF859" w14:textId="77777777" w:rsidR="00834B9B" w:rsidRPr="000B698B" w:rsidRDefault="00834B9B" w:rsidP="00175383">
            <w:pPr>
              <w:jc w:val="center"/>
              <w:rPr>
                <w:rFonts w:eastAsia="Times New Roman" w:cstheme="minorHAnsi"/>
                <w:color w:val="000000"/>
              </w:rPr>
            </w:pPr>
          </w:p>
        </w:tc>
      </w:tr>
      <w:tr w:rsidR="00834B9B" w:rsidRPr="000B698B" w14:paraId="5DF5EE15" w14:textId="77777777" w:rsidTr="00175383">
        <w:trPr>
          <w:trHeight w:val="300"/>
          <w:jc w:val="center"/>
        </w:trPr>
        <w:tc>
          <w:tcPr>
            <w:tcW w:w="2380" w:type="dxa"/>
            <w:noWrap/>
          </w:tcPr>
          <w:p w14:paraId="13A8D1DD" w14:textId="77777777" w:rsidR="00834B9B" w:rsidRPr="000B698B" w:rsidRDefault="00607EAA" w:rsidP="00175383">
            <w:pPr>
              <w:rPr>
                <w:rFonts w:eastAsia="Times New Roman" w:cstheme="minorHAnsi"/>
                <w:b/>
                <w:bCs/>
                <w:color w:val="000000"/>
              </w:rPr>
            </w:pPr>
            <w:r w:rsidRPr="000B698B">
              <w:rPr>
                <w:lang w:val="en-GB"/>
              </w:rPr>
              <w:t>British Virgin Islands</w:t>
            </w:r>
          </w:p>
        </w:tc>
        <w:tc>
          <w:tcPr>
            <w:tcW w:w="1130" w:type="dxa"/>
            <w:noWrap/>
          </w:tcPr>
          <w:p w14:paraId="4E87B4A5"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472A01F8"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19A73BE"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0D57020A" w14:textId="77777777" w:rsidR="00834B9B" w:rsidRPr="000B698B" w:rsidRDefault="00834B9B" w:rsidP="00175383">
            <w:pPr>
              <w:jc w:val="center"/>
              <w:rPr>
                <w:rFonts w:eastAsia="Times New Roman" w:cstheme="minorHAnsi"/>
                <w:color w:val="000000"/>
              </w:rPr>
            </w:pPr>
          </w:p>
        </w:tc>
      </w:tr>
      <w:tr w:rsidR="00834B9B" w:rsidRPr="000B698B" w14:paraId="6917B210" w14:textId="77777777" w:rsidTr="00175383">
        <w:trPr>
          <w:trHeight w:val="300"/>
          <w:jc w:val="center"/>
        </w:trPr>
        <w:tc>
          <w:tcPr>
            <w:tcW w:w="2380" w:type="dxa"/>
            <w:noWrap/>
          </w:tcPr>
          <w:p w14:paraId="3EBB7B2A" w14:textId="77777777" w:rsidR="00834B9B" w:rsidRPr="000B698B" w:rsidRDefault="00607EAA" w:rsidP="00175383">
            <w:pPr>
              <w:rPr>
                <w:rFonts w:eastAsia="Times New Roman" w:cstheme="minorHAnsi"/>
                <w:b/>
                <w:bCs/>
                <w:color w:val="000000"/>
              </w:rPr>
            </w:pPr>
            <w:r w:rsidRPr="000B698B">
              <w:rPr>
                <w:lang w:val="en-GB"/>
              </w:rPr>
              <w:t>Antigua and Barbuda</w:t>
            </w:r>
          </w:p>
        </w:tc>
        <w:tc>
          <w:tcPr>
            <w:tcW w:w="1130" w:type="dxa"/>
            <w:noWrap/>
          </w:tcPr>
          <w:p w14:paraId="3970C470"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62CCFC9"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02C165A" w14:textId="77777777" w:rsidR="00834B9B" w:rsidRPr="000B698B" w:rsidRDefault="00834B9B" w:rsidP="00175383">
            <w:pPr>
              <w:jc w:val="center"/>
              <w:rPr>
                <w:rFonts w:eastAsia="Times New Roman" w:cstheme="minorHAnsi"/>
                <w:color w:val="000000"/>
              </w:rPr>
            </w:pPr>
            <w:r w:rsidRPr="000B698B">
              <w:rPr>
                <w:rFonts w:eastAsia="Times New Roman" w:cstheme="minorHAnsi"/>
                <w:color w:val="000000"/>
              </w:rPr>
              <w:t>X</w:t>
            </w:r>
          </w:p>
        </w:tc>
        <w:tc>
          <w:tcPr>
            <w:tcW w:w="1276" w:type="dxa"/>
            <w:noWrap/>
          </w:tcPr>
          <w:p w14:paraId="66626DB5" w14:textId="77777777" w:rsidR="00834B9B" w:rsidRPr="000B698B" w:rsidRDefault="00834B9B" w:rsidP="00175383">
            <w:pPr>
              <w:jc w:val="center"/>
              <w:rPr>
                <w:rFonts w:eastAsia="Times New Roman" w:cstheme="minorHAnsi"/>
                <w:color w:val="000000"/>
              </w:rPr>
            </w:pPr>
          </w:p>
        </w:tc>
      </w:tr>
      <w:tr w:rsidR="00607EAA" w:rsidRPr="000B698B" w14:paraId="4D3F19F6" w14:textId="77777777" w:rsidTr="00175383">
        <w:trPr>
          <w:trHeight w:val="300"/>
          <w:jc w:val="center"/>
        </w:trPr>
        <w:tc>
          <w:tcPr>
            <w:tcW w:w="2380" w:type="dxa"/>
            <w:noWrap/>
          </w:tcPr>
          <w:p w14:paraId="4D16EC93" w14:textId="77777777" w:rsidR="00607EAA" w:rsidRPr="000B698B" w:rsidRDefault="00607EAA" w:rsidP="00607EAA">
            <w:pPr>
              <w:rPr>
                <w:lang w:val="en-GB"/>
              </w:rPr>
            </w:pPr>
            <w:r w:rsidRPr="000B698B">
              <w:rPr>
                <w:lang w:val="en-GB"/>
              </w:rPr>
              <w:t>St. Christopher (St. Kitts)</w:t>
            </w:r>
          </w:p>
        </w:tc>
        <w:tc>
          <w:tcPr>
            <w:tcW w:w="1130" w:type="dxa"/>
            <w:noWrap/>
          </w:tcPr>
          <w:p w14:paraId="037E984D"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2AA56DBB"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276F7BC6"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AEC106D" w14:textId="77777777" w:rsidR="00607EAA" w:rsidRPr="000B698B" w:rsidRDefault="00607EAA" w:rsidP="00607EAA">
            <w:pPr>
              <w:jc w:val="center"/>
              <w:rPr>
                <w:rFonts w:eastAsia="Times New Roman" w:cstheme="minorHAnsi"/>
                <w:color w:val="000000"/>
              </w:rPr>
            </w:pPr>
          </w:p>
        </w:tc>
      </w:tr>
      <w:tr w:rsidR="00607EAA" w:rsidRPr="000B698B" w14:paraId="56CCF3C4" w14:textId="77777777" w:rsidTr="00175383">
        <w:trPr>
          <w:trHeight w:val="300"/>
          <w:jc w:val="center"/>
        </w:trPr>
        <w:tc>
          <w:tcPr>
            <w:tcW w:w="2380" w:type="dxa"/>
            <w:noWrap/>
          </w:tcPr>
          <w:p w14:paraId="08D3CFA8" w14:textId="77777777" w:rsidR="00607EAA" w:rsidRPr="000B698B" w:rsidRDefault="00607EAA" w:rsidP="00607EAA">
            <w:pPr>
              <w:rPr>
                <w:lang w:val="en-GB"/>
              </w:rPr>
            </w:pPr>
            <w:r w:rsidRPr="000B698B">
              <w:rPr>
                <w:lang w:val="en-GB"/>
              </w:rPr>
              <w:t>Dominica</w:t>
            </w:r>
          </w:p>
        </w:tc>
        <w:tc>
          <w:tcPr>
            <w:tcW w:w="1130" w:type="dxa"/>
            <w:noWrap/>
          </w:tcPr>
          <w:p w14:paraId="40D218FA"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57150A75"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5D3F09F6"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566E0BF1" w14:textId="77777777" w:rsidR="00607EAA" w:rsidRPr="000B698B" w:rsidRDefault="00607EAA" w:rsidP="00607EAA">
            <w:pPr>
              <w:jc w:val="center"/>
              <w:rPr>
                <w:rFonts w:eastAsia="Times New Roman" w:cstheme="minorHAnsi"/>
                <w:color w:val="000000"/>
              </w:rPr>
            </w:pPr>
          </w:p>
        </w:tc>
      </w:tr>
      <w:tr w:rsidR="00607EAA" w:rsidRPr="000B698B" w14:paraId="0C2612AF" w14:textId="77777777" w:rsidTr="00175383">
        <w:trPr>
          <w:trHeight w:val="300"/>
          <w:jc w:val="center"/>
        </w:trPr>
        <w:tc>
          <w:tcPr>
            <w:tcW w:w="2380" w:type="dxa"/>
            <w:noWrap/>
          </w:tcPr>
          <w:p w14:paraId="0FB09088" w14:textId="77777777" w:rsidR="00607EAA" w:rsidRPr="000B698B" w:rsidRDefault="00607EAA" w:rsidP="00607EAA">
            <w:pPr>
              <w:rPr>
                <w:lang w:val="en-GB"/>
              </w:rPr>
            </w:pPr>
            <w:r w:rsidRPr="000B698B">
              <w:rPr>
                <w:lang w:val="en-GB"/>
              </w:rPr>
              <w:t>Grenada</w:t>
            </w:r>
          </w:p>
        </w:tc>
        <w:tc>
          <w:tcPr>
            <w:tcW w:w="1130" w:type="dxa"/>
            <w:noWrap/>
          </w:tcPr>
          <w:p w14:paraId="03A55B38"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9A93474"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6B4E406C"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40A59DC" w14:textId="79B8BE6E" w:rsidR="00607EAA" w:rsidRPr="000B698B" w:rsidRDefault="00DF5CA2" w:rsidP="00607EAA">
            <w:pPr>
              <w:jc w:val="center"/>
              <w:rPr>
                <w:rFonts w:eastAsia="Times New Roman" w:cstheme="minorHAnsi"/>
                <w:color w:val="000000"/>
              </w:rPr>
            </w:pPr>
            <w:r>
              <w:rPr>
                <w:rFonts w:eastAsia="Times New Roman" w:cstheme="minorHAnsi"/>
                <w:color w:val="000000"/>
              </w:rPr>
              <w:t>X</w:t>
            </w:r>
          </w:p>
        </w:tc>
      </w:tr>
      <w:tr w:rsidR="00607EAA" w:rsidRPr="000B698B" w14:paraId="08A1180C" w14:textId="77777777" w:rsidTr="00175383">
        <w:trPr>
          <w:trHeight w:val="300"/>
          <w:jc w:val="center"/>
        </w:trPr>
        <w:tc>
          <w:tcPr>
            <w:tcW w:w="2380" w:type="dxa"/>
            <w:noWrap/>
          </w:tcPr>
          <w:p w14:paraId="2BA77B2C" w14:textId="77777777" w:rsidR="00607EAA" w:rsidRPr="000B698B" w:rsidRDefault="00607EAA" w:rsidP="00607EAA">
            <w:pPr>
              <w:rPr>
                <w:lang w:val="en-GB"/>
              </w:rPr>
            </w:pPr>
            <w:r w:rsidRPr="000B698B">
              <w:rPr>
                <w:lang w:val="en-GB"/>
              </w:rPr>
              <w:t>Montserrat</w:t>
            </w:r>
          </w:p>
        </w:tc>
        <w:tc>
          <w:tcPr>
            <w:tcW w:w="1130" w:type="dxa"/>
            <w:noWrap/>
          </w:tcPr>
          <w:p w14:paraId="532D1848"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04095F12"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690F201"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1A1009B" w14:textId="77777777" w:rsidR="00607EAA" w:rsidRPr="000B698B" w:rsidRDefault="00607EAA" w:rsidP="00607EAA">
            <w:pPr>
              <w:jc w:val="center"/>
              <w:rPr>
                <w:rFonts w:eastAsia="Times New Roman" w:cstheme="minorHAnsi"/>
                <w:color w:val="000000"/>
              </w:rPr>
            </w:pPr>
          </w:p>
        </w:tc>
      </w:tr>
      <w:tr w:rsidR="00607EAA" w:rsidRPr="000B698B" w14:paraId="23E1E824" w14:textId="77777777" w:rsidTr="00175383">
        <w:trPr>
          <w:trHeight w:val="300"/>
          <w:jc w:val="center"/>
        </w:trPr>
        <w:tc>
          <w:tcPr>
            <w:tcW w:w="2380" w:type="dxa"/>
            <w:noWrap/>
          </w:tcPr>
          <w:p w14:paraId="272440C1" w14:textId="77777777" w:rsidR="00607EAA" w:rsidRPr="000B698B" w:rsidRDefault="00607EAA" w:rsidP="00607EAA">
            <w:pPr>
              <w:rPr>
                <w:lang w:val="en-GB"/>
              </w:rPr>
            </w:pPr>
            <w:r w:rsidRPr="000B698B">
              <w:rPr>
                <w:lang w:val="en-GB"/>
              </w:rPr>
              <w:t>Saint Lucia</w:t>
            </w:r>
          </w:p>
        </w:tc>
        <w:tc>
          <w:tcPr>
            <w:tcW w:w="1130" w:type="dxa"/>
            <w:noWrap/>
          </w:tcPr>
          <w:p w14:paraId="34D4EF06"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67E29AE2"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B5CCAE8"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1E11B52" w14:textId="03554806" w:rsidR="00607EAA" w:rsidRPr="000B698B" w:rsidRDefault="00DF5CA2" w:rsidP="00607EAA">
            <w:pPr>
              <w:jc w:val="center"/>
              <w:rPr>
                <w:rFonts w:eastAsia="Times New Roman" w:cstheme="minorHAnsi"/>
                <w:color w:val="000000"/>
              </w:rPr>
            </w:pPr>
            <w:r>
              <w:rPr>
                <w:rFonts w:eastAsia="Times New Roman" w:cstheme="minorHAnsi"/>
                <w:color w:val="000000"/>
              </w:rPr>
              <w:t>X</w:t>
            </w:r>
          </w:p>
        </w:tc>
      </w:tr>
      <w:tr w:rsidR="00607EAA" w:rsidRPr="0042513E" w14:paraId="4C52747E" w14:textId="77777777" w:rsidTr="00175383">
        <w:trPr>
          <w:trHeight w:val="300"/>
          <w:jc w:val="center"/>
        </w:trPr>
        <w:tc>
          <w:tcPr>
            <w:tcW w:w="2380" w:type="dxa"/>
            <w:noWrap/>
          </w:tcPr>
          <w:p w14:paraId="2C936E44" w14:textId="77777777" w:rsidR="00607EAA" w:rsidRPr="000B698B" w:rsidRDefault="00607EAA" w:rsidP="00607EAA">
            <w:pPr>
              <w:rPr>
                <w:rFonts w:eastAsia="Times New Roman" w:cstheme="minorHAnsi"/>
                <w:b/>
                <w:color w:val="000000"/>
              </w:rPr>
            </w:pPr>
            <w:r w:rsidRPr="000B698B">
              <w:rPr>
                <w:lang w:val="en-GB"/>
              </w:rPr>
              <w:t>St. Vincent</w:t>
            </w:r>
            <w:r w:rsidR="00AE6C00" w:rsidRPr="000B698B">
              <w:rPr>
                <w:lang w:val="en-GB"/>
              </w:rPr>
              <w:t xml:space="preserve"> and the Grenadines</w:t>
            </w:r>
          </w:p>
        </w:tc>
        <w:tc>
          <w:tcPr>
            <w:tcW w:w="1130" w:type="dxa"/>
            <w:noWrap/>
          </w:tcPr>
          <w:p w14:paraId="2EFA0198"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481BE45B" w14:textId="77777777" w:rsidR="00607EAA" w:rsidRPr="000B698B"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7114637A" w14:textId="77777777" w:rsidR="00607EAA" w:rsidRPr="0042513E" w:rsidRDefault="00607EAA" w:rsidP="00607EAA">
            <w:pPr>
              <w:jc w:val="center"/>
              <w:rPr>
                <w:rFonts w:eastAsia="Times New Roman" w:cstheme="minorHAnsi"/>
                <w:color w:val="000000"/>
              </w:rPr>
            </w:pPr>
            <w:r w:rsidRPr="000B698B">
              <w:rPr>
                <w:rFonts w:eastAsia="Times New Roman" w:cstheme="minorHAnsi"/>
                <w:color w:val="000000"/>
              </w:rPr>
              <w:t>X</w:t>
            </w:r>
          </w:p>
        </w:tc>
        <w:tc>
          <w:tcPr>
            <w:tcW w:w="1276" w:type="dxa"/>
            <w:noWrap/>
          </w:tcPr>
          <w:p w14:paraId="36393928" w14:textId="77777777" w:rsidR="00607EAA" w:rsidRPr="0042513E" w:rsidRDefault="00607EAA" w:rsidP="00607EAA">
            <w:pPr>
              <w:jc w:val="center"/>
              <w:rPr>
                <w:rFonts w:eastAsia="Times New Roman" w:cstheme="minorHAnsi"/>
                <w:color w:val="000000"/>
              </w:rPr>
            </w:pPr>
          </w:p>
        </w:tc>
      </w:tr>
    </w:tbl>
    <w:p w14:paraId="124BF21F" w14:textId="77777777" w:rsidR="00607EAA" w:rsidRDefault="00607EAA" w:rsidP="00175383">
      <w:pPr>
        <w:autoSpaceDE w:val="0"/>
        <w:autoSpaceDN w:val="0"/>
        <w:adjustRightInd w:val="0"/>
        <w:spacing w:after="0"/>
        <w:rPr>
          <w:rFonts w:eastAsiaTheme="minorHAnsi" w:cstheme="minorHAnsi"/>
          <w:color w:val="000000"/>
        </w:rPr>
      </w:pPr>
    </w:p>
    <w:p w14:paraId="06945BC4" w14:textId="07C08751" w:rsidR="007D2A49" w:rsidRDefault="00D71AD9" w:rsidP="00175383">
      <w:pPr>
        <w:autoSpaceDE w:val="0"/>
        <w:autoSpaceDN w:val="0"/>
        <w:adjustRightInd w:val="0"/>
        <w:spacing w:after="0"/>
        <w:rPr>
          <w:rFonts w:eastAsiaTheme="minorHAnsi" w:cstheme="minorHAnsi"/>
          <w:color w:val="000000"/>
        </w:rPr>
      </w:pPr>
      <w:r w:rsidRPr="0042513E">
        <w:rPr>
          <w:rFonts w:eastAsiaTheme="minorHAnsi" w:cstheme="minorHAnsi"/>
          <w:color w:val="000000"/>
        </w:rPr>
        <w:t xml:space="preserve">Given the possible confluence of different interventions and the work of other partners, </w:t>
      </w:r>
      <w:r w:rsidRPr="0042513E">
        <w:rPr>
          <w:rFonts w:eastAsiaTheme="minorHAnsi" w:cstheme="minorHAnsi"/>
          <w:i/>
          <w:color w:val="000000"/>
        </w:rPr>
        <w:t>attribution</w:t>
      </w:r>
      <w:r w:rsidRPr="0042513E">
        <w:rPr>
          <w:rFonts w:eastAsiaTheme="minorHAnsi" w:cstheme="minorHAnsi"/>
          <w:color w:val="000000"/>
        </w:rPr>
        <w:t xml:space="preserve"> of development change</w:t>
      </w:r>
      <w:r w:rsidR="00F75A35">
        <w:rPr>
          <w:rFonts w:eastAsiaTheme="minorHAnsi" w:cstheme="minorHAnsi"/>
          <w:color w:val="000000"/>
        </w:rPr>
        <w:t>s</w:t>
      </w:r>
      <w:r w:rsidRPr="0042513E">
        <w:rPr>
          <w:rFonts w:eastAsiaTheme="minorHAnsi" w:cstheme="minorHAnsi"/>
          <w:color w:val="000000"/>
        </w:rPr>
        <w:t xml:space="preserve"> to </w:t>
      </w:r>
      <w:r w:rsidR="00F75A35">
        <w:rPr>
          <w:rFonts w:eastAsiaTheme="minorHAnsi" w:cstheme="minorHAnsi"/>
          <w:color w:val="000000"/>
        </w:rPr>
        <w:t xml:space="preserve">the SPD </w:t>
      </w:r>
      <w:r w:rsidRPr="0042513E">
        <w:rPr>
          <w:rFonts w:eastAsiaTheme="minorHAnsi" w:cstheme="minorHAnsi"/>
          <w:color w:val="000000"/>
        </w:rPr>
        <w:t xml:space="preserve">is not likely to be feasible, and attempting to do so could be inappropriate.  The </w:t>
      </w:r>
      <w:r w:rsidR="007D2A49" w:rsidRPr="0042513E">
        <w:rPr>
          <w:rFonts w:eastAsiaTheme="minorHAnsi" w:cstheme="minorHAnsi"/>
          <w:color w:val="000000"/>
        </w:rPr>
        <w:t>evaluation</w:t>
      </w:r>
      <w:r w:rsidR="005919D6">
        <w:rPr>
          <w:rFonts w:eastAsiaTheme="minorHAnsi" w:cstheme="minorHAnsi"/>
          <w:color w:val="000000"/>
        </w:rPr>
        <w:t xml:space="preserve"> will</w:t>
      </w:r>
      <w:r w:rsidR="007D2A49" w:rsidRPr="0042513E">
        <w:rPr>
          <w:rFonts w:eastAsiaTheme="minorHAnsi" w:cstheme="minorHAnsi"/>
          <w:color w:val="000000"/>
        </w:rPr>
        <w:t xml:space="preserve"> therefore consider</w:t>
      </w:r>
      <w:r w:rsidRPr="0042513E">
        <w:rPr>
          <w:rFonts w:eastAsiaTheme="minorHAnsi" w:cstheme="minorHAnsi"/>
          <w:color w:val="000000"/>
        </w:rPr>
        <w:t xml:space="preserve"> </w:t>
      </w:r>
      <w:r w:rsidRPr="0042513E">
        <w:rPr>
          <w:rFonts w:eastAsiaTheme="minorHAnsi" w:cstheme="minorHAnsi"/>
          <w:i/>
          <w:color w:val="000000"/>
        </w:rPr>
        <w:t>contribution</w:t>
      </w:r>
      <w:r w:rsidRPr="0042513E">
        <w:rPr>
          <w:rFonts w:eastAsiaTheme="minorHAnsi" w:cstheme="minorHAnsi"/>
          <w:color w:val="000000"/>
        </w:rPr>
        <w:t xml:space="preserve"> of the programme to the intended change stated in the programme document and s</w:t>
      </w:r>
      <w:r w:rsidR="005919D6">
        <w:rPr>
          <w:rFonts w:eastAsiaTheme="minorHAnsi" w:cstheme="minorHAnsi"/>
          <w:color w:val="000000"/>
        </w:rPr>
        <w:t>eek</w:t>
      </w:r>
      <w:r w:rsidRPr="0042513E">
        <w:rPr>
          <w:rFonts w:eastAsiaTheme="minorHAnsi" w:cstheme="minorHAnsi"/>
          <w:color w:val="000000"/>
        </w:rPr>
        <w:t xml:space="preserve"> to explain how </w:t>
      </w:r>
      <w:r w:rsidR="00F75A35">
        <w:rPr>
          <w:rFonts w:eastAsiaTheme="minorHAnsi" w:cstheme="minorHAnsi"/>
          <w:color w:val="000000"/>
        </w:rPr>
        <w:t xml:space="preserve">UNDP </w:t>
      </w:r>
      <w:r w:rsidRPr="0042513E">
        <w:rPr>
          <w:rFonts w:eastAsiaTheme="minorHAnsi" w:cstheme="minorHAnsi"/>
          <w:color w:val="000000"/>
        </w:rPr>
        <w:t xml:space="preserve">contributed to the observed results. The assessments of contribution </w:t>
      </w:r>
      <w:r w:rsidR="007D2A49" w:rsidRPr="0042513E">
        <w:rPr>
          <w:rFonts w:eastAsiaTheme="minorHAnsi" w:cstheme="minorHAnsi"/>
          <w:color w:val="000000"/>
        </w:rPr>
        <w:t xml:space="preserve">will be </w:t>
      </w:r>
      <w:r w:rsidRPr="0042513E">
        <w:rPr>
          <w:rFonts w:eastAsiaTheme="minorHAnsi" w:cstheme="minorHAnsi"/>
          <w:color w:val="000000"/>
        </w:rPr>
        <w:t xml:space="preserve">tested by </w:t>
      </w:r>
      <w:r w:rsidR="007D2A49" w:rsidRPr="0042513E">
        <w:rPr>
          <w:rFonts w:eastAsiaTheme="minorHAnsi" w:cstheme="minorHAnsi"/>
          <w:color w:val="000000"/>
        </w:rPr>
        <w:t xml:space="preserve">trying </w:t>
      </w:r>
      <w:r w:rsidRPr="0042513E">
        <w:rPr>
          <w:rFonts w:eastAsiaTheme="minorHAnsi" w:cstheme="minorHAnsi"/>
          <w:color w:val="000000"/>
        </w:rPr>
        <w:t xml:space="preserve">to answer: ‘What would not have happened without the </w:t>
      </w:r>
      <w:r w:rsidR="00F75A35">
        <w:rPr>
          <w:rFonts w:eastAsiaTheme="minorHAnsi" w:cstheme="minorHAnsi"/>
          <w:color w:val="000000"/>
        </w:rPr>
        <w:t>UNDP</w:t>
      </w:r>
      <w:r w:rsidRPr="0042513E">
        <w:rPr>
          <w:rFonts w:eastAsiaTheme="minorHAnsi" w:cstheme="minorHAnsi"/>
          <w:color w:val="000000"/>
        </w:rPr>
        <w:t>?’ rather than answering: ‘How important was the Programme in en</w:t>
      </w:r>
      <w:r w:rsidR="007D2A49" w:rsidRPr="0042513E">
        <w:rPr>
          <w:rFonts w:eastAsiaTheme="minorHAnsi" w:cstheme="minorHAnsi"/>
          <w:color w:val="000000"/>
        </w:rPr>
        <w:t>gendering a particular result?’</w:t>
      </w:r>
      <w:r w:rsidR="003F524E" w:rsidRPr="0042513E">
        <w:rPr>
          <w:rStyle w:val="FootnoteReference"/>
          <w:rFonts w:eastAsiaTheme="minorHAnsi" w:cstheme="minorHAnsi"/>
          <w:color w:val="000000"/>
        </w:rPr>
        <w:footnoteReference w:id="16"/>
      </w:r>
    </w:p>
    <w:p w14:paraId="04913324" w14:textId="77777777" w:rsidR="005919D6" w:rsidRDefault="005919D6" w:rsidP="00175383">
      <w:pPr>
        <w:autoSpaceDE w:val="0"/>
        <w:autoSpaceDN w:val="0"/>
        <w:adjustRightInd w:val="0"/>
        <w:spacing w:after="0"/>
        <w:rPr>
          <w:rFonts w:eastAsiaTheme="minorHAnsi" w:cstheme="minorHAnsi"/>
          <w:color w:val="000000"/>
        </w:rPr>
      </w:pPr>
    </w:p>
    <w:p w14:paraId="5163A3C0" w14:textId="77777777" w:rsidR="005919D6" w:rsidRPr="005919D6" w:rsidRDefault="005919D6" w:rsidP="005919D6">
      <w:pPr>
        <w:pStyle w:val="Heading3"/>
        <w:ind w:left="360"/>
      </w:pPr>
    </w:p>
    <w:p w14:paraId="768DD503" w14:textId="77777777" w:rsidR="007D2A49" w:rsidRPr="0042513E" w:rsidRDefault="007D2A49" w:rsidP="00175383">
      <w:pPr>
        <w:autoSpaceDE w:val="0"/>
        <w:autoSpaceDN w:val="0"/>
        <w:adjustRightInd w:val="0"/>
        <w:spacing w:after="0"/>
        <w:rPr>
          <w:rFonts w:eastAsiaTheme="minorHAnsi" w:cstheme="minorHAnsi"/>
          <w:color w:val="000000"/>
        </w:rPr>
      </w:pPr>
    </w:p>
    <w:p w14:paraId="3A31D33E" w14:textId="77777777" w:rsidR="00525ED4" w:rsidRPr="0042513E" w:rsidRDefault="00525ED4" w:rsidP="00664433">
      <w:pPr>
        <w:pStyle w:val="Heading2"/>
        <w:numPr>
          <w:ilvl w:val="1"/>
          <w:numId w:val="13"/>
        </w:numPr>
        <w:rPr>
          <w:rFonts w:cstheme="minorHAnsi"/>
        </w:rPr>
      </w:pPr>
      <w:bookmarkStart w:id="10" w:name="_Toc408474338"/>
      <w:r w:rsidRPr="0042513E">
        <w:rPr>
          <w:rFonts w:cstheme="minorHAnsi"/>
        </w:rPr>
        <w:lastRenderedPageBreak/>
        <w:t>Evaluation criteria</w:t>
      </w:r>
      <w:r w:rsidR="00834B9B">
        <w:rPr>
          <w:rFonts w:cstheme="minorHAnsi"/>
        </w:rPr>
        <w:t xml:space="preserve"> and questions</w:t>
      </w:r>
      <w:r w:rsidR="00E726E1">
        <w:rPr>
          <w:rStyle w:val="FootnoteReference"/>
          <w:rFonts w:cstheme="minorHAnsi"/>
        </w:rPr>
        <w:footnoteReference w:id="17"/>
      </w:r>
      <w:bookmarkEnd w:id="10"/>
    </w:p>
    <w:p w14:paraId="2481D4CE" w14:textId="5F6D4DAC" w:rsidR="00391FAB" w:rsidRDefault="00A34FFC" w:rsidP="00175383">
      <w:pPr>
        <w:rPr>
          <w:rFonts w:cstheme="minorHAnsi"/>
        </w:rPr>
      </w:pPr>
      <w:r w:rsidRPr="0042513E">
        <w:rPr>
          <w:rFonts w:cstheme="minorHAnsi"/>
        </w:rPr>
        <w:t xml:space="preserve">In assessing the achievement of programme outcomes, the evaluation </w:t>
      </w:r>
      <w:r w:rsidR="00391FAB" w:rsidRPr="0042513E">
        <w:rPr>
          <w:rFonts w:cstheme="minorHAnsi"/>
        </w:rPr>
        <w:t xml:space="preserve">will </w:t>
      </w:r>
      <w:r w:rsidR="003C5EDB" w:rsidRPr="0042513E">
        <w:rPr>
          <w:rFonts w:cstheme="minorHAnsi"/>
        </w:rPr>
        <w:t xml:space="preserve">use </w:t>
      </w:r>
      <w:r w:rsidRPr="0042513E">
        <w:rPr>
          <w:rFonts w:cstheme="minorHAnsi"/>
        </w:rPr>
        <w:t>the following criteria</w:t>
      </w:r>
      <w:r w:rsidR="00EC2EB4">
        <w:rPr>
          <w:rFonts w:cstheme="minorHAnsi"/>
        </w:rPr>
        <w:t xml:space="preserve"> and evaluation questions defined by the ToR</w:t>
      </w:r>
      <w:r w:rsidRPr="0042513E">
        <w:rPr>
          <w:rFonts w:cstheme="minorHAnsi"/>
        </w:rPr>
        <w:t>:</w:t>
      </w:r>
    </w:p>
    <w:p w14:paraId="23CDB02A" w14:textId="77777777" w:rsidR="00E726E1" w:rsidRPr="00E726E1" w:rsidRDefault="00E726E1" w:rsidP="00175383">
      <w:pPr>
        <w:rPr>
          <w:rFonts w:cstheme="minorHAnsi"/>
          <w:b/>
        </w:rPr>
      </w:pPr>
      <w:r w:rsidRPr="00E726E1">
        <w:rPr>
          <w:rFonts w:cstheme="minorHAnsi"/>
          <w:b/>
        </w:rPr>
        <w:t>Relevance:</w:t>
      </w:r>
    </w:p>
    <w:p w14:paraId="24EC001E"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 xml:space="preserve">Are the stated outcomes and indicators appropriate for the development situation in Barbados and the Eastern Caribbean? </w:t>
      </w:r>
    </w:p>
    <w:p w14:paraId="0CCD55F8"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 xml:space="preserve">To what extent are the focus areas relevant to the development needs of Barbados and the Eastern Caribbean and the 2014 to 2017 UNDP Strategic Plan during the remainder of the programme cycle? What strategies should UNDP undertake to achieve intended development results?  What are the priority issues that UNDP could focus on in the short-term? </w:t>
      </w:r>
    </w:p>
    <w:p w14:paraId="3C67C11E"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Does UNDP programme address urgent and emerging priorities, which were not originally in the SPD, such as gradually integrating the emerging post-2015 development agenda, as well as disaster risk reduction, climate change citizen security?</w:t>
      </w:r>
    </w:p>
    <w:p w14:paraId="73687450"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 xml:space="preserve">How should they be reflected in the results matrix? </w:t>
      </w:r>
    </w:p>
    <w:p w14:paraId="094307CB"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How has UNDP observed it</w:t>
      </w:r>
      <w:r w:rsidR="00E57030">
        <w:rPr>
          <w:rFonts w:cstheme="minorHAnsi"/>
        </w:rPr>
        <w:t>s</w:t>
      </w:r>
      <w:r w:rsidRPr="00E726E1">
        <w:rPr>
          <w:rFonts w:cstheme="minorHAnsi"/>
        </w:rPr>
        <w:t xml:space="preserve"> commitment to addressing cross-cutting issues such as human rights based approaches, gender mainstreaming, capacity building and knowledge management? </w:t>
      </w:r>
    </w:p>
    <w:p w14:paraId="6B8EAB6B" w14:textId="77777777" w:rsidR="00E726E1" w:rsidRPr="00E726E1" w:rsidRDefault="00E726E1" w:rsidP="00664433">
      <w:pPr>
        <w:pStyle w:val="ListParagraph"/>
        <w:numPr>
          <w:ilvl w:val="0"/>
          <w:numId w:val="17"/>
        </w:numPr>
        <w:autoSpaceDE w:val="0"/>
        <w:autoSpaceDN w:val="0"/>
        <w:adjustRightInd w:val="0"/>
        <w:spacing w:after="0"/>
        <w:ind w:left="360"/>
        <w:jc w:val="left"/>
        <w:rPr>
          <w:rFonts w:cstheme="minorHAnsi"/>
        </w:rPr>
      </w:pPr>
      <w:r w:rsidRPr="00E726E1">
        <w:rPr>
          <w:rFonts w:cstheme="minorHAnsi"/>
        </w:rPr>
        <w:t xml:space="preserve">Are the monitoring indicators appropriate to measure achievement of the outcome or is there is need for improvement? </w:t>
      </w:r>
    </w:p>
    <w:p w14:paraId="5B531C4F" w14:textId="77777777" w:rsidR="00E726E1" w:rsidRPr="00E726E1" w:rsidRDefault="00E726E1" w:rsidP="00175383">
      <w:pPr>
        <w:autoSpaceDE w:val="0"/>
        <w:autoSpaceDN w:val="0"/>
        <w:adjustRightInd w:val="0"/>
        <w:spacing w:after="0"/>
        <w:jc w:val="left"/>
        <w:rPr>
          <w:rFonts w:cstheme="minorHAnsi"/>
        </w:rPr>
      </w:pPr>
    </w:p>
    <w:p w14:paraId="1E71E708" w14:textId="77777777" w:rsidR="00175383" w:rsidRPr="002409D5" w:rsidRDefault="00175383" w:rsidP="002409D5">
      <w:pPr>
        <w:autoSpaceDE w:val="0"/>
        <w:autoSpaceDN w:val="0"/>
        <w:adjustRightInd w:val="0"/>
        <w:spacing w:after="0"/>
        <w:jc w:val="left"/>
        <w:rPr>
          <w:rFonts w:cstheme="minorHAnsi"/>
        </w:rPr>
      </w:pPr>
    </w:p>
    <w:p w14:paraId="12B8D9B4" w14:textId="77777777" w:rsidR="00175383" w:rsidRPr="002409D5" w:rsidRDefault="00175383" w:rsidP="002409D5">
      <w:pPr>
        <w:rPr>
          <w:rFonts w:cstheme="minorHAnsi"/>
          <w:b/>
        </w:rPr>
      </w:pPr>
      <w:r w:rsidRPr="002409D5">
        <w:rPr>
          <w:rFonts w:cstheme="minorHAnsi"/>
          <w:b/>
        </w:rPr>
        <w:t xml:space="preserve">Efficiency </w:t>
      </w:r>
    </w:p>
    <w:p w14:paraId="58847FEB" w14:textId="77777777" w:rsidR="00175383" w:rsidRPr="002409D5" w:rsidRDefault="00175383"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To what extent have the programme and project outputs resulted from economic use</w:t>
      </w:r>
      <w:r w:rsidR="002409D5" w:rsidRPr="002409D5">
        <w:rPr>
          <w:rFonts w:cstheme="minorHAnsi"/>
        </w:rPr>
        <w:t xml:space="preserve"> </w:t>
      </w:r>
      <w:r w:rsidRPr="002409D5">
        <w:rPr>
          <w:rFonts w:cstheme="minorHAnsi"/>
        </w:rPr>
        <w:t xml:space="preserve">of resources? </w:t>
      </w:r>
    </w:p>
    <w:p w14:paraId="6E2C36AE" w14:textId="77777777" w:rsidR="00175383" w:rsidRPr="002409D5" w:rsidRDefault="00175383"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With the existing interventions in partnership with other actors and stakeholders, has</w:t>
      </w:r>
      <w:r w:rsidR="002409D5" w:rsidRPr="002409D5">
        <w:rPr>
          <w:rFonts w:cstheme="minorHAnsi"/>
        </w:rPr>
        <w:t xml:space="preserve"> </w:t>
      </w:r>
      <w:r w:rsidRPr="002409D5">
        <w:rPr>
          <w:rFonts w:cstheme="minorHAnsi"/>
        </w:rPr>
        <w:t xml:space="preserve">UNDP achieved the outcome within the set </w:t>
      </w:r>
      <w:r w:rsidRPr="002409D5">
        <w:rPr>
          <w:rFonts w:cstheme="minorHAnsi"/>
        </w:rPr>
        <w:lastRenderedPageBreak/>
        <w:t>timeframe and inputs – or whether</w:t>
      </w:r>
      <w:r w:rsidR="002409D5" w:rsidRPr="002409D5">
        <w:rPr>
          <w:rFonts w:cstheme="minorHAnsi"/>
        </w:rPr>
        <w:t xml:space="preserve"> </w:t>
      </w:r>
      <w:r w:rsidRPr="002409D5">
        <w:rPr>
          <w:rFonts w:cstheme="minorHAnsi"/>
        </w:rPr>
        <w:t>additional resources are required and new or changed interventions are needed in the</w:t>
      </w:r>
      <w:r w:rsidR="002409D5" w:rsidRPr="002409D5">
        <w:rPr>
          <w:rFonts w:cstheme="minorHAnsi"/>
        </w:rPr>
        <w:t xml:space="preserve"> </w:t>
      </w:r>
      <w:r w:rsidRPr="002409D5">
        <w:rPr>
          <w:rFonts w:cstheme="minorHAnsi"/>
        </w:rPr>
        <w:t>future?</w:t>
      </w:r>
    </w:p>
    <w:p w14:paraId="313AA906" w14:textId="77777777" w:rsidR="00175383" w:rsidRPr="00175383" w:rsidRDefault="00175383"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To what extent were quality outputs delivered on time? </w:t>
      </w:r>
    </w:p>
    <w:p w14:paraId="32730FBD" w14:textId="77777777" w:rsidR="00175383" w:rsidRPr="00175383" w:rsidRDefault="00175383"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Are there any synergies between UNDP, other UN Agencies and donors?</w:t>
      </w:r>
    </w:p>
    <w:p w14:paraId="032FA739" w14:textId="0013F324" w:rsidR="00175383" w:rsidRPr="002409D5" w:rsidRDefault="00175383"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Are there any gaps in terms of time, resources, capaci</w:t>
      </w:r>
      <w:r w:rsidR="002409D5" w:rsidRPr="002409D5">
        <w:rPr>
          <w:rFonts w:cstheme="minorHAnsi"/>
        </w:rPr>
        <w:t xml:space="preserve">ties, etc. that may prevent the </w:t>
      </w:r>
      <w:r w:rsidRPr="002409D5">
        <w:rPr>
          <w:rFonts w:cstheme="minorHAnsi"/>
        </w:rPr>
        <w:t>achievement of the outcomes?</w:t>
      </w:r>
    </w:p>
    <w:p w14:paraId="562ED5DA" w14:textId="77777777" w:rsidR="00175383" w:rsidRPr="002409D5" w:rsidRDefault="00175383" w:rsidP="002409D5">
      <w:pPr>
        <w:autoSpaceDE w:val="0"/>
        <w:autoSpaceDN w:val="0"/>
        <w:adjustRightInd w:val="0"/>
        <w:spacing w:after="0"/>
        <w:jc w:val="left"/>
        <w:rPr>
          <w:rFonts w:cstheme="minorHAnsi"/>
        </w:rPr>
      </w:pPr>
    </w:p>
    <w:p w14:paraId="5DCEE31D" w14:textId="77777777" w:rsidR="00F00B28" w:rsidRPr="00175383" w:rsidRDefault="00F00B28" w:rsidP="00F00B28">
      <w:pPr>
        <w:rPr>
          <w:rFonts w:cstheme="minorHAnsi"/>
          <w:b/>
        </w:rPr>
      </w:pPr>
      <w:r w:rsidRPr="00175383">
        <w:rPr>
          <w:rFonts w:cstheme="minorHAnsi"/>
          <w:b/>
        </w:rPr>
        <w:t xml:space="preserve">Effectiveness </w:t>
      </w:r>
    </w:p>
    <w:p w14:paraId="64EBB4FC" w14:textId="77777777" w:rsidR="00F00B28" w:rsidRPr="00175383" w:rsidRDefault="00F00B28"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Can UNDP’s outputs and other interventions be credibly linked to the achievement of the outcomes? </w:t>
      </w:r>
    </w:p>
    <w:p w14:paraId="418B2580" w14:textId="77777777" w:rsidR="00F00B28" w:rsidRPr="00175383" w:rsidRDefault="00F00B28"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progress has been made in terms of achieving UNDP outputs (including an analysis of both project activities and soft assistance)? </w:t>
      </w:r>
    </w:p>
    <w:p w14:paraId="122A864E" w14:textId="77777777" w:rsidR="00F00B28" w:rsidRPr="00175383" w:rsidRDefault="00F00B28"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are the key outputs that have been or likely to be produced by UNDP to contribute to the outcomes? </w:t>
      </w:r>
    </w:p>
    <w:p w14:paraId="046F19E8" w14:textId="77777777" w:rsidR="00F00B28" w:rsidRPr="00175383" w:rsidRDefault="00F00B28"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are the factors (negative and positive) that affect the accomplishment of the outputs? </w:t>
      </w:r>
    </w:p>
    <w:p w14:paraId="35419C45" w14:textId="77777777" w:rsidR="00F00B28" w:rsidRPr="00175383" w:rsidRDefault="00F00B28"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were the positive and negative, intended or unintended, changes contributed by UNDP’s work? </w:t>
      </w:r>
    </w:p>
    <w:p w14:paraId="3114C561" w14:textId="77777777" w:rsidR="00F00B28" w:rsidRPr="002409D5" w:rsidRDefault="00F00B28"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What has been the quality of output and outcome level monitoring and how has it contributed to programme achievements? How have corresponding outputs delivered by UNDP affective the outcomes, and in what ways have they not been effective? How effectively were project evaluations used by the subregional office? </w:t>
      </w:r>
    </w:p>
    <w:p w14:paraId="04E4EA91" w14:textId="77777777" w:rsidR="00F00B28" w:rsidRPr="002409D5" w:rsidRDefault="00F00B28"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How could the SPD/MCPAP implementation could be improved over the next two and a half years?  </w:t>
      </w:r>
    </w:p>
    <w:p w14:paraId="5D07655C" w14:textId="18634ED9" w:rsidR="00F00B28" w:rsidRPr="002409D5" w:rsidRDefault="00F00B28"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How has UNDP observed it commitment to addressing cross-cutting issues such as human rights based approaches, gender mainstreaming, capacity building and knowledge management? </w:t>
      </w:r>
    </w:p>
    <w:p w14:paraId="7FC86C76" w14:textId="77777777" w:rsidR="00F00B28" w:rsidRDefault="00F00B28" w:rsidP="002409D5">
      <w:pPr>
        <w:rPr>
          <w:rFonts w:cstheme="minorHAnsi"/>
          <w:b/>
        </w:rPr>
      </w:pPr>
    </w:p>
    <w:p w14:paraId="46F5D63D" w14:textId="77777777" w:rsidR="00175383" w:rsidRPr="002409D5" w:rsidRDefault="00175383" w:rsidP="002409D5">
      <w:pPr>
        <w:rPr>
          <w:rFonts w:cstheme="minorHAnsi"/>
          <w:b/>
        </w:rPr>
      </w:pPr>
      <w:r w:rsidRPr="002409D5">
        <w:rPr>
          <w:rFonts w:cstheme="minorHAnsi"/>
          <w:b/>
        </w:rPr>
        <w:t xml:space="preserve">Sustainability: </w:t>
      </w:r>
    </w:p>
    <w:p w14:paraId="6028C73D" w14:textId="77777777" w:rsidR="00AF4DE5" w:rsidRPr="00AF4DE5" w:rsidRDefault="00AF4DE5" w:rsidP="00664433">
      <w:pPr>
        <w:pStyle w:val="ListParagraph"/>
        <w:numPr>
          <w:ilvl w:val="0"/>
          <w:numId w:val="18"/>
        </w:numPr>
        <w:autoSpaceDE w:val="0"/>
        <w:autoSpaceDN w:val="0"/>
        <w:adjustRightInd w:val="0"/>
        <w:spacing w:after="0"/>
        <w:rPr>
          <w:rFonts w:cstheme="minorHAnsi"/>
        </w:rPr>
      </w:pPr>
      <w:r w:rsidRPr="00AF4DE5">
        <w:rPr>
          <w:rFonts w:cstheme="minorHAnsi"/>
        </w:rPr>
        <w:lastRenderedPageBreak/>
        <w:t>What is the prospect of the sustainability of UNDP interventions related to the outcomes? Provide recommendatio</w:t>
      </w:r>
      <w:r>
        <w:rPr>
          <w:rFonts w:cstheme="minorHAnsi"/>
        </w:rPr>
        <w:t>ns for ensuring sustainability.</w:t>
      </w:r>
    </w:p>
    <w:p w14:paraId="17704A47" w14:textId="77777777" w:rsidR="00AF4DE5" w:rsidRPr="00AF4DE5" w:rsidRDefault="00AF4DE5" w:rsidP="00664433">
      <w:pPr>
        <w:pStyle w:val="ListParagraph"/>
        <w:numPr>
          <w:ilvl w:val="0"/>
          <w:numId w:val="18"/>
        </w:numPr>
        <w:autoSpaceDE w:val="0"/>
        <w:autoSpaceDN w:val="0"/>
        <w:adjustRightInd w:val="0"/>
        <w:spacing w:after="0"/>
        <w:rPr>
          <w:rFonts w:cstheme="minorHAnsi"/>
        </w:rPr>
      </w:pPr>
      <w:r w:rsidRPr="00AF4DE5">
        <w:rPr>
          <w:rFonts w:cstheme="minorHAnsi"/>
        </w:rPr>
        <w:t xml:space="preserve">Indicate if the scaling up/replication of the projects or methodology is feasible and make recommendations to ensure the same; assess how well UNDP replicated or extends projects including timings and change in project design etc.  </w:t>
      </w:r>
    </w:p>
    <w:p w14:paraId="49DE3479" w14:textId="77777777" w:rsidR="00AF4DE5" w:rsidRDefault="00AF4DE5" w:rsidP="00664433">
      <w:pPr>
        <w:pStyle w:val="ListParagraph"/>
        <w:numPr>
          <w:ilvl w:val="0"/>
          <w:numId w:val="18"/>
        </w:numPr>
        <w:autoSpaceDE w:val="0"/>
        <w:autoSpaceDN w:val="0"/>
        <w:adjustRightInd w:val="0"/>
        <w:spacing w:after="0"/>
        <w:rPr>
          <w:rFonts w:cstheme="minorHAnsi"/>
        </w:rPr>
      </w:pPr>
      <w:r w:rsidRPr="00AF4DE5">
        <w:rPr>
          <w:rFonts w:cstheme="minorHAnsi"/>
        </w:rPr>
        <w:t>To what exten</w:t>
      </w:r>
      <w:r w:rsidR="007A04CF">
        <w:rPr>
          <w:rFonts w:cstheme="minorHAnsi"/>
        </w:rPr>
        <w:t>t</w:t>
      </w:r>
      <w:r w:rsidRPr="00AF4DE5">
        <w:rPr>
          <w:rFonts w:cstheme="minorHAnsi"/>
        </w:rPr>
        <w:t xml:space="preserve"> has a sustainability strategy, including capacity development of key national and </w:t>
      </w:r>
      <w:r w:rsidR="006C0AE3">
        <w:rPr>
          <w:rFonts w:cstheme="minorHAnsi"/>
        </w:rPr>
        <w:t>sub-region</w:t>
      </w:r>
      <w:r w:rsidR="00611A87" w:rsidRPr="00AF4DE5">
        <w:rPr>
          <w:rFonts w:cstheme="minorHAnsi"/>
        </w:rPr>
        <w:t>al</w:t>
      </w:r>
      <w:r w:rsidRPr="00AF4DE5">
        <w:rPr>
          <w:rFonts w:cstheme="minorHAnsi"/>
        </w:rPr>
        <w:t xml:space="preserve"> stakeholders been developed or implemented?</w:t>
      </w:r>
    </w:p>
    <w:p w14:paraId="6C8FE603" w14:textId="77777777" w:rsidR="006A216F" w:rsidRPr="006A216F" w:rsidRDefault="006A216F" w:rsidP="00664433">
      <w:pPr>
        <w:pStyle w:val="ListParagraph"/>
        <w:numPr>
          <w:ilvl w:val="0"/>
          <w:numId w:val="18"/>
        </w:numPr>
        <w:autoSpaceDE w:val="0"/>
        <w:autoSpaceDN w:val="0"/>
        <w:adjustRightInd w:val="0"/>
        <w:spacing w:after="0"/>
        <w:rPr>
          <w:rFonts w:cstheme="minorHAnsi"/>
        </w:rPr>
      </w:pPr>
      <w:r w:rsidRPr="006A216F">
        <w:rPr>
          <w:rFonts w:cstheme="minorHAnsi"/>
        </w:rPr>
        <w:t>To what extent are policy and regulatory frameworks in place that will support the</w:t>
      </w:r>
      <w:r>
        <w:rPr>
          <w:rFonts w:cstheme="minorHAnsi"/>
        </w:rPr>
        <w:t xml:space="preserve"> </w:t>
      </w:r>
      <w:r w:rsidRPr="006A216F">
        <w:rPr>
          <w:rFonts w:cstheme="minorHAnsi"/>
        </w:rPr>
        <w:t>continuation of benefits?</w:t>
      </w:r>
    </w:p>
    <w:p w14:paraId="6777FC0C" w14:textId="77777777" w:rsidR="00175383" w:rsidRDefault="00175383" w:rsidP="00280A68">
      <w:pPr>
        <w:autoSpaceDE w:val="0"/>
        <w:autoSpaceDN w:val="0"/>
        <w:adjustRightInd w:val="0"/>
        <w:spacing w:after="0"/>
        <w:jc w:val="left"/>
        <w:rPr>
          <w:rFonts w:cstheme="minorHAnsi"/>
        </w:rPr>
      </w:pPr>
    </w:p>
    <w:p w14:paraId="010D350D" w14:textId="77777777" w:rsidR="008E2774" w:rsidRPr="00280A68" w:rsidRDefault="008E2774" w:rsidP="00280A68">
      <w:pPr>
        <w:autoSpaceDE w:val="0"/>
        <w:autoSpaceDN w:val="0"/>
        <w:adjustRightInd w:val="0"/>
        <w:spacing w:after="0"/>
        <w:jc w:val="left"/>
        <w:rPr>
          <w:rFonts w:cstheme="minorHAnsi"/>
        </w:rPr>
      </w:pPr>
      <w:r w:rsidRPr="00EE3BDF">
        <w:rPr>
          <w:rFonts w:cstheme="minorHAnsi"/>
          <w:b/>
        </w:rPr>
        <w:t xml:space="preserve">For the specific approach to answer the evaluations questions and addressing the criteria, the team has prepared an evaluation matrix </w:t>
      </w:r>
      <w:r w:rsidR="00A06159" w:rsidRPr="00EE3BDF">
        <w:rPr>
          <w:rFonts w:cstheme="minorHAnsi"/>
          <w:b/>
        </w:rPr>
        <w:t>with questions, sub questions, key aspects and sources of information</w:t>
      </w:r>
      <w:r w:rsidR="00A06159">
        <w:rPr>
          <w:rFonts w:cstheme="minorHAnsi"/>
        </w:rPr>
        <w:t xml:space="preserve"> </w:t>
      </w:r>
      <w:r>
        <w:rPr>
          <w:rFonts w:cstheme="minorHAnsi"/>
        </w:rPr>
        <w:t xml:space="preserve">(see </w:t>
      </w:r>
      <w:r w:rsidR="007A04CF">
        <w:rPr>
          <w:rFonts w:cstheme="minorHAnsi"/>
        </w:rPr>
        <w:t>A</w:t>
      </w:r>
      <w:r>
        <w:rPr>
          <w:rFonts w:cstheme="minorHAnsi"/>
        </w:rPr>
        <w:t>nnex 2).</w:t>
      </w:r>
    </w:p>
    <w:p w14:paraId="72B8DB48" w14:textId="77777777" w:rsidR="007D0164" w:rsidRPr="0042513E" w:rsidRDefault="007D0164" w:rsidP="00175383">
      <w:pPr>
        <w:pStyle w:val="Heading2"/>
        <w:rPr>
          <w:rFonts w:cstheme="minorHAnsi"/>
        </w:rPr>
      </w:pPr>
      <w:bookmarkStart w:id="11" w:name="_Toc408474339"/>
      <w:r w:rsidRPr="0042513E">
        <w:rPr>
          <w:rFonts w:cstheme="minorHAnsi"/>
        </w:rPr>
        <w:t xml:space="preserve">2.4 </w:t>
      </w:r>
      <w:r w:rsidR="00CC67BF">
        <w:rPr>
          <w:rFonts w:cstheme="minorHAnsi"/>
        </w:rPr>
        <w:tab/>
        <w:t>Data analysis process</w:t>
      </w:r>
      <w:bookmarkEnd w:id="11"/>
    </w:p>
    <w:p w14:paraId="38C155C4" w14:textId="77777777" w:rsidR="00B832A8" w:rsidRPr="0042513E" w:rsidRDefault="00B832A8" w:rsidP="00175383">
      <w:pPr>
        <w:rPr>
          <w:rFonts w:cstheme="minorHAnsi"/>
        </w:rPr>
      </w:pPr>
      <w:r w:rsidRPr="0042513E">
        <w:rPr>
          <w:rFonts w:cstheme="minorHAnsi"/>
        </w:rPr>
        <w:t xml:space="preserve">Following completion of the main data collection phase, the following steps </w:t>
      </w:r>
      <w:r w:rsidR="002050E0" w:rsidRPr="0042513E">
        <w:rPr>
          <w:rFonts w:cstheme="minorHAnsi"/>
        </w:rPr>
        <w:t xml:space="preserve">will be </w:t>
      </w:r>
      <w:r w:rsidRPr="0042513E">
        <w:rPr>
          <w:rFonts w:cstheme="minorHAnsi"/>
        </w:rPr>
        <w:t xml:space="preserve">taken: </w:t>
      </w:r>
    </w:p>
    <w:p w14:paraId="6C0401EA" w14:textId="34D4991A" w:rsidR="0044505D" w:rsidRPr="0042513E"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Findings: Corroborate facts and statements</w:t>
      </w:r>
    </w:p>
    <w:p w14:paraId="70CA534F" w14:textId="77777777" w:rsidR="0044505D" w:rsidRPr="0042513E"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Assessments: Examination of the findings against evaluation criteria</w:t>
      </w:r>
    </w:p>
    <w:p w14:paraId="1CEAEDB8" w14:textId="77777777" w:rsidR="0044505D" w:rsidRPr="0042513E"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Analysis: Identification of factors behind the assessments made</w:t>
      </w:r>
    </w:p>
    <w:p w14:paraId="7BAE7499" w14:textId="77777777" w:rsidR="0044505D" w:rsidRPr="0042513E"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Conclusions: General statements about the value and performance of the programme, and common factors and features of it that affected its value and performance</w:t>
      </w:r>
    </w:p>
    <w:p w14:paraId="6EBBF9BB" w14:textId="77777777" w:rsidR="0044505D" w:rsidRPr="0042513E"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 xml:space="preserve">Recommendations: to address each of the </w:t>
      </w:r>
      <w:r w:rsidR="00A51B1D">
        <w:rPr>
          <w:rFonts w:cstheme="minorHAnsi"/>
          <w:color w:val="000000"/>
        </w:rPr>
        <w:t>c</w:t>
      </w:r>
      <w:r w:rsidRPr="0042513E">
        <w:rPr>
          <w:rFonts w:cstheme="minorHAnsi"/>
          <w:color w:val="000000"/>
        </w:rPr>
        <w:t>onclusions</w:t>
      </w:r>
    </w:p>
    <w:p w14:paraId="3C68675B" w14:textId="77777777" w:rsidR="0044505D" w:rsidRDefault="0044505D" w:rsidP="00175383">
      <w:pPr>
        <w:pStyle w:val="ListParagraph"/>
        <w:numPr>
          <w:ilvl w:val="0"/>
          <w:numId w:val="2"/>
        </w:numPr>
        <w:autoSpaceDE w:val="0"/>
        <w:autoSpaceDN w:val="0"/>
        <w:adjustRightInd w:val="0"/>
        <w:spacing w:after="0"/>
        <w:rPr>
          <w:rFonts w:cstheme="minorHAnsi"/>
          <w:color w:val="000000"/>
        </w:rPr>
      </w:pPr>
      <w:r w:rsidRPr="0042513E">
        <w:rPr>
          <w:rFonts w:cstheme="minorHAnsi"/>
          <w:color w:val="000000"/>
        </w:rPr>
        <w:t>Lessons learned and best practices identified: emergent topics stemming from the evaluation that may have wider applicability</w:t>
      </w:r>
    </w:p>
    <w:p w14:paraId="0C51E19B" w14:textId="77777777" w:rsidR="0074650C" w:rsidRPr="0042513E" w:rsidRDefault="0074650C" w:rsidP="001B43F2">
      <w:pPr>
        <w:pStyle w:val="Heading2"/>
        <w:jc w:val="both"/>
        <w:rPr>
          <w:rFonts w:cstheme="minorHAnsi"/>
        </w:rPr>
      </w:pPr>
      <w:bookmarkStart w:id="12" w:name="_Toc408474340"/>
      <w:r w:rsidRPr="0042513E">
        <w:rPr>
          <w:rFonts w:cstheme="minorHAnsi"/>
        </w:rPr>
        <w:t xml:space="preserve">2.5 </w:t>
      </w:r>
      <w:r w:rsidR="00CC67BF">
        <w:rPr>
          <w:rFonts w:cstheme="minorHAnsi"/>
        </w:rPr>
        <w:tab/>
        <w:t>Validation and report preparation process</w:t>
      </w:r>
      <w:bookmarkEnd w:id="12"/>
    </w:p>
    <w:p w14:paraId="3C48BF17" w14:textId="5B023967" w:rsidR="00D527E7" w:rsidRDefault="00CE2FEF" w:rsidP="00D527E7">
      <w:pPr>
        <w:ind w:right="310"/>
        <w:rPr>
          <w:rFonts w:cstheme="minorHAnsi"/>
        </w:rPr>
      </w:pPr>
      <w:r w:rsidRPr="0042513E">
        <w:rPr>
          <w:rFonts w:cstheme="minorHAnsi"/>
        </w:rPr>
        <w:lastRenderedPageBreak/>
        <w:t xml:space="preserve">The preliminary findings will be validated during the evaluation process and confirmed during the </w:t>
      </w:r>
      <w:r>
        <w:rPr>
          <w:rFonts w:cstheme="minorHAnsi"/>
        </w:rPr>
        <w:t>field</w:t>
      </w:r>
      <w:r w:rsidRPr="0042513E">
        <w:rPr>
          <w:rFonts w:cstheme="minorHAnsi"/>
        </w:rPr>
        <w:t xml:space="preserve"> visit</w:t>
      </w:r>
      <w:r w:rsidR="00A42FEC">
        <w:rPr>
          <w:rFonts w:cstheme="minorHAnsi"/>
        </w:rPr>
        <w:t>s.</w:t>
      </w:r>
      <w:r w:rsidRPr="00621143">
        <w:t xml:space="preserve"> </w:t>
      </w:r>
      <w:r w:rsidR="00A42FEC">
        <w:t>As s</w:t>
      </w:r>
      <w:r w:rsidR="00D527E7" w:rsidRPr="00621143">
        <w:t xml:space="preserve">haring </w:t>
      </w:r>
      <w:r w:rsidR="00A42FEC">
        <w:t xml:space="preserve">intermediate </w:t>
      </w:r>
      <w:r w:rsidR="00D527E7" w:rsidRPr="00621143">
        <w:t xml:space="preserve">conclusions with the </w:t>
      </w:r>
      <w:r w:rsidR="00D527E7">
        <w:t xml:space="preserve">UNDP </w:t>
      </w:r>
      <w:r w:rsidR="00D527E7" w:rsidRPr="00621143">
        <w:t>is a critical part of the analysis process</w:t>
      </w:r>
      <w:r w:rsidR="00A42FEC">
        <w:t xml:space="preserve">, a </w:t>
      </w:r>
      <w:r>
        <w:rPr>
          <w:rFonts w:cstheme="minorHAnsi"/>
        </w:rPr>
        <w:t>debriefing</w:t>
      </w:r>
      <w:r w:rsidR="00A42FEC">
        <w:rPr>
          <w:rFonts w:cstheme="minorHAnsi"/>
        </w:rPr>
        <w:t xml:space="preserve"> exercise will be carried out at the end of the field visits. The debriefing, which will be in the format of </w:t>
      </w:r>
      <w:r w:rsidR="00A42FEC" w:rsidRPr="00A42FEC">
        <w:rPr>
          <w:rFonts w:cstheme="minorHAnsi"/>
          <w:b/>
        </w:rPr>
        <w:t>a Powerpoint</w:t>
      </w:r>
      <w:r w:rsidR="00A42FEC">
        <w:rPr>
          <w:rFonts w:cstheme="minorHAnsi"/>
        </w:rPr>
        <w:t xml:space="preserve"> presentation, will highlight key findings as well as some preliminary conclusions and recommendations, and will provide the basis of discussions with the UNDP. The c</w:t>
      </w:r>
      <w:r>
        <w:rPr>
          <w:rFonts w:cstheme="minorHAnsi"/>
        </w:rPr>
        <w:t xml:space="preserve">omments, </w:t>
      </w:r>
      <w:r w:rsidR="00A42FEC">
        <w:rPr>
          <w:rFonts w:cstheme="minorHAnsi"/>
        </w:rPr>
        <w:t xml:space="preserve">inputs and </w:t>
      </w:r>
      <w:r>
        <w:rPr>
          <w:rFonts w:cstheme="minorHAnsi"/>
        </w:rPr>
        <w:t xml:space="preserve">feedback will be addressed in the </w:t>
      </w:r>
      <w:r w:rsidRPr="00CE2FEF">
        <w:rPr>
          <w:rFonts w:cstheme="minorHAnsi"/>
          <w:b/>
        </w:rPr>
        <w:t>Draft Final Report</w:t>
      </w:r>
      <w:r w:rsidR="00A42FEC">
        <w:rPr>
          <w:rFonts w:cstheme="minorHAnsi"/>
          <w:b/>
        </w:rPr>
        <w:t xml:space="preserve"> </w:t>
      </w:r>
      <w:r w:rsidR="00A42FEC" w:rsidRPr="00A42FEC">
        <w:rPr>
          <w:rFonts w:cstheme="minorHAnsi"/>
        </w:rPr>
        <w:t xml:space="preserve">which will be submitted for further </w:t>
      </w:r>
      <w:r w:rsidR="00D11811" w:rsidRPr="00A42FEC">
        <w:rPr>
          <w:rFonts w:cstheme="minorHAnsi"/>
        </w:rPr>
        <w:t>validation</w:t>
      </w:r>
      <w:r w:rsidR="00D11811" w:rsidRPr="0042513E">
        <w:rPr>
          <w:rFonts w:cstheme="minorHAnsi"/>
        </w:rPr>
        <w:t xml:space="preserve"> and comment. </w:t>
      </w:r>
      <w:r w:rsidR="00402047" w:rsidRPr="0042513E">
        <w:rPr>
          <w:rFonts w:cstheme="minorHAnsi"/>
        </w:rPr>
        <w:t xml:space="preserve">Taking into account </w:t>
      </w:r>
      <w:r w:rsidR="00A42FEC">
        <w:rPr>
          <w:rFonts w:cstheme="minorHAnsi"/>
        </w:rPr>
        <w:t xml:space="preserve">the additional </w:t>
      </w:r>
      <w:r w:rsidR="00402047" w:rsidRPr="0042513E">
        <w:rPr>
          <w:rFonts w:cstheme="minorHAnsi"/>
        </w:rPr>
        <w:t>comments</w:t>
      </w:r>
      <w:r w:rsidR="000B13E1">
        <w:rPr>
          <w:rFonts w:cstheme="minorHAnsi"/>
        </w:rPr>
        <w:t xml:space="preserve"> and inputs</w:t>
      </w:r>
      <w:r w:rsidR="00402047" w:rsidRPr="0042513E">
        <w:rPr>
          <w:rFonts w:cstheme="minorHAnsi"/>
        </w:rPr>
        <w:t xml:space="preserve"> received, the report will </w:t>
      </w:r>
      <w:r w:rsidR="00362FAF" w:rsidRPr="0042513E">
        <w:rPr>
          <w:rFonts w:cstheme="minorHAnsi"/>
        </w:rPr>
        <w:t>be adjusted</w:t>
      </w:r>
      <w:r w:rsidR="000B13E1">
        <w:rPr>
          <w:rFonts w:cstheme="minorHAnsi"/>
        </w:rPr>
        <w:t xml:space="preserve"> as necessary, </w:t>
      </w:r>
      <w:r w:rsidR="00362FAF" w:rsidRPr="0042513E">
        <w:rPr>
          <w:rFonts w:cstheme="minorHAnsi"/>
        </w:rPr>
        <w:t xml:space="preserve">and </w:t>
      </w:r>
      <w:r w:rsidR="00A42FEC">
        <w:rPr>
          <w:rFonts w:cstheme="minorHAnsi"/>
        </w:rPr>
        <w:t xml:space="preserve">integrated into a </w:t>
      </w:r>
      <w:r w:rsidR="00A42FEC" w:rsidRPr="00A42FEC">
        <w:rPr>
          <w:rFonts w:cstheme="minorHAnsi"/>
          <w:b/>
        </w:rPr>
        <w:t>F</w:t>
      </w:r>
      <w:r w:rsidR="007F6CAD" w:rsidRPr="00A42FEC">
        <w:rPr>
          <w:rFonts w:cstheme="minorHAnsi"/>
          <w:b/>
        </w:rPr>
        <w:t xml:space="preserve">inal </w:t>
      </w:r>
      <w:r w:rsidR="00A42FEC" w:rsidRPr="00A42FEC">
        <w:rPr>
          <w:rFonts w:cstheme="minorHAnsi"/>
          <w:b/>
        </w:rPr>
        <w:t>Report</w:t>
      </w:r>
      <w:r w:rsidR="007F6CAD">
        <w:rPr>
          <w:rFonts w:cstheme="minorHAnsi"/>
        </w:rPr>
        <w:t>.</w:t>
      </w:r>
      <w:r w:rsidR="00D527E7">
        <w:rPr>
          <w:rFonts w:cstheme="minorHAnsi"/>
        </w:rPr>
        <w:t xml:space="preserve"> </w:t>
      </w:r>
    </w:p>
    <w:p w14:paraId="1EA8F485" w14:textId="77777777" w:rsidR="00820CFB" w:rsidRDefault="00820CFB" w:rsidP="00820CFB">
      <w:pPr>
        <w:pStyle w:val="Heading2"/>
        <w:rPr>
          <w:lang w:eastAsia="es-ES"/>
        </w:rPr>
      </w:pPr>
      <w:bookmarkStart w:id="13" w:name="_Toc407178102"/>
      <w:bookmarkStart w:id="14" w:name="_Toc408474341"/>
      <w:r>
        <w:rPr>
          <w:lang w:eastAsia="es-ES"/>
        </w:rPr>
        <w:t xml:space="preserve">2.6 </w:t>
      </w:r>
      <w:r>
        <w:rPr>
          <w:lang w:eastAsia="es-ES"/>
        </w:rPr>
        <w:tab/>
        <w:t>Risks</w:t>
      </w:r>
      <w:bookmarkEnd w:id="13"/>
      <w:bookmarkEnd w:id="14"/>
    </w:p>
    <w:p w14:paraId="52B952AE" w14:textId="77777777" w:rsidR="00820CFB" w:rsidRDefault="00820CFB" w:rsidP="00820CFB">
      <w:pPr>
        <w:spacing w:after="0" w:line="240" w:lineRule="auto"/>
      </w:pPr>
      <w:r>
        <w:t>The various risks associated with the Evaluation are listed below, together with possible Mitigative Measures.</w:t>
      </w:r>
    </w:p>
    <w:p w14:paraId="2AA5B82D" w14:textId="77777777" w:rsidR="00820CFB" w:rsidRDefault="00820CFB" w:rsidP="00820CFB">
      <w:pPr>
        <w:spacing w:after="0" w:line="240" w:lineRule="auto"/>
      </w:pPr>
    </w:p>
    <w:tbl>
      <w:tblPr>
        <w:tblStyle w:val="TableGrid"/>
        <w:tblW w:w="0" w:type="auto"/>
        <w:tblLook w:val="04A0" w:firstRow="1" w:lastRow="0" w:firstColumn="1" w:lastColumn="0" w:noHBand="0" w:noVBand="1"/>
      </w:tblPr>
      <w:tblGrid>
        <w:gridCol w:w="4405"/>
        <w:gridCol w:w="4945"/>
      </w:tblGrid>
      <w:tr w:rsidR="00820CFB" w14:paraId="4F9BA9E5" w14:textId="77777777" w:rsidTr="00820CFB">
        <w:tc>
          <w:tcPr>
            <w:tcW w:w="4405" w:type="dxa"/>
          </w:tcPr>
          <w:p w14:paraId="32975D75" w14:textId="77777777" w:rsidR="00820CFB" w:rsidRDefault="00820CFB" w:rsidP="00820CFB">
            <w:pPr>
              <w:jc w:val="center"/>
            </w:pPr>
            <w:r>
              <w:t>RISKS</w:t>
            </w:r>
          </w:p>
        </w:tc>
        <w:tc>
          <w:tcPr>
            <w:tcW w:w="4945" w:type="dxa"/>
          </w:tcPr>
          <w:p w14:paraId="73E91370" w14:textId="77777777" w:rsidR="00820CFB" w:rsidRDefault="00820CFB" w:rsidP="00820CFB">
            <w:pPr>
              <w:jc w:val="center"/>
            </w:pPr>
            <w:r>
              <w:t>MITIGATIVE MEASURES</w:t>
            </w:r>
          </w:p>
        </w:tc>
      </w:tr>
      <w:tr w:rsidR="00820CFB" w14:paraId="01BCA687" w14:textId="77777777" w:rsidTr="00820CFB">
        <w:tc>
          <w:tcPr>
            <w:tcW w:w="4405" w:type="dxa"/>
          </w:tcPr>
          <w:p w14:paraId="21D199EC" w14:textId="77777777" w:rsidR="00820CFB" w:rsidRDefault="00820CFB" w:rsidP="00820CFB">
            <w:pPr>
              <w:numPr>
                <w:ilvl w:val="0"/>
                <w:numId w:val="42"/>
              </w:numPr>
              <w:jc w:val="left"/>
            </w:pPr>
            <w:r>
              <w:t xml:space="preserve">Availability of focal points, identified interviewees to meet over the allocated period </w:t>
            </w:r>
          </w:p>
          <w:p w14:paraId="010AC383" w14:textId="77777777" w:rsidR="00820CFB" w:rsidRDefault="00820CFB" w:rsidP="00820CFB"/>
        </w:tc>
        <w:tc>
          <w:tcPr>
            <w:tcW w:w="4945" w:type="dxa"/>
          </w:tcPr>
          <w:p w14:paraId="14FB24BA" w14:textId="77777777" w:rsidR="00820CFB" w:rsidRDefault="00820CFB" w:rsidP="00820CFB">
            <w:r>
              <w:t>Extended advance notice will be provided to identified interviewees, and in the event face to face appointments cannot be kept, these will be rescheduled and carried out by phone or Skype as necessary.</w:t>
            </w:r>
          </w:p>
        </w:tc>
      </w:tr>
      <w:tr w:rsidR="00820CFB" w14:paraId="1FCA8166" w14:textId="77777777" w:rsidTr="00820CFB">
        <w:tc>
          <w:tcPr>
            <w:tcW w:w="4405" w:type="dxa"/>
          </w:tcPr>
          <w:p w14:paraId="3D4D3570" w14:textId="77777777" w:rsidR="00820CFB" w:rsidRDefault="00820CFB" w:rsidP="00820CFB">
            <w:pPr>
              <w:numPr>
                <w:ilvl w:val="0"/>
                <w:numId w:val="42"/>
              </w:numPr>
              <w:jc w:val="left"/>
            </w:pPr>
            <w:r>
              <w:t>Difficulties in accessing necessary data and/or delays in receiving necessary information from identified informants</w:t>
            </w:r>
          </w:p>
          <w:p w14:paraId="5607E836" w14:textId="77777777" w:rsidR="00820CFB" w:rsidRDefault="00820CFB" w:rsidP="00820CFB"/>
        </w:tc>
        <w:tc>
          <w:tcPr>
            <w:tcW w:w="4945" w:type="dxa"/>
          </w:tcPr>
          <w:p w14:paraId="0864429A" w14:textId="77777777" w:rsidR="00820CFB" w:rsidRDefault="00820CFB" w:rsidP="00820CFB">
            <w:r>
              <w:t>The UNDP Sub Regional Office will be solicited to use their influence to leverage the full support and participation of</w:t>
            </w:r>
          </w:p>
          <w:p w14:paraId="095BBF67" w14:textId="77777777" w:rsidR="00820CFB" w:rsidRDefault="00820CFB" w:rsidP="00820CFB">
            <w:r>
              <w:t xml:space="preserve">stakeholders in all aspects of the evaluation </w:t>
            </w:r>
          </w:p>
        </w:tc>
      </w:tr>
      <w:tr w:rsidR="00820CFB" w14:paraId="06830237" w14:textId="77777777" w:rsidTr="00820CFB">
        <w:tc>
          <w:tcPr>
            <w:tcW w:w="4405" w:type="dxa"/>
          </w:tcPr>
          <w:p w14:paraId="36D2FBA0" w14:textId="77777777" w:rsidR="00820CFB" w:rsidRDefault="00820CFB" w:rsidP="00820CFB">
            <w:pPr>
              <w:numPr>
                <w:ilvl w:val="0"/>
                <w:numId w:val="42"/>
              </w:numPr>
              <w:jc w:val="left"/>
            </w:pPr>
            <w:r>
              <w:t>Inadequacies in the baselines developed at programme outset;</w:t>
            </w:r>
          </w:p>
          <w:p w14:paraId="570BED3C" w14:textId="77777777" w:rsidR="00820CFB" w:rsidRDefault="00820CFB" w:rsidP="00820CFB"/>
        </w:tc>
        <w:tc>
          <w:tcPr>
            <w:tcW w:w="4945" w:type="dxa"/>
          </w:tcPr>
          <w:p w14:paraId="7F98F4E7" w14:textId="77777777" w:rsidR="00820CFB" w:rsidRDefault="00820CFB" w:rsidP="00820CFB">
            <w:r>
              <w:t xml:space="preserve">Data from pre project situational reports,  and anecdotal </w:t>
            </w:r>
          </w:p>
          <w:p w14:paraId="29F84784" w14:textId="77777777" w:rsidR="00820CFB" w:rsidRDefault="00820CFB" w:rsidP="00820CFB">
            <w:r>
              <w:t xml:space="preserve">information will be solicited from key informants, and </w:t>
            </w:r>
          </w:p>
          <w:p w14:paraId="34DC67B3" w14:textId="77777777" w:rsidR="00820CFB" w:rsidRDefault="00820CFB" w:rsidP="00820CFB">
            <w:r>
              <w:t>used to construct a proxy baseline condition that existed  prior to the Programme start</w:t>
            </w:r>
          </w:p>
        </w:tc>
      </w:tr>
      <w:tr w:rsidR="00820CFB" w:rsidRPr="00BC0720" w14:paraId="6F21FB4C" w14:textId="77777777" w:rsidTr="00820CFB">
        <w:tc>
          <w:tcPr>
            <w:tcW w:w="4405" w:type="dxa"/>
          </w:tcPr>
          <w:p w14:paraId="6AF8B6B1" w14:textId="77777777" w:rsidR="00820CFB" w:rsidRPr="00BC0720" w:rsidRDefault="00820CFB" w:rsidP="00820CFB">
            <w:pPr>
              <w:numPr>
                <w:ilvl w:val="0"/>
                <w:numId w:val="42"/>
              </w:numPr>
              <w:jc w:val="left"/>
            </w:pPr>
            <w:r w:rsidRPr="00BC0720">
              <w:t>Absence of sufficiently rigorous monitoring protocols and systematised reporting on the respective interventions</w:t>
            </w:r>
          </w:p>
          <w:p w14:paraId="6285A5C6" w14:textId="77777777" w:rsidR="00820CFB" w:rsidRPr="00BC0720" w:rsidRDefault="00820CFB" w:rsidP="00820CFB"/>
        </w:tc>
        <w:tc>
          <w:tcPr>
            <w:tcW w:w="4945" w:type="dxa"/>
          </w:tcPr>
          <w:p w14:paraId="3C359856" w14:textId="77777777" w:rsidR="00820CFB" w:rsidRPr="00BC0720" w:rsidRDefault="00820CFB" w:rsidP="00820CFB">
            <w:r w:rsidRPr="00BC0720">
              <w:t>Where there are information gaps, there will be greater emphasis on the information derived from key informants, and the information will be validated by triangulation to the extent possible</w:t>
            </w:r>
          </w:p>
        </w:tc>
      </w:tr>
      <w:tr w:rsidR="00820CFB" w:rsidRPr="00BC0720" w14:paraId="175F4DB7" w14:textId="77777777" w:rsidTr="00820CFB">
        <w:tc>
          <w:tcPr>
            <w:tcW w:w="4405" w:type="dxa"/>
          </w:tcPr>
          <w:p w14:paraId="05B28D92" w14:textId="77777777" w:rsidR="00820CFB" w:rsidRPr="00BC0720" w:rsidRDefault="00820CFB" w:rsidP="00820CFB">
            <w:pPr>
              <w:numPr>
                <w:ilvl w:val="0"/>
                <w:numId w:val="42"/>
              </w:numPr>
              <w:jc w:val="left"/>
            </w:pPr>
            <w:r w:rsidRPr="00BC0720">
              <w:t>Balancing regional perspectives with thematic assessments as well as country specifics within the same evaluation exercise over a limited time frame</w:t>
            </w:r>
          </w:p>
        </w:tc>
        <w:tc>
          <w:tcPr>
            <w:tcW w:w="4945" w:type="dxa"/>
          </w:tcPr>
          <w:p w14:paraId="2DEDD05D" w14:textId="77777777" w:rsidR="00820CFB" w:rsidRPr="00BC0720" w:rsidRDefault="00820CFB" w:rsidP="00820CFB">
            <w:r w:rsidRPr="00BC0720">
              <w:t xml:space="preserve">The work effort will be divided between the evaluators so that all perspectives can be adequately considered at the various levels and within the respective thematic areas; </w:t>
            </w:r>
          </w:p>
        </w:tc>
      </w:tr>
      <w:tr w:rsidR="00820CFB" w:rsidRPr="00BC0720" w14:paraId="19AFE002" w14:textId="77777777" w:rsidTr="00820CFB">
        <w:tc>
          <w:tcPr>
            <w:tcW w:w="4405" w:type="dxa"/>
          </w:tcPr>
          <w:p w14:paraId="3E35155C" w14:textId="77777777" w:rsidR="00820CFB" w:rsidRPr="00BC0720" w:rsidRDefault="00820CFB" w:rsidP="00820CFB">
            <w:pPr>
              <w:numPr>
                <w:ilvl w:val="0"/>
                <w:numId w:val="42"/>
              </w:numPr>
            </w:pPr>
            <w:r w:rsidRPr="00BC0720">
              <w:t>Reticence on the part of informants regarding the true status of project outcomes due to fears of adverse repercussions</w:t>
            </w:r>
          </w:p>
          <w:p w14:paraId="158146E3" w14:textId="77777777" w:rsidR="00820CFB" w:rsidRPr="00BC0720" w:rsidRDefault="00820CFB" w:rsidP="00820CFB">
            <w:pPr>
              <w:rPr>
                <w:lang w:eastAsia="es-ES"/>
              </w:rPr>
            </w:pPr>
          </w:p>
          <w:p w14:paraId="1B892B7D" w14:textId="77777777" w:rsidR="00820CFB" w:rsidRPr="00BC0720" w:rsidRDefault="00820CFB" w:rsidP="00820CFB"/>
        </w:tc>
        <w:tc>
          <w:tcPr>
            <w:tcW w:w="4945" w:type="dxa"/>
          </w:tcPr>
          <w:p w14:paraId="785616A6" w14:textId="77777777" w:rsidR="00820CFB" w:rsidRPr="00BC0720" w:rsidRDefault="00820CFB" w:rsidP="00820CFB">
            <w:r w:rsidRPr="00BC0720">
              <w:t>Participants in the evaluation will be briefed on the purpose of the exercise, and be assured that the evaluation is not a personal performance assessment</w:t>
            </w:r>
          </w:p>
        </w:tc>
      </w:tr>
    </w:tbl>
    <w:p w14:paraId="5118DF83" w14:textId="340ED02A" w:rsidR="00633066" w:rsidRDefault="00633066" w:rsidP="00D527E7">
      <w:pPr>
        <w:ind w:right="310"/>
        <w:rPr>
          <w:rFonts w:cstheme="minorHAnsi"/>
        </w:rPr>
      </w:pPr>
    </w:p>
    <w:p w14:paraId="3754B03A" w14:textId="77777777" w:rsidR="00633066" w:rsidRDefault="00633066">
      <w:pPr>
        <w:rPr>
          <w:rFonts w:cstheme="minorHAnsi"/>
        </w:rPr>
      </w:pPr>
      <w:r>
        <w:rPr>
          <w:rFonts w:cstheme="minorHAnsi"/>
        </w:rPr>
        <w:br w:type="page"/>
      </w:r>
    </w:p>
    <w:p w14:paraId="13AECD83" w14:textId="77777777" w:rsidR="00820CFB" w:rsidRPr="00BC0720" w:rsidRDefault="00820CFB" w:rsidP="00D527E7">
      <w:pPr>
        <w:ind w:right="310"/>
        <w:rPr>
          <w:rFonts w:cstheme="minorHAnsi"/>
        </w:rPr>
      </w:pPr>
    </w:p>
    <w:p w14:paraId="34E34EF2" w14:textId="0DEB73D3" w:rsidR="00820CFB" w:rsidRPr="00BC0720" w:rsidRDefault="00BC0720" w:rsidP="00820CFB">
      <w:pPr>
        <w:pStyle w:val="Heading2"/>
        <w:rPr>
          <w:rFonts w:cstheme="minorHAnsi"/>
        </w:rPr>
      </w:pPr>
      <w:bookmarkStart w:id="15" w:name="_Toc407178110"/>
      <w:bookmarkStart w:id="16" w:name="_Toc408474342"/>
      <w:r w:rsidRPr="00BC0720">
        <w:rPr>
          <w:rFonts w:cstheme="minorHAnsi"/>
        </w:rPr>
        <w:t>2.</w:t>
      </w:r>
      <w:r w:rsidR="001A73F9">
        <w:rPr>
          <w:rFonts w:cstheme="minorHAnsi"/>
        </w:rPr>
        <w:t>7</w:t>
      </w:r>
      <w:r w:rsidR="00820CFB" w:rsidRPr="00BC0720">
        <w:rPr>
          <w:rFonts w:cstheme="minorHAnsi"/>
        </w:rPr>
        <w:t xml:space="preserve">. </w:t>
      </w:r>
      <w:r w:rsidR="001A73F9">
        <w:rPr>
          <w:rFonts w:cstheme="minorHAnsi"/>
        </w:rPr>
        <w:t xml:space="preserve"> </w:t>
      </w:r>
      <w:r w:rsidR="00820CFB" w:rsidRPr="00BC0720">
        <w:rPr>
          <w:rFonts w:cstheme="minorHAnsi"/>
        </w:rPr>
        <w:t>Stakeholders map (provisional)</w:t>
      </w:r>
      <w:bookmarkEnd w:id="15"/>
      <w:bookmarkEnd w:id="16"/>
    </w:p>
    <w:p w14:paraId="0F587C13" w14:textId="77777777" w:rsidR="00820CFB" w:rsidRPr="0042513E" w:rsidRDefault="00820CFB" w:rsidP="00820CFB">
      <w:pPr>
        <w:autoSpaceDE w:val="0"/>
        <w:autoSpaceDN w:val="0"/>
        <w:adjustRightInd w:val="0"/>
        <w:spacing w:after="0"/>
        <w:rPr>
          <w:rFonts w:cstheme="minorHAnsi"/>
          <w:color w:val="000000"/>
        </w:rPr>
      </w:pPr>
      <w:r w:rsidRPr="0042513E">
        <w:rPr>
          <w:rFonts w:cstheme="minorHAnsi"/>
          <w:color w:val="000000"/>
        </w:rPr>
        <w:t xml:space="preserve">The main stakeholders identified for this evaluation at the different levels </w:t>
      </w:r>
      <w:r>
        <w:rPr>
          <w:rFonts w:cstheme="minorHAnsi"/>
          <w:color w:val="000000"/>
        </w:rPr>
        <w:t>include but are not limited to the se shown in the matrix. They are mapped against their respective interests. The map is provisional because detailed project information is not yet in hand.</w:t>
      </w:r>
    </w:p>
    <w:p w14:paraId="509C966E" w14:textId="77777777" w:rsidR="00820CFB" w:rsidRPr="00CC67BF" w:rsidRDefault="00820CFB" w:rsidP="00820CFB">
      <w:pPr>
        <w:spacing w:after="120"/>
        <w:jc w:val="center"/>
        <w:rPr>
          <w:rFonts w:ascii="Calibri" w:hAnsi="Calibri" w:cs="Helvetica"/>
          <w:bCs/>
        </w:rPr>
      </w:pPr>
    </w:p>
    <w:tbl>
      <w:tblPr>
        <w:tblStyle w:val="TableGrid"/>
        <w:tblW w:w="10170" w:type="dxa"/>
        <w:tblInd w:w="-455" w:type="dxa"/>
        <w:tblLayout w:type="fixed"/>
        <w:tblLook w:val="04A0" w:firstRow="1" w:lastRow="0" w:firstColumn="1" w:lastColumn="0" w:noHBand="0" w:noVBand="1"/>
      </w:tblPr>
      <w:tblGrid>
        <w:gridCol w:w="1620"/>
        <w:gridCol w:w="1436"/>
        <w:gridCol w:w="1443"/>
        <w:gridCol w:w="1328"/>
        <w:gridCol w:w="1335"/>
        <w:gridCol w:w="1593"/>
        <w:gridCol w:w="1415"/>
      </w:tblGrid>
      <w:tr w:rsidR="00820CFB" w14:paraId="63B70C5C" w14:textId="77777777" w:rsidTr="00820CFB">
        <w:tc>
          <w:tcPr>
            <w:tcW w:w="1620" w:type="dxa"/>
            <w:vMerge w:val="restart"/>
          </w:tcPr>
          <w:p w14:paraId="2243D646" w14:textId="77777777" w:rsidR="00820CFB" w:rsidRDefault="00820CFB" w:rsidP="00820CFB">
            <w:pPr>
              <w:rPr>
                <w:rFonts w:cstheme="minorHAnsi"/>
                <w:color w:val="000000"/>
                <w:sz w:val="24"/>
                <w:szCs w:val="24"/>
              </w:rPr>
            </w:pPr>
          </w:p>
          <w:p w14:paraId="1F800CE1" w14:textId="77777777" w:rsidR="00820CFB" w:rsidRDefault="00820CFB" w:rsidP="00820CFB">
            <w:pPr>
              <w:rPr>
                <w:rFonts w:cstheme="minorHAnsi"/>
                <w:color w:val="000000"/>
                <w:sz w:val="24"/>
                <w:szCs w:val="24"/>
              </w:rPr>
            </w:pPr>
          </w:p>
          <w:p w14:paraId="0E7AD83A" w14:textId="77777777" w:rsidR="00820CFB" w:rsidRDefault="00820CFB" w:rsidP="00820CFB">
            <w:pPr>
              <w:rPr>
                <w:rFonts w:cstheme="minorHAnsi"/>
                <w:color w:val="000000"/>
                <w:sz w:val="24"/>
                <w:szCs w:val="24"/>
              </w:rPr>
            </w:pPr>
          </w:p>
          <w:p w14:paraId="19C5DD4C" w14:textId="77777777" w:rsidR="00820CFB" w:rsidRDefault="00820CFB" w:rsidP="00820CFB">
            <w:pPr>
              <w:rPr>
                <w:rFonts w:cstheme="minorHAnsi"/>
                <w:color w:val="000000"/>
                <w:sz w:val="24"/>
                <w:szCs w:val="24"/>
              </w:rPr>
            </w:pPr>
            <w:r>
              <w:rPr>
                <w:rFonts w:cstheme="minorHAnsi"/>
                <w:color w:val="000000"/>
                <w:sz w:val="24"/>
                <w:szCs w:val="24"/>
              </w:rPr>
              <w:t>Stakeholders</w:t>
            </w:r>
          </w:p>
          <w:p w14:paraId="56C7773D" w14:textId="77777777" w:rsidR="00820CFB" w:rsidRDefault="00820CFB" w:rsidP="00820CFB">
            <w:pPr>
              <w:rPr>
                <w:rFonts w:cstheme="minorHAnsi"/>
                <w:color w:val="000000"/>
                <w:sz w:val="24"/>
                <w:szCs w:val="24"/>
              </w:rPr>
            </w:pPr>
          </w:p>
        </w:tc>
        <w:tc>
          <w:tcPr>
            <w:tcW w:w="8550" w:type="dxa"/>
            <w:gridSpan w:val="6"/>
          </w:tcPr>
          <w:p w14:paraId="3D3635B4" w14:textId="77777777" w:rsidR="00820CFB" w:rsidRPr="00E93FED" w:rsidRDefault="00820CFB" w:rsidP="00820CFB">
            <w:pPr>
              <w:jc w:val="center"/>
              <w:rPr>
                <w:rFonts w:cstheme="minorHAnsi"/>
                <w:b/>
                <w:color w:val="000000"/>
                <w:sz w:val="24"/>
                <w:szCs w:val="24"/>
              </w:rPr>
            </w:pPr>
            <w:r>
              <w:rPr>
                <w:rFonts w:cstheme="minorHAnsi"/>
                <w:b/>
                <w:color w:val="000000"/>
                <w:sz w:val="24"/>
                <w:szCs w:val="24"/>
              </w:rPr>
              <w:t>Interest</w:t>
            </w:r>
          </w:p>
        </w:tc>
      </w:tr>
      <w:tr w:rsidR="00820CFB" w14:paraId="454A8B9B" w14:textId="77777777" w:rsidTr="00820CFB">
        <w:tc>
          <w:tcPr>
            <w:tcW w:w="1620" w:type="dxa"/>
            <w:vMerge/>
          </w:tcPr>
          <w:p w14:paraId="00621AB0" w14:textId="77777777" w:rsidR="00820CFB" w:rsidRDefault="00820CFB" w:rsidP="00820CFB">
            <w:pPr>
              <w:rPr>
                <w:rFonts w:cstheme="minorHAnsi"/>
                <w:color w:val="000000"/>
                <w:sz w:val="24"/>
                <w:szCs w:val="24"/>
              </w:rPr>
            </w:pPr>
          </w:p>
        </w:tc>
        <w:tc>
          <w:tcPr>
            <w:tcW w:w="1436" w:type="dxa"/>
          </w:tcPr>
          <w:p w14:paraId="4EA68FAE" w14:textId="77777777" w:rsidR="00820CFB" w:rsidRPr="00E93FED" w:rsidRDefault="00820CFB" w:rsidP="00820CFB">
            <w:pPr>
              <w:jc w:val="left"/>
              <w:rPr>
                <w:rFonts w:cstheme="minorHAnsi"/>
                <w:b/>
                <w:color w:val="000000"/>
                <w:sz w:val="24"/>
                <w:szCs w:val="24"/>
              </w:rPr>
            </w:pPr>
            <w:r w:rsidRPr="00E93FED">
              <w:rPr>
                <w:rFonts w:cstheme="minorHAnsi"/>
                <w:b/>
                <w:color w:val="000000"/>
                <w:sz w:val="24"/>
                <w:szCs w:val="24"/>
              </w:rPr>
              <w:t>Project</w:t>
            </w:r>
            <w:r>
              <w:rPr>
                <w:rFonts w:cstheme="minorHAnsi"/>
                <w:b/>
                <w:color w:val="000000"/>
                <w:sz w:val="24"/>
                <w:szCs w:val="24"/>
              </w:rPr>
              <w:t>/ Programme Manage-ment</w:t>
            </w:r>
          </w:p>
        </w:tc>
        <w:tc>
          <w:tcPr>
            <w:tcW w:w="1443" w:type="dxa"/>
          </w:tcPr>
          <w:p w14:paraId="66E2D376" w14:textId="77777777" w:rsidR="00820CFB" w:rsidRPr="00E93FED" w:rsidRDefault="00820CFB" w:rsidP="00820CFB">
            <w:pPr>
              <w:jc w:val="left"/>
              <w:rPr>
                <w:rFonts w:cstheme="minorHAnsi"/>
                <w:b/>
                <w:color w:val="000000"/>
                <w:sz w:val="24"/>
                <w:szCs w:val="24"/>
              </w:rPr>
            </w:pPr>
            <w:r w:rsidRPr="00E93FED">
              <w:rPr>
                <w:rFonts w:cstheme="minorHAnsi"/>
                <w:b/>
                <w:color w:val="000000"/>
                <w:sz w:val="24"/>
                <w:szCs w:val="24"/>
              </w:rPr>
              <w:t>Project partner (funding agency, institutional support)</w:t>
            </w:r>
          </w:p>
        </w:tc>
        <w:tc>
          <w:tcPr>
            <w:tcW w:w="1328" w:type="dxa"/>
          </w:tcPr>
          <w:p w14:paraId="26D74882" w14:textId="77777777" w:rsidR="00820CFB" w:rsidRPr="00E93FED" w:rsidRDefault="00820CFB" w:rsidP="00820CFB">
            <w:pPr>
              <w:jc w:val="left"/>
              <w:rPr>
                <w:rFonts w:cstheme="minorHAnsi"/>
                <w:b/>
                <w:color w:val="000000"/>
                <w:sz w:val="24"/>
                <w:szCs w:val="24"/>
              </w:rPr>
            </w:pPr>
            <w:r w:rsidRPr="00E93FED">
              <w:rPr>
                <w:rFonts w:cstheme="minorHAnsi"/>
                <w:b/>
                <w:color w:val="000000"/>
                <w:sz w:val="24"/>
                <w:szCs w:val="24"/>
              </w:rPr>
              <w:t>Influencers (</w:t>
            </w:r>
            <w:r>
              <w:rPr>
                <w:rFonts w:cstheme="minorHAnsi"/>
                <w:b/>
                <w:color w:val="000000"/>
                <w:sz w:val="24"/>
                <w:szCs w:val="24"/>
              </w:rPr>
              <w:t>Media etc)</w:t>
            </w:r>
          </w:p>
        </w:tc>
        <w:tc>
          <w:tcPr>
            <w:tcW w:w="1335" w:type="dxa"/>
          </w:tcPr>
          <w:p w14:paraId="2C05799F" w14:textId="77777777" w:rsidR="00820CFB" w:rsidRPr="00E93FED" w:rsidRDefault="00820CFB" w:rsidP="00820CFB">
            <w:pPr>
              <w:jc w:val="left"/>
              <w:rPr>
                <w:rFonts w:cstheme="minorHAnsi"/>
                <w:b/>
                <w:color w:val="000000"/>
                <w:sz w:val="24"/>
                <w:szCs w:val="24"/>
              </w:rPr>
            </w:pPr>
            <w:r w:rsidRPr="00E93FED">
              <w:rPr>
                <w:rFonts w:cstheme="minorHAnsi"/>
                <w:b/>
                <w:color w:val="000000"/>
                <w:sz w:val="24"/>
                <w:szCs w:val="24"/>
              </w:rPr>
              <w:t>Beneficiary</w:t>
            </w:r>
          </w:p>
        </w:tc>
        <w:tc>
          <w:tcPr>
            <w:tcW w:w="1593" w:type="dxa"/>
          </w:tcPr>
          <w:p w14:paraId="69178CCB" w14:textId="77777777" w:rsidR="00820CFB" w:rsidRPr="00E93FED" w:rsidRDefault="00820CFB" w:rsidP="00820CFB">
            <w:pPr>
              <w:jc w:val="left"/>
              <w:rPr>
                <w:rFonts w:cstheme="minorHAnsi"/>
                <w:b/>
                <w:color w:val="000000"/>
                <w:sz w:val="24"/>
                <w:szCs w:val="24"/>
              </w:rPr>
            </w:pPr>
            <w:r w:rsidRPr="00E93FED">
              <w:rPr>
                <w:rFonts w:cstheme="minorHAnsi"/>
                <w:b/>
                <w:color w:val="000000"/>
                <w:sz w:val="24"/>
                <w:szCs w:val="24"/>
              </w:rPr>
              <w:t>National /Regional governments</w:t>
            </w:r>
            <w:r>
              <w:rPr>
                <w:rFonts w:cstheme="minorHAnsi"/>
                <w:b/>
                <w:color w:val="000000"/>
                <w:sz w:val="24"/>
                <w:szCs w:val="24"/>
              </w:rPr>
              <w:t>, Policy makers</w:t>
            </w:r>
          </w:p>
        </w:tc>
        <w:tc>
          <w:tcPr>
            <w:tcW w:w="1415" w:type="dxa"/>
          </w:tcPr>
          <w:p w14:paraId="47814540" w14:textId="77777777" w:rsidR="00820CFB" w:rsidRDefault="00820CFB" w:rsidP="00820CFB">
            <w:pPr>
              <w:jc w:val="left"/>
              <w:rPr>
                <w:rFonts w:cstheme="minorHAnsi"/>
                <w:color w:val="000000"/>
                <w:sz w:val="24"/>
                <w:szCs w:val="24"/>
              </w:rPr>
            </w:pPr>
            <w:r w:rsidRPr="00E93FED">
              <w:rPr>
                <w:rFonts w:cstheme="minorHAnsi"/>
                <w:b/>
                <w:color w:val="000000"/>
                <w:sz w:val="24"/>
                <w:szCs w:val="24"/>
              </w:rPr>
              <w:t>Governance</w:t>
            </w:r>
          </w:p>
        </w:tc>
      </w:tr>
      <w:tr w:rsidR="00820CFB" w14:paraId="2103D59A" w14:textId="77777777" w:rsidTr="00820CFB">
        <w:tc>
          <w:tcPr>
            <w:tcW w:w="1620" w:type="dxa"/>
          </w:tcPr>
          <w:p w14:paraId="57DA8D9A" w14:textId="77777777" w:rsidR="00820CFB" w:rsidRPr="008B265F" w:rsidRDefault="00820CFB" w:rsidP="00820CFB">
            <w:pPr>
              <w:autoSpaceDE w:val="0"/>
              <w:autoSpaceDN w:val="0"/>
              <w:adjustRightInd w:val="0"/>
              <w:jc w:val="left"/>
              <w:rPr>
                <w:rFonts w:cs="Helvetica"/>
              </w:rPr>
            </w:pPr>
            <w:r>
              <w:rPr>
                <w:rFonts w:cs="Helvetica"/>
              </w:rPr>
              <w:t>UNDP</w:t>
            </w:r>
            <w:r w:rsidRPr="008B265F">
              <w:rPr>
                <w:rFonts w:cs="Helvetica"/>
              </w:rPr>
              <w:t xml:space="preserve"> Sub Regional Office, Barbados</w:t>
            </w:r>
          </w:p>
          <w:p w14:paraId="7677340B" w14:textId="77777777" w:rsidR="00820CFB" w:rsidRPr="008B265F" w:rsidRDefault="00820CFB" w:rsidP="00820CFB">
            <w:pPr>
              <w:jc w:val="left"/>
              <w:rPr>
                <w:rFonts w:cstheme="minorHAnsi"/>
                <w:color w:val="000000"/>
              </w:rPr>
            </w:pPr>
          </w:p>
        </w:tc>
        <w:tc>
          <w:tcPr>
            <w:tcW w:w="1436" w:type="dxa"/>
          </w:tcPr>
          <w:p w14:paraId="561487CD" w14:textId="77777777" w:rsidR="00820CFB" w:rsidRPr="000D6A91" w:rsidRDefault="00820CFB" w:rsidP="00820CFB">
            <w:pPr>
              <w:pStyle w:val="ListParagraph"/>
              <w:numPr>
                <w:ilvl w:val="0"/>
                <w:numId w:val="44"/>
              </w:numPr>
              <w:jc w:val="center"/>
              <w:rPr>
                <w:rFonts w:cstheme="minorHAnsi"/>
                <w:color w:val="FF0000"/>
                <w:sz w:val="36"/>
                <w:szCs w:val="36"/>
              </w:rPr>
            </w:pPr>
          </w:p>
        </w:tc>
        <w:tc>
          <w:tcPr>
            <w:tcW w:w="1443" w:type="dxa"/>
          </w:tcPr>
          <w:p w14:paraId="6CAA9C69" w14:textId="77777777" w:rsidR="00820CFB" w:rsidRPr="002E517C" w:rsidRDefault="00820CFB" w:rsidP="00820CFB">
            <w:pPr>
              <w:pStyle w:val="ListParagraph"/>
              <w:numPr>
                <w:ilvl w:val="0"/>
                <w:numId w:val="43"/>
              </w:numPr>
              <w:rPr>
                <w:rFonts w:cstheme="minorHAnsi"/>
                <w:color w:val="FF0000"/>
                <w:sz w:val="36"/>
                <w:szCs w:val="36"/>
              </w:rPr>
            </w:pPr>
          </w:p>
        </w:tc>
        <w:tc>
          <w:tcPr>
            <w:tcW w:w="1328" w:type="dxa"/>
          </w:tcPr>
          <w:p w14:paraId="683F5949" w14:textId="77777777" w:rsidR="00820CFB" w:rsidRDefault="00820CFB" w:rsidP="00820CFB">
            <w:pPr>
              <w:rPr>
                <w:rFonts w:cstheme="minorHAnsi"/>
                <w:color w:val="000000"/>
                <w:sz w:val="24"/>
                <w:szCs w:val="24"/>
              </w:rPr>
            </w:pPr>
          </w:p>
        </w:tc>
        <w:tc>
          <w:tcPr>
            <w:tcW w:w="1335" w:type="dxa"/>
          </w:tcPr>
          <w:p w14:paraId="61512A26" w14:textId="77777777" w:rsidR="00820CFB" w:rsidRDefault="00820CFB" w:rsidP="00820CFB">
            <w:pPr>
              <w:rPr>
                <w:rFonts w:cstheme="minorHAnsi"/>
                <w:color w:val="000000"/>
                <w:sz w:val="24"/>
                <w:szCs w:val="24"/>
              </w:rPr>
            </w:pPr>
          </w:p>
        </w:tc>
        <w:tc>
          <w:tcPr>
            <w:tcW w:w="1593" w:type="dxa"/>
          </w:tcPr>
          <w:p w14:paraId="01CACB7A" w14:textId="77777777" w:rsidR="00820CFB" w:rsidRDefault="00820CFB" w:rsidP="00820CFB">
            <w:pPr>
              <w:rPr>
                <w:rFonts w:cstheme="minorHAnsi"/>
                <w:color w:val="000000"/>
                <w:sz w:val="24"/>
                <w:szCs w:val="24"/>
              </w:rPr>
            </w:pPr>
          </w:p>
        </w:tc>
        <w:tc>
          <w:tcPr>
            <w:tcW w:w="1415" w:type="dxa"/>
          </w:tcPr>
          <w:p w14:paraId="5BECA85D" w14:textId="77777777" w:rsidR="00820CFB" w:rsidRPr="000D6A91" w:rsidRDefault="00820CFB" w:rsidP="00820CFB">
            <w:pPr>
              <w:pStyle w:val="ListParagraph"/>
              <w:numPr>
                <w:ilvl w:val="0"/>
                <w:numId w:val="43"/>
              </w:numPr>
              <w:rPr>
                <w:rFonts w:cstheme="minorHAnsi"/>
                <w:color w:val="FF0000"/>
                <w:sz w:val="36"/>
                <w:szCs w:val="36"/>
              </w:rPr>
            </w:pPr>
          </w:p>
        </w:tc>
      </w:tr>
      <w:tr w:rsidR="00820CFB" w14:paraId="16856083" w14:textId="77777777" w:rsidTr="00820CFB">
        <w:trPr>
          <w:trHeight w:val="70"/>
        </w:trPr>
        <w:tc>
          <w:tcPr>
            <w:tcW w:w="1620" w:type="dxa"/>
          </w:tcPr>
          <w:p w14:paraId="2B2628F2" w14:textId="77777777" w:rsidR="00820CFB" w:rsidRPr="008B265F" w:rsidRDefault="00820CFB" w:rsidP="00820CFB">
            <w:pPr>
              <w:jc w:val="left"/>
              <w:rPr>
                <w:rFonts w:cstheme="minorHAnsi"/>
                <w:color w:val="000000"/>
              </w:rPr>
            </w:pPr>
            <w:r w:rsidRPr="008B265F">
              <w:rPr>
                <w:rFonts w:cstheme="minorHAnsi"/>
                <w:color w:val="000000"/>
              </w:rPr>
              <w:t xml:space="preserve">OECS </w:t>
            </w:r>
            <w:r>
              <w:rPr>
                <w:rFonts w:cstheme="minorHAnsi"/>
                <w:color w:val="000000"/>
              </w:rPr>
              <w:t>Commission</w:t>
            </w:r>
          </w:p>
        </w:tc>
        <w:tc>
          <w:tcPr>
            <w:tcW w:w="1436" w:type="dxa"/>
          </w:tcPr>
          <w:p w14:paraId="71FDA800" w14:textId="77777777" w:rsidR="00820CFB" w:rsidRPr="00B72A33" w:rsidRDefault="00820CFB" w:rsidP="00820CFB">
            <w:pPr>
              <w:pStyle w:val="ListParagraph"/>
              <w:numPr>
                <w:ilvl w:val="0"/>
                <w:numId w:val="43"/>
              </w:numPr>
              <w:rPr>
                <w:rFonts w:cstheme="minorHAnsi"/>
                <w:color w:val="FF0000"/>
                <w:sz w:val="36"/>
                <w:szCs w:val="36"/>
              </w:rPr>
            </w:pPr>
          </w:p>
        </w:tc>
        <w:tc>
          <w:tcPr>
            <w:tcW w:w="1443" w:type="dxa"/>
          </w:tcPr>
          <w:p w14:paraId="2B22EAE8" w14:textId="77777777" w:rsidR="00820CFB" w:rsidRPr="002E517C" w:rsidRDefault="00820CFB" w:rsidP="00820CFB">
            <w:pPr>
              <w:pStyle w:val="ListParagraph"/>
              <w:numPr>
                <w:ilvl w:val="0"/>
                <w:numId w:val="43"/>
              </w:numPr>
              <w:rPr>
                <w:rFonts w:cstheme="minorHAnsi"/>
                <w:color w:val="FF0000"/>
                <w:sz w:val="36"/>
                <w:szCs w:val="36"/>
              </w:rPr>
            </w:pPr>
          </w:p>
        </w:tc>
        <w:tc>
          <w:tcPr>
            <w:tcW w:w="1328" w:type="dxa"/>
          </w:tcPr>
          <w:p w14:paraId="759A9720" w14:textId="77777777" w:rsidR="00820CFB" w:rsidRPr="002E517C" w:rsidRDefault="00820CFB" w:rsidP="00820CFB">
            <w:pPr>
              <w:pStyle w:val="ListParagraph"/>
              <w:ind w:left="810"/>
              <w:rPr>
                <w:rFonts w:cstheme="minorHAnsi"/>
                <w:color w:val="FF0000"/>
                <w:sz w:val="36"/>
                <w:szCs w:val="36"/>
              </w:rPr>
            </w:pPr>
          </w:p>
        </w:tc>
        <w:tc>
          <w:tcPr>
            <w:tcW w:w="1335" w:type="dxa"/>
          </w:tcPr>
          <w:p w14:paraId="46A4A674" w14:textId="77777777" w:rsidR="00820CFB" w:rsidRPr="000D6A91" w:rsidRDefault="00820CFB" w:rsidP="00820CFB">
            <w:pPr>
              <w:pStyle w:val="ListParagraph"/>
              <w:numPr>
                <w:ilvl w:val="0"/>
                <w:numId w:val="43"/>
              </w:numPr>
              <w:rPr>
                <w:rFonts w:cstheme="minorHAnsi"/>
                <w:color w:val="FF0000"/>
                <w:sz w:val="36"/>
                <w:szCs w:val="36"/>
              </w:rPr>
            </w:pPr>
          </w:p>
        </w:tc>
        <w:tc>
          <w:tcPr>
            <w:tcW w:w="1593" w:type="dxa"/>
          </w:tcPr>
          <w:p w14:paraId="3592857C" w14:textId="77777777" w:rsidR="00820CFB" w:rsidRPr="00B72A33" w:rsidRDefault="00820CFB" w:rsidP="00820CFB">
            <w:pPr>
              <w:pStyle w:val="ListParagraph"/>
              <w:numPr>
                <w:ilvl w:val="0"/>
                <w:numId w:val="43"/>
              </w:numPr>
              <w:rPr>
                <w:rFonts w:cstheme="minorHAnsi"/>
                <w:color w:val="FF0000"/>
                <w:sz w:val="36"/>
                <w:szCs w:val="36"/>
              </w:rPr>
            </w:pPr>
          </w:p>
        </w:tc>
        <w:tc>
          <w:tcPr>
            <w:tcW w:w="1415" w:type="dxa"/>
          </w:tcPr>
          <w:p w14:paraId="5117BB9D" w14:textId="77777777" w:rsidR="00820CFB" w:rsidRPr="000D6A91" w:rsidRDefault="00820CFB" w:rsidP="00820CFB">
            <w:pPr>
              <w:pStyle w:val="ListParagraph"/>
              <w:numPr>
                <w:ilvl w:val="0"/>
                <w:numId w:val="43"/>
              </w:numPr>
              <w:rPr>
                <w:rFonts w:cstheme="minorHAnsi"/>
                <w:color w:val="FF0000"/>
                <w:sz w:val="36"/>
                <w:szCs w:val="36"/>
              </w:rPr>
            </w:pPr>
          </w:p>
        </w:tc>
      </w:tr>
      <w:tr w:rsidR="00820CFB" w14:paraId="18B64792" w14:textId="77777777" w:rsidTr="00820CFB">
        <w:tc>
          <w:tcPr>
            <w:tcW w:w="1620" w:type="dxa"/>
          </w:tcPr>
          <w:p w14:paraId="15D43957" w14:textId="77777777" w:rsidR="00820CFB" w:rsidRPr="008B265F" w:rsidRDefault="00820CFB" w:rsidP="00820CFB">
            <w:pPr>
              <w:jc w:val="left"/>
              <w:rPr>
                <w:rFonts w:cstheme="minorHAnsi"/>
                <w:color w:val="000000"/>
              </w:rPr>
            </w:pPr>
            <w:r w:rsidRPr="008B265F">
              <w:rPr>
                <w:rFonts w:cstheme="minorHAnsi"/>
                <w:color w:val="000000"/>
              </w:rPr>
              <w:t>Other UN Agencies</w:t>
            </w:r>
          </w:p>
        </w:tc>
        <w:tc>
          <w:tcPr>
            <w:tcW w:w="1436" w:type="dxa"/>
          </w:tcPr>
          <w:p w14:paraId="09A8777B" w14:textId="77777777" w:rsidR="00820CFB" w:rsidRPr="002E517C" w:rsidRDefault="00820CFB" w:rsidP="00820CFB">
            <w:pPr>
              <w:rPr>
                <w:rFonts w:cstheme="minorHAnsi"/>
                <w:color w:val="FF0000"/>
                <w:sz w:val="36"/>
                <w:szCs w:val="36"/>
              </w:rPr>
            </w:pPr>
          </w:p>
        </w:tc>
        <w:tc>
          <w:tcPr>
            <w:tcW w:w="1443" w:type="dxa"/>
          </w:tcPr>
          <w:p w14:paraId="1EFC57FE" w14:textId="77777777" w:rsidR="00820CFB" w:rsidRPr="002E517C" w:rsidRDefault="00820CFB" w:rsidP="00820CFB">
            <w:pPr>
              <w:pStyle w:val="ListParagraph"/>
              <w:numPr>
                <w:ilvl w:val="0"/>
                <w:numId w:val="43"/>
              </w:numPr>
              <w:rPr>
                <w:rFonts w:cstheme="minorHAnsi"/>
                <w:color w:val="FF0000"/>
                <w:sz w:val="36"/>
                <w:szCs w:val="36"/>
              </w:rPr>
            </w:pPr>
          </w:p>
        </w:tc>
        <w:tc>
          <w:tcPr>
            <w:tcW w:w="1328" w:type="dxa"/>
          </w:tcPr>
          <w:p w14:paraId="51C8687D" w14:textId="77777777" w:rsidR="00820CFB" w:rsidRPr="002E517C" w:rsidRDefault="00820CFB" w:rsidP="00820CFB">
            <w:pPr>
              <w:ind w:left="450"/>
              <w:rPr>
                <w:rFonts w:cstheme="minorHAnsi"/>
                <w:color w:val="FF0000"/>
                <w:sz w:val="36"/>
                <w:szCs w:val="36"/>
              </w:rPr>
            </w:pPr>
          </w:p>
        </w:tc>
        <w:tc>
          <w:tcPr>
            <w:tcW w:w="1335" w:type="dxa"/>
          </w:tcPr>
          <w:p w14:paraId="105D6C9D" w14:textId="77777777" w:rsidR="00820CFB" w:rsidRDefault="00820CFB" w:rsidP="00820CFB">
            <w:pPr>
              <w:rPr>
                <w:rFonts w:cstheme="minorHAnsi"/>
                <w:color w:val="000000"/>
                <w:sz w:val="24"/>
                <w:szCs w:val="24"/>
              </w:rPr>
            </w:pPr>
          </w:p>
        </w:tc>
        <w:tc>
          <w:tcPr>
            <w:tcW w:w="1593" w:type="dxa"/>
          </w:tcPr>
          <w:p w14:paraId="6B1C7768" w14:textId="77777777" w:rsidR="00820CFB" w:rsidRDefault="00820CFB" w:rsidP="00820CFB">
            <w:pPr>
              <w:rPr>
                <w:rFonts w:cstheme="minorHAnsi"/>
                <w:color w:val="000000"/>
                <w:sz w:val="24"/>
                <w:szCs w:val="24"/>
              </w:rPr>
            </w:pPr>
          </w:p>
        </w:tc>
        <w:tc>
          <w:tcPr>
            <w:tcW w:w="1415" w:type="dxa"/>
          </w:tcPr>
          <w:p w14:paraId="3E1DCFB6" w14:textId="77777777" w:rsidR="00820CFB" w:rsidRDefault="00820CFB" w:rsidP="00820CFB">
            <w:pPr>
              <w:rPr>
                <w:rFonts w:cstheme="minorHAnsi"/>
                <w:color w:val="000000"/>
                <w:sz w:val="24"/>
                <w:szCs w:val="24"/>
              </w:rPr>
            </w:pPr>
          </w:p>
        </w:tc>
      </w:tr>
      <w:tr w:rsidR="00820CFB" w14:paraId="59B8373C" w14:textId="77777777" w:rsidTr="00820CFB">
        <w:tc>
          <w:tcPr>
            <w:tcW w:w="1620" w:type="dxa"/>
          </w:tcPr>
          <w:p w14:paraId="23E46656" w14:textId="77777777" w:rsidR="00820CFB" w:rsidRPr="008B265F" w:rsidRDefault="00820CFB" w:rsidP="00820CFB">
            <w:pPr>
              <w:jc w:val="left"/>
              <w:rPr>
                <w:rFonts w:cstheme="minorHAnsi"/>
                <w:color w:val="000000"/>
              </w:rPr>
            </w:pPr>
            <w:r w:rsidRPr="008B265F">
              <w:rPr>
                <w:rFonts w:cstheme="minorHAnsi"/>
                <w:color w:val="000000"/>
              </w:rPr>
              <w:t>Other Development Assistance agencies</w:t>
            </w:r>
            <w:r>
              <w:rPr>
                <w:rFonts w:cstheme="minorHAnsi"/>
                <w:color w:val="000000"/>
              </w:rPr>
              <w:t xml:space="preserve"> (GIZ, EU)</w:t>
            </w:r>
          </w:p>
        </w:tc>
        <w:tc>
          <w:tcPr>
            <w:tcW w:w="1436" w:type="dxa"/>
          </w:tcPr>
          <w:p w14:paraId="0C36B0DC" w14:textId="77777777" w:rsidR="00820CFB" w:rsidRPr="002E517C" w:rsidRDefault="00820CFB" w:rsidP="00820CFB">
            <w:pPr>
              <w:rPr>
                <w:rFonts w:cstheme="minorHAnsi"/>
                <w:color w:val="FF0000"/>
                <w:sz w:val="36"/>
                <w:szCs w:val="36"/>
              </w:rPr>
            </w:pPr>
          </w:p>
        </w:tc>
        <w:tc>
          <w:tcPr>
            <w:tcW w:w="1443" w:type="dxa"/>
          </w:tcPr>
          <w:p w14:paraId="292BA391" w14:textId="77777777" w:rsidR="00820CFB" w:rsidRPr="002E517C" w:rsidRDefault="00820CFB" w:rsidP="00820CFB">
            <w:pPr>
              <w:pStyle w:val="ListParagraph"/>
              <w:numPr>
                <w:ilvl w:val="0"/>
                <w:numId w:val="43"/>
              </w:numPr>
              <w:rPr>
                <w:rFonts w:cstheme="minorHAnsi"/>
                <w:color w:val="FF0000"/>
                <w:sz w:val="36"/>
                <w:szCs w:val="36"/>
              </w:rPr>
            </w:pPr>
          </w:p>
        </w:tc>
        <w:tc>
          <w:tcPr>
            <w:tcW w:w="1328" w:type="dxa"/>
          </w:tcPr>
          <w:p w14:paraId="0A2EBBA2" w14:textId="77777777" w:rsidR="00820CFB" w:rsidRPr="002E517C" w:rsidRDefault="00820CFB" w:rsidP="00820CFB">
            <w:pPr>
              <w:pStyle w:val="ListParagraph"/>
              <w:ind w:left="810"/>
              <w:rPr>
                <w:rFonts w:cstheme="minorHAnsi"/>
                <w:color w:val="FF0000"/>
                <w:sz w:val="36"/>
                <w:szCs w:val="36"/>
              </w:rPr>
            </w:pPr>
          </w:p>
        </w:tc>
        <w:tc>
          <w:tcPr>
            <w:tcW w:w="1335" w:type="dxa"/>
          </w:tcPr>
          <w:p w14:paraId="3DE0F40B" w14:textId="77777777" w:rsidR="00820CFB" w:rsidRDefault="00820CFB" w:rsidP="00820CFB">
            <w:pPr>
              <w:rPr>
                <w:rFonts w:cstheme="minorHAnsi"/>
                <w:color w:val="000000"/>
                <w:sz w:val="24"/>
                <w:szCs w:val="24"/>
              </w:rPr>
            </w:pPr>
          </w:p>
        </w:tc>
        <w:tc>
          <w:tcPr>
            <w:tcW w:w="1593" w:type="dxa"/>
          </w:tcPr>
          <w:p w14:paraId="79FF1AB1" w14:textId="77777777" w:rsidR="00820CFB" w:rsidRDefault="00820CFB" w:rsidP="00820CFB">
            <w:pPr>
              <w:rPr>
                <w:rFonts w:cstheme="minorHAnsi"/>
                <w:color w:val="000000"/>
                <w:sz w:val="24"/>
                <w:szCs w:val="24"/>
              </w:rPr>
            </w:pPr>
          </w:p>
        </w:tc>
        <w:tc>
          <w:tcPr>
            <w:tcW w:w="1415" w:type="dxa"/>
          </w:tcPr>
          <w:p w14:paraId="4AAFEA31" w14:textId="77777777" w:rsidR="00820CFB" w:rsidRDefault="00820CFB" w:rsidP="00820CFB">
            <w:pPr>
              <w:rPr>
                <w:rFonts w:cstheme="minorHAnsi"/>
                <w:color w:val="000000"/>
                <w:sz w:val="24"/>
                <w:szCs w:val="24"/>
              </w:rPr>
            </w:pPr>
          </w:p>
        </w:tc>
      </w:tr>
      <w:tr w:rsidR="00820CFB" w14:paraId="27E4B4DD" w14:textId="77777777" w:rsidTr="00820CFB">
        <w:tc>
          <w:tcPr>
            <w:tcW w:w="1620" w:type="dxa"/>
            <w:tcBorders>
              <w:bottom w:val="single" w:sz="4" w:space="0" w:color="auto"/>
            </w:tcBorders>
          </w:tcPr>
          <w:p w14:paraId="0B2BE60C" w14:textId="77777777" w:rsidR="00820CFB" w:rsidRPr="008B265F" w:rsidRDefault="00820CFB" w:rsidP="00820CFB">
            <w:pPr>
              <w:jc w:val="left"/>
              <w:rPr>
                <w:rFonts w:cstheme="minorHAnsi"/>
                <w:color w:val="000000"/>
              </w:rPr>
            </w:pPr>
            <w:r>
              <w:rPr>
                <w:rFonts w:cstheme="minorHAnsi"/>
                <w:color w:val="000000"/>
              </w:rPr>
              <w:t>Regional organisations  (eg CARICOM)</w:t>
            </w:r>
          </w:p>
        </w:tc>
        <w:tc>
          <w:tcPr>
            <w:tcW w:w="1436" w:type="dxa"/>
            <w:tcBorders>
              <w:bottom w:val="single" w:sz="4" w:space="0" w:color="auto"/>
            </w:tcBorders>
          </w:tcPr>
          <w:p w14:paraId="2E250765" w14:textId="77777777" w:rsidR="00820CFB" w:rsidRPr="002E517C" w:rsidRDefault="00820CFB" w:rsidP="00820CFB">
            <w:pPr>
              <w:rPr>
                <w:rFonts w:cstheme="minorHAnsi"/>
                <w:color w:val="FF0000"/>
                <w:sz w:val="36"/>
                <w:szCs w:val="36"/>
              </w:rPr>
            </w:pPr>
          </w:p>
        </w:tc>
        <w:tc>
          <w:tcPr>
            <w:tcW w:w="1443" w:type="dxa"/>
            <w:tcBorders>
              <w:bottom w:val="single" w:sz="4" w:space="0" w:color="auto"/>
            </w:tcBorders>
          </w:tcPr>
          <w:p w14:paraId="5D996789" w14:textId="77777777" w:rsidR="00820CFB" w:rsidRPr="002E517C" w:rsidRDefault="00820CFB" w:rsidP="00820CFB">
            <w:pPr>
              <w:pStyle w:val="ListParagraph"/>
              <w:numPr>
                <w:ilvl w:val="0"/>
                <w:numId w:val="43"/>
              </w:numPr>
              <w:rPr>
                <w:rFonts w:cstheme="minorHAnsi"/>
                <w:color w:val="FF0000"/>
                <w:sz w:val="36"/>
                <w:szCs w:val="36"/>
              </w:rPr>
            </w:pPr>
          </w:p>
        </w:tc>
        <w:tc>
          <w:tcPr>
            <w:tcW w:w="1328" w:type="dxa"/>
            <w:tcBorders>
              <w:bottom w:val="single" w:sz="4" w:space="0" w:color="auto"/>
            </w:tcBorders>
          </w:tcPr>
          <w:p w14:paraId="6125D54C" w14:textId="77777777" w:rsidR="00820CFB" w:rsidRPr="00261371" w:rsidRDefault="00820CFB" w:rsidP="00820CFB">
            <w:pPr>
              <w:pStyle w:val="ListParagraph"/>
              <w:numPr>
                <w:ilvl w:val="0"/>
                <w:numId w:val="45"/>
              </w:numPr>
              <w:rPr>
                <w:rFonts w:cstheme="minorHAnsi"/>
                <w:color w:val="000000"/>
                <w:sz w:val="24"/>
                <w:szCs w:val="24"/>
              </w:rPr>
            </w:pPr>
          </w:p>
        </w:tc>
        <w:tc>
          <w:tcPr>
            <w:tcW w:w="1335" w:type="dxa"/>
            <w:tcBorders>
              <w:bottom w:val="single" w:sz="4" w:space="0" w:color="auto"/>
            </w:tcBorders>
          </w:tcPr>
          <w:p w14:paraId="0374BF59"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Borders>
              <w:bottom w:val="single" w:sz="4" w:space="0" w:color="auto"/>
            </w:tcBorders>
          </w:tcPr>
          <w:p w14:paraId="30DD5AAD" w14:textId="77777777" w:rsidR="00820CFB" w:rsidRPr="00261371" w:rsidRDefault="00820CFB" w:rsidP="00820CFB">
            <w:pPr>
              <w:pStyle w:val="ListParagraph"/>
              <w:numPr>
                <w:ilvl w:val="0"/>
                <w:numId w:val="45"/>
              </w:numPr>
              <w:rPr>
                <w:rFonts w:cstheme="minorHAnsi"/>
                <w:color w:val="FF0000"/>
                <w:sz w:val="36"/>
                <w:szCs w:val="36"/>
              </w:rPr>
            </w:pPr>
          </w:p>
        </w:tc>
        <w:tc>
          <w:tcPr>
            <w:tcW w:w="1415" w:type="dxa"/>
            <w:tcBorders>
              <w:bottom w:val="single" w:sz="4" w:space="0" w:color="auto"/>
            </w:tcBorders>
          </w:tcPr>
          <w:p w14:paraId="36EC722B" w14:textId="77777777" w:rsidR="00820CFB" w:rsidRPr="00B72A33" w:rsidRDefault="00820CFB" w:rsidP="00820CFB">
            <w:pPr>
              <w:ind w:left="90"/>
              <w:rPr>
                <w:rFonts w:cstheme="minorHAnsi"/>
                <w:color w:val="FF0000"/>
                <w:sz w:val="36"/>
                <w:szCs w:val="36"/>
              </w:rPr>
            </w:pPr>
          </w:p>
        </w:tc>
      </w:tr>
      <w:tr w:rsidR="00820CFB" w14:paraId="77A81908" w14:textId="77777777" w:rsidTr="00820CFB">
        <w:tc>
          <w:tcPr>
            <w:tcW w:w="1620" w:type="dxa"/>
            <w:tcBorders>
              <w:bottom w:val="single" w:sz="4" w:space="0" w:color="auto"/>
            </w:tcBorders>
          </w:tcPr>
          <w:p w14:paraId="0BFB4294" w14:textId="77777777" w:rsidR="00820CFB" w:rsidRDefault="00820CFB" w:rsidP="00820CFB">
            <w:pPr>
              <w:jc w:val="left"/>
              <w:rPr>
                <w:rFonts w:cstheme="minorHAnsi"/>
                <w:color w:val="000000"/>
              </w:rPr>
            </w:pPr>
            <w:r>
              <w:rPr>
                <w:rFonts w:cstheme="minorHAnsi"/>
                <w:color w:val="000000"/>
              </w:rPr>
              <w:t>Regional  NGOs</w:t>
            </w:r>
          </w:p>
        </w:tc>
        <w:tc>
          <w:tcPr>
            <w:tcW w:w="1436" w:type="dxa"/>
            <w:tcBorders>
              <w:bottom w:val="single" w:sz="4" w:space="0" w:color="auto"/>
            </w:tcBorders>
          </w:tcPr>
          <w:p w14:paraId="4135D566" w14:textId="77777777" w:rsidR="00820CFB" w:rsidRPr="00261371" w:rsidRDefault="00820CFB" w:rsidP="00820CFB">
            <w:pPr>
              <w:pStyle w:val="ListParagraph"/>
              <w:numPr>
                <w:ilvl w:val="0"/>
                <w:numId w:val="45"/>
              </w:numPr>
              <w:jc w:val="center"/>
              <w:rPr>
                <w:rFonts w:cstheme="minorHAnsi"/>
                <w:color w:val="FF0000"/>
                <w:sz w:val="36"/>
                <w:szCs w:val="36"/>
              </w:rPr>
            </w:pPr>
          </w:p>
        </w:tc>
        <w:tc>
          <w:tcPr>
            <w:tcW w:w="1443" w:type="dxa"/>
            <w:tcBorders>
              <w:bottom w:val="single" w:sz="4" w:space="0" w:color="auto"/>
            </w:tcBorders>
          </w:tcPr>
          <w:p w14:paraId="49487548" w14:textId="77777777" w:rsidR="00820CFB" w:rsidRPr="00261371" w:rsidRDefault="00820CFB" w:rsidP="00820CFB">
            <w:pPr>
              <w:pStyle w:val="ListParagraph"/>
              <w:numPr>
                <w:ilvl w:val="0"/>
                <w:numId w:val="45"/>
              </w:numPr>
              <w:rPr>
                <w:rFonts w:cstheme="minorHAnsi"/>
                <w:color w:val="FF0000"/>
                <w:sz w:val="36"/>
                <w:szCs w:val="36"/>
              </w:rPr>
            </w:pPr>
          </w:p>
        </w:tc>
        <w:tc>
          <w:tcPr>
            <w:tcW w:w="1328" w:type="dxa"/>
            <w:tcBorders>
              <w:bottom w:val="single" w:sz="4" w:space="0" w:color="auto"/>
            </w:tcBorders>
          </w:tcPr>
          <w:p w14:paraId="7BC83314" w14:textId="77777777" w:rsidR="00820CFB" w:rsidRPr="00261371" w:rsidRDefault="00820CFB" w:rsidP="00820CFB">
            <w:pPr>
              <w:pStyle w:val="ListParagraph"/>
              <w:numPr>
                <w:ilvl w:val="0"/>
                <w:numId w:val="45"/>
              </w:numPr>
              <w:rPr>
                <w:rFonts w:cstheme="minorHAnsi"/>
                <w:color w:val="FF0000"/>
                <w:sz w:val="36"/>
                <w:szCs w:val="36"/>
              </w:rPr>
            </w:pPr>
          </w:p>
        </w:tc>
        <w:tc>
          <w:tcPr>
            <w:tcW w:w="1335" w:type="dxa"/>
            <w:tcBorders>
              <w:bottom w:val="single" w:sz="4" w:space="0" w:color="auto"/>
            </w:tcBorders>
          </w:tcPr>
          <w:p w14:paraId="4A5C83FF"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Borders>
              <w:bottom w:val="single" w:sz="4" w:space="0" w:color="auto"/>
            </w:tcBorders>
          </w:tcPr>
          <w:p w14:paraId="5A409FAF" w14:textId="77777777" w:rsidR="00820CFB" w:rsidRPr="002E517C" w:rsidRDefault="00820CFB" w:rsidP="00820CFB">
            <w:pPr>
              <w:pStyle w:val="ListParagraph"/>
              <w:ind w:left="810"/>
              <w:rPr>
                <w:rFonts w:cstheme="minorHAnsi"/>
                <w:color w:val="FF0000"/>
                <w:sz w:val="36"/>
                <w:szCs w:val="36"/>
              </w:rPr>
            </w:pPr>
          </w:p>
        </w:tc>
        <w:tc>
          <w:tcPr>
            <w:tcW w:w="1415" w:type="dxa"/>
            <w:tcBorders>
              <w:bottom w:val="single" w:sz="4" w:space="0" w:color="auto"/>
            </w:tcBorders>
          </w:tcPr>
          <w:p w14:paraId="7C3AD270" w14:textId="77777777" w:rsidR="00820CFB" w:rsidRPr="00261371" w:rsidRDefault="00820CFB" w:rsidP="00820CFB">
            <w:pPr>
              <w:pStyle w:val="ListParagraph"/>
              <w:numPr>
                <w:ilvl w:val="0"/>
                <w:numId w:val="45"/>
              </w:numPr>
              <w:rPr>
                <w:rFonts w:cstheme="minorHAnsi"/>
                <w:color w:val="FF0000"/>
                <w:sz w:val="36"/>
                <w:szCs w:val="36"/>
              </w:rPr>
            </w:pPr>
          </w:p>
        </w:tc>
      </w:tr>
      <w:tr w:rsidR="00820CFB" w14:paraId="3FD90E51" w14:textId="77777777" w:rsidTr="00820CFB">
        <w:tc>
          <w:tcPr>
            <w:tcW w:w="1620" w:type="dxa"/>
            <w:tcBorders>
              <w:top w:val="single" w:sz="4" w:space="0" w:color="auto"/>
              <w:bottom w:val="double" w:sz="4" w:space="0" w:color="auto"/>
            </w:tcBorders>
          </w:tcPr>
          <w:p w14:paraId="06D53BF9" w14:textId="77777777" w:rsidR="00820CFB" w:rsidRDefault="00820CFB" w:rsidP="00820CFB">
            <w:pPr>
              <w:jc w:val="left"/>
              <w:rPr>
                <w:rFonts w:cstheme="minorHAnsi"/>
                <w:color w:val="000000"/>
              </w:rPr>
            </w:pPr>
            <w:r>
              <w:rPr>
                <w:rFonts w:cstheme="minorHAnsi"/>
                <w:color w:val="000000"/>
              </w:rPr>
              <w:t>Regional citizens</w:t>
            </w:r>
          </w:p>
        </w:tc>
        <w:tc>
          <w:tcPr>
            <w:tcW w:w="1436" w:type="dxa"/>
            <w:tcBorders>
              <w:top w:val="single" w:sz="4" w:space="0" w:color="auto"/>
              <w:bottom w:val="double" w:sz="4" w:space="0" w:color="auto"/>
            </w:tcBorders>
          </w:tcPr>
          <w:p w14:paraId="3D6A80DF" w14:textId="77777777" w:rsidR="00820CFB" w:rsidRDefault="00820CFB" w:rsidP="00820CFB">
            <w:pPr>
              <w:rPr>
                <w:rFonts w:cstheme="minorHAnsi"/>
                <w:color w:val="000000"/>
                <w:sz w:val="24"/>
                <w:szCs w:val="24"/>
              </w:rPr>
            </w:pPr>
          </w:p>
        </w:tc>
        <w:tc>
          <w:tcPr>
            <w:tcW w:w="1443" w:type="dxa"/>
            <w:tcBorders>
              <w:top w:val="single" w:sz="4" w:space="0" w:color="auto"/>
              <w:bottom w:val="double" w:sz="4" w:space="0" w:color="auto"/>
            </w:tcBorders>
          </w:tcPr>
          <w:p w14:paraId="39DEB471" w14:textId="77777777" w:rsidR="00820CFB" w:rsidRDefault="00820CFB" w:rsidP="00820CFB">
            <w:pPr>
              <w:rPr>
                <w:rFonts w:cstheme="minorHAnsi"/>
                <w:color w:val="000000"/>
                <w:sz w:val="24"/>
                <w:szCs w:val="24"/>
              </w:rPr>
            </w:pPr>
          </w:p>
        </w:tc>
        <w:tc>
          <w:tcPr>
            <w:tcW w:w="1328" w:type="dxa"/>
            <w:tcBorders>
              <w:top w:val="single" w:sz="4" w:space="0" w:color="auto"/>
              <w:bottom w:val="double" w:sz="4" w:space="0" w:color="auto"/>
            </w:tcBorders>
          </w:tcPr>
          <w:p w14:paraId="2FBD2D31" w14:textId="77777777" w:rsidR="00820CFB" w:rsidRPr="002E517C" w:rsidRDefault="00820CFB" w:rsidP="00820CFB">
            <w:pPr>
              <w:rPr>
                <w:rFonts w:cstheme="minorHAnsi"/>
                <w:color w:val="FF0000"/>
                <w:sz w:val="36"/>
                <w:szCs w:val="36"/>
              </w:rPr>
            </w:pPr>
          </w:p>
        </w:tc>
        <w:tc>
          <w:tcPr>
            <w:tcW w:w="1335" w:type="dxa"/>
            <w:tcBorders>
              <w:top w:val="single" w:sz="4" w:space="0" w:color="auto"/>
              <w:bottom w:val="double" w:sz="4" w:space="0" w:color="auto"/>
            </w:tcBorders>
          </w:tcPr>
          <w:p w14:paraId="077B77FD"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Borders>
              <w:top w:val="single" w:sz="4" w:space="0" w:color="auto"/>
              <w:bottom w:val="double" w:sz="4" w:space="0" w:color="auto"/>
            </w:tcBorders>
          </w:tcPr>
          <w:p w14:paraId="26B6C774" w14:textId="77777777" w:rsidR="00820CFB" w:rsidRPr="002E517C" w:rsidRDefault="00820CFB" w:rsidP="00820CFB">
            <w:pPr>
              <w:pStyle w:val="ListParagraph"/>
              <w:ind w:left="810"/>
              <w:rPr>
                <w:rFonts w:cstheme="minorHAnsi"/>
                <w:color w:val="FF0000"/>
                <w:sz w:val="36"/>
                <w:szCs w:val="36"/>
              </w:rPr>
            </w:pPr>
          </w:p>
        </w:tc>
        <w:tc>
          <w:tcPr>
            <w:tcW w:w="1415" w:type="dxa"/>
            <w:tcBorders>
              <w:top w:val="single" w:sz="4" w:space="0" w:color="auto"/>
              <w:bottom w:val="double" w:sz="4" w:space="0" w:color="auto"/>
            </w:tcBorders>
          </w:tcPr>
          <w:p w14:paraId="4D0E7CDD" w14:textId="77777777" w:rsidR="00820CFB" w:rsidRPr="002E517C" w:rsidRDefault="00820CFB" w:rsidP="00820CFB">
            <w:pPr>
              <w:pStyle w:val="ListParagraph"/>
              <w:ind w:left="810"/>
              <w:rPr>
                <w:rFonts w:cstheme="minorHAnsi"/>
                <w:color w:val="FF0000"/>
                <w:sz w:val="36"/>
                <w:szCs w:val="36"/>
              </w:rPr>
            </w:pPr>
          </w:p>
        </w:tc>
      </w:tr>
      <w:tr w:rsidR="00820CFB" w14:paraId="27ACF8F5" w14:textId="77777777" w:rsidTr="00820CFB">
        <w:tc>
          <w:tcPr>
            <w:tcW w:w="1620" w:type="dxa"/>
            <w:tcBorders>
              <w:top w:val="double" w:sz="4" w:space="0" w:color="auto"/>
            </w:tcBorders>
          </w:tcPr>
          <w:p w14:paraId="0506FFB6" w14:textId="77777777" w:rsidR="00820CFB" w:rsidRDefault="00820CFB" w:rsidP="00820CFB">
            <w:pPr>
              <w:jc w:val="left"/>
              <w:rPr>
                <w:rFonts w:cstheme="minorHAnsi"/>
                <w:color w:val="000000"/>
              </w:rPr>
            </w:pPr>
            <w:r>
              <w:rPr>
                <w:rFonts w:cstheme="minorHAnsi"/>
                <w:color w:val="000000"/>
              </w:rPr>
              <w:t>National governments/</w:t>
            </w:r>
          </w:p>
          <w:p w14:paraId="788CAB20" w14:textId="77777777" w:rsidR="00820CFB" w:rsidRDefault="00820CFB" w:rsidP="00820CFB">
            <w:pPr>
              <w:jc w:val="left"/>
              <w:rPr>
                <w:rFonts w:cstheme="minorHAnsi"/>
                <w:color w:val="000000"/>
              </w:rPr>
            </w:pPr>
            <w:r>
              <w:rPr>
                <w:rFonts w:cstheme="minorHAnsi"/>
                <w:color w:val="000000"/>
              </w:rPr>
              <w:t>government agencies</w:t>
            </w:r>
          </w:p>
        </w:tc>
        <w:tc>
          <w:tcPr>
            <w:tcW w:w="1436" w:type="dxa"/>
            <w:tcBorders>
              <w:top w:val="double" w:sz="4" w:space="0" w:color="auto"/>
            </w:tcBorders>
          </w:tcPr>
          <w:p w14:paraId="478DEBCD" w14:textId="77777777" w:rsidR="00820CFB" w:rsidRPr="00261371" w:rsidRDefault="00820CFB" w:rsidP="00820CFB">
            <w:pPr>
              <w:pStyle w:val="ListParagraph"/>
              <w:numPr>
                <w:ilvl w:val="0"/>
                <w:numId w:val="45"/>
              </w:numPr>
              <w:rPr>
                <w:rFonts w:cstheme="minorHAnsi"/>
                <w:color w:val="FF0000"/>
                <w:sz w:val="36"/>
                <w:szCs w:val="36"/>
              </w:rPr>
            </w:pPr>
          </w:p>
        </w:tc>
        <w:tc>
          <w:tcPr>
            <w:tcW w:w="1443" w:type="dxa"/>
            <w:tcBorders>
              <w:top w:val="double" w:sz="4" w:space="0" w:color="auto"/>
            </w:tcBorders>
          </w:tcPr>
          <w:p w14:paraId="2A9BF702" w14:textId="77777777" w:rsidR="00820CFB" w:rsidRPr="00261371" w:rsidRDefault="00820CFB" w:rsidP="00820CFB">
            <w:pPr>
              <w:pStyle w:val="ListParagraph"/>
              <w:numPr>
                <w:ilvl w:val="0"/>
                <w:numId w:val="45"/>
              </w:numPr>
              <w:rPr>
                <w:rFonts w:cstheme="minorHAnsi"/>
                <w:color w:val="FF0000"/>
                <w:sz w:val="36"/>
                <w:szCs w:val="36"/>
              </w:rPr>
            </w:pPr>
          </w:p>
        </w:tc>
        <w:tc>
          <w:tcPr>
            <w:tcW w:w="1328" w:type="dxa"/>
            <w:tcBorders>
              <w:top w:val="double" w:sz="4" w:space="0" w:color="auto"/>
            </w:tcBorders>
          </w:tcPr>
          <w:p w14:paraId="3C5FD1E8" w14:textId="77777777" w:rsidR="00820CFB" w:rsidRPr="002E517C" w:rsidRDefault="00820CFB" w:rsidP="00820CFB">
            <w:pPr>
              <w:rPr>
                <w:rFonts w:cstheme="minorHAnsi"/>
                <w:color w:val="FF0000"/>
                <w:sz w:val="36"/>
                <w:szCs w:val="36"/>
              </w:rPr>
            </w:pPr>
          </w:p>
        </w:tc>
        <w:tc>
          <w:tcPr>
            <w:tcW w:w="1335" w:type="dxa"/>
            <w:tcBorders>
              <w:top w:val="double" w:sz="4" w:space="0" w:color="auto"/>
            </w:tcBorders>
          </w:tcPr>
          <w:p w14:paraId="43048460"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Borders>
              <w:top w:val="double" w:sz="4" w:space="0" w:color="auto"/>
            </w:tcBorders>
          </w:tcPr>
          <w:p w14:paraId="1F574193" w14:textId="77777777" w:rsidR="00820CFB" w:rsidRPr="00261371" w:rsidRDefault="00820CFB" w:rsidP="00820CFB">
            <w:pPr>
              <w:pStyle w:val="ListParagraph"/>
              <w:numPr>
                <w:ilvl w:val="0"/>
                <w:numId w:val="45"/>
              </w:numPr>
              <w:rPr>
                <w:rFonts w:cstheme="minorHAnsi"/>
                <w:color w:val="FF0000"/>
                <w:sz w:val="36"/>
                <w:szCs w:val="36"/>
              </w:rPr>
            </w:pPr>
          </w:p>
        </w:tc>
        <w:tc>
          <w:tcPr>
            <w:tcW w:w="1415" w:type="dxa"/>
            <w:tcBorders>
              <w:top w:val="double" w:sz="4" w:space="0" w:color="auto"/>
            </w:tcBorders>
          </w:tcPr>
          <w:p w14:paraId="717B710D" w14:textId="77777777" w:rsidR="00820CFB" w:rsidRPr="00261371" w:rsidRDefault="00820CFB" w:rsidP="00820CFB">
            <w:pPr>
              <w:pStyle w:val="ListParagraph"/>
              <w:numPr>
                <w:ilvl w:val="0"/>
                <w:numId w:val="45"/>
              </w:numPr>
              <w:rPr>
                <w:rFonts w:cstheme="minorHAnsi"/>
                <w:color w:val="FF0000"/>
                <w:sz w:val="36"/>
                <w:szCs w:val="36"/>
              </w:rPr>
            </w:pPr>
          </w:p>
        </w:tc>
      </w:tr>
      <w:tr w:rsidR="00820CFB" w14:paraId="428C8F20" w14:textId="77777777" w:rsidTr="00820CFB">
        <w:tc>
          <w:tcPr>
            <w:tcW w:w="1620" w:type="dxa"/>
          </w:tcPr>
          <w:p w14:paraId="31D7A4F3" w14:textId="77777777" w:rsidR="00820CFB" w:rsidRDefault="00820CFB" w:rsidP="00820CFB">
            <w:pPr>
              <w:jc w:val="left"/>
              <w:rPr>
                <w:rFonts w:cstheme="minorHAnsi"/>
                <w:color w:val="000000"/>
              </w:rPr>
            </w:pPr>
            <w:r>
              <w:rPr>
                <w:rFonts w:cstheme="minorHAnsi"/>
                <w:color w:val="000000"/>
              </w:rPr>
              <w:t>National citizens</w:t>
            </w:r>
          </w:p>
        </w:tc>
        <w:tc>
          <w:tcPr>
            <w:tcW w:w="1436" w:type="dxa"/>
          </w:tcPr>
          <w:p w14:paraId="38DFBEDE" w14:textId="77777777" w:rsidR="00820CFB" w:rsidRDefault="00820CFB" w:rsidP="00820CFB">
            <w:pPr>
              <w:rPr>
                <w:rFonts w:cstheme="minorHAnsi"/>
                <w:color w:val="000000"/>
                <w:sz w:val="24"/>
                <w:szCs w:val="24"/>
              </w:rPr>
            </w:pPr>
          </w:p>
        </w:tc>
        <w:tc>
          <w:tcPr>
            <w:tcW w:w="1443" w:type="dxa"/>
          </w:tcPr>
          <w:p w14:paraId="7AAA1426" w14:textId="77777777" w:rsidR="00820CFB" w:rsidRDefault="00820CFB" w:rsidP="00820CFB">
            <w:pPr>
              <w:rPr>
                <w:rFonts w:cstheme="minorHAnsi"/>
                <w:color w:val="000000"/>
                <w:sz w:val="24"/>
                <w:szCs w:val="24"/>
              </w:rPr>
            </w:pPr>
          </w:p>
        </w:tc>
        <w:tc>
          <w:tcPr>
            <w:tcW w:w="1328" w:type="dxa"/>
          </w:tcPr>
          <w:p w14:paraId="69D3FD46" w14:textId="77777777" w:rsidR="00820CFB" w:rsidRPr="002E517C" w:rsidRDefault="00820CFB" w:rsidP="00820CFB">
            <w:pPr>
              <w:rPr>
                <w:rFonts w:cstheme="minorHAnsi"/>
                <w:color w:val="FF0000"/>
                <w:sz w:val="36"/>
                <w:szCs w:val="36"/>
              </w:rPr>
            </w:pPr>
          </w:p>
        </w:tc>
        <w:tc>
          <w:tcPr>
            <w:tcW w:w="1335" w:type="dxa"/>
          </w:tcPr>
          <w:p w14:paraId="04A84FDC"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Pr>
          <w:p w14:paraId="480C4DD7" w14:textId="77777777" w:rsidR="00820CFB" w:rsidRPr="00B72A33" w:rsidRDefault="00820CFB" w:rsidP="00820CFB">
            <w:pPr>
              <w:ind w:left="90"/>
              <w:rPr>
                <w:rFonts w:cstheme="minorHAnsi"/>
                <w:color w:val="FF0000"/>
                <w:sz w:val="36"/>
                <w:szCs w:val="36"/>
              </w:rPr>
            </w:pPr>
          </w:p>
        </w:tc>
        <w:tc>
          <w:tcPr>
            <w:tcW w:w="1415" w:type="dxa"/>
          </w:tcPr>
          <w:p w14:paraId="1B12FD4F" w14:textId="77777777" w:rsidR="00820CFB" w:rsidRPr="002E517C" w:rsidRDefault="00820CFB" w:rsidP="00820CFB">
            <w:pPr>
              <w:pStyle w:val="ListParagraph"/>
              <w:ind w:left="810"/>
              <w:rPr>
                <w:rFonts w:cstheme="minorHAnsi"/>
                <w:color w:val="FF0000"/>
                <w:sz w:val="36"/>
                <w:szCs w:val="36"/>
              </w:rPr>
            </w:pPr>
          </w:p>
        </w:tc>
      </w:tr>
      <w:tr w:rsidR="00820CFB" w14:paraId="468CFE51" w14:textId="77777777" w:rsidTr="00820CFB">
        <w:tc>
          <w:tcPr>
            <w:tcW w:w="1620" w:type="dxa"/>
          </w:tcPr>
          <w:p w14:paraId="255B86C8" w14:textId="77777777" w:rsidR="00820CFB" w:rsidRDefault="00820CFB" w:rsidP="00820CFB">
            <w:pPr>
              <w:jc w:val="left"/>
              <w:rPr>
                <w:rFonts w:cstheme="minorHAnsi"/>
                <w:color w:val="000000"/>
              </w:rPr>
            </w:pPr>
            <w:r>
              <w:rPr>
                <w:rFonts w:cstheme="minorHAnsi"/>
                <w:color w:val="000000"/>
              </w:rPr>
              <w:t>National NGOs, CSOs</w:t>
            </w:r>
          </w:p>
        </w:tc>
        <w:tc>
          <w:tcPr>
            <w:tcW w:w="1436" w:type="dxa"/>
          </w:tcPr>
          <w:p w14:paraId="434E7D6C" w14:textId="77777777" w:rsidR="00820CFB" w:rsidRPr="00261371" w:rsidRDefault="00820CFB" w:rsidP="00820CFB">
            <w:pPr>
              <w:pStyle w:val="ListParagraph"/>
              <w:numPr>
                <w:ilvl w:val="0"/>
                <w:numId w:val="45"/>
              </w:numPr>
              <w:rPr>
                <w:rFonts w:cstheme="minorHAnsi"/>
                <w:color w:val="FF0000"/>
                <w:sz w:val="36"/>
                <w:szCs w:val="36"/>
              </w:rPr>
            </w:pPr>
          </w:p>
        </w:tc>
        <w:tc>
          <w:tcPr>
            <w:tcW w:w="1443" w:type="dxa"/>
          </w:tcPr>
          <w:p w14:paraId="352E7F1D" w14:textId="77777777" w:rsidR="00820CFB" w:rsidRPr="00261371" w:rsidRDefault="00820CFB" w:rsidP="00820CFB">
            <w:pPr>
              <w:pStyle w:val="ListParagraph"/>
              <w:numPr>
                <w:ilvl w:val="0"/>
                <w:numId w:val="45"/>
              </w:numPr>
              <w:jc w:val="center"/>
              <w:rPr>
                <w:rFonts w:cstheme="minorHAnsi"/>
                <w:color w:val="FF0000"/>
                <w:sz w:val="36"/>
                <w:szCs w:val="36"/>
              </w:rPr>
            </w:pPr>
          </w:p>
        </w:tc>
        <w:tc>
          <w:tcPr>
            <w:tcW w:w="1328" w:type="dxa"/>
          </w:tcPr>
          <w:p w14:paraId="53CF3E12" w14:textId="77777777" w:rsidR="00820CFB" w:rsidRPr="002E517C" w:rsidRDefault="00820CFB" w:rsidP="00820CFB">
            <w:pPr>
              <w:rPr>
                <w:rFonts w:cstheme="minorHAnsi"/>
                <w:color w:val="FF0000"/>
                <w:sz w:val="36"/>
                <w:szCs w:val="36"/>
              </w:rPr>
            </w:pPr>
          </w:p>
        </w:tc>
        <w:tc>
          <w:tcPr>
            <w:tcW w:w="1335" w:type="dxa"/>
          </w:tcPr>
          <w:p w14:paraId="508D1DC4" w14:textId="77777777" w:rsidR="00820CFB" w:rsidRPr="00261371" w:rsidRDefault="00820CFB" w:rsidP="00820CFB">
            <w:pPr>
              <w:pStyle w:val="ListParagraph"/>
              <w:numPr>
                <w:ilvl w:val="0"/>
                <w:numId w:val="45"/>
              </w:numPr>
              <w:rPr>
                <w:rFonts w:cstheme="minorHAnsi"/>
                <w:color w:val="FF0000"/>
                <w:sz w:val="36"/>
                <w:szCs w:val="36"/>
              </w:rPr>
            </w:pPr>
          </w:p>
        </w:tc>
        <w:tc>
          <w:tcPr>
            <w:tcW w:w="1593" w:type="dxa"/>
          </w:tcPr>
          <w:p w14:paraId="50BBD140" w14:textId="77777777" w:rsidR="00820CFB" w:rsidRPr="002E517C" w:rsidRDefault="00820CFB" w:rsidP="00820CFB">
            <w:pPr>
              <w:pStyle w:val="ListParagraph"/>
              <w:ind w:left="810"/>
              <w:rPr>
                <w:rFonts w:cstheme="minorHAnsi"/>
                <w:color w:val="FF0000"/>
                <w:sz w:val="36"/>
                <w:szCs w:val="36"/>
              </w:rPr>
            </w:pPr>
          </w:p>
        </w:tc>
        <w:tc>
          <w:tcPr>
            <w:tcW w:w="1415" w:type="dxa"/>
          </w:tcPr>
          <w:p w14:paraId="5057776A" w14:textId="77777777" w:rsidR="00820CFB" w:rsidRPr="002E517C" w:rsidRDefault="00820CFB" w:rsidP="00820CFB">
            <w:pPr>
              <w:pStyle w:val="ListParagraph"/>
              <w:ind w:left="810"/>
              <w:rPr>
                <w:rFonts w:cstheme="minorHAnsi"/>
                <w:color w:val="FF0000"/>
                <w:sz w:val="36"/>
                <w:szCs w:val="36"/>
              </w:rPr>
            </w:pPr>
          </w:p>
        </w:tc>
      </w:tr>
      <w:tr w:rsidR="00820CFB" w14:paraId="4F3C3B58" w14:textId="77777777" w:rsidTr="00820CFB">
        <w:tc>
          <w:tcPr>
            <w:tcW w:w="1620" w:type="dxa"/>
          </w:tcPr>
          <w:p w14:paraId="2A0536FA" w14:textId="77777777" w:rsidR="00820CFB" w:rsidRDefault="00820CFB" w:rsidP="00820CFB">
            <w:pPr>
              <w:jc w:val="left"/>
              <w:rPr>
                <w:rFonts w:cstheme="minorHAnsi"/>
                <w:color w:val="000000"/>
              </w:rPr>
            </w:pPr>
            <w:r>
              <w:rPr>
                <w:rFonts w:cstheme="minorHAnsi"/>
                <w:color w:val="000000"/>
              </w:rPr>
              <w:t>Project</w:t>
            </w:r>
          </w:p>
          <w:p w14:paraId="251AEE96" w14:textId="77777777" w:rsidR="00820CFB" w:rsidRDefault="00820CFB" w:rsidP="00820CFB">
            <w:pPr>
              <w:jc w:val="left"/>
              <w:rPr>
                <w:rFonts w:cstheme="minorHAnsi"/>
                <w:color w:val="000000"/>
              </w:rPr>
            </w:pPr>
            <w:r>
              <w:rPr>
                <w:rFonts w:cstheme="minorHAnsi"/>
                <w:color w:val="000000"/>
              </w:rPr>
              <w:t>Steering Committees</w:t>
            </w:r>
          </w:p>
        </w:tc>
        <w:tc>
          <w:tcPr>
            <w:tcW w:w="1436" w:type="dxa"/>
          </w:tcPr>
          <w:p w14:paraId="153FBB33" w14:textId="77777777" w:rsidR="00820CFB" w:rsidRDefault="00820CFB" w:rsidP="00820CFB">
            <w:pPr>
              <w:rPr>
                <w:rFonts w:cstheme="minorHAnsi"/>
                <w:color w:val="000000"/>
                <w:sz w:val="24"/>
                <w:szCs w:val="24"/>
              </w:rPr>
            </w:pPr>
          </w:p>
        </w:tc>
        <w:tc>
          <w:tcPr>
            <w:tcW w:w="1443" w:type="dxa"/>
          </w:tcPr>
          <w:p w14:paraId="48FD4AAD" w14:textId="77777777" w:rsidR="00820CFB" w:rsidRDefault="00820CFB" w:rsidP="00820CFB">
            <w:pPr>
              <w:rPr>
                <w:rFonts w:cstheme="minorHAnsi"/>
                <w:color w:val="000000"/>
                <w:sz w:val="24"/>
                <w:szCs w:val="24"/>
              </w:rPr>
            </w:pPr>
          </w:p>
        </w:tc>
        <w:tc>
          <w:tcPr>
            <w:tcW w:w="1328" w:type="dxa"/>
          </w:tcPr>
          <w:p w14:paraId="38269CB3" w14:textId="77777777" w:rsidR="00820CFB" w:rsidRPr="00261371" w:rsidRDefault="00820CFB" w:rsidP="00820CFB">
            <w:pPr>
              <w:pStyle w:val="ListParagraph"/>
              <w:numPr>
                <w:ilvl w:val="0"/>
                <w:numId w:val="45"/>
              </w:numPr>
              <w:rPr>
                <w:rFonts w:cstheme="minorHAnsi"/>
                <w:color w:val="FF0000"/>
                <w:sz w:val="36"/>
                <w:szCs w:val="36"/>
              </w:rPr>
            </w:pPr>
          </w:p>
        </w:tc>
        <w:tc>
          <w:tcPr>
            <w:tcW w:w="1335" w:type="dxa"/>
          </w:tcPr>
          <w:p w14:paraId="3C564E4D" w14:textId="77777777" w:rsidR="00820CFB" w:rsidRPr="002E517C" w:rsidRDefault="00820CFB" w:rsidP="00820CFB">
            <w:pPr>
              <w:pStyle w:val="ListParagraph"/>
              <w:ind w:left="810"/>
              <w:rPr>
                <w:rFonts w:cstheme="minorHAnsi"/>
                <w:color w:val="FF0000"/>
                <w:sz w:val="36"/>
                <w:szCs w:val="36"/>
              </w:rPr>
            </w:pPr>
          </w:p>
        </w:tc>
        <w:tc>
          <w:tcPr>
            <w:tcW w:w="1593" w:type="dxa"/>
          </w:tcPr>
          <w:p w14:paraId="5606C08E" w14:textId="77777777" w:rsidR="00820CFB" w:rsidRPr="002E517C" w:rsidRDefault="00820CFB" w:rsidP="00820CFB">
            <w:pPr>
              <w:pStyle w:val="ListParagraph"/>
              <w:ind w:left="810"/>
              <w:rPr>
                <w:rFonts w:cstheme="minorHAnsi"/>
                <w:color w:val="FF0000"/>
                <w:sz w:val="36"/>
                <w:szCs w:val="36"/>
              </w:rPr>
            </w:pPr>
          </w:p>
        </w:tc>
        <w:tc>
          <w:tcPr>
            <w:tcW w:w="1415" w:type="dxa"/>
          </w:tcPr>
          <w:p w14:paraId="5C15E698" w14:textId="77777777" w:rsidR="00820CFB" w:rsidRPr="00261371" w:rsidRDefault="00820CFB" w:rsidP="00820CFB">
            <w:pPr>
              <w:pStyle w:val="ListParagraph"/>
              <w:numPr>
                <w:ilvl w:val="0"/>
                <w:numId w:val="45"/>
              </w:numPr>
              <w:rPr>
                <w:rFonts w:cstheme="minorHAnsi"/>
                <w:color w:val="FF0000"/>
                <w:sz w:val="36"/>
                <w:szCs w:val="36"/>
              </w:rPr>
            </w:pPr>
          </w:p>
        </w:tc>
      </w:tr>
    </w:tbl>
    <w:p w14:paraId="42438D91" w14:textId="72A9AE2C" w:rsidR="00BC0720" w:rsidRDefault="00BC0720" w:rsidP="00D527E7">
      <w:pPr>
        <w:ind w:right="310"/>
        <w:rPr>
          <w:lang w:eastAsia="es-ES"/>
        </w:rPr>
      </w:pPr>
    </w:p>
    <w:p w14:paraId="728BB9EA" w14:textId="77777777" w:rsidR="00BC0720" w:rsidRDefault="00BC0720">
      <w:pPr>
        <w:rPr>
          <w:lang w:eastAsia="es-ES"/>
        </w:rPr>
      </w:pPr>
      <w:r>
        <w:rPr>
          <w:lang w:eastAsia="es-ES"/>
        </w:rPr>
        <w:br w:type="page"/>
      </w:r>
    </w:p>
    <w:p w14:paraId="4D4AC60D" w14:textId="77777777" w:rsidR="00BC0720" w:rsidRPr="00AD4F3C" w:rsidRDefault="00BC0720" w:rsidP="00BC0720">
      <w:pPr>
        <w:pStyle w:val="Heading2"/>
        <w:numPr>
          <w:ilvl w:val="0"/>
          <w:numId w:val="13"/>
        </w:numPr>
        <w:rPr>
          <w:rFonts w:cstheme="minorHAnsi"/>
        </w:rPr>
      </w:pPr>
      <w:bookmarkStart w:id="17" w:name="_Toc407178103"/>
      <w:bookmarkStart w:id="18" w:name="_Toc408474343"/>
      <w:r w:rsidRPr="00AD4F3C">
        <w:rPr>
          <w:rFonts w:cstheme="minorHAnsi"/>
          <w:sz w:val="32"/>
          <w:szCs w:val="32"/>
        </w:rPr>
        <w:lastRenderedPageBreak/>
        <w:t>Programme of work</w:t>
      </w:r>
      <w:bookmarkEnd w:id="17"/>
      <w:bookmarkEnd w:id="18"/>
    </w:p>
    <w:p w14:paraId="489CBC96" w14:textId="54011915" w:rsidR="00BC0720" w:rsidRPr="007A620C" w:rsidRDefault="00E40D22" w:rsidP="00BC0720">
      <w:pPr>
        <w:pStyle w:val="Heading3"/>
        <w:numPr>
          <w:ilvl w:val="1"/>
          <w:numId w:val="48"/>
        </w:numPr>
        <w:tabs>
          <w:tab w:val="left" w:pos="900"/>
        </w:tabs>
        <w:rPr>
          <w:sz w:val="28"/>
          <w:szCs w:val="28"/>
        </w:rPr>
      </w:pPr>
      <w:bookmarkStart w:id="19" w:name="_Toc407178104"/>
      <w:bookmarkStart w:id="20" w:name="_Toc408474344"/>
      <w:r>
        <w:rPr>
          <w:sz w:val="28"/>
          <w:szCs w:val="28"/>
        </w:rPr>
        <w:t>T</w:t>
      </w:r>
      <w:r w:rsidR="00BC0720" w:rsidRPr="007A620C">
        <w:rPr>
          <w:sz w:val="28"/>
          <w:szCs w:val="28"/>
        </w:rPr>
        <w:t>eam composition</w:t>
      </w:r>
      <w:bookmarkEnd w:id="19"/>
      <w:bookmarkEnd w:id="20"/>
    </w:p>
    <w:p w14:paraId="3FFB947E" w14:textId="77777777" w:rsidR="00BC0720" w:rsidRDefault="00BC0720" w:rsidP="00BC0720">
      <w:r>
        <w:t xml:space="preserve">The team comprises </w:t>
      </w:r>
      <w:r w:rsidRPr="00A42FEC">
        <w:rPr>
          <w:b/>
        </w:rPr>
        <w:t>Oscar Huertes Dias, Team Leader</w:t>
      </w:r>
      <w:r>
        <w:t xml:space="preserve"> </w:t>
      </w:r>
      <w:r w:rsidRPr="00A42FEC">
        <w:rPr>
          <w:b/>
        </w:rPr>
        <w:t>and Valerie Gordon, National Consultant</w:t>
      </w:r>
      <w:r>
        <w:t>. The evaluators will collaborate on all aspects of the evaluation, however based on their respective skills sets, they will take ultimate responsibility for different thematic areas.  Oscar Dias will take the lead on projects within the Governance and Poverty Reduction thematic areas, while Valerie Gordon will address projects within the Energy and Environment and the Crisis Prevention and Recovery areas.</w:t>
      </w:r>
    </w:p>
    <w:p w14:paraId="0393150B" w14:textId="77777777" w:rsidR="00BC0720" w:rsidRDefault="00BC0720" w:rsidP="00BC0720"/>
    <w:p w14:paraId="301F7ACB" w14:textId="0ABB679B" w:rsidR="00BC0720" w:rsidRPr="007A620C" w:rsidRDefault="00E40D22" w:rsidP="00BC0720">
      <w:pPr>
        <w:pStyle w:val="Heading3"/>
        <w:numPr>
          <w:ilvl w:val="1"/>
          <w:numId w:val="48"/>
        </w:numPr>
        <w:tabs>
          <w:tab w:val="left" w:pos="900"/>
        </w:tabs>
        <w:rPr>
          <w:sz w:val="28"/>
          <w:szCs w:val="28"/>
        </w:rPr>
      </w:pPr>
      <w:bookmarkStart w:id="21" w:name="_Toc407178105"/>
      <w:bookmarkStart w:id="22" w:name="_Toc408474345"/>
      <w:r>
        <w:rPr>
          <w:sz w:val="28"/>
          <w:szCs w:val="28"/>
        </w:rPr>
        <w:t>P</w:t>
      </w:r>
      <w:r w:rsidR="00BC0720" w:rsidRPr="007A620C">
        <w:rPr>
          <w:sz w:val="28"/>
          <w:szCs w:val="28"/>
        </w:rPr>
        <w:t>hases of work</w:t>
      </w:r>
      <w:bookmarkEnd w:id="21"/>
      <w:bookmarkEnd w:id="22"/>
    </w:p>
    <w:p w14:paraId="6F052824" w14:textId="77777777" w:rsidR="00BC0720" w:rsidRDefault="00BC0720" w:rsidP="00BC0720">
      <w:r>
        <w:t>The Evaluation will be implemented in three phases</w:t>
      </w:r>
    </w:p>
    <w:p w14:paraId="33E1D587" w14:textId="77777777" w:rsidR="00BC0720" w:rsidRDefault="00BC0720" w:rsidP="00BC0720">
      <w:pPr>
        <w:tabs>
          <w:tab w:val="left" w:pos="1530"/>
        </w:tabs>
        <w:ind w:left="1530" w:hanging="1530"/>
      </w:pPr>
      <w:r>
        <w:t>Phase 1</w:t>
      </w:r>
      <w:r>
        <w:tab/>
        <w:t>Inception Period</w:t>
      </w:r>
      <w:r>
        <w:tab/>
        <w:t>- to include initial desk review of critical documents, interviews with the UNDP, and preparation of the Inception report</w:t>
      </w:r>
    </w:p>
    <w:p w14:paraId="79C97DF9" w14:textId="77777777" w:rsidR="00BC0720" w:rsidRDefault="00BC0720" w:rsidP="00BC0720">
      <w:pPr>
        <w:ind w:left="1530" w:hanging="1530"/>
      </w:pPr>
      <w:r>
        <w:t>Phase 2</w:t>
      </w:r>
      <w:r>
        <w:tab/>
        <w:t>Data Collection</w:t>
      </w:r>
      <w:r>
        <w:tab/>
        <w:t>- to include interviews with UNDP Staff, Key stakeholders, partners and project beneficiaries. Field visits to some project locations will take place in this phase</w:t>
      </w:r>
    </w:p>
    <w:p w14:paraId="41F2A2CE" w14:textId="77777777" w:rsidR="00BC0720" w:rsidRPr="00E57659" w:rsidRDefault="00BC0720" w:rsidP="00BC0720">
      <w:r>
        <w:t>Phase 3</w:t>
      </w:r>
      <w:r>
        <w:tab/>
      </w:r>
      <w:r>
        <w:tab/>
        <w:t xml:space="preserve">  Data Analysis       - The data collected will be synthesized and initial findings shared with the UNDP </w:t>
      </w:r>
      <w:r>
        <w:tab/>
      </w:r>
    </w:p>
    <w:p w14:paraId="370DE0C2" w14:textId="145CA1AA" w:rsidR="005919D6" w:rsidRPr="00620AC4" w:rsidRDefault="00BC0720" w:rsidP="00BC0720">
      <w:pPr>
        <w:ind w:left="1530" w:hanging="1530"/>
      </w:pPr>
      <w:r w:rsidRPr="008B265F">
        <w:t>Phase</w:t>
      </w:r>
      <w:r>
        <w:rPr>
          <w:smallCaps/>
        </w:rPr>
        <w:t xml:space="preserve"> 4</w:t>
      </w:r>
      <w:r>
        <w:rPr>
          <w:smallCaps/>
        </w:rPr>
        <w:tab/>
        <w:t xml:space="preserve"> </w:t>
      </w:r>
      <w:r w:rsidRPr="00620AC4">
        <w:t xml:space="preserve">Report Preparation </w:t>
      </w:r>
      <w:r>
        <w:t>–</w:t>
      </w:r>
      <w:r w:rsidRPr="00620AC4">
        <w:t xml:space="preserve"> </w:t>
      </w:r>
      <w:r>
        <w:t>The Draft report will be prepared, and submitted for feedback; the Final Report will be prepared taking into consideration the inputs and feedback re</w:t>
      </w:r>
      <w:r w:rsidR="00620AC4" w:rsidRPr="00620AC4">
        <w:t xml:space="preserve"> </w:t>
      </w:r>
    </w:p>
    <w:p w14:paraId="2A7432D7" w14:textId="77777777" w:rsidR="00E36BF0" w:rsidRPr="00620AC4" w:rsidRDefault="00E36BF0" w:rsidP="00620AC4">
      <w:pPr>
        <w:sectPr w:rsidR="00E36BF0" w:rsidRPr="00620AC4" w:rsidSect="00BC0720">
          <w:footerReference w:type="default" r:id="rId13"/>
          <w:pgSz w:w="12240" w:h="15840"/>
          <w:pgMar w:top="1260" w:right="1440" w:bottom="1440" w:left="1440" w:header="720" w:footer="720" w:gutter="0"/>
          <w:cols w:space="720"/>
          <w:docGrid w:linePitch="360"/>
        </w:sectPr>
      </w:pPr>
    </w:p>
    <w:p w14:paraId="46CF3D11" w14:textId="780BC072" w:rsidR="00161326" w:rsidRPr="007A620C" w:rsidRDefault="00E40D22" w:rsidP="00BC0720">
      <w:pPr>
        <w:pStyle w:val="Heading3"/>
        <w:numPr>
          <w:ilvl w:val="1"/>
          <w:numId w:val="47"/>
        </w:numPr>
        <w:rPr>
          <w:sz w:val="28"/>
          <w:szCs w:val="28"/>
        </w:rPr>
      </w:pPr>
      <w:bookmarkStart w:id="23" w:name="_Toc408474346"/>
      <w:r>
        <w:rPr>
          <w:sz w:val="28"/>
          <w:szCs w:val="28"/>
        </w:rPr>
        <w:lastRenderedPageBreak/>
        <w:t xml:space="preserve">Provisional </w:t>
      </w:r>
      <w:r w:rsidR="00CD0F89" w:rsidRPr="007A620C">
        <w:rPr>
          <w:sz w:val="28"/>
          <w:szCs w:val="28"/>
        </w:rPr>
        <w:t>workplan showing person days</w:t>
      </w:r>
      <w:bookmarkEnd w:id="23"/>
    </w:p>
    <w:tbl>
      <w:tblPr>
        <w:tblW w:w="15120" w:type="dxa"/>
        <w:tblInd w:w="-1102" w:type="dxa"/>
        <w:tblLayout w:type="fixed"/>
        <w:tblCellMar>
          <w:left w:w="72" w:type="dxa"/>
          <w:right w:w="72" w:type="dxa"/>
        </w:tblCellMar>
        <w:tblLook w:val="0000" w:firstRow="0" w:lastRow="0" w:firstColumn="0" w:lastColumn="0" w:noHBand="0" w:noVBand="0"/>
      </w:tblPr>
      <w:tblGrid>
        <w:gridCol w:w="3862"/>
        <w:gridCol w:w="270"/>
        <w:gridCol w:w="11"/>
        <w:gridCol w:w="281"/>
        <w:gridCol w:w="281"/>
        <w:gridCol w:w="282"/>
        <w:gridCol w:w="282"/>
        <w:gridCol w:w="281"/>
        <w:gridCol w:w="281"/>
        <w:gridCol w:w="12"/>
        <w:gridCol w:w="270"/>
        <w:gridCol w:w="281"/>
        <w:gridCol w:w="282"/>
        <w:gridCol w:w="264"/>
        <w:gridCol w:w="299"/>
        <w:gridCol w:w="281"/>
        <w:gridCol w:w="282"/>
        <w:gridCol w:w="281"/>
        <w:gridCol w:w="282"/>
        <w:gridCol w:w="282"/>
        <w:gridCol w:w="281"/>
        <w:gridCol w:w="281"/>
        <w:gridCol w:w="282"/>
        <w:gridCol w:w="281"/>
        <w:gridCol w:w="281"/>
        <w:gridCol w:w="281"/>
        <w:gridCol w:w="282"/>
        <w:gridCol w:w="282"/>
        <w:gridCol w:w="281"/>
        <w:gridCol w:w="281"/>
        <w:gridCol w:w="282"/>
        <w:gridCol w:w="281"/>
        <w:gridCol w:w="282"/>
        <w:gridCol w:w="281"/>
        <w:gridCol w:w="282"/>
        <w:gridCol w:w="281"/>
        <w:gridCol w:w="281"/>
        <w:gridCol w:w="282"/>
        <w:gridCol w:w="282"/>
        <w:gridCol w:w="281"/>
        <w:gridCol w:w="281"/>
        <w:gridCol w:w="282"/>
        <w:gridCol w:w="282"/>
      </w:tblGrid>
      <w:tr w:rsidR="00E65506" w:rsidRPr="00643633" w14:paraId="10FD2A5F" w14:textId="77777777" w:rsidTr="00CD0F89">
        <w:trPr>
          <w:trHeight w:hRule="exact" w:val="298"/>
        </w:trPr>
        <w:tc>
          <w:tcPr>
            <w:tcW w:w="3862" w:type="dxa"/>
            <w:vMerge w:val="restart"/>
            <w:tcBorders>
              <w:top w:val="double" w:sz="4" w:space="0" w:color="auto"/>
              <w:left w:val="single" w:sz="6" w:space="0" w:color="auto"/>
              <w:bottom w:val="single" w:sz="12" w:space="0" w:color="auto"/>
            </w:tcBorders>
            <w:vAlign w:val="center"/>
          </w:tcPr>
          <w:p w14:paraId="1766A2A6" w14:textId="10B3EABD" w:rsidR="00E65506" w:rsidRPr="00643633" w:rsidRDefault="00CD0F89" w:rsidP="000A4376">
            <w:pPr>
              <w:jc w:val="center"/>
              <w:rPr>
                <w:rFonts w:ascii="Helvetica" w:hAnsi="Helvetica" w:cs="Helvetica"/>
                <w:b/>
                <w:bCs/>
              </w:rPr>
            </w:pPr>
            <w:r>
              <w:rPr>
                <w:rFonts w:ascii="Helvetica" w:hAnsi="Helvetica" w:cs="Helvetica"/>
                <w:b/>
                <w:bCs/>
              </w:rPr>
              <w:t>TA</w:t>
            </w:r>
            <w:r w:rsidR="00BC0720">
              <w:rPr>
                <w:rFonts w:ascii="Helvetica" w:hAnsi="Helvetica" w:cs="Helvetica"/>
                <w:b/>
                <w:bCs/>
              </w:rPr>
              <w:t>SKS</w:t>
            </w:r>
          </w:p>
        </w:tc>
        <w:tc>
          <w:tcPr>
            <w:tcW w:w="11258" w:type="dxa"/>
            <w:gridSpan w:val="42"/>
            <w:tcBorders>
              <w:top w:val="double" w:sz="4" w:space="0" w:color="auto"/>
              <w:left w:val="single" w:sz="6" w:space="0" w:color="auto"/>
              <w:bottom w:val="single" w:sz="12" w:space="0" w:color="auto"/>
              <w:right w:val="double" w:sz="4" w:space="0" w:color="auto"/>
            </w:tcBorders>
            <w:vAlign w:val="center"/>
          </w:tcPr>
          <w:p w14:paraId="577A7C3E" w14:textId="77777777" w:rsidR="00E65506" w:rsidRPr="006B2574" w:rsidRDefault="00E65506" w:rsidP="000A4376">
            <w:pPr>
              <w:jc w:val="center"/>
              <w:rPr>
                <w:rFonts w:ascii="Helvetica" w:hAnsi="Helvetica" w:cs="Helvetica"/>
                <w:b/>
                <w:bCs/>
              </w:rPr>
            </w:pPr>
            <w:r w:rsidRPr="006B2574">
              <w:rPr>
                <w:rFonts w:ascii="Helvetica" w:hAnsi="Helvetica" w:cs="Helvetica"/>
                <w:b/>
                <w:bCs/>
              </w:rPr>
              <w:t>PERSON  DAYS</w:t>
            </w:r>
          </w:p>
        </w:tc>
      </w:tr>
      <w:tr w:rsidR="00E65506" w:rsidRPr="00643633" w14:paraId="4D5BAA53" w14:textId="77777777" w:rsidTr="00CD0F89">
        <w:trPr>
          <w:trHeight w:hRule="exact" w:val="248"/>
        </w:trPr>
        <w:tc>
          <w:tcPr>
            <w:tcW w:w="3862" w:type="dxa"/>
            <w:vMerge/>
            <w:tcBorders>
              <w:top w:val="single" w:sz="12" w:space="0" w:color="auto"/>
              <w:left w:val="single" w:sz="6" w:space="0" w:color="auto"/>
              <w:bottom w:val="single" w:sz="12" w:space="0" w:color="auto"/>
            </w:tcBorders>
            <w:vAlign w:val="center"/>
          </w:tcPr>
          <w:p w14:paraId="5B4F3BCD" w14:textId="77777777" w:rsidR="00E65506" w:rsidRPr="00643633" w:rsidRDefault="00E65506" w:rsidP="000A4376">
            <w:pPr>
              <w:jc w:val="center"/>
              <w:rPr>
                <w:rFonts w:ascii="Helvetica" w:hAnsi="Helvetica" w:cs="Helvetica"/>
                <w:b/>
                <w:bCs/>
              </w:rPr>
            </w:pPr>
          </w:p>
        </w:tc>
        <w:tc>
          <w:tcPr>
            <w:tcW w:w="281" w:type="dxa"/>
            <w:gridSpan w:val="2"/>
            <w:tcBorders>
              <w:top w:val="single" w:sz="6" w:space="0" w:color="auto"/>
              <w:left w:val="single" w:sz="6" w:space="0" w:color="auto"/>
              <w:bottom w:val="single" w:sz="12" w:space="0" w:color="auto"/>
              <w:right w:val="single" w:sz="6" w:space="0" w:color="auto"/>
            </w:tcBorders>
            <w:vAlign w:val="center"/>
          </w:tcPr>
          <w:p w14:paraId="09B617A5"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w:t>
            </w:r>
          </w:p>
        </w:tc>
        <w:tc>
          <w:tcPr>
            <w:tcW w:w="281" w:type="dxa"/>
            <w:tcBorders>
              <w:top w:val="single" w:sz="6" w:space="0" w:color="auto"/>
              <w:left w:val="single" w:sz="6" w:space="0" w:color="auto"/>
              <w:bottom w:val="single" w:sz="12" w:space="0" w:color="auto"/>
              <w:right w:val="single" w:sz="6" w:space="0" w:color="auto"/>
            </w:tcBorders>
            <w:vAlign w:val="center"/>
          </w:tcPr>
          <w:p w14:paraId="29B5C532"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2</w:t>
            </w:r>
          </w:p>
        </w:tc>
        <w:tc>
          <w:tcPr>
            <w:tcW w:w="281" w:type="dxa"/>
            <w:tcBorders>
              <w:top w:val="single" w:sz="6" w:space="0" w:color="auto"/>
              <w:left w:val="single" w:sz="6" w:space="0" w:color="auto"/>
              <w:bottom w:val="single" w:sz="12" w:space="0" w:color="auto"/>
              <w:right w:val="single" w:sz="6" w:space="0" w:color="auto"/>
            </w:tcBorders>
            <w:vAlign w:val="center"/>
          </w:tcPr>
          <w:p w14:paraId="3D5AE81B"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3</w:t>
            </w:r>
          </w:p>
        </w:tc>
        <w:tc>
          <w:tcPr>
            <w:tcW w:w="282" w:type="dxa"/>
            <w:tcBorders>
              <w:top w:val="single" w:sz="6" w:space="0" w:color="auto"/>
              <w:left w:val="single" w:sz="6" w:space="0" w:color="auto"/>
              <w:bottom w:val="single" w:sz="12" w:space="0" w:color="auto"/>
              <w:right w:val="single" w:sz="6" w:space="0" w:color="auto"/>
            </w:tcBorders>
            <w:vAlign w:val="center"/>
          </w:tcPr>
          <w:p w14:paraId="63871E96"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4</w:t>
            </w:r>
          </w:p>
        </w:tc>
        <w:tc>
          <w:tcPr>
            <w:tcW w:w="282" w:type="dxa"/>
            <w:tcBorders>
              <w:top w:val="single" w:sz="6" w:space="0" w:color="auto"/>
              <w:left w:val="single" w:sz="6" w:space="0" w:color="auto"/>
              <w:bottom w:val="single" w:sz="12" w:space="0" w:color="auto"/>
              <w:right w:val="single" w:sz="4" w:space="0" w:color="auto"/>
            </w:tcBorders>
            <w:vAlign w:val="center"/>
          </w:tcPr>
          <w:p w14:paraId="51AD44F8"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5</w:t>
            </w:r>
          </w:p>
        </w:tc>
        <w:tc>
          <w:tcPr>
            <w:tcW w:w="281" w:type="dxa"/>
            <w:tcBorders>
              <w:top w:val="single" w:sz="6" w:space="0" w:color="auto"/>
              <w:left w:val="single" w:sz="4" w:space="0" w:color="auto"/>
              <w:bottom w:val="single" w:sz="12" w:space="0" w:color="auto"/>
              <w:right w:val="single" w:sz="6" w:space="0" w:color="auto"/>
            </w:tcBorders>
            <w:vAlign w:val="center"/>
          </w:tcPr>
          <w:p w14:paraId="7F3BCE2F"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6</w:t>
            </w:r>
          </w:p>
        </w:tc>
        <w:tc>
          <w:tcPr>
            <w:tcW w:w="281" w:type="dxa"/>
            <w:tcBorders>
              <w:top w:val="single" w:sz="6" w:space="0" w:color="auto"/>
              <w:left w:val="single" w:sz="6" w:space="0" w:color="auto"/>
              <w:bottom w:val="single" w:sz="12" w:space="0" w:color="auto"/>
              <w:right w:val="single" w:sz="6" w:space="0" w:color="auto"/>
            </w:tcBorders>
            <w:vAlign w:val="center"/>
          </w:tcPr>
          <w:p w14:paraId="3461D716"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7</w:t>
            </w:r>
          </w:p>
        </w:tc>
        <w:tc>
          <w:tcPr>
            <w:tcW w:w="282" w:type="dxa"/>
            <w:gridSpan w:val="2"/>
            <w:tcBorders>
              <w:top w:val="single" w:sz="6" w:space="0" w:color="auto"/>
              <w:left w:val="single" w:sz="6" w:space="0" w:color="auto"/>
              <w:bottom w:val="single" w:sz="12" w:space="0" w:color="auto"/>
              <w:right w:val="single" w:sz="6" w:space="0" w:color="auto"/>
            </w:tcBorders>
            <w:vAlign w:val="center"/>
          </w:tcPr>
          <w:p w14:paraId="28854421"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8</w:t>
            </w:r>
          </w:p>
        </w:tc>
        <w:tc>
          <w:tcPr>
            <w:tcW w:w="281" w:type="dxa"/>
            <w:tcBorders>
              <w:top w:val="single" w:sz="6" w:space="0" w:color="auto"/>
              <w:left w:val="single" w:sz="6" w:space="0" w:color="auto"/>
              <w:bottom w:val="single" w:sz="12" w:space="0" w:color="auto"/>
              <w:right w:val="single" w:sz="6" w:space="0" w:color="auto"/>
            </w:tcBorders>
            <w:vAlign w:val="center"/>
          </w:tcPr>
          <w:p w14:paraId="1B93775D"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9</w:t>
            </w:r>
          </w:p>
        </w:tc>
        <w:tc>
          <w:tcPr>
            <w:tcW w:w="282" w:type="dxa"/>
            <w:tcBorders>
              <w:top w:val="single" w:sz="6" w:space="0" w:color="auto"/>
              <w:left w:val="single" w:sz="6" w:space="0" w:color="auto"/>
              <w:bottom w:val="single" w:sz="12" w:space="0" w:color="auto"/>
              <w:right w:val="single" w:sz="24" w:space="0" w:color="auto"/>
            </w:tcBorders>
            <w:vAlign w:val="center"/>
          </w:tcPr>
          <w:p w14:paraId="0356E84E"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10</w:t>
            </w:r>
          </w:p>
        </w:tc>
        <w:tc>
          <w:tcPr>
            <w:tcW w:w="264" w:type="dxa"/>
            <w:tcBorders>
              <w:top w:val="single" w:sz="6" w:space="0" w:color="auto"/>
              <w:left w:val="single" w:sz="24" w:space="0" w:color="auto"/>
              <w:bottom w:val="single" w:sz="12" w:space="0" w:color="auto"/>
              <w:right w:val="single" w:sz="6" w:space="0" w:color="auto"/>
            </w:tcBorders>
            <w:vAlign w:val="center"/>
          </w:tcPr>
          <w:p w14:paraId="381AB0AF"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11</w:t>
            </w:r>
          </w:p>
        </w:tc>
        <w:tc>
          <w:tcPr>
            <w:tcW w:w="299" w:type="dxa"/>
            <w:tcBorders>
              <w:top w:val="single" w:sz="6" w:space="0" w:color="auto"/>
              <w:left w:val="single" w:sz="6" w:space="0" w:color="auto"/>
              <w:bottom w:val="single" w:sz="12" w:space="0" w:color="auto"/>
              <w:right w:val="single" w:sz="6" w:space="0" w:color="auto"/>
            </w:tcBorders>
            <w:vAlign w:val="center"/>
          </w:tcPr>
          <w:p w14:paraId="72F8F3D3"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12</w:t>
            </w:r>
          </w:p>
        </w:tc>
        <w:tc>
          <w:tcPr>
            <w:tcW w:w="281" w:type="dxa"/>
            <w:tcBorders>
              <w:top w:val="single" w:sz="6" w:space="0" w:color="auto"/>
              <w:left w:val="single" w:sz="6" w:space="0" w:color="auto"/>
              <w:bottom w:val="single" w:sz="12" w:space="0" w:color="auto"/>
              <w:right w:val="single" w:sz="6" w:space="0" w:color="auto"/>
            </w:tcBorders>
            <w:vAlign w:val="center"/>
          </w:tcPr>
          <w:p w14:paraId="53AEE614"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13</w:t>
            </w:r>
          </w:p>
        </w:tc>
        <w:tc>
          <w:tcPr>
            <w:tcW w:w="282" w:type="dxa"/>
            <w:tcBorders>
              <w:top w:val="single" w:sz="6" w:space="0" w:color="auto"/>
              <w:left w:val="single" w:sz="6" w:space="0" w:color="auto"/>
              <w:bottom w:val="single" w:sz="12" w:space="0" w:color="auto"/>
              <w:right w:val="single" w:sz="6" w:space="0" w:color="auto"/>
            </w:tcBorders>
            <w:vAlign w:val="center"/>
          </w:tcPr>
          <w:p w14:paraId="77BD73FD"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14</w:t>
            </w:r>
          </w:p>
        </w:tc>
        <w:tc>
          <w:tcPr>
            <w:tcW w:w="281" w:type="dxa"/>
            <w:tcBorders>
              <w:top w:val="single" w:sz="6" w:space="0" w:color="auto"/>
              <w:left w:val="single" w:sz="6" w:space="0" w:color="auto"/>
              <w:bottom w:val="single" w:sz="12" w:space="0" w:color="auto"/>
              <w:right w:val="single" w:sz="2" w:space="0" w:color="auto"/>
            </w:tcBorders>
            <w:vAlign w:val="center"/>
          </w:tcPr>
          <w:p w14:paraId="3A17B23D"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15</w:t>
            </w:r>
          </w:p>
        </w:tc>
        <w:tc>
          <w:tcPr>
            <w:tcW w:w="282" w:type="dxa"/>
            <w:tcBorders>
              <w:top w:val="single" w:sz="6" w:space="0" w:color="auto"/>
              <w:left w:val="single" w:sz="2" w:space="0" w:color="auto"/>
              <w:bottom w:val="single" w:sz="12" w:space="0" w:color="auto"/>
              <w:right w:val="single" w:sz="6" w:space="0" w:color="auto"/>
            </w:tcBorders>
            <w:vAlign w:val="center"/>
          </w:tcPr>
          <w:p w14:paraId="3A1D956B"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16</w:t>
            </w:r>
          </w:p>
        </w:tc>
        <w:tc>
          <w:tcPr>
            <w:tcW w:w="282" w:type="dxa"/>
            <w:tcBorders>
              <w:top w:val="single" w:sz="6" w:space="0" w:color="auto"/>
              <w:left w:val="single" w:sz="6" w:space="0" w:color="auto"/>
              <w:bottom w:val="single" w:sz="12" w:space="0" w:color="auto"/>
              <w:right w:val="single" w:sz="4" w:space="0" w:color="auto"/>
            </w:tcBorders>
            <w:vAlign w:val="center"/>
          </w:tcPr>
          <w:p w14:paraId="1BF9F9BF"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17</w:t>
            </w:r>
          </w:p>
        </w:tc>
        <w:tc>
          <w:tcPr>
            <w:tcW w:w="281" w:type="dxa"/>
            <w:tcBorders>
              <w:top w:val="single" w:sz="6" w:space="0" w:color="auto"/>
              <w:left w:val="single" w:sz="4" w:space="0" w:color="auto"/>
              <w:bottom w:val="single" w:sz="12" w:space="0" w:color="auto"/>
              <w:right w:val="single" w:sz="6" w:space="0" w:color="auto"/>
            </w:tcBorders>
            <w:vAlign w:val="center"/>
          </w:tcPr>
          <w:p w14:paraId="5FEEDFFD"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18</w:t>
            </w:r>
          </w:p>
        </w:tc>
        <w:tc>
          <w:tcPr>
            <w:tcW w:w="281" w:type="dxa"/>
            <w:tcBorders>
              <w:top w:val="single" w:sz="6" w:space="0" w:color="auto"/>
              <w:left w:val="single" w:sz="6" w:space="0" w:color="auto"/>
              <w:bottom w:val="single" w:sz="12" w:space="0" w:color="auto"/>
              <w:right w:val="single" w:sz="4" w:space="0" w:color="auto"/>
            </w:tcBorders>
            <w:vAlign w:val="center"/>
          </w:tcPr>
          <w:p w14:paraId="6A13D150"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19</w:t>
            </w:r>
          </w:p>
        </w:tc>
        <w:tc>
          <w:tcPr>
            <w:tcW w:w="282" w:type="dxa"/>
            <w:tcBorders>
              <w:top w:val="single" w:sz="4" w:space="0" w:color="auto"/>
              <w:left w:val="single" w:sz="4" w:space="0" w:color="auto"/>
              <w:bottom w:val="single" w:sz="12" w:space="0" w:color="auto"/>
              <w:right w:val="single" w:sz="24" w:space="0" w:color="auto"/>
            </w:tcBorders>
            <w:vAlign w:val="center"/>
          </w:tcPr>
          <w:p w14:paraId="1551D331" w14:textId="77777777" w:rsidR="00E65506" w:rsidRPr="00AA6546" w:rsidRDefault="00E65506" w:rsidP="000A4376">
            <w:pPr>
              <w:rPr>
                <w:rFonts w:ascii="Helvetica" w:hAnsi="Helvetica" w:cs="Helvetica"/>
                <w:b/>
                <w:bCs/>
                <w:sz w:val="12"/>
                <w:szCs w:val="12"/>
              </w:rPr>
            </w:pPr>
            <w:r w:rsidRPr="00AA6546">
              <w:rPr>
                <w:rFonts w:ascii="Helvetica" w:hAnsi="Helvetica" w:cs="Helvetica"/>
                <w:b/>
                <w:bCs/>
                <w:sz w:val="12"/>
                <w:szCs w:val="12"/>
              </w:rPr>
              <w:t>20</w:t>
            </w:r>
          </w:p>
        </w:tc>
        <w:tc>
          <w:tcPr>
            <w:tcW w:w="281" w:type="dxa"/>
            <w:tcBorders>
              <w:top w:val="single" w:sz="4" w:space="0" w:color="auto"/>
              <w:left w:val="single" w:sz="24" w:space="0" w:color="auto"/>
              <w:bottom w:val="single" w:sz="12" w:space="0" w:color="auto"/>
              <w:right w:val="single" w:sz="4" w:space="0" w:color="auto"/>
            </w:tcBorders>
          </w:tcPr>
          <w:p w14:paraId="7F1FAC34"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21</w:t>
            </w:r>
          </w:p>
        </w:tc>
        <w:tc>
          <w:tcPr>
            <w:tcW w:w="281" w:type="dxa"/>
            <w:tcBorders>
              <w:top w:val="single" w:sz="4" w:space="0" w:color="auto"/>
              <w:left w:val="single" w:sz="4" w:space="0" w:color="auto"/>
              <w:bottom w:val="single" w:sz="12" w:space="0" w:color="auto"/>
              <w:right w:val="single" w:sz="4" w:space="0" w:color="auto"/>
            </w:tcBorders>
          </w:tcPr>
          <w:p w14:paraId="7D1E49F0"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22</w:t>
            </w:r>
          </w:p>
        </w:tc>
        <w:tc>
          <w:tcPr>
            <w:tcW w:w="281" w:type="dxa"/>
            <w:tcBorders>
              <w:top w:val="single" w:sz="4" w:space="0" w:color="auto"/>
              <w:left w:val="single" w:sz="4" w:space="0" w:color="auto"/>
              <w:bottom w:val="single" w:sz="12" w:space="0" w:color="auto"/>
              <w:right w:val="single" w:sz="4" w:space="0" w:color="auto"/>
            </w:tcBorders>
          </w:tcPr>
          <w:p w14:paraId="0E07708E"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23</w:t>
            </w:r>
          </w:p>
        </w:tc>
        <w:tc>
          <w:tcPr>
            <w:tcW w:w="282" w:type="dxa"/>
            <w:tcBorders>
              <w:top w:val="single" w:sz="4" w:space="0" w:color="auto"/>
              <w:left w:val="single" w:sz="4" w:space="0" w:color="auto"/>
              <w:bottom w:val="single" w:sz="12" w:space="0" w:color="auto"/>
              <w:right w:val="single" w:sz="4" w:space="0" w:color="auto"/>
            </w:tcBorders>
          </w:tcPr>
          <w:p w14:paraId="4E75AE82"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24</w:t>
            </w:r>
          </w:p>
        </w:tc>
        <w:tc>
          <w:tcPr>
            <w:tcW w:w="282" w:type="dxa"/>
            <w:tcBorders>
              <w:top w:val="single" w:sz="4" w:space="0" w:color="auto"/>
              <w:left w:val="single" w:sz="4" w:space="0" w:color="auto"/>
              <w:bottom w:val="single" w:sz="12" w:space="0" w:color="auto"/>
              <w:right w:val="single" w:sz="4" w:space="0" w:color="auto"/>
            </w:tcBorders>
          </w:tcPr>
          <w:p w14:paraId="13B4908A"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25</w:t>
            </w:r>
          </w:p>
        </w:tc>
        <w:tc>
          <w:tcPr>
            <w:tcW w:w="281" w:type="dxa"/>
            <w:tcBorders>
              <w:top w:val="single" w:sz="4" w:space="0" w:color="auto"/>
              <w:left w:val="single" w:sz="4" w:space="0" w:color="auto"/>
              <w:bottom w:val="single" w:sz="12" w:space="0" w:color="auto"/>
              <w:right w:val="single" w:sz="4" w:space="0" w:color="auto"/>
            </w:tcBorders>
          </w:tcPr>
          <w:p w14:paraId="1119B369"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26</w:t>
            </w:r>
          </w:p>
        </w:tc>
        <w:tc>
          <w:tcPr>
            <w:tcW w:w="281" w:type="dxa"/>
            <w:tcBorders>
              <w:top w:val="single" w:sz="4" w:space="0" w:color="auto"/>
              <w:left w:val="single" w:sz="4" w:space="0" w:color="auto"/>
              <w:bottom w:val="single" w:sz="12" w:space="0" w:color="auto"/>
              <w:right w:val="single" w:sz="4" w:space="0" w:color="auto"/>
            </w:tcBorders>
          </w:tcPr>
          <w:p w14:paraId="22047C3E"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27</w:t>
            </w:r>
          </w:p>
        </w:tc>
        <w:tc>
          <w:tcPr>
            <w:tcW w:w="282" w:type="dxa"/>
            <w:tcBorders>
              <w:top w:val="single" w:sz="4" w:space="0" w:color="auto"/>
              <w:left w:val="single" w:sz="4" w:space="0" w:color="auto"/>
              <w:bottom w:val="single" w:sz="12" w:space="0" w:color="auto"/>
              <w:right w:val="single" w:sz="4" w:space="0" w:color="auto"/>
            </w:tcBorders>
          </w:tcPr>
          <w:p w14:paraId="211F19BD"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28</w:t>
            </w:r>
          </w:p>
        </w:tc>
        <w:tc>
          <w:tcPr>
            <w:tcW w:w="281" w:type="dxa"/>
            <w:tcBorders>
              <w:top w:val="single" w:sz="4" w:space="0" w:color="auto"/>
              <w:left w:val="single" w:sz="4" w:space="0" w:color="auto"/>
              <w:bottom w:val="single" w:sz="12" w:space="0" w:color="auto"/>
              <w:right w:val="single" w:sz="4" w:space="0" w:color="auto"/>
            </w:tcBorders>
          </w:tcPr>
          <w:p w14:paraId="412B1883"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29</w:t>
            </w:r>
          </w:p>
        </w:tc>
        <w:tc>
          <w:tcPr>
            <w:tcW w:w="282" w:type="dxa"/>
            <w:tcBorders>
              <w:top w:val="single" w:sz="4" w:space="0" w:color="auto"/>
              <w:left w:val="single" w:sz="4" w:space="0" w:color="auto"/>
              <w:bottom w:val="single" w:sz="12" w:space="0" w:color="auto"/>
              <w:right w:val="single" w:sz="24" w:space="0" w:color="auto"/>
            </w:tcBorders>
          </w:tcPr>
          <w:p w14:paraId="2D5843EA"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30</w:t>
            </w:r>
          </w:p>
        </w:tc>
        <w:tc>
          <w:tcPr>
            <w:tcW w:w="281" w:type="dxa"/>
            <w:tcBorders>
              <w:top w:val="single" w:sz="4" w:space="0" w:color="auto"/>
              <w:left w:val="single" w:sz="24" w:space="0" w:color="auto"/>
              <w:bottom w:val="single" w:sz="12" w:space="0" w:color="auto"/>
              <w:right w:val="single" w:sz="4" w:space="0" w:color="auto"/>
            </w:tcBorders>
          </w:tcPr>
          <w:p w14:paraId="2E32382F"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31</w:t>
            </w:r>
          </w:p>
        </w:tc>
        <w:tc>
          <w:tcPr>
            <w:tcW w:w="282" w:type="dxa"/>
            <w:tcBorders>
              <w:top w:val="single" w:sz="4" w:space="0" w:color="auto"/>
              <w:left w:val="single" w:sz="4" w:space="0" w:color="auto"/>
              <w:bottom w:val="single" w:sz="12" w:space="0" w:color="auto"/>
              <w:right w:val="single" w:sz="4" w:space="0" w:color="auto"/>
            </w:tcBorders>
          </w:tcPr>
          <w:p w14:paraId="57A22430"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32</w:t>
            </w:r>
          </w:p>
        </w:tc>
        <w:tc>
          <w:tcPr>
            <w:tcW w:w="281" w:type="dxa"/>
            <w:tcBorders>
              <w:top w:val="single" w:sz="4" w:space="0" w:color="auto"/>
              <w:left w:val="single" w:sz="4" w:space="0" w:color="auto"/>
              <w:bottom w:val="single" w:sz="12" w:space="0" w:color="auto"/>
              <w:right w:val="single" w:sz="4" w:space="0" w:color="auto"/>
            </w:tcBorders>
          </w:tcPr>
          <w:p w14:paraId="0253195C"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33</w:t>
            </w:r>
          </w:p>
        </w:tc>
        <w:tc>
          <w:tcPr>
            <w:tcW w:w="281" w:type="dxa"/>
            <w:tcBorders>
              <w:top w:val="single" w:sz="4" w:space="0" w:color="auto"/>
              <w:left w:val="single" w:sz="4" w:space="0" w:color="auto"/>
              <w:bottom w:val="single" w:sz="12" w:space="0" w:color="auto"/>
              <w:right w:val="single" w:sz="4" w:space="0" w:color="auto"/>
            </w:tcBorders>
          </w:tcPr>
          <w:p w14:paraId="4900A2AE"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34</w:t>
            </w:r>
          </w:p>
        </w:tc>
        <w:tc>
          <w:tcPr>
            <w:tcW w:w="282" w:type="dxa"/>
            <w:tcBorders>
              <w:top w:val="single" w:sz="4" w:space="0" w:color="auto"/>
              <w:left w:val="single" w:sz="4" w:space="0" w:color="auto"/>
              <w:bottom w:val="single" w:sz="12" w:space="0" w:color="auto"/>
              <w:right w:val="single" w:sz="4" w:space="0" w:color="auto"/>
            </w:tcBorders>
          </w:tcPr>
          <w:p w14:paraId="386DD943"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35</w:t>
            </w:r>
          </w:p>
        </w:tc>
        <w:tc>
          <w:tcPr>
            <w:tcW w:w="282" w:type="dxa"/>
            <w:tcBorders>
              <w:top w:val="single" w:sz="4" w:space="0" w:color="auto"/>
              <w:left w:val="single" w:sz="4" w:space="0" w:color="auto"/>
              <w:bottom w:val="single" w:sz="12" w:space="0" w:color="auto"/>
              <w:right w:val="single" w:sz="4" w:space="0" w:color="auto"/>
            </w:tcBorders>
          </w:tcPr>
          <w:p w14:paraId="6934A6F8"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36</w:t>
            </w:r>
          </w:p>
        </w:tc>
        <w:tc>
          <w:tcPr>
            <w:tcW w:w="281" w:type="dxa"/>
            <w:tcBorders>
              <w:top w:val="single" w:sz="4" w:space="0" w:color="auto"/>
              <w:left w:val="single" w:sz="4" w:space="0" w:color="auto"/>
              <w:bottom w:val="single" w:sz="12" w:space="0" w:color="auto"/>
              <w:right w:val="single" w:sz="4" w:space="0" w:color="auto"/>
            </w:tcBorders>
          </w:tcPr>
          <w:p w14:paraId="23F66AD0"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37</w:t>
            </w:r>
          </w:p>
        </w:tc>
        <w:tc>
          <w:tcPr>
            <w:tcW w:w="281" w:type="dxa"/>
            <w:tcBorders>
              <w:top w:val="single" w:sz="4" w:space="0" w:color="auto"/>
              <w:left w:val="single" w:sz="4" w:space="0" w:color="auto"/>
              <w:bottom w:val="single" w:sz="12" w:space="0" w:color="auto"/>
              <w:right w:val="single" w:sz="4" w:space="0" w:color="auto"/>
            </w:tcBorders>
          </w:tcPr>
          <w:p w14:paraId="3F6C648F"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38</w:t>
            </w:r>
          </w:p>
        </w:tc>
        <w:tc>
          <w:tcPr>
            <w:tcW w:w="282" w:type="dxa"/>
            <w:tcBorders>
              <w:top w:val="single" w:sz="4" w:space="0" w:color="auto"/>
              <w:left w:val="single" w:sz="4" w:space="0" w:color="auto"/>
              <w:bottom w:val="single" w:sz="12" w:space="0" w:color="auto"/>
              <w:right w:val="single" w:sz="4" w:space="0" w:color="auto"/>
            </w:tcBorders>
          </w:tcPr>
          <w:p w14:paraId="3C5AA83A"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39</w:t>
            </w:r>
          </w:p>
        </w:tc>
        <w:tc>
          <w:tcPr>
            <w:tcW w:w="282" w:type="dxa"/>
            <w:tcBorders>
              <w:top w:val="single" w:sz="4" w:space="0" w:color="auto"/>
              <w:left w:val="single" w:sz="4" w:space="0" w:color="auto"/>
              <w:bottom w:val="single" w:sz="12" w:space="0" w:color="auto"/>
              <w:right w:val="double" w:sz="4" w:space="0" w:color="auto"/>
            </w:tcBorders>
          </w:tcPr>
          <w:p w14:paraId="7CF49095" w14:textId="77777777" w:rsidR="00E65506" w:rsidRPr="00AA6546" w:rsidRDefault="00E65506" w:rsidP="000A4376">
            <w:pPr>
              <w:rPr>
                <w:rFonts w:ascii="Helvetica" w:hAnsi="Helvetica" w:cs="Helvetica"/>
                <w:b/>
                <w:bCs/>
                <w:sz w:val="12"/>
                <w:szCs w:val="12"/>
              </w:rPr>
            </w:pPr>
            <w:r>
              <w:rPr>
                <w:rFonts w:ascii="Helvetica" w:hAnsi="Helvetica" w:cs="Helvetica"/>
                <w:b/>
                <w:bCs/>
                <w:sz w:val="12"/>
                <w:szCs w:val="12"/>
              </w:rPr>
              <w:t>40</w:t>
            </w:r>
          </w:p>
        </w:tc>
      </w:tr>
      <w:tr w:rsidR="00CD0F89" w:rsidRPr="00A35716" w14:paraId="02BC4E12" w14:textId="77777777" w:rsidTr="00820CFB">
        <w:trPr>
          <w:trHeight w:val="393"/>
        </w:trPr>
        <w:tc>
          <w:tcPr>
            <w:tcW w:w="3862" w:type="dxa"/>
            <w:tcBorders>
              <w:top w:val="single" w:sz="4" w:space="0" w:color="auto"/>
              <w:left w:val="single" w:sz="6" w:space="0" w:color="auto"/>
              <w:bottom w:val="single" w:sz="6" w:space="0" w:color="auto"/>
            </w:tcBorders>
          </w:tcPr>
          <w:p w14:paraId="50A21847" w14:textId="3B91CB26" w:rsidR="00E65506" w:rsidRPr="00A35716" w:rsidRDefault="00E65506" w:rsidP="00820CFB">
            <w:pPr>
              <w:rPr>
                <w:rFonts w:ascii="Helvetica" w:hAnsi="Helvetica" w:cs="Helvetica"/>
                <w:b/>
              </w:rPr>
            </w:pPr>
            <w:r w:rsidRPr="00A35716">
              <w:rPr>
                <w:rFonts w:ascii="Helvetica" w:hAnsi="Helvetica" w:cs="Helvetica"/>
                <w:b/>
              </w:rPr>
              <w:t>Inception Meeting- UNDP Staff</w:t>
            </w:r>
            <w:r w:rsidR="001A6C1C">
              <w:rPr>
                <w:rFonts w:ascii="Helvetica" w:hAnsi="Helvetica" w:cs="Helvetica"/>
                <w:b/>
              </w:rPr>
              <w:t xml:space="preserve"> </w:t>
            </w:r>
            <w:r w:rsidR="001A6C1C" w:rsidRPr="001A6C1C">
              <w:rPr>
                <w:rFonts w:ascii="Helvetica" w:hAnsi="Helvetica" w:cs="Helvetica"/>
                <w:b/>
                <w:color w:val="FF0000"/>
              </w:rPr>
              <w:t>Dec 17</w:t>
            </w:r>
            <w:r w:rsidR="00EC2EB4">
              <w:rPr>
                <w:rFonts w:ascii="Helvetica" w:hAnsi="Helvetica" w:cs="Helvetica"/>
                <w:b/>
                <w:color w:val="FF0000"/>
              </w:rPr>
              <w:t xml:space="preserve"> and Jan 8</w:t>
            </w:r>
            <w:r w:rsidR="00EC2EB4" w:rsidRPr="00EE3BDF">
              <w:rPr>
                <w:rFonts w:ascii="Helvetica" w:hAnsi="Helvetica" w:cs="Helvetica"/>
                <w:b/>
                <w:color w:val="FF0000"/>
                <w:vertAlign w:val="superscript"/>
              </w:rPr>
              <w:t>th</w:t>
            </w:r>
            <w:r w:rsidR="00EC2EB4">
              <w:rPr>
                <w:rFonts w:ascii="Helvetica" w:hAnsi="Helvetica" w:cs="Helvetica"/>
                <w:b/>
                <w:color w:val="FF0000"/>
              </w:rPr>
              <w:t xml:space="preserve"> </w:t>
            </w:r>
            <w:r w:rsidR="00820CFB">
              <w:rPr>
                <w:rFonts w:ascii="Helvetica" w:hAnsi="Helvetica" w:cs="Helvetica"/>
                <w:b/>
                <w:color w:val="FF0000"/>
              </w:rPr>
              <w:t>r</w:t>
            </w:r>
          </w:p>
        </w:tc>
        <w:tc>
          <w:tcPr>
            <w:tcW w:w="270" w:type="dxa"/>
            <w:tcBorders>
              <w:top w:val="single" w:sz="12" w:space="0" w:color="auto"/>
              <w:left w:val="single" w:sz="6" w:space="0" w:color="auto"/>
              <w:bottom w:val="single" w:sz="4" w:space="0" w:color="auto"/>
              <w:right w:val="single" w:sz="6" w:space="0" w:color="auto"/>
            </w:tcBorders>
            <w:shd w:val="clear" w:color="auto" w:fill="969696" w:themeFill="accent3"/>
          </w:tcPr>
          <w:p w14:paraId="758A4BBC" w14:textId="77777777" w:rsidR="00E65506" w:rsidRPr="00A35716" w:rsidRDefault="00E65506" w:rsidP="000A4376">
            <w:pPr>
              <w:rPr>
                <w:rFonts w:ascii="Helvetica" w:hAnsi="Helvetica" w:cs="Helvetica"/>
              </w:rPr>
            </w:pPr>
          </w:p>
        </w:tc>
        <w:tc>
          <w:tcPr>
            <w:tcW w:w="292" w:type="dxa"/>
            <w:gridSpan w:val="2"/>
            <w:tcBorders>
              <w:top w:val="single" w:sz="4" w:space="0" w:color="auto"/>
              <w:left w:val="single" w:sz="6" w:space="0" w:color="auto"/>
              <w:bottom w:val="single" w:sz="6" w:space="0" w:color="auto"/>
              <w:right w:val="single" w:sz="6" w:space="0" w:color="auto"/>
            </w:tcBorders>
            <w:shd w:val="clear" w:color="auto" w:fill="92D050"/>
          </w:tcPr>
          <w:p w14:paraId="5588535F" w14:textId="77777777" w:rsidR="00E65506" w:rsidRPr="00A35716" w:rsidRDefault="00E65506" w:rsidP="000A4376">
            <w:pPr>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69F348E3" w14:textId="77777777" w:rsidR="00E65506" w:rsidRPr="00A35716" w:rsidRDefault="00E65506" w:rsidP="000A4376">
            <w:pPr>
              <w:rPr>
                <w:rFonts w:ascii="Helvetica" w:hAnsi="Helvetica" w:cs="Helvetica"/>
              </w:rPr>
            </w:pPr>
          </w:p>
        </w:tc>
        <w:tc>
          <w:tcPr>
            <w:tcW w:w="282" w:type="dxa"/>
            <w:tcBorders>
              <w:top w:val="single" w:sz="4" w:space="0" w:color="auto"/>
              <w:left w:val="single" w:sz="6" w:space="0" w:color="auto"/>
              <w:bottom w:val="single" w:sz="6" w:space="0" w:color="auto"/>
              <w:right w:val="single" w:sz="6" w:space="0" w:color="auto"/>
            </w:tcBorders>
            <w:shd w:val="clear" w:color="auto" w:fill="auto"/>
          </w:tcPr>
          <w:p w14:paraId="35402374" w14:textId="77777777" w:rsidR="00E65506" w:rsidRPr="00A35716" w:rsidRDefault="00E65506" w:rsidP="000A4376">
            <w:pPr>
              <w:rPr>
                <w:rFonts w:ascii="Helvetica" w:hAnsi="Helvetica" w:cs="Helvetica"/>
              </w:rPr>
            </w:pPr>
          </w:p>
        </w:tc>
        <w:tc>
          <w:tcPr>
            <w:tcW w:w="282" w:type="dxa"/>
            <w:tcBorders>
              <w:top w:val="single" w:sz="4" w:space="0" w:color="auto"/>
              <w:left w:val="single" w:sz="6" w:space="0" w:color="auto"/>
              <w:bottom w:val="single" w:sz="6" w:space="0" w:color="auto"/>
              <w:right w:val="single" w:sz="4" w:space="0" w:color="auto"/>
            </w:tcBorders>
            <w:shd w:val="clear" w:color="auto" w:fill="auto"/>
          </w:tcPr>
          <w:p w14:paraId="789CDDB2"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6" w:space="0" w:color="auto"/>
              <w:right w:val="single" w:sz="6" w:space="0" w:color="auto"/>
            </w:tcBorders>
            <w:shd w:val="clear" w:color="auto" w:fill="auto"/>
          </w:tcPr>
          <w:p w14:paraId="34F1FD96" w14:textId="77777777" w:rsidR="00E65506" w:rsidRPr="00A35716" w:rsidRDefault="00E65506" w:rsidP="000A4376">
            <w:pPr>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429A2A26" w14:textId="77777777" w:rsidR="00E65506" w:rsidRPr="00A35716" w:rsidRDefault="00E65506" w:rsidP="000A4376">
            <w:pPr>
              <w:rPr>
                <w:rFonts w:ascii="Helvetica" w:hAnsi="Helvetica" w:cs="Helvetica"/>
              </w:rPr>
            </w:pPr>
          </w:p>
        </w:tc>
        <w:tc>
          <w:tcPr>
            <w:tcW w:w="282" w:type="dxa"/>
            <w:gridSpan w:val="2"/>
            <w:tcBorders>
              <w:top w:val="single" w:sz="12" w:space="0" w:color="auto"/>
              <w:left w:val="single" w:sz="6" w:space="0" w:color="auto"/>
              <w:bottom w:val="single" w:sz="6" w:space="0" w:color="auto"/>
              <w:right w:val="single" w:sz="6" w:space="0" w:color="auto"/>
            </w:tcBorders>
            <w:shd w:val="clear" w:color="auto" w:fill="auto"/>
          </w:tcPr>
          <w:p w14:paraId="2F4FD8A9" w14:textId="77777777" w:rsidR="00E65506" w:rsidRPr="00A35716" w:rsidRDefault="00E65506" w:rsidP="000A4376">
            <w:pPr>
              <w:rPr>
                <w:rFonts w:ascii="Helvetica" w:hAnsi="Helvetica" w:cs="Helvetica"/>
              </w:rPr>
            </w:pPr>
          </w:p>
        </w:tc>
        <w:tc>
          <w:tcPr>
            <w:tcW w:w="281" w:type="dxa"/>
            <w:tcBorders>
              <w:top w:val="single" w:sz="12" w:space="0" w:color="auto"/>
              <w:left w:val="single" w:sz="6" w:space="0" w:color="auto"/>
              <w:bottom w:val="single" w:sz="6" w:space="0" w:color="auto"/>
              <w:right w:val="single" w:sz="6" w:space="0" w:color="auto"/>
            </w:tcBorders>
            <w:shd w:val="clear" w:color="auto" w:fill="auto"/>
          </w:tcPr>
          <w:p w14:paraId="2537919B" w14:textId="77777777" w:rsidR="00E65506" w:rsidRPr="00A35716" w:rsidRDefault="00E65506" w:rsidP="000A4376">
            <w:pPr>
              <w:rPr>
                <w:rFonts w:ascii="Helvetica" w:hAnsi="Helvetica" w:cs="Helvetica"/>
              </w:rPr>
            </w:pPr>
          </w:p>
        </w:tc>
        <w:tc>
          <w:tcPr>
            <w:tcW w:w="282" w:type="dxa"/>
            <w:tcBorders>
              <w:top w:val="single" w:sz="4" w:space="0" w:color="auto"/>
              <w:left w:val="single" w:sz="6" w:space="0" w:color="auto"/>
              <w:bottom w:val="single" w:sz="6" w:space="0" w:color="auto"/>
              <w:right w:val="single" w:sz="24" w:space="0" w:color="auto"/>
            </w:tcBorders>
            <w:shd w:val="clear" w:color="auto" w:fill="auto"/>
          </w:tcPr>
          <w:p w14:paraId="5FD9A25A" w14:textId="77777777" w:rsidR="00E65506" w:rsidRPr="00A35716" w:rsidRDefault="00E65506" w:rsidP="000A4376">
            <w:pPr>
              <w:rPr>
                <w:rFonts w:ascii="Helvetica" w:hAnsi="Helvetica" w:cs="Helvetica"/>
              </w:rPr>
            </w:pPr>
          </w:p>
        </w:tc>
        <w:tc>
          <w:tcPr>
            <w:tcW w:w="264" w:type="dxa"/>
            <w:tcBorders>
              <w:top w:val="single" w:sz="4" w:space="0" w:color="auto"/>
              <w:left w:val="single" w:sz="24" w:space="0" w:color="auto"/>
              <w:bottom w:val="single" w:sz="6" w:space="0" w:color="auto"/>
              <w:right w:val="single" w:sz="6" w:space="0" w:color="auto"/>
            </w:tcBorders>
            <w:shd w:val="clear" w:color="auto" w:fill="auto"/>
          </w:tcPr>
          <w:p w14:paraId="3B3635A1" w14:textId="77777777" w:rsidR="00E65506" w:rsidRPr="00A35716" w:rsidRDefault="00E65506" w:rsidP="000A4376">
            <w:pPr>
              <w:rPr>
                <w:rFonts w:ascii="Helvetica" w:hAnsi="Helvetica" w:cs="Helvetica"/>
              </w:rPr>
            </w:pPr>
          </w:p>
        </w:tc>
        <w:tc>
          <w:tcPr>
            <w:tcW w:w="299" w:type="dxa"/>
            <w:tcBorders>
              <w:top w:val="single" w:sz="4" w:space="0" w:color="auto"/>
              <w:left w:val="single" w:sz="6" w:space="0" w:color="auto"/>
              <w:bottom w:val="single" w:sz="6" w:space="0" w:color="auto"/>
              <w:right w:val="single" w:sz="6" w:space="0" w:color="auto"/>
            </w:tcBorders>
            <w:shd w:val="clear" w:color="auto" w:fill="auto"/>
          </w:tcPr>
          <w:p w14:paraId="29B440A6" w14:textId="77777777" w:rsidR="00E65506" w:rsidRPr="00A35716" w:rsidRDefault="00E65506" w:rsidP="000A4376">
            <w:pPr>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tcPr>
          <w:p w14:paraId="0320EE02"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21578411"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tcPr>
          <w:p w14:paraId="357242A4" w14:textId="77777777" w:rsidR="00E65506" w:rsidRPr="00A35716" w:rsidRDefault="00E65506" w:rsidP="000A4376">
            <w:pPr>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7B735C79"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13AF986D"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6" w:space="0" w:color="auto"/>
              <w:right w:val="single" w:sz="6" w:space="0" w:color="auto"/>
            </w:tcBorders>
          </w:tcPr>
          <w:p w14:paraId="52775AD9" w14:textId="77777777" w:rsidR="00E65506" w:rsidRPr="00A35716" w:rsidRDefault="00E65506" w:rsidP="000A4376">
            <w:pPr>
              <w:rPr>
                <w:rFonts w:ascii="Helvetica" w:hAnsi="Helvetica" w:cs="Helvetica"/>
              </w:rPr>
            </w:pPr>
          </w:p>
        </w:tc>
        <w:tc>
          <w:tcPr>
            <w:tcW w:w="281" w:type="dxa"/>
            <w:tcBorders>
              <w:top w:val="single" w:sz="12" w:space="0" w:color="auto"/>
              <w:left w:val="single" w:sz="6" w:space="0" w:color="auto"/>
              <w:bottom w:val="single" w:sz="6" w:space="0" w:color="auto"/>
              <w:right w:val="single" w:sz="4" w:space="0" w:color="auto"/>
            </w:tcBorders>
          </w:tcPr>
          <w:p w14:paraId="47E51B16"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24" w:space="0" w:color="auto"/>
            </w:tcBorders>
            <w:shd w:val="clear" w:color="auto" w:fill="auto"/>
          </w:tcPr>
          <w:p w14:paraId="3B4CF62E" w14:textId="77777777" w:rsidR="00E65506" w:rsidRPr="00A35716" w:rsidRDefault="00E65506" w:rsidP="000A4376">
            <w:pPr>
              <w:rPr>
                <w:rFonts w:ascii="Helvetica" w:hAnsi="Helvetica" w:cs="Helvetica"/>
              </w:rPr>
            </w:pPr>
          </w:p>
        </w:tc>
        <w:tc>
          <w:tcPr>
            <w:tcW w:w="281" w:type="dxa"/>
            <w:tcBorders>
              <w:top w:val="single" w:sz="12" w:space="0" w:color="auto"/>
              <w:left w:val="single" w:sz="24" w:space="0" w:color="auto"/>
              <w:bottom w:val="single" w:sz="4" w:space="0" w:color="auto"/>
              <w:right w:val="single" w:sz="4" w:space="0" w:color="auto"/>
            </w:tcBorders>
          </w:tcPr>
          <w:p w14:paraId="128D1EBA"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4AE07B25"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20E10F6A"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7519083B"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5C5DBE83"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136283D4"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4568267F"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47999EBE"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6B6BB93C"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24" w:space="0" w:color="auto"/>
            </w:tcBorders>
          </w:tcPr>
          <w:p w14:paraId="1EAE2750" w14:textId="77777777" w:rsidR="00E65506" w:rsidRPr="00A35716" w:rsidRDefault="00E65506" w:rsidP="000A4376">
            <w:pPr>
              <w:rPr>
                <w:rFonts w:ascii="Helvetica" w:hAnsi="Helvetica" w:cs="Helvetica"/>
              </w:rPr>
            </w:pPr>
          </w:p>
        </w:tc>
        <w:tc>
          <w:tcPr>
            <w:tcW w:w="281" w:type="dxa"/>
            <w:tcBorders>
              <w:top w:val="single" w:sz="12" w:space="0" w:color="auto"/>
              <w:left w:val="single" w:sz="24" w:space="0" w:color="auto"/>
              <w:bottom w:val="single" w:sz="4" w:space="0" w:color="auto"/>
              <w:right w:val="single" w:sz="4" w:space="0" w:color="auto"/>
            </w:tcBorders>
          </w:tcPr>
          <w:p w14:paraId="1A26ECED"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625BF0CD"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7C31C4DB"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1C5A0457"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44653DF8"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7B072E0E"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5D7EBC8E" w14:textId="77777777" w:rsidR="00E65506" w:rsidRPr="00A35716" w:rsidRDefault="00E65506" w:rsidP="000A4376">
            <w:pPr>
              <w:rPr>
                <w:rFonts w:ascii="Helvetica" w:hAnsi="Helvetica" w:cs="Helvetica"/>
              </w:rPr>
            </w:pPr>
          </w:p>
        </w:tc>
        <w:tc>
          <w:tcPr>
            <w:tcW w:w="281" w:type="dxa"/>
            <w:tcBorders>
              <w:top w:val="single" w:sz="12" w:space="0" w:color="auto"/>
              <w:left w:val="single" w:sz="4" w:space="0" w:color="auto"/>
              <w:bottom w:val="single" w:sz="4" w:space="0" w:color="auto"/>
              <w:right w:val="single" w:sz="4" w:space="0" w:color="auto"/>
            </w:tcBorders>
          </w:tcPr>
          <w:p w14:paraId="62147BF6"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single" w:sz="4" w:space="0" w:color="auto"/>
            </w:tcBorders>
          </w:tcPr>
          <w:p w14:paraId="46E4672E" w14:textId="77777777" w:rsidR="00E65506" w:rsidRPr="00A35716" w:rsidRDefault="00E65506" w:rsidP="000A4376">
            <w:pPr>
              <w:rPr>
                <w:rFonts w:ascii="Helvetica" w:hAnsi="Helvetica" w:cs="Helvetica"/>
              </w:rPr>
            </w:pPr>
          </w:p>
        </w:tc>
        <w:tc>
          <w:tcPr>
            <w:tcW w:w="282" w:type="dxa"/>
            <w:tcBorders>
              <w:top w:val="single" w:sz="12" w:space="0" w:color="auto"/>
              <w:left w:val="single" w:sz="4" w:space="0" w:color="auto"/>
              <w:bottom w:val="single" w:sz="4" w:space="0" w:color="auto"/>
              <w:right w:val="double" w:sz="4" w:space="0" w:color="auto"/>
            </w:tcBorders>
          </w:tcPr>
          <w:p w14:paraId="43572F3F" w14:textId="77777777" w:rsidR="00E65506" w:rsidRPr="00A35716" w:rsidRDefault="00E65506" w:rsidP="000A4376">
            <w:pPr>
              <w:rPr>
                <w:rFonts w:ascii="Helvetica" w:hAnsi="Helvetica" w:cs="Helvetica"/>
              </w:rPr>
            </w:pPr>
          </w:p>
        </w:tc>
      </w:tr>
      <w:tr w:rsidR="00CD0F89" w:rsidRPr="00A35716" w14:paraId="5CFD5A9D" w14:textId="77777777" w:rsidTr="00CD0F89">
        <w:trPr>
          <w:trHeight w:val="678"/>
        </w:trPr>
        <w:tc>
          <w:tcPr>
            <w:tcW w:w="3862" w:type="dxa"/>
            <w:tcBorders>
              <w:top w:val="single" w:sz="4" w:space="0" w:color="auto"/>
              <w:left w:val="single" w:sz="6" w:space="0" w:color="auto"/>
              <w:bottom w:val="single" w:sz="6" w:space="0" w:color="auto"/>
            </w:tcBorders>
          </w:tcPr>
          <w:p w14:paraId="0D0BB546" w14:textId="77777777" w:rsidR="00E65506" w:rsidRPr="00A35716" w:rsidRDefault="00E65506" w:rsidP="001A6C1C">
            <w:pPr>
              <w:spacing w:after="120"/>
              <w:rPr>
                <w:rFonts w:ascii="Helvetica" w:hAnsi="Helvetica" w:cs="Helvetica"/>
              </w:rPr>
            </w:pPr>
            <w:r w:rsidRPr="00A35716">
              <w:rPr>
                <w:rFonts w:ascii="Helvetica" w:hAnsi="Helvetica" w:cs="Helvetica"/>
              </w:rPr>
              <w:t>Desk Review of project documents etc, ETC reports, background papers  (</w:t>
            </w:r>
            <w:r w:rsidRPr="00A35716">
              <w:rPr>
                <w:rFonts w:ascii="Helvetica" w:hAnsi="Helvetica" w:cs="Helvetica"/>
                <w:b/>
              </w:rPr>
              <w:t>EVAL TEAM)</w:t>
            </w:r>
            <w:r w:rsidR="001A6C1C">
              <w:rPr>
                <w:rFonts w:ascii="Helvetica" w:hAnsi="Helvetica" w:cs="Helvetica"/>
                <w:b/>
              </w:rPr>
              <w:t xml:space="preserve"> </w:t>
            </w:r>
          </w:p>
        </w:tc>
        <w:tc>
          <w:tcPr>
            <w:tcW w:w="270" w:type="dxa"/>
            <w:tcBorders>
              <w:top w:val="single" w:sz="4" w:space="0" w:color="auto"/>
              <w:left w:val="single" w:sz="6" w:space="0" w:color="auto"/>
              <w:bottom w:val="single" w:sz="6" w:space="0" w:color="auto"/>
              <w:right w:val="single" w:sz="6" w:space="0" w:color="auto"/>
            </w:tcBorders>
            <w:shd w:val="clear" w:color="auto" w:fill="FFFFFF" w:themeFill="background1"/>
          </w:tcPr>
          <w:p w14:paraId="153602C5" w14:textId="77777777" w:rsidR="00E65506" w:rsidRPr="00A35716" w:rsidRDefault="00E65506" w:rsidP="000A4376">
            <w:pPr>
              <w:spacing w:after="120"/>
              <w:rPr>
                <w:rFonts w:ascii="Helvetica" w:hAnsi="Helvetica" w:cs="Helvetica"/>
                <w:color w:val="969696" w:themeColor="accent3"/>
              </w:rPr>
            </w:pPr>
          </w:p>
        </w:tc>
        <w:tc>
          <w:tcPr>
            <w:tcW w:w="292" w:type="dxa"/>
            <w:gridSpan w:val="2"/>
            <w:tcBorders>
              <w:top w:val="single" w:sz="4" w:space="0" w:color="auto"/>
              <w:left w:val="single" w:sz="6" w:space="0" w:color="auto"/>
              <w:bottom w:val="single" w:sz="6" w:space="0" w:color="auto"/>
              <w:right w:val="single" w:sz="6" w:space="0" w:color="auto"/>
            </w:tcBorders>
            <w:shd w:val="clear" w:color="auto" w:fill="92D050"/>
          </w:tcPr>
          <w:p w14:paraId="5414FCD9" w14:textId="77777777" w:rsidR="00E65506" w:rsidRPr="00A35716" w:rsidRDefault="00E65506" w:rsidP="000A4376">
            <w:pPr>
              <w:spacing w:after="120"/>
              <w:rPr>
                <w:rFonts w:ascii="Helvetica" w:hAnsi="Helvetica" w:cs="Helvetica"/>
                <w:color w:val="969696" w:themeColor="accent3"/>
              </w:rPr>
            </w:pPr>
          </w:p>
        </w:tc>
        <w:tc>
          <w:tcPr>
            <w:tcW w:w="281" w:type="dxa"/>
            <w:tcBorders>
              <w:top w:val="single" w:sz="4" w:space="0" w:color="auto"/>
              <w:left w:val="single" w:sz="6" w:space="0" w:color="auto"/>
              <w:bottom w:val="single" w:sz="6" w:space="0" w:color="auto"/>
              <w:right w:val="single" w:sz="6" w:space="0" w:color="auto"/>
            </w:tcBorders>
            <w:shd w:val="clear" w:color="auto" w:fill="92D050"/>
          </w:tcPr>
          <w:p w14:paraId="4434F1C0" w14:textId="77777777" w:rsidR="00E65506" w:rsidRPr="00A35716" w:rsidRDefault="00E65506" w:rsidP="000A4376">
            <w:pPr>
              <w:spacing w:after="120"/>
              <w:rPr>
                <w:rFonts w:ascii="Helvetica" w:hAnsi="Helvetica" w:cs="Helvetica"/>
                <w:color w:val="969696" w:themeColor="accent3"/>
              </w:rPr>
            </w:pPr>
          </w:p>
        </w:tc>
        <w:tc>
          <w:tcPr>
            <w:tcW w:w="282" w:type="dxa"/>
            <w:tcBorders>
              <w:top w:val="single" w:sz="6" w:space="0" w:color="auto"/>
              <w:left w:val="single" w:sz="6" w:space="0" w:color="auto"/>
              <w:bottom w:val="single" w:sz="6" w:space="0" w:color="auto"/>
              <w:right w:val="single" w:sz="6" w:space="0" w:color="auto"/>
            </w:tcBorders>
            <w:shd w:val="clear" w:color="auto" w:fill="FFFFFF" w:themeFill="background1"/>
          </w:tcPr>
          <w:p w14:paraId="3E2B3DE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4" w:space="0" w:color="auto"/>
            </w:tcBorders>
            <w:shd w:val="clear" w:color="auto" w:fill="FFFFFF" w:themeFill="background1"/>
          </w:tcPr>
          <w:p w14:paraId="1BF270A8"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6" w:space="0" w:color="auto"/>
              <w:right w:val="single" w:sz="6" w:space="0" w:color="auto"/>
            </w:tcBorders>
            <w:shd w:val="clear" w:color="auto" w:fill="auto"/>
          </w:tcPr>
          <w:p w14:paraId="3ED8972D"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162C7164" w14:textId="77777777" w:rsidR="00E65506" w:rsidRPr="00A35716" w:rsidRDefault="00E65506" w:rsidP="000A4376">
            <w:pPr>
              <w:spacing w:after="120"/>
              <w:rPr>
                <w:rFonts w:ascii="Helvetica" w:hAnsi="Helvetica" w:cs="Helvetica"/>
              </w:rPr>
            </w:pPr>
          </w:p>
        </w:tc>
        <w:tc>
          <w:tcPr>
            <w:tcW w:w="282" w:type="dxa"/>
            <w:gridSpan w:val="2"/>
            <w:tcBorders>
              <w:top w:val="single" w:sz="4" w:space="0" w:color="auto"/>
              <w:left w:val="single" w:sz="6" w:space="0" w:color="auto"/>
              <w:bottom w:val="single" w:sz="6" w:space="0" w:color="auto"/>
              <w:right w:val="single" w:sz="6" w:space="0" w:color="auto"/>
            </w:tcBorders>
            <w:shd w:val="clear" w:color="auto" w:fill="auto"/>
          </w:tcPr>
          <w:p w14:paraId="4206CD37"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19FB8030"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24" w:space="0" w:color="auto"/>
            </w:tcBorders>
            <w:shd w:val="clear" w:color="auto" w:fill="auto"/>
          </w:tcPr>
          <w:p w14:paraId="607176AB" w14:textId="77777777" w:rsidR="00E65506" w:rsidRPr="00A35716" w:rsidRDefault="00E65506" w:rsidP="000A4376">
            <w:pPr>
              <w:spacing w:after="120"/>
              <w:rPr>
                <w:rFonts w:ascii="Helvetica" w:hAnsi="Helvetica" w:cs="Helvetica"/>
              </w:rPr>
            </w:pPr>
          </w:p>
        </w:tc>
        <w:tc>
          <w:tcPr>
            <w:tcW w:w="264" w:type="dxa"/>
            <w:tcBorders>
              <w:top w:val="single" w:sz="4" w:space="0" w:color="auto"/>
              <w:left w:val="single" w:sz="24" w:space="0" w:color="auto"/>
              <w:bottom w:val="single" w:sz="6" w:space="0" w:color="auto"/>
              <w:right w:val="single" w:sz="6" w:space="0" w:color="auto"/>
            </w:tcBorders>
            <w:shd w:val="clear" w:color="auto" w:fill="auto"/>
          </w:tcPr>
          <w:p w14:paraId="7BE27807" w14:textId="77777777" w:rsidR="00E65506" w:rsidRPr="00A35716" w:rsidRDefault="00E65506" w:rsidP="000A4376">
            <w:pPr>
              <w:spacing w:after="120"/>
              <w:rPr>
                <w:rFonts w:ascii="Helvetica" w:hAnsi="Helvetica" w:cs="Helvetica"/>
              </w:rPr>
            </w:pPr>
          </w:p>
        </w:tc>
        <w:tc>
          <w:tcPr>
            <w:tcW w:w="299" w:type="dxa"/>
            <w:tcBorders>
              <w:top w:val="single" w:sz="4" w:space="0" w:color="auto"/>
              <w:left w:val="single" w:sz="6" w:space="0" w:color="auto"/>
              <w:bottom w:val="single" w:sz="6" w:space="0" w:color="auto"/>
              <w:right w:val="single" w:sz="6" w:space="0" w:color="auto"/>
            </w:tcBorders>
            <w:shd w:val="clear" w:color="auto" w:fill="auto"/>
          </w:tcPr>
          <w:p w14:paraId="3A2392B0"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tcPr>
          <w:p w14:paraId="01BF4461"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21AEF9EF"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tcPr>
          <w:p w14:paraId="50B6FE3F"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17449F1D"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3E98E869"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tcPr>
          <w:p w14:paraId="0B18EBEC"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tcPr>
          <w:p w14:paraId="561F862A"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126AD366"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273CB73D"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F4E6810"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DFB23E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069D129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2DECAC6"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815F64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D96E927"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17B3656"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EE071C9"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tcPr>
          <w:p w14:paraId="2379FF44"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1A42A5FA"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09E62C3C"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E3BA70D"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18492D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601F1E9"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3AA4D23"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75E1B38"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0471594"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2138743"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0238ED89" w14:textId="77777777" w:rsidR="00E65506" w:rsidRPr="00A35716" w:rsidRDefault="00E65506" w:rsidP="000A4376">
            <w:pPr>
              <w:spacing w:after="120"/>
              <w:rPr>
                <w:rFonts w:ascii="Helvetica" w:hAnsi="Helvetica" w:cs="Helvetica"/>
              </w:rPr>
            </w:pPr>
          </w:p>
        </w:tc>
      </w:tr>
      <w:tr w:rsidR="00480C77" w:rsidRPr="00A35716" w14:paraId="7D9B1FE4" w14:textId="77777777" w:rsidTr="00CD0F89">
        <w:trPr>
          <w:trHeight w:val="680"/>
        </w:trPr>
        <w:tc>
          <w:tcPr>
            <w:tcW w:w="3862" w:type="dxa"/>
            <w:tcBorders>
              <w:top w:val="single" w:sz="4" w:space="0" w:color="auto"/>
              <w:left w:val="single" w:sz="6" w:space="0" w:color="auto"/>
              <w:bottom w:val="single" w:sz="6" w:space="0" w:color="auto"/>
            </w:tcBorders>
          </w:tcPr>
          <w:p w14:paraId="7E8A1B91" w14:textId="77777777" w:rsidR="00E65506" w:rsidRPr="00A35716" w:rsidRDefault="00E65506" w:rsidP="000A4376">
            <w:pPr>
              <w:spacing w:after="120"/>
              <w:rPr>
                <w:rFonts w:ascii="Helvetica" w:hAnsi="Helvetica" w:cs="Helvetica"/>
              </w:rPr>
            </w:pPr>
            <w:r w:rsidRPr="00A35716">
              <w:rPr>
                <w:rFonts w:ascii="Helvetica" w:hAnsi="Helvetica" w:cs="Helvetica"/>
              </w:rPr>
              <w:t xml:space="preserve">Development of Evaluation Plan, and research tools; Preparation of Inception Report </w:t>
            </w:r>
            <w:r w:rsidRPr="00A35716">
              <w:rPr>
                <w:rFonts w:ascii="Helvetica" w:hAnsi="Helvetica" w:cs="Helvetica"/>
                <w:b/>
              </w:rPr>
              <w:t>(EVAL TEAM)</w:t>
            </w:r>
          </w:p>
        </w:tc>
        <w:tc>
          <w:tcPr>
            <w:tcW w:w="281" w:type="dxa"/>
            <w:gridSpan w:val="2"/>
            <w:tcBorders>
              <w:top w:val="single" w:sz="4" w:space="0" w:color="auto"/>
              <w:left w:val="single" w:sz="6" w:space="0" w:color="auto"/>
              <w:bottom w:val="single" w:sz="6" w:space="0" w:color="auto"/>
              <w:right w:val="single" w:sz="6" w:space="0" w:color="auto"/>
            </w:tcBorders>
            <w:shd w:val="clear" w:color="auto" w:fill="auto"/>
          </w:tcPr>
          <w:p w14:paraId="1350750D"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10A73271"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92D050"/>
          </w:tcPr>
          <w:p w14:paraId="7946CDCC"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6" w:space="0" w:color="auto"/>
            </w:tcBorders>
            <w:shd w:val="clear" w:color="auto" w:fill="92D050"/>
          </w:tcPr>
          <w:p w14:paraId="2C520685"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4" w:space="0" w:color="auto"/>
            </w:tcBorders>
            <w:shd w:val="clear" w:color="auto" w:fill="FFFFFF" w:themeFill="background1"/>
          </w:tcPr>
          <w:p w14:paraId="61D0D616"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6" w:space="0" w:color="auto"/>
              <w:right w:val="single" w:sz="6" w:space="0" w:color="auto"/>
            </w:tcBorders>
            <w:shd w:val="clear" w:color="auto" w:fill="FFFFFF" w:themeFill="background1"/>
          </w:tcPr>
          <w:p w14:paraId="23B1E58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7AC05113" w14:textId="77777777" w:rsidR="00E65506" w:rsidRPr="00A35716" w:rsidRDefault="00E65506" w:rsidP="000A4376">
            <w:pPr>
              <w:spacing w:after="120"/>
              <w:rPr>
                <w:rFonts w:ascii="Helvetica" w:hAnsi="Helvetica" w:cs="Helvetica"/>
              </w:rPr>
            </w:pPr>
          </w:p>
        </w:tc>
        <w:tc>
          <w:tcPr>
            <w:tcW w:w="282" w:type="dxa"/>
            <w:gridSpan w:val="2"/>
            <w:tcBorders>
              <w:top w:val="single" w:sz="4" w:space="0" w:color="auto"/>
              <w:left w:val="single" w:sz="6" w:space="0" w:color="auto"/>
              <w:bottom w:val="single" w:sz="6" w:space="0" w:color="auto"/>
              <w:right w:val="single" w:sz="6" w:space="0" w:color="auto"/>
            </w:tcBorders>
            <w:shd w:val="clear" w:color="auto" w:fill="auto"/>
          </w:tcPr>
          <w:p w14:paraId="3EF3339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130F4B6D"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24" w:space="0" w:color="auto"/>
            </w:tcBorders>
            <w:shd w:val="clear" w:color="auto" w:fill="auto"/>
          </w:tcPr>
          <w:p w14:paraId="4CCD5C14" w14:textId="77777777" w:rsidR="00E65506" w:rsidRPr="00A35716" w:rsidRDefault="00E65506" w:rsidP="000A4376">
            <w:pPr>
              <w:spacing w:after="120"/>
              <w:rPr>
                <w:rFonts w:ascii="Helvetica" w:hAnsi="Helvetica" w:cs="Helvetica"/>
              </w:rPr>
            </w:pPr>
          </w:p>
        </w:tc>
        <w:tc>
          <w:tcPr>
            <w:tcW w:w="264" w:type="dxa"/>
            <w:tcBorders>
              <w:top w:val="single" w:sz="4" w:space="0" w:color="auto"/>
              <w:left w:val="single" w:sz="24" w:space="0" w:color="auto"/>
              <w:bottom w:val="single" w:sz="6" w:space="0" w:color="auto"/>
              <w:right w:val="single" w:sz="6" w:space="0" w:color="auto"/>
            </w:tcBorders>
            <w:shd w:val="clear" w:color="auto" w:fill="auto"/>
          </w:tcPr>
          <w:p w14:paraId="7D52500A" w14:textId="77777777" w:rsidR="00E65506" w:rsidRPr="00A35716" w:rsidRDefault="00E65506" w:rsidP="000A4376">
            <w:pPr>
              <w:spacing w:after="120"/>
              <w:rPr>
                <w:rFonts w:ascii="Helvetica" w:hAnsi="Helvetica" w:cs="Helvetica"/>
              </w:rPr>
            </w:pPr>
          </w:p>
        </w:tc>
        <w:tc>
          <w:tcPr>
            <w:tcW w:w="299" w:type="dxa"/>
            <w:tcBorders>
              <w:top w:val="single" w:sz="4" w:space="0" w:color="auto"/>
              <w:left w:val="single" w:sz="6" w:space="0" w:color="auto"/>
              <w:bottom w:val="single" w:sz="6" w:space="0" w:color="auto"/>
              <w:right w:val="single" w:sz="6" w:space="0" w:color="auto"/>
            </w:tcBorders>
            <w:shd w:val="clear" w:color="auto" w:fill="auto"/>
          </w:tcPr>
          <w:p w14:paraId="59D59B9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tcPr>
          <w:p w14:paraId="72BF221B"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298C6ABC"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4" w:space="0" w:color="auto"/>
              <w:bottom w:val="single" w:sz="6" w:space="0" w:color="auto"/>
              <w:right w:val="single" w:sz="2" w:space="0" w:color="auto"/>
            </w:tcBorders>
          </w:tcPr>
          <w:p w14:paraId="0AE76AC4"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6AF7AB15"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3A6B2237"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tcPr>
          <w:p w14:paraId="3B0C6CE0"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tcPr>
          <w:p w14:paraId="66B99F7F"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7A28A7F8"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04C0D753"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51132F0"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2FDC0C5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7D20F7E"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0A91CDB"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2C4CD5C"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307070E"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FA68C9B"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36D256C"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tcPr>
          <w:p w14:paraId="7D4177AC"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539900B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FBD3071"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7F82F3A"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738852F"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E5A2FFF"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4F00DE5"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851F63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B605928"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A49029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3DF51107" w14:textId="77777777" w:rsidR="00E65506" w:rsidRPr="00A35716" w:rsidRDefault="00E65506" w:rsidP="000A4376">
            <w:pPr>
              <w:spacing w:after="120"/>
              <w:rPr>
                <w:rFonts w:ascii="Helvetica" w:hAnsi="Helvetica" w:cs="Helvetica"/>
              </w:rPr>
            </w:pPr>
          </w:p>
        </w:tc>
      </w:tr>
      <w:tr w:rsidR="00CD0F89" w:rsidRPr="00A35716" w14:paraId="12038CDF" w14:textId="77777777" w:rsidTr="00CD0F89">
        <w:trPr>
          <w:trHeight w:val="447"/>
        </w:trPr>
        <w:tc>
          <w:tcPr>
            <w:tcW w:w="3862" w:type="dxa"/>
            <w:tcBorders>
              <w:top w:val="single" w:sz="6" w:space="0" w:color="auto"/>
              <w:left w:val="single" w:sz="6" w:space="0" w:color="auto"/>
              <w:bottom w:val="single" w:sz="6" w:space="0" w:color="auto"/>
            </w:tcBorders>
          </w:tcPr>
          <w:p w14:paraId="432372AD" w14:textId="77777777" w:rsidR="00E65506" w:rsidRPr="001A6C1C" w:rsidRDefault="00E65506" w:rsidP="000A4376">
            <w:pPr>
              <w:spacing w:after="0"/>
              <w:rPr>
                <w:rFonts w:ascii="Helvetica" w:hAnsi="Helvetica" w:cs="Helvetica"/>
                <w:color w:val="FF0000"/>
              </w:rPr>
            </w:pPr>
            <w:r w:rsidRPr="00A35716">
              <w:rPr>
                <w:rFonts w:ascii="Helvetica" w:hAnsi="Helvetica" w:cs="Helvetica"/>
                <w:b/>
              </w:rPr>
              <w:t>MILESTONE 1 - Submission of Inception Report</w:t>
            </w:r>
            <w:r w:rsidR="001A6C1C">
              <w:rPr>
                <w:rFonts w:ascii="Helvetica" w:hAnsi="Helvetica" w:cs="Helvetica"/>
                <w:b/>
              </w:rPr>
              <w:t xml:space="preserve"> </w:t>
            </w:r>
            <w:r w:rsidR="001A6C1C">
              <w:rPr>
                <w:rFonts w:ascii="Helvetica" w:hAnsi="Helvetica" w:cs="Helvetica"/>
                <w:b/>
                <w:color w:val="FF0000"/>
              </w:rPr>
              <w:t>Dec 23, 2014</w:t>
            </w:r>
          </w:p>
        </w:tc>
        <w:tc>
          <w:tcPr>
            <w:tcW w:w="281" w:type="dxa"/>
            <w:gridSpan w:val="2"/>
            <w:tcBorders>
              <w:top w:val="single" w:sz="6" w:space="0" w:color="auto"/>
              <w:left w:val="single" w:sz="6" w:space="0" w:color="auto"/>
              <w:bottom w:val="single" w:sz="4" w:space="0" w:color="auto"/>
              <w:right w:val="single" w:sz="6" w:space="0" w:color="auto"/>
            </w:tcBorders>
            <w:shd w:val="clear" w:color="auto" w:fill="auto"/>
          </w:tcPr>
          <w:p w14:paraId="41F332A3"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6" w:space="0" w:color="auto"/>
            </w:tcBorders>
            <w:shd w:val="clear" w:color="auto" w:fill="auto"/>
          </w:tcPr>
          <w:p w14:paraId="29EA5E40"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6" w:space="0" w:color="auto"/>
            </w:tcBorders>
            <w:shd w:val="clear" w:color="auto" w:fill="auto"/>
          </w:tcPr>
          <w:p w14:paraId="1F2E7839"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6" w:space="0" w:color="auto"/>
              <w:bottom w:val="single" w:sz="4" w:space="0" w:color="auto"/>
              <w:right w:val="single" w:sz="6" w:space="0" w:color="auto"/>
            </w:tcBorders>
            <w:shd w:val="clear" w:color="auto" w:fill="FFFFFF" w:themeFill="background1"/>
          </w:tcPr>
          <w:p w14:paraId="54C6D44F"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6" w:space="0" w:color="auto"/>
              <w:bottom w:val="single" w:sz="4" w:space="0" w:color="auto"/>
              <w:right w:val="single" w:sz="4" w:space="0" w:color="auto"/>
            </w:tcBorders>
            <w:shd w:val="clear" w:color="auto" w:fill="FF0000"/>
          </w:tcPr>
          <w:p w14:paraId="6ACBBDFA"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4" w:space="0" w:color="auto"/>
              <w:bottom w:val="single" w:sz="4" w:space="0" w:color="auto"/>
              <w:right w:val="single" w:sz="6" w:space="0" w:color="auto"/>
            </w:tcBorders>
            <w:shd w:val="clear" w:color="auto" w:fill="auto"/>
          </w:tcPr>
          <w:p w14:paraId="25441383"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6" w:space="0" w:color="auto"/>
            </w:tcBorders>
            <w:shd w:val="clear" w:color="auto" w:fill="auto"/>
          </w:tcPr>
          <w:p w14:paraId="3FAD4D73" w14:textId="77777777" w:rsidR="00E65506" w:rsidRPr="00A35716" w:rsidRDefault="00E65506" w:rsidP="000A4376">
            <w:pPr>
              <w:spacing w:after="0"/>
              <w:rPr>
                <w:rFonts w:ascii="Helvetica" w:hAnsi="Helvetica" w:cs="Helvetica"/>
              </w:rPr>
            </w:pPr>
          </w:p>
        </w:tc>
        <w:tc>
          <w:tcPr>
            <w:tcW w:w="282" w:type="dxa"/>
            <w:gridSpan w:val="2"/>
            <w:tcBorders>
              <w:top w:val="single" w:sz="6" w:space="0" w:color="auto"/>
              <w:left w:val="single" w:sz="6" w:space="0" w:color="auto"/>
              <w:bottom w:val="single" w:sz="4" w:space="0" w:color="auto"/>
              <w:right w:val="single" w:sz="6" w:space="0" w:color="auto"/>
            </w:tcBorders>
            <w:shd w:val="clear" w:color="auto" w:fill="auto"/>
          </w:tcPr>
          <w:p w14:paraId="76810BD7"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6" w:space="0" w:color="auto"/>
            </w:tcBorders>
            <w:shd w:val="clear" w:color="auto" w:fill="auto"/>
          </w:tcPr>
          <w:p w14:paraId="4FB039DB"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6" w:space="0" w:color="auto"/>
              <w:bottom w:val="single" w:sz="4" w:space="0" w:color="auto"/>
              <w:right w:val="single" w:sz="24" w:space="0" w:color="auto"/>
            </w:tcBorders>
            <w:shd w:val="clear" w:color="auto" w:fill="auto"/>
          </w:tcPr>
          <w:p w14:paraId="36A85F0D" w14:textId="77777777" w:rsidR="00E65506" w:rsidRPr="00A35716" w:rsidRDefault="00E65506" w:rsidP="000A4376">
            <w:pPr>
              <w:spacing w:after="0"/>
              <w:rPr>
                <w:rFonts w:ascii="Helvetica" w:hAnsi="Helvetica" w:cs="Helvetica"/>
              </w:rPr>
            </w:pPr>
          </w:p>
        </w:tc>
        <w:tc>
          <w:tcPr>
            <w:tcW w:w="264" w:type="dxa"/>
            <w:tcBorders>
              <w:top w:val="single" w:sz="6" w:space="0" w:color="auto"/>
              <w:left w:val="single" w:sz="24" w:space="0" w:color="auto"/>
              <w:bottom w:val="single" w:sz="4" w:space="0" w:color="auto"/>
              <w:right w:val="single" w:sz="6" w:space="0" w:color="auto"/>
            </w:tcBorders>
            <w:shd w:val="clear" w:color="auto" w:fill="auto"/>
          </w:tcPr>
          <w:p w14:paraId="74533D0D" w14:textId="77777777" w:rsidR="00E65506" w:rsidRPr="00A35716" w:rsidRDefault="00E65506" w:rsidP="000A4376">
            <w:pPr>
              <w:spacing w:after="0"/>
              <w:rPr>
                <w:rFonts w:ascii="Helvetica" w:hAnsi="Helvetica" w:cs="Helvetica"/>
              </w:rPr>
            </w:pPr>
          </w:p>
        </w:tc>
        <w:tc>
          <w:tcPr>
            <w:tcW w:w="299" w:type="dxa"/>
            <w:tcBorders>
              <w:top w:val="single" w:sz="6" w:space="0" w:color="auto"/>
              <w:left w:val="single" w:sz="6" w:space="0" w:color="auto"/>
              <w:bottom w:val="single" w:sz="4" w:space="0" w:color="auto"/>
              <w:right w:val="single" w:sz="6" w:space="0" w:color="auto"/>
            </w:tcBorders>
            <w:shd w:val="clear" w:color="auto" w:fill="auto"/>
          </w:tcPr>
          <w:p w14:paraId="385A18EE"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6" w:space="0" w:color="auto"/>
            </w:tcBorders>
          </w:tcPr>
          <w:p w14:paraId="737B2A04"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6" w:space="0" w:color="auto"/>
              <w:bottom w:val="single" w:sz="4" w:space="0" w:color="auto"/>
              <w:right w:val="single" w:sz="6" w:space="0" w:color="auto"/>
            </w:tcBorders>
          </w:tcPr>
          <w:p w14:paraId="5707C733"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2" w:space="0" w:color="auto"/>
            </w:tcBorders>
          </w:tcPr>
          <w:p w14:paraId="6071D128"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2" w:space="0" w:color="auto"/>
              <w:bottom w:val="single" w:sz="4" w:space="0" w:color="auto"/>
              <w:right w:val="single" w:sz="6" w:space="0" w:color="auto"/>
            </w:tcBorders>
          </w:tcPr>
          <w:p w14:paraId="0971DF60" w14:textId="77777777" w:rsidR="00E65506" w:rsidRPr="00A35716" w:rsidRDefault="00E65506" w:rsidP="000A4376">
            <w:pPr>
              <w:spacing w:after="0"/>
              <w:rPr>
                <w:rFonts w:ascii="Helvetica" w:hAnsi="Helvetica" w:cs="Helvetica"/>
              </w:rPr>
            </w:pPr>
          </w:p>
        </w:tc>
        <w:tc>
          <w:tcPr>
            <w:tcW w:w="282" w:type="dxa"/>
            <w:tcBorders>
              <w:top w:val="single" w:sz="6" w:space="0" w:color="auto"/>
              <w:left w:val="single" w:sz="6" w:space="0" w:color="auto"/>
              <w:bottom w:val="single" w:sz="4" w:space="0" w:color="auto"/>
              <w:right w:val="single" w:sz="4" w:space="0" w:color="auto"/>
            </w:tcBorders>
          </w:tcPr>
          <w:p w14:paraId="7093124E"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4" w:space="0" w:color="auto"/>
              <w:bottom w:val="single" w:sz="4" w:space="0" w:color="auto"/>
              <w:right w:val="single" w:sz="6" w:space="0" w:color="auto"/>
            </w:tcBorders>
          </w:tcPr>
          <w:p w14:paraId="55322F86" w14:textId="77777777" w:rsidR="00E65506" w:rsidRPr="00A35716" w:rsidRDefault="00E65506" w:rsidP="000A4376">
            <w:pPr>
              <w:spacing w:after="0"/>
              <w:rPr>
                <w:rFonts w:ascii="Helvetica" w:hAnsi="Helvetica" w:cs="Helvetica"/>
              </w:rPr>
            </w:pPr>
          </w:p>
        </w:tc>
        <w:tc>
          <w:tcPr>
            <w:tcW w:w="281" w:type="dxa"/>
            <w:tcBorders>
              <w:top w:val="single" w:sz="6" w:space="0" w:color="auto"/>
              <w:left w:val="single" w:sz="6" w:space="0" w:color="auto"/>
              <w:bottom w:val="single" w:sz="4" w:space="0" w:color="auto"/>
              <w:right w:val="single" w:sz="4" w:space="0" w:color="auto"/>
            </w:tcBorders>
          </w:tcPr>
          <w:p w14:paraId="015604D2"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5C03974C"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10D0227E"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BC7FF96"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62A4DFBA"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A27D249"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14BB340E"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6CC8C863"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6DBC6CDB"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0A9072A"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F84CEF8"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tcPr>
          <w:p w14:paraId="4504CB8C"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64019053"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B0AB185"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4490E56"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1B7DCFA"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5A50D3B"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37F962EE"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5551DC6" w14:textId="77777777" w:rsidR="00E65506" w:rsidRPr="00A35716" w:rsidRDefault="00E65506" w:rsidP="000A4376">
            <w:pPr>
              <w:spacing w:after="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D64228C"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58E4B2B" w14:textId="77777777" w:rsidR="00E65506" w:rsidRPr="00A35716" w:rsidRDefault="00E65506" w:rsidP="000A4376">
            <w:pPr>
              <w:spacing w:after="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1EE6A98F" w14:textId="77777777" w:rsidR="00E65506" w:rsidRPr="00A35716" w:rsidRDefault="00E65506" w:rsidP="000A4376">
            <w:pPr>
              <w:spacing w:after="0"/>
              <w:rPr>
                <w:rFonts w:ascii="Helvetica" w:hAnsi="Helvetica" w:cs="Helvetica"/>
              </w:rPr>
            </w:pPr>
          </w:p>
        </w:tc>
      </w:tr>
      <w:tr w:rsidR="00CD0F89" w:rsidRPr="00A35716" w14:paraId="54017335" w14:textId="77777777" w:rsidTr="001A6C1C">
        <w:trPr>
          <w:trHeight w:val="380"/>
        </w:trPr>
        <w:tc>
          <w:tcPr>
            <w:tcW w:w="3862" w:type="dxa"/>
            <w:tcBorders>
              <w:top w:val="single" w:sz="6" w:space="0" w:color="auto"/>
              <w:left w:val="single" w:sz="6" w:space="0" w:color="auto"/>
              <w:bottom w:val="single" w:sz="4" w:space="0" w:color="auto"/>
              <w:right w:val="single" w:sz="4" w:space="0" w:color="auto"/>
            </w:tcBorders>
          </w:tcPr>
          <w:p w14:paraId="2D400A26" w14:textId="69D4D215" w:rsidR="00CD0F89" w:rsidRPr="00A35716" w:rsidRDefault="00CD0F89" w:rsidP="00820CFB">
            <w:pPr>
              <w:spacing w:after="0" w:line="240" w:lineRule="auto"/>
              <w:rPr>
                <w:rFonts w:ascii="Helvetica" w:hAnsi="Helvetica" w:cs="Helvetica"/>
              </w:rPr>
            </w:pPr>
            <w:r>
              <w:rPr>
                <w:rFonts w:ascii="Helvetica" w:hAnsi="Helvetica" w:cs="Helvetica"/>
              </w:rPr>
              <w:t>Review of project documents,</w:t>
            </w:r>
            <w:r w:rsidR="001A6C1C">
              <w:rPr>
                <w:rFonts w:ascii="Helvetica" w:hAnsi="Helvetica" w:cs="Helvetica"/>
              </w:rPr>
              <w:t xml:space="preserve"> </w:t>
            </w:r>
            <w:r>
              <w:rPr>
                <w:rFonts w:ascii="Helvetica" w:hAnsi="Helvetica" w:cs="Helvetica"/>
              </w:rPr>
              <w:t>preparation of provisional field agenda</w:t>
            </w:r>
            <w:r w:rsidR="001A6C1C">
              <w:rPr>
                <w:rFonts w:ascii="Helvetica" w:hAnsi="Helvetica" w:cs="Helvetica"/>
              </w:rPr>
              <w:t xml:space="preserve">, </w:t>
            </w:r>
            <w:r w:rsidR="001A6C1C" w:rsidRPr="001A6C1C">
              <w:rPr>
                <w:rFonts w:ascii="Helvetica" w:hAnsi="Helvetica" w:cs="Helvetica"/>
                <w:b/>
              </w:rPr>
              <w:t xml:space="preserve">Finalisation of Inception Report - </w:t>
            </w:r>
            <w:r w:rsidR="001A6C1C" w:rsidRPr="001A6C1C">
              <w:rPr>
                <w:rFonts w:ascii="Helvetica" w:hAnsi="Helvetica" w:cs="Helvetica"/>
                <w:b/>
                <w:color w:val="FF0000"/>
              </w:rPr>
              <w:t xml:space="preserve">Jan </w:t>
            </w:r>
            <w:r w:rsidR="00820CFB">
              <w:rPr>
                <w:rFonts w:ascii="Helvetica" w:hAnsi="Helvetica" w:cs="Helvetica"/>
                <w:b/>
                <w:color w:val="FF0000"/>
              </w:rPr>
              <w:t>9</w:t>
            </w:r>
            <w:r w:rsidR="001A6C1C" w:rsidRPr="001A6C1C">
              <w:rPr>
                <w:rFonts w:ascii="Helvetica" w:hAnsi="Helvetica" w:cs="Helvetica"/>
                <w:b/>
                <w:color w:val="FF0000"/>
              </w:rPr>
              <w:t>,</w:t>
            </w:r>
            <w:r w:rsidR="00820CFB">
              <w:rPr>
                <w:rFonts w:ascii="Helvetica" w:hAnsi="Helvetica" w:cs="Helvetica"/>
                <w:b/>
                <w:color w:val="FF0000"/>
              </w:rPr>
              <w:t xml:space="preserve"> </w:t>
            </w:r>
            <w:r w:rsidR="001A6C1C" w:rsidRPr="001A6C1C">
              <w:rPr>
                <w:rFonts w:ascii="Helvetica" w:hAnsi="Helvetica" w:cs="Helvetica"/>
                <w:b/>
                <w:color w:val="FF0000"/>
              </w:rPr>
              <w:t>2015</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0CD2240E"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74BDF52A"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673426C"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C7EDF1"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700260B"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3BC058A0"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5D14C9CA" w14:textId="77777777" w:rsidR="00CD0F89" w:rsidRPr="00A35716" w:rsidRDefault="00CD0F89" w:rsidP="000A4376">
            <w:pPr>
              <w:spacing w:after="120"/>
              <w:rPr>
                <w:rFonts w:ascii="Helvetica" w:hAnsi="Helvetica" w:cs="Helvetica"/>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92D050"/>
          </w:tcPr>
          <w:p w14:paraId="018E382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480D0DFA"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18" w:space="0" w:color="auto"/>
            </w:tcBorders>
            <w:shd w:val="clear" w:color="auto" w:fill="FF0000"/>
          </w:tcPr>
          <w:p w14:paraId="37DE198C" w14:textId="77777777" w:rsidR="00CD0F89" w:rsidRPr="00A35716" w:rsidRDefault="00CD0F89" w:rsidP="000A4376">
            <w:pPr>
              <w:spacing w:after="120"/>
              <w:rPr>
                <w:rFonts w:ascii="Helvetica" w:hAnsi="Helvetica" w:cs="Helvetica"/>
              </w:rPr>
            </w:pPr>
          </w:p>
        </w:tc>
        <w:tc>
          <w:tcPr>
            <w:tcW w:w="264" w:type="dxa"/>
            <w:tcBorders>
              <w:top w:val="single" w:sz="4" w:space="0" w:color="auto"/>
              <w:left w:val="single" w:sz="18" w:space="0" w:color="auto"/>
              <w:bottom w:val="single" w:sz="4" w:space="0" w:color="auto"/>
              <w:right w:val="single" w:sz="4" w:space="0" w:color="auto"/>
            </w:tcBorders>
            <w:shd w:val="clear" w:color="auto" w:fill="FFFFFF" w:themeFill="background1"/>
          </w:tcPr>
          <w:p w14:paraId="5E86DA1D" w14:textId="77777777" w:rsidR="00CD0F89" w:rsidRPr="00A35716" w:rsidRDefault="00CD0F89" w:rsidP="000A4376">
            <w:pPr>
              <w:spacing w:after="120"/>
              <w:rPr>
                <w:rFonts w:ascii="Helvetica" w:hAnsi="Helvetica" w:cs="Helvetica"/>
                <w:color w:val="969696" w:themeColor="accent3"/>
              </w:rPr>
            </w:pPr>
          </w:p>
        </w:tc>
        <w:tc>
          <w:tcPr>
            <w:tcW w:w="299"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6499"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2828"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69EB79FE"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9B401F5"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59BBD112"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15507ACE"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ED74"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F3952F5"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24" w:space="0" w:color="auto"/>
            </w:tcBorders>
            <w:shd w:val="clear" w:color="auto" w:fill="FFFFFF" w:themeFill="background1"/>
          </w:tcPr>
          <w:p w14:paraId="75305658"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24" w:space="0" w:color="auto"/>
              <w:bottom w:val="single" w:sz="4" w:space="0" w:color="auto"/>
              <w:right w:val="single" w:sz="4" w:space="0" w:color="auto"/>
            </w:tcBorders>
            <w:shd w:val="clear" w:color="auto" w:fill="auto"/>
          </w:tcPr>
          <w:p w14:paraId="5A6D69E6"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284872E"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142B565"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735BAB0"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347A0FF"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DF80CCF"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010478D"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6B95E1C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7003B5A2"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595BEAFB"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shd w:val="clear" w:color="auto" w:fill="auto"/>
          </w:tcPr>
          <w:p w14:paraId="36528503"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6C5982A"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56B2F1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BFA6928"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0A121A4"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9438AA"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14EB26B"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31F7DF4"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A2FAD44"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5216E950" w14:textId="77777777" w:rsidR="00CD0F89" w:rsidRPr="00A35716" w:rsidRDefault="00CD0F89" w:rsidP="000A4376">
            <w:pPr>
              <w:spacing w:after="120"/>
              <w:rPr>
                <w:rFonts w:ascii="Helvetica" w:hAnsi="Helvetica" w:cs="Helvetica"/>
              </w:rPr>
            </w:pPr>
          </w:p>
        </w:tc>
      </w:tr>
      <w:tr w:rsidR="00CD0F89" w:rsidRPr="00A35716" w14:paraId="6040D64E" w14:textId="77777777" w:rsidTr="00CD0F89">
        <w:trPr>
          <w:trHeight w:val="144"/>
        </w:trPr>
        <w:tc>
          <w:tcPr>
            <w:tcW w:w="3862" w:type="dxa"/>
            <w:tcBorders>
              <w:top w:val="single" w:sz="4" w:space="0" w:color="auto"/>
              <w:left w:val="single" w:sz="4" w:space="0" w:color="auto"/>
              <w:bottom w:val="single" w:sz="4" w:space="0" w:color="auto"/>
              <w:right w:val="single" w:sz="4" w:space="0" w:color="auto"/>
            </w:tcBorders>
          </w:tcPr>
          <w:p w14:paraId="56ADAD97" w14:textId="77777777" w:rsidR="00CD0F89" w:rsidRDefault="00CD0F89" w:rsidP="00480C77">
            <w:pPr>
              <w:spacing w:after="0" w:line="240" w:lineRule="auto"/>
              <w:rPr>
                <w:rFonts w:ascii="Helvetica" w:hAnsi="Helvetica" w:cs="Helvetica"/>
              </w:rPr>
            </w:pPr>
            <w:r w:rsidRPr="00A35716">
              <w:rPr>
                <w:rFonts w:ascii="Helvetica" w:hAnsi="Helvetica" w:cs="Helvetica"/>
              </w:rPr>
              <w:t>Site visits, Interviews meetings, focus groups (Barbados, Grenada, St.Lucia)</w:t>
            </w:r>
            <w:r w:rsidR="001A6C1C">
              <w:rPr>
                <w:rFonts w:ascii="Helvetica" w:hAnsi="Helvetica" w:cs="Helvetica"/>
              </w:rPr>
              <w:t xml:space="preserve"> </w:t>
            </w:r>
          </w:p>
          <w:p w14:paraId="5FE964ED" w14:textId="77777777" w:rsidR="00CD0F89" w:rsidRPr="00A35716" w:rsidRDefault="001A6C1C" w:rsidP="001A6C1C">
            <w:pPr>
              <w:spacing w:after="0" w:line="240" w:lineRule="auto"/>
              <w:rPr>
                <w:rFonts w:ascii="Helvetica" w:hAnsi="Helvetica" w:cs="Helvetica"/>
              </w:rPr>
            </w:pPr>
            <w:r w:rsidRPr="001A6C1C">
              <w:rPr>
                <w:rFonts w:ascii="Helvetica" w:hAnsi="Helvetica" w:cs="Helvetica"/>
                <w:b/>
                <w:color w:val="FF0000"/>
              </w:rPr>
              <w:t>Jan 15-25</w:t>
            </w:r>
            <w:r>
              <w:rPr>
                <w:rFonts w:ascii="Helvetica" w:hAnsi="Helvetica" w:cs="Helvetica"/>
                <w:b/>
                <w:color w:val="FF0000"/>
              </w:rPr>
              <w:t xml:space="preserve"> (+/-)_</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7D1C79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5E2D07B"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964FCB6"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23FBFE3"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22B14547"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05BB782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03FD5553" w14:textId="77777777" w:rsidR="00CD0F89" w:rsidRPr="00A35716" w:rsidRDefault="00CD0F89" w:rsidP="000A4376">
            <w:pPr>
              <w:spacing w:after="120"/>
              <w:rPr>
                <w:rFonts w:ascii="Helvetica" w:hAnsi="Helvetica" w:cs="Helvetica"/>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28BF0CDF"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45D97EF"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18" w:space="0" w:color="auto"/>
            </w:tcBorders>
            <w:shd w:val="clear" w:color="auto" w:fill="auto"/>
          </w:tcPr>
          <w:p w14:paraId="559A8C42" w14:textId="77777777" w:rsidR="00CD0F89" w:rsidRPr="00A35716" w:rsidRDefault="00CD0F89" w:rsidP="000A4376">
            <w:pPr>
              <w:spacing w:after="120"/>
              <w:rPr>
                <w:rFonts w:ascii="Helvetica" w:hAnsi="Helvetica" w:cs="Helvetica"/>
              </w:rPr>
            </w:pPr>
          </w:p>
        </w:tc>
        <w:tc>
          <w:tcPr>
            <w:tcW w:w="264" w:type="dxa"/>
            <w:tcBorders>
              <w:top w:val="single" w:sz="4" w:space="0" w:color="auto"/>
              <w:left w:val="single" w:sz="18" w:space="0" w:color="auto"/>
              <w:bottom w:val="single" w:sz="4" w:space="0" w:color="auto"/>
              <w:right w:val="single" w:sz="4" w:space="0" w:color="auto"/>
            </w:tcBorders>
            <w:shd w:val="clear" w:color="auto" w:fill="FFC000"/>
          </w:tcPr>
          <w:p w14:paraId="2503910D" w14:textId="77777777" w:rsidR="00CD0F89" w:rsidRPr="00A35716" w:rsidRDefault="00CD0F89" w:rsidP="000A4376">
            <w:pPr>
              <w:spacing w:after="120"/>
              <w:rPr>
                <w:rFonts w:ascii="Helvetica" w:hAnsi="Helvetica" w:cs="Helvetica"/>
                <w:color w:val="969696" w:themeColor="accent3"/>
              </w:rPr>
            </w:pPr>
          </w:p>
        </w:tc>
        <w:tc>
          <w:tcPr>
            <w:tcW w:w="299" w:type="dxa"/>
            <w:tcBorders>
              <w:top w:val="single" w:sz="4" w:space="0" w:color="auto"/>
              <w:left w:val="single" w:sz="4" w:space="0" w:color="auto"/>
              <w:bottom w:val="single" w:sz="4" w:space="0" w:color="auto"/>
              <w:right w:val="single" w:sz="4" w:space="0" w:color="auto"/>
            </w:tcBorders>
            <w:shd w:val="clear" w:color="auto" w:fill="FFC000"/>
          </w:tcPr>
          <w:p w14:paraId="14E067BB"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C000"/>
          </w:tcPr>
          <w:p w14:paraId="7FF839C3"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C000"/>
          </w:tcPr>
          <w:p w14:paraId="70CCDCF5"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C000"/>
          </w:tcPr>
          <w:p w14:paraId="7E458B3A"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C000"/>
          </w:tcPr>
          <w:p w14:paraId="4CFB2362"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C000"/>
          </w:tcPr>
          <w:p w14:paraId="5989556B"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C000"/>
          </w:tcPr>
          <w:p w14:paraId="049EDC84"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C000"/>
          </w:tcPr>
          <w:p w14:paraId="5D7E63FB" w14:textId="77777777" w:rsidR="00CD0F89" w:rsidRPr="00A35716" w:rsidRDefault="00CD0F89" w:rsidP="000A4376">
            <w:pPr>
              <w:spacing w:after="120"/>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18" w:space="0" w:color="auto"/>
            </w:tcBorders>
            <w:shd w:val="clear" w:color="auto" w:fill="FFC000"/>
          </w:tcPr>
          <w:p w14:paraId="54CE7E95" w14:textId="77777777" w:rsidR="00CD0F89" w:rsidRPr="00A35716" w:rsidRDefault="00CD0F89" w:rsidP="000A4376">
            <w:pPr>
              <w:spacing w:after="120"/>
              <w:rPr>
                <w:rFonts w:ascii="Helvetica" w:hAnsi="Helvetica" w:cs="Helvetica"/>
                <w:color w:val="969696" w:themeColor="accent3"/>
              </w:rPr>
            </w:pPr>
          </w:p>
        </w:tc>
        <w:tc>
          <w:tcPr>
            <w:tcW w:w="281" w:type="dxa"/>
            <w:tcBorders>
              <w:top w:val="single" w:sz="4" w:space="0" w:color="auto"/>
              <w:left w:val="single" w:sz="18" w:space="0" w:color="auto"/>
              <w:bottom w:val="single" w:sz="4" w:space="0" w:color="auto"/>
              <w:right w:val="single" w:sz="4" w:space="0" w:color="auto"/>
            </w:tcBorders>
            <w:shd w:val="clear" w:color="auto" w:fill="auto"/>
          </w:tcPr>
          <w:p w14:paraId="10DAF146"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A66C76C"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3FD4E88"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7BA7824"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79FFAE2"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5F68890A"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85E35C6"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6141D16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50B72E0"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1342CB07"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shd w:val="clear" w:color="auto" w:fill="auto"/>
          </w:tcPr>
          <w:p w14:paraId="0473823F"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E584EED"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7CD8C218"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229B176B"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2DE31B9"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126557C"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06AA3045" w14:textId="77777777" w:rsidR="00CD0F89" w:rsidRPr="00A35716" w:rsidRDefault="00CD0F89"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4A0A7FB6"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FD24F3F" w14:textId="77777777" w:rsidR="00CD0F89" w:rsidRPr="00A35716" w:rsidRDefault="00CD0F89"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1236ED78" w14:textId="77777777" w:rsidR="00CD0F89" w:rsidRPr="00A35716" w:rsidRDefault="00CD0F89" w:rsidP="000A4376">
            <w:pPr>
              <w:spacing w:after="120"/>
              <w:rPr>
                <w:rFonts w:ascii="Helvetica" w:hAnsi="Helvetica" w:cs="Helvetica"/>
              </w:rPr>
            </w:pPr>
          </w:p>
        </w:tc>
      </w:tr>
      <w:tr w:rsidR="00480C77" w:rsidRPr="00A35716" w14:paraId="17647F23" w14:textId="77777777" w:rsidTr="00CD0F89">
        <w:trPr>
          <w:trHeight w:val="144"/>
        </w:trPr>
        <w:tc>
          <w:tcPr>
            <w:tcW w:w="3862" w:type="dxa"/>
            <w:tcBorders>
              <w:top w:val="single" w:sz="4" w:space="0" w:color="auto"/>
              <w:left w:val="single" w:sz="6" w:space="0" w:color="auto"/>
              <w:bottom w:val="single" w:sz="6" w:space="0" w:color="auto"/>
            </w:tcBorders>
          </w:tcPr>
          <w:p w14:paraId="326A53A4" w14:textId="77777777" w:rsidR="00E65506" w:rsidRPr="00A35716" w:rsidRDefault="00E65506" w:rsidP="000A4376">
            <w:pPr>
              <w:spacing w:after="120"/>
              <w:rPr>
                <w:rFonts w:ascii="Helvetica" w:hAnsi="Helvetica" w:cs="Helvetica"/>
              </w:rPr>
            </w:pPr>
            <w:r w:rsidRPr="00A35716">
              <w:rPr>
                <w:rFonts w:ascii="Helvetica" w:hAnsi="Helvetica" w:cs="Helvetica"/>
                <w:b/>
              </w:rPr>
              <w:t>MILESTONE 2  - Debriefing in Barbados (Powerpoint report</w:t>
            </w:r>
            <w:r w:rsidRPr="00A35716">
              <w:rPr>
                <w:rFonts w:ascii="Helvetica" w:hAnsi="Helvetica" w:cs="Helvetica"/>
              </w:rPr>
              <w:t xml:space="preserve"> )</w:t>
            </w:r>
            <w:r w:rsidR="00620AC4">
              <w:rPr>
                <w:rFonts w:ascii="Helvetica" w:hAnsi="Helvetica" w:cs="Helvetica"/>
              </w:rPr>
              <w:t xml:space="preserve"> </w:t>
            </w:r>
          </w:p>
        </w:tc>
        <w:tc>
          <w:tcPr>
            <w:tcW w:w="281" w:type="dxa"/>
            <w:gridSpan w:val="2"/>
            <w:tcBorders>
              <w:top w:val="single" w:sz="4" w:space="0" w:color="auto"/>
              <w:left w:val="single" w:sz="6" w:space="0" w:color="auto"/>
              <w:bottom w:val="single" w:sz="6" w:space="0" w:color="auto"/>
              <w:right w:val="single" w:sz="6" w:space="0" w:color="auto"/>
            </w:tcBorders>
            <w:shd w:val="clear" w:color="auto" w:fill="auto"/>
          </w:tcPr>
          <w:p w14:paraId="3417843C"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0538BA7B"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auto"/>
          </w:tcPr>
          <w:p w14:paraId="6C56BB80"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6" w:space="0" w:color="auto"/>
            </w:tcBorders>
            <w:shd w:val="clear" w:color="auto" w:fill="auto"/>
          </w:tcPr>
          <w:p w14:paraId="56640DE4"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4" w:space="0" w:color="auto"/>
            </w:tcBorders>
            <w:shd w:val="clear" w:color="auto" w:fill="auto"/>
          </w:tcPr>
          <w:p w14:paraId="5775CF5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6" w:space="0" w:color="auto"/>
              <w:right w:val="single" w:sz="6" w:space="0" w:color="auto"/>
            </w:tcBorders>
            <w:shd w:val="clear" w:color="auto" w:fill="FFFFFF" w:themeFill="background1"/>
          </w:tcPr>
          <w:p w14:paraId="5DA07C45"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FFFFFF" w:themeFill="background1"/>
          </w:tcPr>
          <w:p w14:paraId="70CC5554" w14:textId="77777777" w:rsidR="00E65506" w:rsidRPr="00A35716" w:rsidRDefault="00E65506" w:rsidP="000A4376">
            <w:pPr>
              <w:spacing w:after="120"/>
              <w:rPr>
                <w:rFonts w:ascii="Helvetica" w:hAnsi="Helvetica" w:cs="Helvetica"/>
              </w:rPr>
            </w:pPr>
          </w:p>
        </w:tc>
        <w:tc>
          <w:tcPr>
            <w:tcW w:w="282"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69F277CA"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shd w:val="clear" w:color="auto" w:fill="FFFFFF" w:themeFill="background1"/>
          </w:tcPr>
          <w:p w14:paraId="15EA7F64"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24" w:space="0" w:color="auto"/>
            </w:tcBorders>
            <w:shd w:val="clear" w:color="auto" w:fill="FFFFFF" w:themeFill="background1"/>
          </w:tcPr>
          <w:p w14:paraId="6025CE3B" w14:textId="77777777" w:rsidR="00E65506" w:rsidRPr="00A35716" w:rsidRDefault="00E65506" w:rsidP="000A4376">
            <w:pPr>
              <w:spacing w:after="120"/>
              <w:rPr>
                <w:rFonts w:ascii="Helvetica" w:hAnsi="Helvetica" w:cs="Helvetica"/>
              </w:rPr>
            </w:pPr>
          </w:p>
        </w:tc>
        <w:tc>
          <w:tcPr>
            <w:tcW w:w="264" w:type="dxa"/>
            <w:tcBorders>
              <w:top w:val="single" w:sz="4" w:space="0" w:color="auto"/>
              <w:left w:val="single" w:sz="24" w:space="0" w:color="auto"/>
              <w:bottom w:val="single" w:sz="6" w:space="0" w:color="auto"/>
              <w:right w:val="single" w:sz="6" w:space="0" w:color="auto"/>
            </w:tcBorders>
            <w:shd w:val="clear" w:color="auto" w:fill="FFFFFF" w:themeFill="background1"/>
          </w:tcPr>
          <w:p w14:paraId="2565A266" w14:textId="77777777" w:rsidR="00E65506" w:rsidRPr="00A35716" w:rsidRDefault="00E65506" w:rsidP="000A4376">
            <w:pPr>
              <w:spacing w:after="120"/>
              <w:rPr>
                <w:rFonts w:ascii="Helvetica" w:hAnsi="Helvetica" w:cs="Helvetica"/>
              </w:rPr>
            </w:pPr>
          </w:p>
        </w:tc>
        <w:tc>
          <w:tcPr>
            <w:tcW w:w="299" w:type="dxa"/>
            <w:tcBorders>
              <w:top w:val="single" w:sz="4" w:space="0" w:color="auto"/>
              <w:left w:val="single" w:sz="6" w:space="0" w:color="auto"/>
              <w:bottom w:val="single" w:sz="6" w:space="0" w:color="auto"/>
              <w:right w:val="single" w:sz="6" w:space="0" w:color="auto"/>
            </w:tcBorders>
            <w:shd w:val="clear" w:color="auto" w:fill="auto"/>
          </w:tcPr>
          <w:p w14:paraId="4713EB4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6" w:space="0" w:color="auto"/>
            </w:tcBorders>
          </w:tcPr>
          <w:p w14:paraId="62362D41"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6" w:space="0" w:color="auto"/>
            </w:tcBorders>
          </w:tcPr>
          <w:p w14:paraId="5372F95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2" w:space="0" w:color="auto"/>
            </w:tcBorders>
          </w:tcPr>
          <w:p w14:paraId="7CD5746B"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2" w:space="0" w:color="auto"/>
              <w:bottom w:val="single" w:sz="6" w:space="0" w:color="auto"/>
              <w:right w:val="single" w:sz="6" w:space="0" w:color="auto"/>
            </w:tcBorders>
          </w:tcPr>
          <w:p w14:paraId="23E034F1"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6" w:space="0" w:color="auto"/>
              <w:bottom w:val="single" w:sz="6" w:space="0" w:color="auto"/>
              <w:right w:val="single" w:sz="4" w:space="0" w:color="auto"/>
            </w:tcBorders>
          </w:tcPr>
          <w:p w14:paraId="6B5BD5F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6" w:space="0" w:color="auto"/>
              <w:right w:val="single" w:sz="6" w:space="0" w:color="auto"/>
            </w:tcBorders>
          </w:tcPr>
          <w:p w14:paraId="3D2D6650"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6" w:space="0" w:color="auto"/>
              <w:bottom w:val="single" w:sz="6" w:space="0" w:color="auto"/>
              <w:right w:val="single" w:sz="4" w:space="0" w:color="auto"/>
            </w:tcBorders>
            <w:shd w:val="clear" w:color="auto" w:fill="FFFFFF" w:themeFill="background1"/>
          </w:tcPr>
          <w:p w14:paraId="11BADA6A"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FF0000"/>
          </w:tcPr>
          <w:p w14:paraId="4859D5B2"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3967E88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2514FB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646C58A0"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B90EBF6"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1B8FD2D"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60D5AC1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038F603"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4426EEA"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23A5C5BA"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tcPr>
          <w:p w14:paraId="299F33B5"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5B8F7700"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9D52972"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1A3CA36"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391649E"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BCDC38F"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FD42DB3"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9EA0379"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193EB75"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2BCD1AD"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00C4C274" w14:textId="77777777" w:rsidR="00E65506" w:rsidRPr="00A35716" w:rsidRDefault="00E65506" w:rsidP="000A4376">
            <w:pPr>
              <w:spacing w:after="120"/>
              <w:rPr>
                <w:rFonts w:ascii="Helvetica" w:hAnsi="Helvetica" w:cs="Helvetica"/>
              </w:rPr>
            </w:pPr>
          </w:p>
        </w:tc>
      </w:tr>
      <w:tr w:rsidR="001A6C1C" w:rsidRPr="00A35716" w14:paraId="55A58A8F" w14:textId="77777777" w:rsidTr="001A6C1C">
        <w:trPr>
          <w:trHeight w:val="144"/>
        </w:trPr>
        <w:tc>
          <w:tcPr>
            <w:tcW w:w="3862" w:type="dxa"/>
            <w:tcBorders>
              <w:top w:val="single" w:sz="6" w:space="0" w:color="auto"/>
              <w:left w:val="single" w:sz="6" w:space="0" w:color="auto"/>
              <w:bottom w:val="single" w:sz="6" w:space="0" w:color="auto"/>
            </w:tcBorders>
          </w:tcPr>
          <w:p w14:paraId="056E0E87" w14:textId="77777777" w:rsidR="00E65506" w:rsidRPr="00A35716" w:rsidRDefault="00E65506" w:rsidP="000A4376">
            <w:pPr>
              <w:spacing w:after="120"/>
              <w:rPr>
                <w:rFonts w:ascii="Helvetica" w:hAnsi="Helvetica" w:cs="Helvetica"/>
              </w:rPr>
            </w:pPr>
            <w:r w:rsidRPr="00A35716">
              <w:rPr>
                <w:rFonts w:ascii="Helvetica" w:hAnsi="Helvetica" w:cs="Helvetica"/>
              </w:rPr>
              <w:t>Data Analysis and Preparation of draft report</w:t>
            </w:r>
          </w:p>
        </w:tc>
        <w:tc>
          <w:tcPr>
            <w:tcW w:w="281" w:type="dxa"/>
            <w:gridSpan w:val="2"/>
            <w:tcBorders>
              <w:top w:val="single" w:sz="6" w:space="0" w:color="auto"/>
              <w:left w:val="single" w:sz="6" w:space="0" w:color="auto"/>
              <w:bottom w:val="single" w:sz="6" w:space="0" w:color="auto"/>
              <w:right w:val="single" w:sz="6" w:space="0" w:color="auto"/>
            </w:tcBorders>
            <w:shd w:val="clear" w:color="auto" w:fill="auto"/>
          </w:tcPr>
          <w:p w14:paraId="6A30017B" w14:textId="77777777" w:rsidR="00E65506" w:rsidRPr="00A35716" w:rsidRDefault="00E65506" w:rsidP="000A4376">
            <w:pPr>
              <w:spacing w:after="120"/>
              <w:rPr>
                <w:rFonts w:ascii="Helvetica" w:hAnsi="Helvetica" w:cs="Helvetica"/>
              </w:rPr>
            </w:pPr>
            <w:r w:rsidRPr="00A35716">
              <w:rPr>
                <w:rFonts w:ascii="Helvetica" w:hAnsi="Helvetica" w:cs="Helvetica"/>
              </w:rPr>
              <w:t xml:space="preserve"> </w:t>
            </w: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4EB5C93A"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2EF589B1"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1CB01A0E"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shd w:val="clear" w:color="auto" w:fill="auto"/>
          </w:tcPr>
          <w:p w14:paraId="2AE43AE4"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shd w:val="clear" w:color="auto" w:fill="FFFFFF" w:themeFill="background1"/>
          </w:tcPr>
          <w:p w14:paraId="10B41253" w14:textId="77777777" w:rsidR="00E65506" w:rsidRPr="00A35716" w:rsidRDefault="00E65506" w:rsidP="000A4376">
            <w:pPr>
              <w:spacing w:after="120"/>
              <w:rPr>
                <w:rFonts w:ascii="Helvetica" w:hAnsi="Helvetica" w:cs="Helvetica"/>
              </w:rPr>
            </w:pPr>
          </w:p>
        </w:tc>
        <w:tc>
          <w:tcPr>
            <w:tcW w:w="29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72FB74B" w14:textId="77777777" w:rsidR="00E65506" w:rsidRPr="00A35716" w:rsidRDefault="00E65506" w:rsidP="000A4376">
            <w:pPr>
              <w:spacing w:after="120"/>
              <w:rPr>
                <w:rFonts w:ascii="Helvetica" w:hAnsi="Helvetica" w:cs="Helvetica"/>
              </w:rPr>
            </w:pPr>
          </w:p>
        </w:tc>
        <w:tc>
          <w:tcPr>
            <w:tcW w:w="270" w:type="dxa"/>
            <w:tcBorders>
              <w:top w:val="single" w:sz="6" w:space="0" w:color="auto"/>
              <w:left w:val="single" w:sz="6" w:space="0" w:color="auto"/>
              <w:bottom w:val="single" w:sz="6" w:space="0" w:color="auto"/>
              <w:right w:val="single" w:sz="6" w:space="0" w:color="auto"/>
            </w:tcBorders>
            <w:shd w:val="clear" w:color="auto" w:fill="auto"/>
          </w:tcPr>
          <w:p w14:paraId="2C979A7B"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4F0E192E"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24" w:space="0" w:color="auto"/>
            </w:tcBorders>
            <w:shd w:val="clear" w:color="auto" w:fill="auto"/>
          </w:tcPr>
          <w:p w14:paraId="6AE8D1E6" w14:textId="77777777" w:rsidR="00E65506" w:rsidRPr="00A35716" w:rsidRDefault="00E65506" w:rsidP="000A4376">
            <w:pPr>
              <w:spacing w:after="120"/>
              <w:rPr>
                <w:rFonts w:ascii="Helvetica" w:hAnsi="Helvetica" w:cs="Helvetica"/>
              </w:rPr>
            </w:pPr>
          </w:p>
        </w:tc>
        <w:tc>
          <w:tcPr>
            <w:tcW w:w="264" w:type="dxa"/>
            <w:tcBorders>
              <w:top w:val="single" w:sz="6" w:space="0" w:color="auto"/>
              <w:left w:val="single" w:sz="24" w:space="0" w:color="auto"/>
              <w:bottom w:val="single" w:sz="6" w:space="0" w:color="auto"/>
              <w:right w:val="single" w:sz="6" w:space="0" w:color="auto"/>
            </w:tcBorders>
            <w:shd w:val="clear" w:color="auto" w:fill="auto"/>
          </w:tcPr>
          <w:p w14:paraId="00C95CBE" w14:textId="77777777" w:rsidR="00E65506" w:rsidRPr="00A35716" w:rsidRDefault="00E65506" w:rsidP="000A4376">
            <w:pPr>
              <w:spacing w:after="120"/>
              <w:rPr>
                <w:rFonts w:ascii="Helvetica" w:hAnsi="Helvetica" w:cs="Helvetica"/>
              </w:rPr>
            </w:pPr>
          </w:p>
        </w:tc>
        <w:tc>
          <w:tcPr>
            <w:tcW w:w="299" w:type="dxa"/>
            <w:tcBorders>
              <w:top w:val="single" w:sz="6" w:space="0" w:color="auto"/>
              <w:left w:val="single" w:sz="6" w:space="0" w:color="auto"/>
              <w:bottom w:val="single" w:sz="6" w:space="0" w:color="auto"/>
              <w:right w:val="single" w:sz="6" w:space="0" w:color="auto"/>
            </w:tcBorders>
            <w:shd w:val="clear" w:color="auto" w:fill="auto"/>
          </w:tcPr>
          <w:p w14:paraId="47F7A5FC"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tcPr>
          <w:p w14:paraId="02A7A0E6"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73D44928"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shd w:val="clear" w:color="auto" w:fill="FFC000"/>
          </w:tcPr>
          <w:p w14:paraId="320766D1"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shd w:val="clear" w:color="auto" w:fill="FFC000"/>
          </w:tcPr>
          <w:p w14:paraId="61001DE4" w14:textId="77777777" w:rsidR="00E65506" w:rsidRPr="00A35716" w:rsidRDefault="00E65506" w:rsidP="000A4376">
            <w:pPr>
              <w:spacing w:after="120"/>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shd w:val="clear" w:color="auto" w:fill="FFC000"/>
          </w:tcPr>
          <w:p w14:paraId="5C8795FC"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shd w:val="clear" w:color="auto" w:fill="FFC000"/>
          </w:tcPr>
          <w:p w14:paraId="5891BC70" w14:textId="77777777" w:rsidR="00E65506" w:rsidRPr="00A35716" w:rsidRDefault="00E65506" w:rsidP="000A4376">
            <w:pPr>
              <w:spacing w:after="120"/>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shd w:val="clear" w:color="auto" w:fill="FFC000"/>
          </w:tcPr>
          <w:p w14:paraId="69F6F0FF"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FFC000"/>
          </w:tcPr>
          <w:p w14:paraId="41885E73"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shd w:val="clear" w:color="auto" w:fill="92D050"/>
          </w:tcPr>
          <w:p w14:paraId="279C2643"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2C74B2EE"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14011F18"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0A128BE7"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048DC888"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4E52B1F1"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55814EA7"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5CB35048"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661BBE69"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92D050"/>
          </w:tcPr>
          <w:p w14:paraId="51649D55"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shd w:val="clear" w:color="auto" w:fill="92D050"/>
          </w:tcPr>
          <w:p w14:paraId="1BF4A1E5"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12F383C5"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2312CB2D"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23093014"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3286219E"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EC486A2"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46DE5B2" w14:textId="77777777" w:rsidR="00E65506" w:rsidRPr="00A35716" w:rsidRDefault="00E65506" w:rsidP="000A4376">
            <w:pPr>
              <w:spacing w:after="120"/>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711A644"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B247F47" w14:textId="77777777" w:rsidR="00E65506" w:rsidRPr="00A35716" w:rsidRDefault="00E65506" w:rsidP="000A4376">
            <w:pPr>
              <w:spacing w:after="120"/>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4233BB4F" w14:textId="77777777" w:rsidR="00E65506" w:rsidRPr="00A35716" w:rsidRDefault="00E65506" w:rsidP="000A4376">
            <w:pPr>
              <w:spacing w:after="120"/>
              <w:rPr>
                <w:rFonts w:ascii="Helvetica" w:hAnsi="Helvetica" w:cs="Helvetica"/>
              </w:rPr>
            </w:pPr>
          </w:p>
        </w:tc>
      </w:tr>
      <w:tr w:rsidR="00480C77" w:rsidRPr="00A35716" w14:paraId="19F635A4" w14:textId="77777777" w:rsidTr="00820CFB">
        <w:trPr>
          <w:trHeight w:val="576"/>
        </w:trPr>
        <w:tc>
          <w:tcPr>
            <w:tcW w:w="3862" w:type="dxa"/>
            <w:tcBorders>
              <w:top w:val="single" w:sz="6" w:space="0" w:color="auto"/>
              <w:left w:val="single" w:sz="6" w:space="0" w:color="auto"/>
              <w:bottom w:val="single" w:sz="6" w:space="0" w:color="auto"/>
            </w:tcBorders>
          </w:tcPr>
          <w:p w14:paraId="4AC16704" w14:textId="77777777" w:rsidR="00E65506" w:rsidRPr="00A35716" w:rsidRDefault="00E65506" w:rsidP="001A6C1C">
            <w:pPr>
              <w:rPr>
                <w:rFonts w:ascii="Helvetica" w:hAnsi="Helvetica" w:cs="Helvetica"/>
                <w:b/>
              </w:rPr>
            </w:pPr>
            <w:r w:rsidRPr="00A35716">
              <w:rPr>
                <w:rFonts w:ascii="Helvetica" w:hAnsi="Helvetica" w:cs="Helvetica"/>
                <w:b/>
              </w:rPr>
              <w:t>MILESTIO</w:t>
            </w:r>
            <w:r w:rsidR="001A6C1C">
              <w:rPr>
                <w:rFonts w:ascii="Helvetica" w:hAnsi="Helvetica" w:cs="Helvetica"/>
                <w:b/>
              </w:rPr>
              <w:t xml:space="preserve"> </w:t>
            </w:r>
            <w:r w:rsidRPr="00A35716">
              <w:rPr>
                <w:rFonts w:ascii="Helvetica" w:hAnsi="Helvetica" w:cs="Helvetica"/>
                <w:b/>
              </w:rPr>
              <w:t>NE 3 - Submission of draft report</w:t>
            </w:r>
            <w:r w:rsidR="001A6C1C">
              <w:rPr>
                <w:rFonts w:ascii="Helvetica" w:hAnsi="Helvetica" w:cs="Helvetica"/>
                <w:b/>
              </w:rPr>
              <w:t xml:space="preserve"> </w:t>
            </w:r>
            <w:r w:rsidR="001A6C1C" w:rsidRPr="001A6C1C">
              <w:rPr>
                <w:rFonts w:ascii="Helvetica" w:hAnsi="Helvetica" w:cs="Helvetica"/>
                <w:b/>
                <w:color w:val="FF0000"/>
              </w:rPr>
              <w:t>Feb 6</w:t>
            </w:r>
          </w:p>
        </w:tc>
        <w:tc>
          <w:tcPr>
            <w:tcW w:w="281" w:type="dxa"/>
            <w:gridSpan w:val="2"/>
            <w:tcBorders>
              <w:top w:val="single" w:sz="6" w:space="0" w:color="auto"/>
              <w:left w:val="single" w:sz="6" w:space="0" w:color="auto"/>
              <w:bottom w:val="single" w:sz="6" w:space="0" w:color="auto"/>
              <w:right w:val="single" w:sz="6" w:space="0" w:color="auto"/>
            </w:tcBorders>
            <w:shd w:val="clear" w:color="auto" w:fill="auto"/>
          </w:tcPr>
          <w:p w14:paraId="7899E0D6"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42537085"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1610850C"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12CCD1F6"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shd w:val="clear" w:color="auto" w:fill="auto"/>
          </w:tcPr>
          <w:p w14:paraId="569F9179" w14:textId="77777777" w:rsidR="00E65506" w:rsidRPr="00A35716"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shd w:val="clear" w:color="auto" w:fill="auto"/>
          </w:tcPr>
          <w:p w14:paraId="429CB742"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112F32D3" w14:textId="77777777" w:rsidR="00E65506" w:rsidRPr="00A35716" w:rsidRDefault="00E65506" w:rsidP="000A4376">
            <w:pPr>
              <w:rPr>
                <w:rFonts w:ascii="Helvetica" w:hAnsi="Helvetica" w:cs="Helvetica"/>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BD85F1"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33C85EB8"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24" w:space="0" w:color="auto"/>
            </w:tcBorders>
            <w:shd w:val="clear" w:color="auto" w:fill="FFFFFF" w:themeFill="background1"/>
          </w:tcPr>
          <w:p w14:paraId="28E68F76" w14:textId="77777777" w:rsidR="00E65506" w:rsidRPr="00A35716" w:rsidRDefault="00E65506" w:rsidP="000A4376">
            <w:pPr>
              <w:rPr>
                <w:rFonts w:ascii="Helvetica" w:hAnsi="Helvetica" w:cs="Helvetica"/>
              </w:rPr>
            </w:pPr>
          </w:p>
        </w:tc>
        <w:tc>
          <w:tcPr>
            <w:tcW w:w="264" w:type="dxa"/>
            <w:tcBorders>
              <w:top w:val="single" w:sz="6" w:space="0" w:color="auto"/>
              <w:left w:val="single" w:sz="24" w:space="0" w:color="auto"/>
              <w:bottom w:val="single" w:sz="6" w:space="0" w:color="auto"/>
              <w:right w:val="single" w:sz="6" w:space="0" w:color="auto"/>
            </w:tcBorders>
            <w:shd w:val="clear" w:color="auto" w:fill="FFFFFF" w:themeFill="background1"/>
          </w:tcPr>
          <w:p w14:paraId="301A7ACF" w14:textId="77777777" w:rsidR="00E65506" w:rsidRPr="00A35716" w:rsidRDefault="00E65506" w:rsidP="000A4376">
            <w:pPr>
              <w:rPr>
                <w:rFonts w:ascii="Helvetica" w:hAnsi="Helvetica" w:cs="Helvetica"/>
              </w:rPr>
            </w:pPr>
          </w:p>
        </w:tc>
        <w:tc>
          <w:tcPr>
            <w:tcW w:w="299" w:type="dxa"/>
            <w:tcBorders>
              <w:top w:val="single" w:sz="6" w:space="0" w:color="auto"/>
              <w:left w:val="single" w:sz="6" w:space="0" w:color="auto"/>
              <w:bottom w:val="single" w:sz="6" w:space="0" w:color="auto"/>
              <w:right w:val="single" w:sz="6" w:space="0" w:color="auto"/>
            </w:tcBorders>
            <w:shd w:val="clear" w:color="auto" w:fill="FFFFFF" w:themeFill="background1"/>
          </w:tcPr>
          <w:p w14:paraId="02E621FB"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tcPr>
          <w:p w14:paraId="51B2584C"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41F24BB4"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tcPr>
          <w:p w14:paraId="074F1F0C" w14:textId="77777777" w:rsidR="00E65506" w:rsidRPr="00A35716" w:rsidRDefault="00E65506" w:rsidP="000A4376">
            <w:pPr>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0166BCFF"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5D6D2780" w14:textId="77777777" w:rsidR="00E65506" w:rsidRPr="00A35716"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tcPr>
          <w:p w14:paraId="3F91416D"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tcPr>
          <w:p w14:paraId="4287D56E"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7013A6D6" w14:textId="77777777" w:rsidR="00E65506" w:rsidRPr="00A35716" w:rsidRDefault="00E65506" w:rsidP="000A4376">
            <w:pPr>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3CF463B1"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6A15233"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5DB1A48"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18C3F5A"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C6761FF"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52748AF"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F1C1B45"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144EFAAA"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30202"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FFFFFF" w:themeFill="background1"/>
          </w:tcPr>
          <w:p w14:paraId="69A0CDAE" w14:textId="77777777" w:rsidR="00E65506" w:rsidRPr="00A35716" w:rsidRDefault="00E65506" w:rsidP="000A4376">
            <w:pPr>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shd w:val="clear" w:color="auto" w:fill="FFFFFF" w:themeFill="background1"/>
          </w:tcPr>
          <w:p w14:paraId="58FF8CF0"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ECEAF46"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FF0000"/>
          </w:tcPr>
          <w:p w14:paraId="3A26F356"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351FB18"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B1A7AD1"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1E69F7C"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78136AE"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31B9ADC"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1510C81C"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3FD99A03" w14:textId="77777777" w:rsidR="00E65506" w:rsidRPr="00A35716" w:rsidRDefault="00E65506" w:rsidP="000A4376">
            <w:pPr>
              <w:rPr>
                <w:rFonts w:ascii="Helvetica" w:hAnsi="Helvetica" w:cs="Helvetica"/>
              </w:rPr>
            </w:pPr>
          </w:p>
        </w:tc>
      </w:tr>
      <w:tr w:rsidR="00480C77" w:rsidRPr="00A35716" w14:paraId="096DA346" w14:textId="77777777" w:rsidTr="00820CFB">
        <w:trPr>
          <w:trHeight w:val="576"/>
        </w:trPr>
        <w:tc>
          <w:tcPr>
            <w:tcW w:w="3862" w:type="dxa"/>
            <w:tcBorders>
              <w:top w:val="single" w:sz="6" w:space="0" w:color="auto"/>
              <w:left w:val="single" w:sz="6" w:space="0" w:color="auto"/>
              <w:bottom w:val="single" w:sz="6" w:space="0" w:color="auto"/>
            </w:tcBorders>
          </w:tcPr>
          <w:p w14:paraId="1574922C" w14:textId="77777777" w:rsidR="00E65506" w:rsidRPr="00A35716" w:rsidRDefault="00E65506" w:rsidP="000A4376">
            <w:pPr>
              <w:rPr>
                <w:rFonts w:ascii="Helvetica" w:hAnsi="Helvetica" w:cs="Helvetica"/>
              </w:rPr>
            </w:pPr>
            <w:r w:rsidRPr="00A35716">
              <w:rPr>
                <w:rFonts w:ascii="Helvetica" w:hAnsi="Helvetica" w:cs="Helvetica"/>
              </w:rPr>
              <w:t>Collation of comments from the UNDP and finalisation of Report</w:t>
            </w:r>
          </w:p>
        </w:tc>
        <w:tc>
          <w:tcPr>
            <w:tcW w:w="281" w:type="dxa"/>
            <w:gridSpan w:val="2"/>
            <w:tcBorders>
              <w:top w:val="single" w:sz="6" w:space="0" w:color="auto"/>
              <w:left w:val="single" w:sz="6" w:space="0" w:color="auto"/>
              <w:bottom w:val="single" w:sz="6" w:space="0" w:color="auto"/>
              <w:right w:val="single" w:sz="6" w:space="0" w:color="auto"/>
            </w:tcBorders>
            <w:shd w:val="clear" w:color="auto" w:fill="auto"/>
          </w:tcPr>
          <w:p w14:paraId="3418614D"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26598D1C"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54871F3F"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5EC696F1"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shd w:val="clear" w:color="auto" w:fill="auto"/>
          </w:tcPr>
          <w:p w14:paraId="03997A57" w14:textId="77777777" w:rsidR="00E65506" w:rsidRPr="00A35716"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shd w:val="clear" w:color="auto" w:fill="auto"/>
          </w:tcPr>
          <w:p w14:paraId="31F70677"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6CBFD92C" w14:textId="77777777" w:rsidR="00E65506" w:rsidRPr="00A35716" w:rsidRDefault="00E65506" w:rsidP="000A4376">
            <w:pPr>
              <w:rPr>
                <w:rFonts w:ascii="Helvetica" w:hAnsi="Helvetica" w:cs="Helvetica"/>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FB53F0"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42CFE7D8"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24" w:space="0" w:color="auto"/>
            </w:tcBorders>
            <w:shd w:val="clear" w:color="auto" w:fill="FFFFFF" w:themeFill="background1"/>
          </w:tcPr>
          <w:p w14:paraId="3CFE1226" w14:textId="77777777" w:rsidR="00E65506" w:rsidRPr="00A35716" w:rsidRDefault="00E65506" w:rsidP="000A4376">
            <w:pPr>
              <w:rPr>
                <w:rFonts w:ascii="Helvetica" w:hAnsi="Helvetica" w:cs="Helvetica"/>
              </w:rPr>
            </w:pPr>
          </w:p>
        </w:tc>
        <w:tc>
          <w:tcPr>
            <w:tcW w:w="264" w:type="dxa"/>
            <w:tcBorders>
              <w:top w:val="single" w:sz="6" w:space="0" w:color="auto"/>
              <w:left w:val="single" w:sz="24" w:space="0" w:color="auto"/>
              <w:bottom w:val="single" w:sz="6" w:space="0" w:color="auto"/>
              <w:right w:val="single" w:sz="6" w:space="0" w:color="auto"/>
            </w:tcBorders>
            <w:shd w:val="clear" w:color="auto" w:fill="FFFFFF" w:themeFill="background1"/>
          </w:tcPr>
          <w:p w14:paraId="7A0B1CFC" w14:textId="77777777" w:rsidR="00E65506" w:rsidRPr="00A35716" w:rsidRDefault="00E65506" w:rsidP="000A4376">
            <w:pPr>
              <w:rPr>
                <w:rFonts w:ascii="Helvetica" w:hAnsi="Helvetica" w:cs="Helvetica"/>
              </w:rPr>
            </w:pPr>
          </w:p>
        </w:tc>
        <w:tc>
          <w:tcPr>
            <w:tcW w:w="299" w:type="dxa"/>
            <w:tcBorders>
              <w:top w:val="single" w:sz="6" w:space="0" w:color="auto"/>
              <w:left w:val="single" w:sz="6" w:space="0" w:color="auto"/>
              <w:bottom w:val="single" w:sz="6" w:space="0" w:color="auto"/>
              <w:right w:val="single" w:sz="6" w:space="0" w:color="auto"/>
            </w:tcBorders>
            <w:shd w:val="clear" w:color="auto" w:fill="FFFFFF" w:themeFill="background1"/>
          </w:tcPr>
          <w:p w14:paraId="1763DFF1"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tcPr>
          <w:p w14:paraId="6D92E5B5"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378343B2"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tcPr>
          <w:p w14:paraId="41C8CFB7" w14:textId="77777777" w:rsidR="00E65506" w:rsidRPr="00A35716" w:rsidRDefault="00E65506" w:rsidP="000A4376">
            <w:pPr>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4FD58755" w14:textId="77777777" w:rsidR="00E65506" w:rsidRPr="00A35716"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4DB59847" w14:textId="77777777" w:rsidR="00E65506" w:rsidRPr="00A35716"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tcPr>
          <w:p w14:paraId="4A9FB1CF" w14:textId="77777777" w:rsidR="00E65506" w:rsidRPr="00A35716"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tcPr>
          <w:p w14:paraId="6B75401E"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0C29AAA6" w14:textId="77777777" w:rsidR="00E65506" w:rsidRPr="00A35716" w:rsidRDefault="00E65506" w:rsidP="000A4376">
            <w:pPr>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35845D93"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2069DE1"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42E39389"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2F9FBD98"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1E394D5B"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7596D6F"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CC7F8D7"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7EA22ED0"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AD22E" w14:textId="77777777" w:rsidR="00E65506" w:rsidRPr="00A35716" w:rsidRDefault="00E65506" w:rsidP="000A4376">
            <w:pPr>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24" w:space="0" w:color="auto"/>
            </w:tcBorders>
            <w:shd w:val="clear" w:color="auto" w:fill="FFFFFF" w:themeFill="background1"/>
          </w:tcPr>
          <w:p w14:paraId="018E08DB" w14:textId="77777777" w:rsidR="00E65506" w:rsidRPr="00A35716" w:rsidRDefault="00E65506" w:rsidP="000A4376">
            <w:pPr>
              <w:rPr>
                <w:rFonts w:ascii="Helvetica" w:hAnsi="Helvetica" w:cs="Helvetica"/>
                <w:color w:val="969696" w:themeColor="accent3"/>
              </w:rPr>
            </w:pPr>
          </w:p>
        </w:tc>
        <w:tc>
          <w:tcPr>
            <w:tcW w:w="281" w:type="dxa"/>
            <w:tcBorders>
              <w:top w:val="single" w:sz="4" w:space="0" w:color="auto"/>
              <w:left w:val="single" w:sz="24" w:space="0" w:color="auto"/>
              <w:bottom w:val="single" w:sz="4" w:space="0" w:color="auto"/>
              <w:right w:val="single" w:sz="4" w:space="0" w:color="auto"/>
            </w:tcBorders>
            <w:shd w:val="clear" w:color="auto" w:fill="FFFFFF" w:themeFill="background1"/>
          </w:tcPr>
          <w:p w14:paraId="40F65A61" w14:textId="77777777" w:rsidR="00E65506" w:rsidRPr="00A35716" w:rsidRDefault="00E65506" w:rsidP="000A4376">
            <w:pPr>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45F60425" w14:textId="77777777" w:rsidR="00E65506" w:rsidRPr="00A35716" w:rsidRDefault="00E65506" w:rsidP="000A4376">
            <w:pPr>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9DAA2" w14:textId="77777777" w:rsidR="00E65506" w:rsidRPr="00A35716" w:rsidRDefault="00E65506" w:rsidP="000A4376">
            <w:pPr>
              <w:rPr>
                <w:rFonts w:ascii="Helvetica" w:hAnsi="Helvetica" w:cs="Helvetica"/>
                <w:color w:val="969696" w:themeColor="accent3"/>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37152E80" w14:textId="77777777" w:rsidR="00E65506" w:rsidRPr="00A35716" w:rsidRDefault="00E65506" w:rsidP="000A4376">
            <w:pPr>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42A5C070" w14:textId="77777777" w:rsidR="00E65506" w:rsidRPr="00A35716" w:rsidRDefault="00E65506" w:rsidP="000A4376">
            <w:pPr>
              <w:rPr>
                <w:rFonts w:ascii="Helvetica" w:hAnsi="Helvetica" w:cs="Helvetica"/>
                <w:color w:val="969696" w:themeColor="accent3"/>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6BD45DA7"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4D19CF1F" w14:textId="77777777" w:rsidR="00E65506" w:rsidRPr="00A35716"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722BB10D"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113422EE" w14:textId="77777777" w:rsidR="00E65506" w:rsidRPr="00A35716"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tcPr>
          <w:p w14:paraId="182CCAD2" w14:textId="77777777" w:rsidR="00E65506" w:rsidRPr="00A35716" w:rsidRDefault="00E65506" w:rsidP="000A4376">
            <w:pPr>
              <w:rPr>
                <w:rFonts w:ascii="Helvetica" w:hAnsi="Helvetica" w:cs="Helvetica"/>
              </w:rPr>
            </w:pPr>
          </w:p>
        </w:tc>
      </w:tr>
      <w:tr w:rsidR="00480C77" w:rsidRPr="007A620C" w14:paraId="385287AC" w14:textId="77777777" w:rsidTr="00820CFB">
        <w:trPr>
          <w:trHeight w:val="576"/>
        </w:trPr>
        <w:tc>
          <w:tcPr>
            <w:tcW w:w="3862" w:type="dxa"/>
            <w:tcBorders>
              <w:top w:val="single" w:sz="6" w:space="0" w:color="auto"/>
              <w:left w:val="single" w:sz="6" w:space="0" w:color="auto"/>
              <w:bottom w:val="single" w:sz="6" w:space="0" w:color="auto"/>
            </w:tcBorders>
          </w:tcPr>
          <w:p w14:paraId="4E1D64C2" w14:textId="77777777" w:rsidR="00E65506" w:rsidRPr="007A620C" w:rsidRDefault="00E65506" w:rsidP="000A4376">
            <w:pPr>
              <w:rPr>
                <w:rFonts w:ascii="Helvetica" w:hAnsi="Helvetica" w:cs="Helvetica"/>
                <w:color w:val="FF0000"/>
              </w:rPr>
            </w:pPr>
            <w:r w:rsidRPr="007A620C">
              <w:rPr>
                <w:rFonts w:ascii="Helvetica" w:hAnsi="Helvetica" w:cs="Helvetica"/>
                <w:b/>
              </w:rPr>
              <w:t>MILESTONE 4 Submission of Draft Final Report</w:t>
            </w:r>
            <w:r w:rsidR="001A6C1C" w:rsidRPr="007A620C">
              <w:rPr>
                <w:rFonts w:ascii="Helvetica" w:hAnsi="Helvetica" w:cs="Helvetica"/>
                <w:b/>
              </w:rPr>
              <w:t xml:space="preserve"> </w:t>
            </w:r>
            <w:r w:rsidR="001A6C1C" w:rsidRPr="007A620C">
              <w:rPr>
                <w:rFonts w:ascii="Helvetica" w:hAnsi="Helvetica" w:cs="Helvetica"/>
                <w:b/>
                <w:color w:val="FF0000"/>
              </w:rPr>
              <w:t>Feb 20, 2015</w:t>
            </w:r>
          </w:p>
        </w:tc>
        <w:tc>
          <w:tcPr>
            <w:tcW w:w="281" w:type="dxa"/>
            <w:gridSpan w:val="2"/>
            <w:tcBorders>
              <w:top w:val="single" w:sz="6" w:space="0" w:color="auto"/>
              <w:left w:val="single" w:sz="6" w:space="0" w:color="auto"/>
              <w:bottom w:val="single" w:sz="6" w:space="0" w:color="auto"/>
              <w:right w:val="single" w:sz="6" w:space="0" w:color="auto"/>
            </w:tcBorders>
            <w:shd w:val="clear" w:color="auto" w:fill="auto"/>
          </w:tcPr>
          <w:p w14:paraId="58AF4662"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572C0A9F"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4FA05A9D" w14:textId="77777777" w:rsidR="00E65506" w:rsidRPr="007A620C"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shd w:val="clear" w:color="auto" w:fill="auto"/>
          </w:tcPr>
          <w:p w14:paraId="55C1259B" w14:textId="77777777" w:rsidR="00E65506" w:rsidRPr="007A620C"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shd w:val="clear" w:color="auto" w:fill="auto"/>
          </w:tcPr>
          <w:p w14:paraId="6DCC8CB7" w14:textId="77777777" w:rsidR="00E65506" w:rsidRPr="007A620C"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shd w:val="clear" w:color="auto" w:fill="auto"/>
          </w:tcPr>
          <w:p w14:paraId="5B3F276A"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20D7ECBE" w14:textId="77777777" w:rsidR="00E65506" w:rsidRPr="007A620C" w:rsidRDefault="00E65506" w:rsidP="000A4376">
            <w:pPr>
              <w:rPr>
                <w:rFonts w:ascii="Helvetica" w:hAnsi="Helvetica" w:cs="Helvetica"/>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A209B2"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shd w:val="clear" w:color="auto" w:fill="FFFFFF" w:themeFill="background1"/>
          </w:tcPr>
          <w:p w14:paraId="615AAEE1" w14:textId="77777777" w:rsidR="00E65506" w:rsidRPr="007A620C"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24" w:space="0" w:color="auto"/>
            </w:tcBorders>
            <w:shd w:val="clear" w:color="auto" w:fill="FFFFFF" w:themeFill="background1"/>
          </w:tcPr>
          <w:p w14:paraId="6EF3D6EF" w14:textId="77777777" w:rsidR="00E65506" w:rsidRPr="007A620C" w:rsidRDefault="00E65506" w:rsidP="000A4376">
            <w:pPr>
              <w:rPr>
                <w:rFonts w:ascii="Helvetica" w:hAnsi="Helvetica" w:cs="Helvetica"/>
              </w:rPr>
            </w:pPr>
          </w:p>
        </w:tc>
        <w:tc>
          <w:tcPr>
            <w:tcW w:w="264" w:type="dxa"/>
            <w:tcBorders>
              <w:top w:val="single" w:sz="6" w:space="0" w:color="auto"/>
              <w:left w:val="single" w:sz="24" w:space="0" w:color="auto"/>
              <w:bottom w:val="single" w:sz="6" w:space="0" w:color="auto"/>
              <w:right w:val="single" w:sz="6" w:space="0" w:color="auto"/>
            </w:tcBorders>
            <w:shd w:val="clear" w:color="auto" w:fill="FFFFFF" w:themeFill="background1"/>
          </w:tcPr>
          <w:p w14:paraId="1B898FEE" w14:textId="77777777" w:rsidR="00E65506" w:rsidRPr="007A620C" w:rsidRDefault="00E65506" w:rsidP="000A4376">
            <w:pPr>
              <w:rPr>
                <w:rFonts w:ascii="Helvetica" w:hAnsi="Helvetica" w:cs="Helvetica"/>
              </w:rPr>
            </w:pPr>
          </w:p>
        </w:tc>
        <w:tc>
          <w:tcPr>
            <w:tcW w:w="299" w:type="dxa"/>
            <w:tcBorders>
              <w:top w:val="single" w:sz="6" w:space="0" w:color="auto"/>
              <w:left w:val="single" w:sz="6" w:space="0" w:color="auto"/>
              <w:bottom w:val="single" w:sz="6" w:space="0" w:color="auto"/>
              <w:right w:val="single" w:sz="6" w:space="0" w:color="auto"/>
            </w:tcBorders>
            <w:shd w:val="clear" w:color="auto" w:fill="FFFFFF" w:themeFill="background1"/>
          </w:tcPr>
          <w:p w14:paraId="07634FBE"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6" w:space="0" w:color="auto"/>
            </w:tcBorders>
          </w:tcPr>
          <w:p w14:paraId="07F6DAEF" w14:textId="77777777" w:rsidR="00E65506" w:rsidRPr="007A620C"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6" w:space="0" w:color="auto"/>
            </w:tcBorders>
          </w:tcPr>
          <w:p w14:paraId="2439AB10"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2" w:space="0" w:color="auto"/>
            </w:tcBorders>
          </w:tcPr>
          <w:p w14:paraId="53644D0B" w14:textId="77777777" w:rsidR="00E65506" w:rsidRPr="007A620C" w:rsidRDefault="00E65506" w:rsidP="000A4376">
            <w:pPr>
              <w:rPr>
                <w:rFonts w:ascii="Helvetica" w:hAnsi="Helvetica" w:cs="Helvetica"/>
              </w:rPr>
            </w:pPr>
          </w:p>
        </w:tc>
        <w:tc>
          <w:tcPr>
            <w:tcW w:w="282" w:type="dxa"/>
            <w:tcBorders>
              <w:top w:val="single" w:sz="6" w:space="0" w:color="auto"/>
              <w:left w:val="single" w:sz="2" w:space="0" w:color="auto"/>
              <w:bottom w:val="single" w:sz="6" w:space="0" w:color="auto"/>
              <w:right w:val="single" w:sz="6" w:space="0" w:color="auto"/>
            </w:tcBorders>
          </w:tcPr>
          <w:p w14:paraId="49EC7CBB" w14:textId="77777777" w:rsidR="00E65506" w:rsidRPr="007A620C" w:rsidRDefault="00E65506" w:rsidP="000A4376">
            <w:pPr>
              <w:rPr>
                <w:rFonts w:ascii="Helvetica" w:hAnsi="Helvetica" w:cs="Helvetica"/>
              </w:rPr>
            </w:pPr>
          </w:p>
        </w:tc>
        <w:tc>
          <w:tcPr>
            <w:tcW w:w="282" w:type="dxa"/>
            <w:tcBorders>
              <w:top w:val="single" w:sz="6" w:space="0" w:color="auto"/>
              <w:left w:val="single" w:sz="6" w:space="0" w:color="auto"/>
              <w:bottom w:val="single" w:sz="6" w:space="0" w:color="auto"/>
              <w:right w:val="single" w:sz="4" w:space="0" w:color="auto"/>
            </w:tcBorders>
          </w:tcPr>
          <w:p w14:paraId="1079F4B1" w14:textId="77777777" w:rsidR="00E65506" w:rsidRPr="007A620C" w:rsidRDefault="00E65506" w:rsidP="000A4376">
            <w:pPr>
              <w:rPr>
                <w:rFonts w:ascii="Helvetica" w:hAnsi="Helvetica" w:cs="Helvetica"/>
              </w:rPr>
            </w:pPr>
          </w:p>
        </w:tc>
        <w:tc>
          <w:tcPr>
            <w:tcW w:w="281" w:type="dxa"/>
            <w:tcBorders>
              <w:top w:val="single" w:sz="6" w:space="0" w:color="auto"/>
              <w:left w:val="single" w:sz="4" w:space="0" w:color="auto"/>
              <w:bottom w:val="single" w:sz="6" w:space="0" w:color="auto"/>
              <w:right w:val="single" w:sz="6" w:space="0" w:color="auto"/>
            </w:tcBorders>
          </w:tcPr>
          <w:p w14:paraId="31ACED37" w14:textId="77777777" w:rsidR="00E65506" w:rsidRPr="007A620C" w:rsidRDefault="00E65506" w:rsidP="000A4376">
            <w:pPr>
              <w:rPr>
                <w:rFonts w:ascii="Helvetica" w:hAnsi="Helvetica" w:cs="Helvetica"/>
              </w:rPr>
            </w:pPr>
          </w:p>
        </w:tc>
        <w:tc>
          <w:tcPr>
            <w:tcW w:w="281" w:type="dxa"/>
            <w:tcBorders>
              <w:top w:val="single" w:sz="6" w:space="0" w:color="auto"/>
              <w:left w:val="single" w:sz="6" w:space="0" w:color="auto"/>
              <w:bottom w:val="single" w:sz="6" w:space="0" w:color="auto"/>
              <w:right w:val="single" w:sz="4" w:space="0" w:color="auto"/>
            </w:tcBorders>
          </w:tcPr>
          <w:p w14:paraId="52151253"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shd w:val="clear" w:color="auto" w:fill="auto"/>
          </w:tcPr>
          <w:p w14:paraId="0D6CCE9A" w14:textId="77777777" w:rsidR="00E65506" w:rsidRPr="007A620C" w:rsidRDefault="00E65506" w:rsidP="000A4376">
            <w:pPr>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223E9242"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57DBD2D"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3CF40F6"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50FC007F"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EABEDE3"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4D210EE"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9E050DB"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4D8AA598"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5AFF8F5C"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24" w:space="0" w:color="auto"/>
            </w:tcBorders>
          </w:tcPr>
          <w:p w14:paraId="192B9FC8" w14:textId="77777777" w:rsidR="00E65506" w:rsidRPr="007A620C" w:rsidRDefault="00E65506" w:rsidP="000A4376">
            <w:pPr>
              <w:rPr>
                <w:rFonts w:ascii="Helvetica" w:hAnsi="Helvetica" w:cs="Helvetica"/>
              </w:rPr>
            </w:pPr>
          </w:p>
        </w:tc>
        <w:tc>
          <w:tcPr>
            <w:tcW w:w="281" w:type="dxa"/>
            <w:tcBorders>
              <w:top w:val="single" w:sz="4" w:space="0" w:color="auto"/>
              <w:left w:val="single" w:sz="24" w:space="0" w:color="auto"/>
              <w:bottom w:val="single" w:sz="4" w:space="0" w:color="auto"/>
              <w:right w:val="single" w:sz="4" w:space="0" w:color="auto"/>
            </w:tcBorders>
          </w:tcPr>
          <w:p w14:paraId="399D6997"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66E88697"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01804CAA"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3209C843"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tcPr>
          <w:p w14:paraId="3C547627"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F4583E9"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78E2333E" w14:textId="77777777" w:rsidR="00E65506" w:rsidRPr="007A620C" w:rsidRDefault="00E65506" w:rsidP="000A4376">
            <w:pPr>
              <w:rPr>
                <w:rFonts w:ascii="Helvetica" w:hAnsi="Helvetica" w:cs="Helvetica"/>
              </w:rPr>
            </w:pPr>
          </w:p>
        </w:tc>
        <w:tc>
          <w:tcPr>
            <w:tcW w:w="281" w:type="dxa"/>
            <w:tcBorders>
              <w:top w:val="single" w:sz="4" w:space="0" w:color="auto"/>
              <w:left w:val="single" w:sz="4" w:space="0" w:color="auto"/>
              <w:bottom w:val="single" w:sz="4" w:space="0" w:color="auto"/>
              <w:right w:val="single" w:sz="4" w:space="0" w:color="auto"/>
            </w:tcBorders>
          </w:tcPr>
          <w:p w14:paraId="18D4DB2B"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CE06" w14:textId="77777777" w:rsidR="00E65506" w:rsidRPr="007A620C" w:rsidRDefault="00E65506" w:rsidP="000A4376">
            <w:pPr>
              <w:rPr>
                <w:rFonts w:ascii="Helvetica" w:hAnsi="Helvetica" w:cs="Helvetica"/>
              </w:rPr>
            </w:pPr>
          </w:p>
        </w:tc>
        <w:tc>
          <w:tcPr>
            <w:tcW w:w="282" w:type="dxa"/>
            <w:tcBorders>
              <w:top w:val="single" w:sz="4" w:space="0" w:color="auto"/>
              <w:left w:val="single" w:sz="4" w:space="0" w:color="auto"/>
              <w:bottom w:val="single" w:sz="4" w:space="0" w:color="auto"/>
              <w:right w:val="double" w:sz="4" w:space="0" w:color="auto"/>
            </w:tcBorders>
            <w:shd w:val="clear" w:color="auto" w:fill="FF0000"/>
          </w:tcPr>
          <w:p w14:paraId="56348802" w14:textId="77777777" w:rsidR="00E65506" w:rsidRPr="007A620C" w:rsidRDefault="00E65506" w:rsidP="000A4376">
            <w:pPr>
              <w:rPr>
                <w:rFonts w:ascii="Helvetica" w:hAnsi="Helvetica" w:cs="Helvetica"/>
              </w:rPr>
            </w:pPr>
          </w:p>
        </w:tc>
      </w:tr>
    </w:tbl>
    <w:p w14:paraId="512BAE3F" w14:textId="77777777" w:rsidR="007A620C" w:rsidRPr="007A620C" w:rsidRDefault="00CD0F89" w:rsidP="00620AC4">
      <w:pPr>
        <w:pBdr>
          <w:top w:val="single" w:sz="4" w:space="1" w:color="auto"/>
          <w:left w:val="single" w:sz="4" w:space="4" w:color="auto"/>
          <w:bottom w:val="single" w:sz="4" w:space="1" w:color="auto"/>
          <w:right w:val="single" w:sz="4" w:space="4" w:color="auto"/>
        </w:pBdr>
        <w:rPr>
          <w:rFonts w:ascii="Helvetica" w:hAnsi="Helvetica" w:cs="Helvetica"/>
        </w:rPr>
        <w:sectPr w:rsidR="007A620C" w:rsidRPr="007A620C" w:rsidSect="00820CFB">
          <w:pgSz w:w="15840" w:h="12240" w:orient="landscape"/>
          <w:pgMar w:top="1170" w:right="1440" w:bottom="1440" w:left="1440" w:header="720" w:footer="720" w:gutter="0"/>
          <w:cols w:space="720"/>
          <w:docGrid w:linePitch="360"/>
        </w:sectPr>
      </w:pPr>
      <w:r w:rsidRPr="007A620C">
        <w:rPr>
          <w:rFonts w:ascii="Helvetica" w:hAnsi="Helvetica" w:cs="Helvetica"/>
        </w:rPr>
        <w:tab/>
      </w:r>
      <w:r w:rsidRPr="00620AC4">
        <w:rPr>
          <w:rFonts w:ascii="Helvetica" w:hAnsi="Helvetica" w:cs="Helvetica"/>
          <w:b/>
        </w:rPr>
        <w:t>KEY:</w:t>
      </w:r>
      <w:r w:rsidRPr="00620AC4">
        <w:rPr>
          <w:rFonts w:ascii="Helvetica" w:hAnsi="Helvetica" w:cs="Helvetica"/>
        </w:rPr>
        <w:tab/>
      </w:r>
      <w:r w:rsidRPr="00620AC4">
        <w:rPr>
          <w:rFonts w:ascii="Helvetica" w:hAnsi="Helvetica" w:cs="Helvetica"/>
          <w:shd w:val="clear" w:color="auto" w:fill="00B050"/>
        </w:rPr>
        <w:t>Home days</w:t>
      </w:r>
      <w:r w:rsidRPr="00620AC4">
        <w:rPr>
          <w:rFonts w:ascii="Helvetica" w:hAnsi="Helvetica" w:cs="Helvetica"/>
        </w:rPr>
        <w:t xml:space="preserve">; </w:t>
      </w:r>
      <w:r w:rsidRPr="00620AC4">
        <w:rPr>
          <w:rFonts w:ascii="Helvetica" w:hAnsi="Helvetica" w:cs="Helvetica"/>
          <w:shd w:val="clear" w:color="auto" w:fill="FFC000"/>
        </w:rPr>
        <w:t>Field days</w:t>
      </w:r>
      <w:r w:rsidRPr="00620AC4">
        <w:rPr>
          <w:rFonts w:ascii="Helvetica" w:hAnsi="Helvetica" w:cs="Helvetica"/>
          <w:shd w:val="clear" w:color="auto" w:fill="FF0000"/>
        </w:rPr>
        <w:t>; Milestones</w:t>
      </w:r>
      <w:r w:rsidRPr="007A620C">
        <w:rPr>
          <w:rFonts w:ascii="Helvetica" w:hAnsi="Helvetica" w:cs="Helvetica"/>
        </w:rPr>
        <w:t xml:space="preserve"> </w:t>
      </w:r>
    </w:p>
    <w:p w14:paraId="13C87BC9" w14:textId="77777777" w:rsidR="00D55E11" w:rsidRPr="007A620C" w:rsidRDefault="00D55E11" w:rsidP="002A4BDC">
      <w:pPr>
        <w:pStyle w:val="Heading1"/>
        <w:ind w:left="360"/>
        <w:rPr>
          <w:rFonts w:cstheme="minorHAnsi"/>
        </w:rPr>
      </w:pPr>
      <w:bookmarkStart w:id="24" w:name="_Toc408474347"/>
      <w:r w:rsidRPr="007A620C">
        <w:rPr>
          <w:rFonts w:cstheme="minorHAnsi"/>
        </w:rPr>
        <w:lastRenderedPageBreak/>
        <w:t>Annexes</w:t>
      </w:r>
      <w:bookmarkEnd w:id="24"/>
    </w:p>
    <w:p w14:paraId="0D4179C8" w14:textId="77777777" w:rsidR="00736A08" w:rsidRDefault="00736A08" w:rsidP="002A4BDC">
      <w:pPr>
        <w:pStyle w:val="Heading1"/>
        <w:numPr>
          <w:ilvl w:val="0"/>
          <w:numId w:val="34"/>
        </w:numPr>
        <w:rPr>
          <w:rFonts w:cstheme="minorHAnsi"/>
          <w:sz w:val="28"/>
          <w:szCs w:val="28"/>
        </w:rPr>
      </w:pPr>
      <w:bookmarkStart w:id="25" w:name="_Toc408474348"/>
      <w:r w:rsidRPr="007A620C">
        <w:rPr>
          <w:rFonts w:cstheme="minorHAnsi"/>
          <w:sz w:val="28"/>
          <w:szCs w:val="28"/>
        </w:rPr>
        <w:t>Terms of reference</w:t>
      </w:r>
      <w:bookmarkEnd w:id="25"/>
    </w:p>
    <w:p w14:paraId="23E9A422" w14:textId="77777777" w:rsidR="002C4B93" w:rsidRDefault="002C4B93" w:rsidP="00175383">
      <w:pPr>
        <w:pStyle w:val="Heading2"/>
        <w:rPr>
          <w:rFonts w:cstheme="minorHAnsi"/>
        </w:rPr>
        <w:sectPr w:rsidR="002C4B93" w:rsidSect="007A620C">
          <w:pgSz w:w="12240" w:h="15840"/>
          <w:pgMar w:top="1440" w:right="1440" w:bottom="1440" w:left="1440" w:header="720" w:footer="720" w:gutter="0"/>
          <w:cols w:space="720"/>
          <w:docGrid w:linePitch="360"/>
        </w:sectPr>
      </w:pPr>
    </w:p>
    <w:p w14:paraId="554A61D9" w14:textId="77777777" w:rsidR="006D25C8" w:rsidRPr="002C4B93" w:rsidRDefault="006D25C8" w:rsidP="002A4BDC">
      <w:pPr>
        <w:pStyle w:val="Heading2"/>
        <w:numPr>
          <w:ilvl w:val="0"/>
          <w:numId w:val="34"/>
        </w:numPr>
        <w:rPr>
          <w:rFonts w:cstheme="minorHAnsi"/>
        </w:rPr>
      </w:pPr>
      <w:bookmarkStart w:id="26" w:name="_Toc408474349"/>
      <w:r w:rsidRPr="002C4B93">
        <w:rPr>
          <w:rFonts w:cstheme="minorHAnsi"/>
        </w:rPr>
        <w:lastRenderedPageBreak/>
        <w:t>Evaluation Matrix</w:t>
      </w:r>
      <w:bookmarkEnd w:id="26"/>
      <w:r w:rsidR="005B79D9" w:rsidRPr="002C4B93">
        <w:rPr>
          <w:rFonts w:cstheme="minorHAnsi"/>
        </w:rPr>
        <w:t xml:space="preserve"> </w:t>
      </w:r>
    </w:p>
    <w:p w14:paraId="2198B633" w14:textId="77777777" w:rsidR="006D25C8" w:rsidRPr="0042513E" w:rsidRDefault="006D25C8" w:rsidP="00175383">
      <w:pPr>
        <w:widowControl w:val="0"/>
        <w:autoSpaceDE w:val="0"/>
        <w:autoSpaceDN w:val="0"/>
        <w:adjustRightInd w:val="0"/>
        <w:rPr>
          <w:rFonts w:cstheme="minorHAnsi"/>
          <w:color w:val="000000"/>
          <w:sz w:val="24"/>
          <w:szCs w:val="24"/>
        </w:rPr>
      </w:pPr>
      <w:r w:rsidRPr="00965D12">
        <w:rPr>
          <w:rFonts w:cstheme="minorHAnsi"/>
        </w:rPr>
        <w:t>The information matrix is useful to finalize the overall evaluation method in a way which cuts across the evaluation questions and which makes a good enough mix of evaluation tools, considering the available time and resources.</w:t>
      </w:r>
      <w:r>
        <w:rPr>
          <w:rFonts w:cstheme="minorHAnsi"/>
        </w:rPr>
        <w:t xml:space="preserve"> </w:t>
      </w:r>
      <w:r w:rsidRPr="00965D12">
        <w:rPr>
          <w:rFonts w:cstheme="minorHAnsi"/>
        </w:rPr>
        <w:t>The method draws up the list of all evaluation tools suggested in the tables. Each tool is then considered from the viewpoint of its capacity to help answering several questions and sub-questions</w:t>
      </w:r>
      <w:r>
        <w:rPr>
          <w:rFonts w:cstheme="minorHAnsi"/>
        </w:rPr>
        <w:t xml:space="preserve">. </w:t>
      </w:r>
      <w:r w:rsidRPr="0084771D">
        <w:rPr>
          <w:rFonts w:cstheme="minorHAnsi"/>
          <w:b/>
        </w:rPr>
        <w:t xml:space="preserve">It is important to note that these questions are </w:t>
      </w:r>
      <w:r>
        <w:rPr>
          <w:rFonts w:cstheme="minorHAnsi"/>
          <w:b/>
        </w:rPr>
        <w:t xml:space="preserve">only </w:t>
      </w:r>
      <w:r w:rsidRPr="0084771D">
        <w:rPr>
          <w:rFonts w:cstheme="minorHAnsi"/>
          <w:b/>
        </w:rPr>
        <w:t>indicative and should be tailored in terms of</w:t>
      </w:r>
      <w:r w:rsidRPr="0084771D">
        <w:rPr>
          <w:rFonts w:cstheme="minorHAnsi"/>
          <w:b/>
          <w:color w:val="3C3C3C"/>
          <w:sz w:val="18"/>
          <w:szCs w:val="18"/>
          <w:shd w:val="clear" w:color="auto" w:fill="FFFFFF"/>
        </w:rPr>
        <w:t xml:space="preserve"> </w:t>
      </w:r>
      <w:r w:rsidRPr="0084771D">
        <w:rPr>
          <w:rFonts w:cstheme="minorHAnsi"/>
          <w:b/>
        </w:rPr>
        <w:t>language, tone, style and format to match the audience</w:t>
      </w:r>
      <w:r>
        <w:rPr>
          <w:rFonts w:cstheme="minorHAnsi"/>
          <w:b/>
        </w:rPr>
        <w:t>, for this the consultant</w:t>
      </w:r>
      <w:r w:rsidR="00A928C1">
        <w:rPr>
          <w:rFonts w:cstheme="minorHAnsi"/>
          <w:b/>
        </w:rPr>
        <w:t xml:space="preserve">s </w:t>
      </w:r>
      <w:r>
        <w:rPr>
          <w:rFonts w:cstheme="minorHAnsi"/>
          <w:b/>
        </w:rPr>
        <w:t>will develop evaluation protocols</w:t>
      </w:r>
      <w:r w:rsidRPr="0084771D">
        <w:rPr>
          <w:rFonts w:cstheme="minorHAnsi"/>
          <w:b/>
        </w:rPr>
        <w:t>.</w:t>
      </w:r>
    </w:p>
    <w:tbl>
      <w:tblPr>
        <w:tblW w:w="1460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3928"/>
        <w:gridCol w:w="2520"/>
        <w:gridCol w:w="1890"/>
        <w:gridCol w:w="1585"/>
      </w:tblGrid>
      <w:tr w:rsidR="006D25C8" w:rsidRPr="00196952" w14:paraId="60473037" w14:textId="77777777" w:rsidTr="006E1267">
        <w:tc>
          <w:tcPr>
            <w:tcW w:w="14601" w:type="dxa"/>
            <w:gridSpan w:val="5"/>
            <w:shd w:val="clear" w:color="auto" w:fill="000000"/>
          </w:tcPr>
          <w:p w14:paraId="7A92795F" w14:textId="77777777" w:rsidR="006D25C8" w:rsidRPr="00196952" w:rsidRDefault="006D25C8" w:rsidP="00175383">
            <w:pPr>
              <w:jc w:val="center"/>
              <w:rPr>
                <w:rFonts w:cstheme="minorHAnsi"/>
                <w:b/>
                <w:color w:val="FFFFFF"/>
                <w:sz w:val="22"/>
              </w:rPr>
            </w:pPr>
            <w:r w:rsidRPr="00196952">
              <w:rPr>
                <w:rFonts w:cstheme="minorHAnsi"/>
                <w:b/>
                <w:color w:val="FFFFFF"/>
                <w:sz w:val="22"/>
              </w:rPr>
              <w:t>EVALUATION MATRIX</w:t>
            </w:r>
          </w:p>
        </w:tc>
      </w:tr>
      <w:tr w:rsidR="006D25C8" w:rsidRPr="00196952" w14:paraId="0079F81D" w14:textId="77777777" w:rsidTr="005B7065">
        <w:tc>
          <w:tcPr>
            <w:tcW w:w="4678" w:type="dxa"/>
            <w:shd w:val="clear" w:color="auto" w:fill="D9D9D9"/>
          </w:tcPr>
          <w:p w14:paraId="26118DD1" w14:textId="77777777" w:rsidR="006D25C8" w:rsidRPr="00196952" w:rsidRDefault="006D25C8" w:rsidP="00175383">
            <w:pPr>
              <w:jc w:val="center"/>
              <w:rPr>
                <w:rFonts w:cstheme="minorHAnsi"/>
                <w:b/>
                <w:sz w:val="22"/>
              </w:rPr>
            </w:pPr>
            <w:r w:rsidRPr="00196952">
              <w:rPr>
                <w:rFonts w:cstheme="minorHAnsi"/>
                <w:b/>
                <w:sz w:val="22"/>
              </w:rPr>
              <w:t>Questions to be addressed by outcome-level evaluation</w:t>
            </w:r>
          </w:p>
        </w:tc>
        <w:tc>
          <w:tcPr>
            <w:tcW w:w="3928" w:type="dxa"/>
            <w:shd w:val="clear" w:color="auto" w:fill="D9D9D9"/>
          </w:tcPr>
          <w:p w14:paraId="0A7A4A9E" w14:textId="77777777" w:rsidR="006D25C8" w:rsidRPr="00196952" w:rsidRDefault="006D25C8" w:rsidP="00175383">
            <w:pPr>
              <w:jc w:val="center"/>
              <w:rPr>
                <w:rFonts w:cstheme="minorHAnsi"/>
                <w:b/>
                <w:sz w:val="22"/>
              </w:rPr>
            </w:pPr>
            <w:r w:rsidRPr="00196952">
              <w:rPr>
                <w:rFonts w:cstheme="minorHAnsi"/>
                <w:b/>
                <w:sz w:val="22"/>
              </w:rPr>
              <w:t>Sub-questions</w:t>
            </w:r>
          </w:p>
        </w:tc>
        <w:tc>
          <w:tcPr>
            <w:tcW w:w="2520" w:type="dxa"/>
            <w:shd w:val="clear" w:color="auto" w:fill="D9D9D9"/>
          </w:tcPr>
          <w:p w14:paraId="108D5203" w14:textId="77777777" w:rsidR="006D25C8" w:rsidRPr="00196952" w:rsidRDefault="006D25C8" w:rsidP="00175383">
            <w:pPr>
              <w:jc w:val="center"/>
              <w:rPr>
                <w:rFonts w:cstheme="minorHAnsi"/>
                <w:b/>
                <w:sz w:val="22"/>
              </w:rPr>
            </w:pPr>
            <w:r w:rsidRPr="00196952">
              <w:rPr>
                <w:rFonts w:cstheme="minorHAnsi"/>
                <w:b/>
                <w:sz w:val="22"/>
              </w:rPr>
              <w:t>What to look for</w:t>
            </w:r>
            <w:r w:rsidR="00BA5950" w:rsidRPr="00196952">
              <w:rPr>
                <w:rFonts w:cstheme="minorHAnsi"/>
                <w:b/>
                <w:sz w:val="22"/>
              </w:rPr>
              <w:t xml:space="preserve"> </w:t>
            </w:r>
          </w:p>
          <w:p w14:paraId="189002ED" w14:textId="77777777" w:rsidR="00BA5950" w:rsidRPr="00196952" w:rsidRDefault="00BA5950" w:rsidP="00175383">
            <w:pPr>
              <w:jc w:val="center"/>
              <w:rPr>
                <w:rFonts w:cstheme="minorHAnsi"/>
                <w:b/>
                <w:sz w:val="22"/>
              </w:rPr>
            </w:pPr>
          </w:p>
        </w:tc>
        <w:tc>
          <w:tcPr>
            <w:tcW w:w="1890" w:type="dxa"/>
            <w:shd w:val="clear" w:color="auto" w:fill="D9D9D9"/>
          </w:tcPr>
          <w:p w14:paraId="67CCFCA9" w14:textId="77777777" w:rsidR="006D25C8" w:rsidRPr="00196952" w:rsidRDefault="006D25C8" w:rsidP="00175383">
            <w:pPr>
              <w:jc w:val="center"/>
              <w:rPr>
                <w:rFonts w:cstheme="minorHAnsi"/>
                <w:b/>
                <w:sz w:val="22"/>
              </w:rPr>
            </w:pPr>
            <w:r w:rsidRPr="00196952">
              <w:rPr>
                <w:rFonts w:cstheme="minorHAnsi"/>
                <w:b/>
                <w:sz w:val="22"/>
              </w:rPr>
              <w:t>Data sources</w:t>
            </w:r>
          </w:p>
        </w:tc>
        <w:tc>
          <w:tcPr>
            <w:tcW w:w="1585" w:type="dxa"/>
            <w:shd w:val="clear" w:color="auto" w:fill="D9D9D9"/>
          </w:tcPr>
          <w:p w14:paraId="3E05D2EF" w14:textId="77777777" w:rsidR="006D25C8" w:rsidRPr="00196952" w:rsidRDefault="006D25C8" w:rsidP="00175383">
            <w:pPr>
              <w:jc w:val="center"/>
              <w:rPr>
                <w:rFonts w:cstheme="minorHAnsi"/>
                <w:b/>
                <w:sz w:val="22"/>
              </w:rPr>
            </w:pPr>
            <w:r w:rsidRPr="00196952">
              <w:rPr>
                <w:rFonts w:cstheme="minorHAnsi"/>
                <w:b/>
                <w:sz w:val="22"/>
              </w:rPr>
              <w:t>Data collection methods</w:t>
            </w:r>
          </w:p>
        </w:tc>
      </w:tr>
      <w:tr w:rsidR="006D25C8" w:rsidRPr="00196952" w14:paraId="6CB42F52" w14:textId="77777777" w:rsidTr="006E1267">
        <w:tc>
          <w:tcPr>
            <w:tcW w:w="14601" w:type="dxa"/>
            <w:gridSpan w:val="5"/>
            <w:shd w:val="clear" w:color="auto" w:fill="D9D9D9"/>
          </w:tcPr>
          <w:p w14:paraId="6230297B" w14:textId="77777777" w:rsidR="006D25C8" w:rsidRPr="00196952" w:rsidRDefault="00BF5D8D" w:rsidP="00635468">
            <w:pPr>
              <w:rPr>
                <w:rFonts w:cstheme="minorHAnsi"/>
              </w:rPr>
            </w:pPr>
            <w:r w:rsidRPr="00196952">
              <w:rPr>
                <w:rFonts w:cstheme="minorHAnsi"/>
                <w:b/>
              </w:rPr>
              <w:t>RELEVANCE</w:t>
            </w:r>
            <w:r w:rsidR="006D25C8" w:rsidRPr="00196952">
              <w:rPr>
                <w:rFonts w:cstheme="minorHAnsi"/>
                <w:b/>
              </w:rPr>
              <w:t>.</w:t>
            </w:r>
            <w:r w:rsidRPr="00196952">
              <w:rPr>
                <w:rFonts w:cstheme="minorHAnsi"/>
              </w:rPr>
              <w:t xml:space="preserve"> Relevance concerns the extent to which a development initiative and its intended outputs or outcomes are consistent with national and local policies and priorities and the needs of intended beneficiaries. Relevance also considers the extent to which the initiative is responsive to UNDP corporate plan and human development priorities of empowerment and gender equality issues. Relevance concerns the congruency between the perception of what is needed as envisioned by the </w:t>
            </w:r>
            <w:r w:rsidR="00635468">
              <w:rPr>
                <w:rFonts w:cstheme="minorHAnsi"/>
              </w:rPr>
              <w:t>program</w:t>
            </w:r>
            <w:r w:rsidRPr="00196952">
              <w:rPr>
                <w:rFonts w:cstheme="minorHAnsi"/>
              </w:rPr>
              <w:t xml:space="preserve"> planners and the reality of what is needed from the perspective of intended beneficiaries. It also incorporates the concept of responsiveness—that is, the extent to which UNDP was able to respond to changing and emerging development priorities and needs in a responsive manner:</w:t>
            </w:r>
          </w:p>
        </w:tc>
      </w:tr>
      <w:tr w:rsidR="00B064DD" w:rsidRPr="00196952" w14:paraId="34D23224" w14:textId="77777777" w:rsidTr="005B7065">
        <w:trPr>
          <w:trHeight w:val="13550"/>
        </w:trPr>
        <w:tc>
          <w:tcPr>
            <w:tcW w:w="4678" w:type="dxa"/>
          </w:tcPr>
          <w:p w14:paraId="578847B6" w14:textId="77777777" w:rsidR="00B064DD" w:rsidRPr="00196952" w:rsidRDefault="00B064DD" w:rsidP="00664433">
            <w:pPr>
              <w:pStyle w:val="ListParagraph"/>
              <w:numPr>
                <w:ilvl w:val="0"/>
                <w:numId w:val="8"/>
              </w:numPr>
              <w:autoSpaceDE w:val="0"/>
              <w:autoSpaceDN w:val="0"/>
              <w:adjustRightInd w:val="0"/>
              <w:spacing w:after="0"/>
              <w:jc w:val="left"/>
              <w:rPr>
                <w:rFonts w:cstheme="minorHAnsi"/>
              </w:rPr>
            </w:pPr>
            <w:r w:rsidRPr="00196952">
              <w:rPr>
                <w:rFonts w:cstheme="minorHAnsi"/>
              </w:rPr>
              <w:lastRenderedPageBreak/>
              <w:t xml:space="preserve">Are the stated outcomes and indicators appropriate for the development situation in Barbados and the Eastern Caribbean? </w:t>
            </w:r>
          </w:p>
          <w:p w14:paraId="2233F2C0" w14:textId="77777777" w:rsidR="00B064DD" w:rsidRPr="00196952" w:rsidRDefault="00B064DD" w:rsidP="00664433">
            <w:pPr>
              <w:pStyle w:val="ListParagraph"/>
              <w:numPr>
                <w:ilvl w:val="0"/>
                <w:numId w:val="8"/>
              </w:numPr>
              <w:autoSpaceDE w:val="0"/>
              <w:autoSpaceDN w:val="0"/>
              <w:adjustRightInd w:val="0"/>
              <w:spacing w:after="0"/>
              <w:jc w:val="left"/>
              <w:rPr>
                <w:rFonts w:cstheme="minorHAnsi"/>
              </w:rPr>
            </w:pPr>
            <w:r w:rsidRPr="00196952">
              <w:rPr>
                <w:rFonts w:cstheme="minorHAnsi"/>
              </w:rPr>
              <w:t>Are the monitoring indicators appropriate to measure achievement of the outcome or is there is need for improvement?</w:t>
            </w:r>
          </w:p>
          <w:p w14:paraId="3DF47D3A" w14:textId="77777777" w:rsidR="00B064DD" w:rsidRDefault="00B064DD" w:rsidP="00BF5D8D">
            <w:pPr>
              <w:pStyle w:val="ListParagraph"/>
              <w:autoSpaceDE w:val="0"/>
              <w:autoSpaceDN w:val="0"/>
              <w:adjustRightInd w:val="0"/>
              <w:spacing w:after="0"/>
              <w:ind w:left="360"/>
              <w:jc w:val="left"/>
              <w:rPr>
                <w:rFonts w:cstheme="minorHAnsi"/>
              </w:rPr>
            </w:pPr>
          </w:p>
          <w:p w14:paraId="6774ECDD"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0BAFCF7A"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72B73217"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79099416"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7F831A62"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63980E52"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5B6A4F35" w14:textId="77777777" w:rsidR="00B064DD" w:rsidRPr="00196952" w:rsidRDefault="00B064DD" w:rsidP="00BF5D8D">
            <w:pPr>
              <w:pStyle w:val="ListParagraph"/>
              <w:autoSpaceDE w:val="0"/>
              <w:autoSpaceDN w:val="0"/>
              <w:adjustRightInd w:val="0"/>
              <w:spacing w:after="0"/>
              <w:ind w:left="360"/>
              <w:jc w:val="left"/>
              <w:rPr>
                <w:rFonts w:cstheme="minorHAnsi"/>
              </w:rPr>
            </w:pPr>
          </w:p>
          <w:p w14:paraId="186D81EB" w14:textId="77777777" w:rsidR="00B064DD" w:rsidRPr="00196952" w:rsidRDefault="00B064DD" w:rsidP="00664433">
            <w:pPr>
              <w:pStyle w:val="ListParagraph"/>
              <w:numPr>
                <w:ilvl w:val="0"/>
                <w:numId w:val="8"/>
              </w:numPr>
              <w:autoSpaceDE w:val="0"/>
              <w:autoSpaceDN w:val="0"/>
              <w:adjustRightInd w:val="0"/>
              <w:spacing w:after="0"/>
              <w:jc w:val="left"/>
              <w:rPr>
                <w:rFonts w:cstheme="minorHAnsi"/>
              </w:rPr>
            </w:pPr>
            <w:r w:rsidRPr="00196952">
              <w:rPr>
                <w:rFonts w:cstheme="minorHAnsi"/>
              </w:rPr>
              <w:t xml:space="preserve">To what extent are the focus areas relevant to the development needs of Barbados and the Eastern Caribbean and the 2014 to 2017 UNDP Strategic Plan during the remainder of the programme cycle? What strategies should UNDP undertake to achieve intended development results?  What are the priority issues that UNDP could focus on in the short-term? </w:t>
            </w:r>
          </w:p>
          <w:p w14:paraId="3C1DC9CC" w14:textId="77777777" w:rsidR="00B064DD" w:rsidRPr="00615DB9" w:rsidRDefault="00B064DD" w:rsidP="00664433">
            <w:pPr>
              <w:pStyle w:val="ListParagraph"/>
              <w:numPr>
                <w:ilvl w:val="0"/>
                <w:numId w:val="8"/>
              </w:numPr>
              <w:autoSpaceDE w:val="0"/>
              <w:autoSpaceDN w:val="0"/>
              <w:adjustRightInd w:val="0"/>
              <w:spacing w:after="0"/>
              <w:jc w:val="left"/>
              <w:rPr>
                <w:rFonts w:cstheme="minorHAnsi"/>
              </w:rPr>
            </w:pPr>
            <w:r w:rsidRPr="00615DB9">
              <w:rPr>
                <w:rFonts w:cstheme="minorHAnsi"/>
              </w:rPr>
              <w:t xml:space="preserve">Does </w:t>
            </w:r>
            <w:r w:rsidR="000A4376">
              <w:rPr>
                <w:rFonts w:cstheme="minorHAnsi"/>
              </w:rPr>
              <w:t xml:space="preserve">the </w:t>
            </w:r>
            <w:r w:rsidRPr="00615DB9">
              <w:rPr>
                <w:rFonts w:cstheme="minorHAnsi"/>
              </w:rPr>
              <w:t xml:space="preserve">UNDP programme address urgent and emerging priorities, which were not originally in the SPD, such as gradually integrating the emerging post-2015 development agenda, as well as disaster risk reduction, climate change, citizen security? How should they be reflected in the results matrix? </w:t>
            </w:r>
          </w:p>
          <w:p w14:paraId="5DD35E24" w14:textId="77777777" w:rsidR="00B064DD" w:rsidRDefault="00B064DD" w:rsidP="00473C6D">
            <w:pPr>
              <w:autoSpaceDE w:val="0"/>
              <w:autoSpaceDN w:val="0"/>
              <w:adjustRightInd w:val="0"/>
              <w:spacing w:after="0"/>
              <w:jc w:val="left"/>
              <w:rPr>
                <w:rFonts w:cstheme="minorHAnsi"/>
              </w:rPr>
            </w:pPr>
          </w:p>
          <w:p w14:paraId="10CF6C6A" w14:textId="77777777" w:rsidR="00B064DD" w:rsidRDefault="00B064DD" w:rsidP="00473C6D">
            <w:pPr>
              <w:autoSpaceDE w:val="0"/>
              <w:autoSpaceDN w:val="0"/>
              <w:adjustRightInd w:val="0"/>
              <w:spacing w:after="0"/>
              <w:jc w:val="left"/>
              <w:rPr>
                <w:rFonts w:cstheme="minorHAnsi"/>
              </w:rPr>
            </w:pPr>
          </w:p>
          <w:p w14:paraId="007ED01D" w14:textId="77777777" w:rsidR="00B064DD" w:rsidRDefault="00B064DD" w:rsidP="00473C6D">
            <w:pPr>
              <w:autoSpaceDE w:val="0"/>
              <w:autoSpaceDN w:val="0"/>
              <w:adjustRightInd w:val="0"/>
              <w:spacing w:after="0"/>
              <w:jc w:val="left"/>
              <w:rPr>
                <w:rFonts w:cstheme="minorHAnsi"/>
              </w:rPr>
            </w:pPr>
          </w:p>
          <w:p w14:paraId="1C02A574" w14:textId="77777777" w:rsidR="00B064DD" w:rsidRDefault="00B064DD" w:rsidP="00473C6D">
            <w:pPr>
              <w:autoSpaceDE w:val="0"/>
              <w:autoSpaceDN w:val="0"/>
              <w:adjustRightInd w:val="0"/>
              <w:spacing w:after="0"/>
              <w:jc w:val="left"/>
              <w:rPr>
                <w:rFonts w:cstheme="minorHAnsi"/>
              </w:rPr>
            </w:pPr>
          </w:p>
          <w:p w14:paraId="2C922078" w14:textId="77777777" w:rsidR="00B064DD" w:rsidRDefault="00B064DD" w:rsidP="00473C6D">
            <w:pPr>
              <w:autoSpaceDE w:val="0"/>
              <w:autoSpaceDN w:val="0"/>
              <w:adjustRightInd w:val="0"/>
              <w:spacing w:after="0"/>
              <w:jc w:val="left"/>
              <w:rPr>
                <w:rFonts w:cstheme="minorHAnsi"/>
              </w:rPr>
            </w:pPr>
          </w:p>
          <w:p w14:paraId="7CF46BF3" w14:textId="77777777" w:rsidR="00B064DD" w:rsidRPr="00196952" w:rsidRDefault="00B064DD" w:rsidP="00473C6D">
            <w:pPr>
              <w:autoSpaceDE w:val="0"/>
              <w:autoSpaceDN w:val="0"/>
              <w:adjustRightInd w:val="0"/>
              <w:spacing w:after="0"/>
              <w:jc w:val="left"/>
              <w:rPr>
                <w:rFonts w:cstheme="minorHAnsi"/>
              </w:rPr>
            </w:pPr>
          </w:p>
          <w:p w14:paraId="47DE555B" w14:textId="77777777" w:rsidR="00B064DD" w:rsidRPr="00196952" w:rsidRDefault="00B064DD" w:rsidP="00473C6D">
            <w:pPr>
              <w:autoSpaceDE w:val="0"/>
              <w:autoSpaceDN w:val="0"/>
              <w:adjustRightInd w:val="0"/>
              <w:spacing w:after="0"/>
              <w:jc w:val="left"/>
              <w:rPr>
                <w:rFonts w:cstheme="minorHAnsi"/>
              </w:rPr>
            </w:pPr>
          </w:p>
          <w:p w14:paraId="377D60E5" w14:textId="77777777" w:rsidR="00B064DD" w:rsidRPr="00196952" w:rsidRDefault="00B064DD" w:rsidP="00664433">
            <w:pPr>
              <w:pStyle w:val="ListParagraph"/>
              <w:numPr>
                <w:ilvl w:val="0"/>
                <w:numId w:val="8"/>
              </w:numPr>
              <w:autoSpaceDE w:val="0"/>
              <w:autoSpaceDN w:val="0"/>
              <w:adjustRightInd w:val="0"/>
              <w:spacing w:after="0"/>
              <w:jc w:val="left"/>
              <w:rPr>
                <w:rFonts w:cstheme="minorHAnsi"/>
              </w:rPr>
            </w:pPr>
            <w:r w:rsidRPr="00196952">
              <w:rPr>
                <w:rFonts w:cstheme="minorHAnsi"/>
              </w:rPr>
              <w:t>How has UNDP observed it</w:t>
            </w:r>
            <w:r w:rsidR="00526C2C">
              <w:rPr>
                <w:rFonts w:cstheme="minorHAnsi"/>
              </w:rPr>
              <w:t>s</w:t>
            </w:r>
            <w:r w:rsidRPr="00196952">
              <w:rPr>
                <w:rFonts w:cstheme="minorHAnsi"/>
              </w:rPr>
              <w:t xml:space="preserve"> commitment to addressing cross-cutting issues such as human rights based approaches, gender mainstreaming, capacity building and knowledge management? </w:t>
            </w:r>
          </w:p>
          <w:p w14:paraId="5FFB0D0D" w14:textId="77777777" w:rsidR="00B064DD" w:rsidRPr="00196952" w:rsidRDefault="00B064DD" w:rsidP="00175383">
            <w:pPr>
              <w:pStyle w:val="Tablebullet"/>
              <w:numPr>
                <w:ilvl w:val="0"/>
                <w:numId w:val="0"/>
              </w:numPr>
              <w:spacing w:line="276" w:lineRule="auto"/>
              <w:ind w:left="720" w:hanging="360"/>
              <w:contextualSpacing/>
              <w:rPr>
                <w:rFonts w:asciiTheme="minorHAnsi" w:hAnsiTheme="minorHAnsi" w:cstheme="minorHAnsi"/>
              </w:rPr>
            </w:pPr>
          </w:p>
          <w:p w14:paraId="3D30A016" w14:textId="77777777" w:rsidR="00B064DD" w:rsidRPr="00196952" w:rsidRDefault="00B064DD" w:rsidP="00175383">
            <w:pPr>
              <w:pStyle w:val="Tablebullet"/>
              <w:numPr>
                <w:ilvl w:val="0"/>
                <w:numId w:val="0"/>
              </w:numPr>
              <w:spacing w:line="276" w:lineRule="auto"/>
              <w:ind w:left="720" w:hanging="360"/>
              <w:contextualSpacing/>
              <w:rPr>
                <w:rFonts w:asciiTheme="minorHAnsi" w:hAnsiTheme="minorHAnsi" w:cstheme="minorHAnsi"/>
              </w:rPr>
            </w:pPr>
          </w:p>
          <w:p w14:paraId="0D7A4935" w14:textId="77777777" w:rsidR="00B064DD" w:rsidRPr="00196952" w:rsidRDefault="00B064DD" w:rsidP="00175383">
            <w:pPr>
              <w:pStyle w:val="Tablebullet"/>
              <w:numPr>
                <w:ilvl w:val="0"/>
                <w:numId w:val="0"/>
              </w:numPr>
              <w:spacing w:line="276" w:lineRule="auto"/>
              <w:ind w:left="137" w:hanging="137"/>
              <w:contextualSpacing/>
              <w:rPr>
                <w:rFonts w:asciiTheme="minorHAnsi" w:hAnsiTheme="minorHAnsi" w:cstheme="minorHAnsi"/>
              </w:rPr>
            </w:pPr>
          </w:p>
          <w:p w14:paraId="2757283C" w14:textId="77777777" w:rsidR="00B064DD" w:rsidRPr="00196952" w:rsidRDefault="00B064DD" w:rsidP="00473C6D">
            <w:pPr>
              <w:pStyle w:val="Tablebullet"/>
              <w:numPr>
                <w:ilvl w:val="0"/>
                <w:numId w:val="0"/>
              </w:numPr>
              <w:spacing w:line="276" w:lineRule="auto"/>
              <w:contextualSpacing/>
              <w:rPr>
                <w:rFonts w:asciiTheme="minorHAnsi" w:hAnsiTheme="minorHAnsi" w:cstheme="minorHAnsi"/>
              </w:rPr>
            </w:pPr>
          </w:p>
        </w:tc>
        <w:tc>
          <w:tcPr>
            <w:tcW w:w="3928" w:type="dxa"/>
          </w:tcPr>
          <w:p w14:paraId="55AF3F31" w14:textId="77777777" w:rsidR="00635468" w:rsidRPr="00196952" w:rsidRDefault="00635468" w:rsidP="00664433">
            <w:pPr>
              <w:pStyle w:val="Tablebullet"/>
              <w:numPr>
                <w:ilvl w:val="0"/>
                <w:numId w:val="8"/>
              </w:numPr>
              <w:spacing w:line="276" w:lineRule="auto"/>
              <w:contextualSpacing/>
              <w:rPr>
                <w:rFonts w:asciiTheme="minorHAnsi" w:hAnsiTheme="minorHAnsi" w:cstheme="minorHAnsi"/>
              </w:rPr>
            </w:pPr>
            <w:r w:rsidRPr="00196952">
              <w:rPr>
                <w:rFonts w:asciiTheme="minorHAnsi" w:hAnsiTheme="minorHAnsi" w:cstheme="minorHAnsi"/>
              </w:rPr>
              <w:t>To what extent was the programme designed, implemented, monitored and evaluated, as part of a collaborative process among all relevant stakeholders?</w:t>
            </w:r>
          </w:p>
          <w:p w14:paraId="3F1819E3"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The decision making for the</w:t>
            </w:r>
            <w:r w:rsidR="000A4376">
              <w:rPr>
                <w:rFonts w:asciiTheme="minorHAnsi" w:hAnsiTheme="minorHAnsi" w:cstheme="minorHAnsi"/>
              </w:rPr>
              <w:t xml:space="preserve"> Programme</w:t>
            </w:r>
            <w:r w:rsidRPr="00196952">
              <w:rPr>
                <w:rFonts w:asciiTheme="minorHAnsi" w:hAnsiTheme="minorHAnsi" w:cstheme="minorHAnsi"/>
              </w:rPr>
              <w:t xml:space="preserve"> is based on what type of information? (indicators, social data, surveys, studies)</w:t>
            </w:r>
          </w:p>
          <w:p w14:paraId="1AA5E033" w14:textId="77777777" w:rsidR="00B064DD" w:rsidRPr="00196952" w:rsidRDefault="000A4376" w:rsidP="00664433">
            <w:pPr>
              <w:pStyle w:val="Tablebullet"/>
              <w:numPr>
                <w:ilvl w:val="0"/>
                <w:numId w:val="8"/>
              </w:numPr>
              <w:autoSpaceDE/>
              <w:autoSpaceDN/>
              <w:spacing w:line="276" w:lineRule="auto"/>
              <w:contextualSpacing/>
              <w:rPr>
                <w:rFonts w:asciiTheme="minorHAnsi" w:hAnsiTheme="minorHAnsi" w:cstheme="minorHAnsi"/>
              </w:rPr>
            </w:pPr>
            <w:r>
              <w:rPr>
                <w:rFonts w:asciiTheme="minorHAnsi" w:hAnsiTheme="minorHAnsi" w:cstheme="minorHAnsi"/>
              </w:rPr>
              <w:t xml:space="preserve">Is </w:t>
            </w:r>
            <w:r w:rsidR="00B064DD" w:rsidRPr="00196952">
              <w:rPr>
                <w:rFonts w:asciiTheme="minorHAnsi" w:hAnsiTheme="minorHAnsi" w:cstheme="minorHAnsi"/>
              </w:rPr>
              <w:t>information on performance and achieved results accessible to all stakeholders?</w:t>
            </w:r>
          </w:p>
          <w:p w14:paraId="6896C9FC" w14:textId="77777777" w:rsidR="00B064DD" w:rsidRPr="00196952" w:rsidRDefault="000A4376" w:rsidP="00664433">
            <w:pPr>
              <w:pStyle w:val="Tablebullet"/>
              <w:numPr>
                <w:ilvl w:val="0"/>
                <w:numId w:val="8"/>
              </w:numPr>
              <w:autoSpaceDE/>
              <w:autoSpaceDN/>
              <w:spacing w:line="276" w:lineRule="auto"/>
              <w:contextualSpacing/>
              <w:rPr>
                <w:rFonts w:asciiTheme="minorHAnsi" w:hAnsiTheme="minorHAnsi" w:cstheme="minorHAnsi"/>
              </w:rPr>
            </w:pPr>
            <w:r>
              <w:rPr>
                <w:rFonts w:asciiTheme="minorHAnsi" w:hAnsiTheme="minorHAnsi" w:cstheme="minorHAnsi"/>
              </w:rPr>
              <w:t>Is t</w:t>
            </w:r>
            <w:r w:rsidR="00B064DD" w:rsidRPr="00196952">
              <w:rPr>
                <w:rFonts w:asciiTheme="minorHAnsi" w:hAnsiTheme="minorHAnsi" w:cstheme="minorHAnsi"/>
              </w:rPr>
              <w:t>he project reported on results or activities?</w:t>
            </w:r>
          </w:p>
          <w:p w14:paraId="7BCFB0FE" w14:textId="77777777" w:rsidR="00B064DD" w:rsidRDefault="00B064DD" w:rsidP="00BF5D8D">
            <w:pPr>
              <w:pStyle w:val="Tablebullet"/>
              <w:numPr>
                <w:ilvl w:val="0"/>
                <w:numId w:val="0"/>
              </w:numPr>
              <w:spacing w:line="276" w:lineRule="auto"/>
              <w:ind w:left="360"/>
              <w:contextualSpacing/>
              <w:rPr>
                <w:rFonts w:asciiTheme="minorHAnsi" w:hAnsiTheme="minorHAnsi" w:cstheme="minorHAnsi"/>
              </w:rPr>
            </w:pPr>
          </w:p>
          <w:p w14:paraId="69C6086A" w14:textId="77777777" w:rsidR="00B064DD" w:rsidRPr="00196952" w:rsidRDefault="00B064DD" w:rsidP="00BF5D8D">
            <w:pPr>
              <w:pStyle w:val="Tablebullet"/>
              <w:numPr>
                <w:ilvl w:val="0"/>
                <w:numId w:val="0"/>
              </w:numPr>
              <w:spacing w:line="276" w:lineRule="auto"/>
              <w:ind w:left="360"/>
              <w:contextualSpacing/>
              <w:rPr>
                <w:rFonts w:asciiTheme="minorHAnsi" w:hAnsiTheme="minorHAnsi" w:cstheme="minorHAnsi"/>
              </w:rPr>
            </w:pPr>
          </w:p>
          <w:p w14:paraId="6D3DCC5B" w14:textId="77777777" w:rsidR="00B064DD" w:rsidRPr="00196952" w:rsidRDefault="00B064DD" w:rsidP="00664433">
            <w:pPr>
              <w:pStyle w:val="Tablebullet"/>
              <w:numPr>
                <w:ilvl w:val="0"/>
                <w:numId w:val="8"/>
              </w:numPr>
              <w:spacing w:line="276" w:lineRule="auto"/>
              <w:contextualSpacing/>
              <w:rPr>
                <w:rFonts w:asciiTheme="minorHAnsi" w:hAnsiTheme="minorHAnsi" w:cstheme="minorHAnsi"/>
              </w:rPr>
            </w:pPr>
            <w:r w:rsidRPr="00196952">
              <w:rPr>
                <w:rFonts w:asciiTheme="minorHAnsi" w:hAnsiTheme="minorHAnsi" w:cstheme="minorHAnsi"/>
              </w:rPr>
              <w:t>To what extent was the program the best option to respond to development challenges, as stated in project document and as reflected in country-level project work plans?</w:t>
            </w:r>
          </w:p>
          <w:p w14:paraId="76D5B6F1"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What was the added value from the Program</w:t>
            </w:r>
            <w:r w:rsidR="000A4376">
              <w:rPr>
                <w:rFonts w:asciiTheme="minorHAnsi" w:hAnsiTheme="minorHAnsi" w:cstheme="minorHAnsi"/>
              </w:rPr>
              <w:t>me</w:t>
            </w:r>
            <w:r w:rsidRPr="00196952">
              <w:rPr>
                <w:rFonts w:asciiTheme="minorHAnsi" w:hAnsiTheme="minorHAnsi" w:cstheme="minorHAnsi"/>
              </w:rPr>
              <w:t>?</w:t>
            </w:r>
          </w:p>
          <w:p w14:paraId="7FD82D5D"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 xml:space="preserve">Is the initiative aligned with </w:t>
            </w:r>
            <w:r w:rsidR="006C0AE3">
              <w:rPr>
                <w:rFonts w:asciiTheme="minorHAnsi" w:hAnsiTheme="minorHAnsi" w:cstheme="minorHAnsi"/>
              </w:rPr>
              <w:t>sub-region</w:t>
            </w:r>
            <w:r w:rsidRPr="00196952">
              <w:rPr>
                <w:rFonts w:asciiTheme="minorHAnsi" w:hAnsiTheme="minorHAnsi" w:cstheme="minorHAnsi"/>
              </w:rPr>
              <w:t xml:space="preserve">al and national strategies? </w:t>
            </w:r>
          </w:p>
          <w:p w14:paraId="235145B1"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Is it consistent with human development needs and the specific development challenges in the countries?</w:t>
            </w:r>
          </w:p>
          <w:p w14:paraId="7FEB6958"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 xml:space="preserve">To what extent has UNDP adopted participatory approaches in planning and delivery of the initiative and what has been feasible </w:t>
            </w:r>
            <w:r w:rsidR="000A4376">
              <w:rPr>
                <w:rFonts w:asciiTheme="minorHAnsi" w:hAnsiTheme="minorHAnsi" w:cstheme="minorHAnsi"/>
              </w:rPr>
              <w:t xml:space="preserve">in </w:t>
            </w:r>
            <w:r w:rsidRPr="00196952">
              <w:rPr>
                <w:rFonts w:asciiTheme="minorHAnsi" w:hAnsiTheme="minorHAnsi" w:cstheme="minorHAnsi"/>
              </w:rPr>
              <w:t>the country context?</w:t>
            </w:r>
          </w:p>
          <w:p w14:paraId="05355134"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How flexible and adaptable was the program to address the changing dynamics in the countries?</w:t>
            </w:r>
          </w:p>
          <w:p w14:paraId="6978F1A8" w14:textId="77777777" w:rsidR="00B064DD" w:rsidRPr="00196952" w:rsidRDefault="00B064DD" w:rsidP="00175383">
            <w:pPr>
              <w:pStyle w:val="Tablebullet"/>
              <w:numPr>
                <w:ilvl w:val="0"/>
                <w:numId w:val="0"/>
              </w:numPr>
              <w:autoSpaceDE/>
              <w:autoSpaceDN/>
              <w:spacing w:line="276" w:lineRule="auto"/>
              <w:contextualSpacing/>
              <w:rPr>
                <w:rFonts w:asciiTheme="minorHAnsi" w:hAnsiTheme="minorHAnsi" w:cstheme="minorHAnsi"/>
              </w:rPr>
            </w:pPr>
          </w:p>
          <w:p w14:paraId="5FDBBBF5" w14:textId="77777777" w:rsidR="00B064DD" w:rsidRPr="00196952" w:rsidRDefault="00B064DD" w:rsidP="00175383">
            <w:pPr>
              <w:pStyle w:val="Tablebullet"/>
              <w:numPr>
                <w:ilvl w:val="0"/>
                <w:numId w:val="0"/>
              </w:numPr>
              <w:autoSpaceDE/>
              <w:autoSpaceDN/>
              <w:spacing w:line="276" w:lineRule="auto"/>
              <w:ind w:left="360"/>
              <w:contextualSpacing/>
              <w:rPr>
                <w:rFonts w:asciiTheme="minorHAnsi" w:hAnsiTheme="minorHAnsi" w:cstheme="minorHAnsi"/>
              </w:rPr>
            </w:pPr>
          </w:p>
          <w:p w14:paraId="0BC67E7F" w14:textId="77777777" w:rsidR="00B064DD" w:rsidRPr="00196952" w:rsidRDefault="00B064DD" w:rsidP="00175383">
            <w:pPr>
              <w:pStyle w:val="Tablebullet"/>
              <w:numPr>
                <w:ilvl w:val="0"/>
                <w:numId w:val="0"/>
              </w:numPr>
              <w:autoSpaceDE/>
              <w:autoSpaceDN/>
              <w:spacing w:line="276" w:lineRule="auto"/>
              <w:ind w:left="360"/>
              <w:contextualSpacing/>
              <w:rPr>
                <w:rFonts w:asciiTheme="minorHAnsi" w:hAnsiTheme="minorHAnsi" w:cstheme="minorHAnsi"/>
              </w:rPr>
            </w:pPr>
          </w:p>
          <w:p w14:paraId="58EF9578" w14:textId="77777777" w:rsidR="00B064DD" w:rsidRPr="00196952" w:rsidRDefault="00B064DD"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Are UNDP’s approaches, resources, models, conceptual framework relevant to address  cross-cutting issues such as human rights based approaches, gender mainstreaming, capacity building and knowledge management</w:t>
            </w:r>
          </w:p>
        </w:tc>
        <w:tc>
          <w:tcPr>
            <w:tcW w:w="2520" w:type="dxa"/>
          </w:tcPr>
          <w:p w14:paraId="7A45F36F" w14:textId="77777777" w:rsidR="00B064DD" w:rsidRPr="00615DB9" w:rsidRDefault="00B064DD" w:rsidP="00615DB9">
            <w:pPr>
              <w:pStyle w:val="Tablebullet"/>
              <w:ind w:left="137" w:hanging="137"/>
              <w:rPr>
                <w:rFonts w:asciiTheme="minorHAnsi" w:hAnsiTheme="minorHAnsi" w:cstheme="minorHAnsi"/>
              </w:rPr>
            </w:pPr>
            <w:r w:rsidRPr="00615DB9">
              <w:rPr>
                <w:rFonts w:asciiTheme="minorHAnsi" w:hAnsiTheme="minorHAnsi" w:cstheme="minorHAnsi"/>
              </w:rPr>
              <w:t xml:space="preserve">M&amp;E systems, roles and processes </w:t>
            </w:r>
          </w:p>
          <w:p w14:paraId="6898D72B" w14:textId="77777777" w:rsidR="00B064DD" w:rsidRPr="00615DB9" w:rsidRDefault="00B064DD" w:rsidP="00615DB9">
            <w:pPr>
              <w:pStyle w:val="Tablebullet"/>
              <w:ind w:left="137" w:hanging="137"/>
              <w:rPr>
                <w:rFonts w:asciiTheme="minorHAnsi" w:hAnsiTheme="minorHAnsi" w:cstheme="minorHAnsi"/>
              </w:rPr>
            </w:pPr>
            <w:r w:rsidRPr="00615DB9">
              <w:rPr>
                <w:rFonts w:asciiTheme="minorHAnsi" w:hAnsiTheme="minorHAnsi" w:cstheme="minorHAnsi"/>
              </w:rPr>
              <w:t xml:space="preserve">Mechanisms the project have put in place to monitor implementation and its related effectiveness   </w:t>
            </w:r>
          </w:p>
          <w:p w14:paraId="4A83718D" w14:textId="77777777" w:rsidR="00B064DD" w:rsidRDefault="00B064DD" w:rsidP="00615DB9">
            <w:pPr>
              <w:pStyle w:val="Tablebullet"/>
              <w:numPr>
                <w:ilvl w:val="0"/>
                <w:numId w:val="0"/>
              </w:numPr>
              <w:ind w:left="137"/>
              <w:rPr>
                <w:rFonts w:asciiTheme="minorHAnsi" w:hAnsiTheme="minorHAnsi" w:cstheme="minorHAnsi"/>
              </w:rPr>
            </w:pPr>
          </w:p>
          <w:p w14:paraId="2FA7FB66" w14:textId="77777777" w:rsidR="00B064DD"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5A645557" w14:textId="77777777" w:rsidR="00B064DD"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562AC9EA" w14:textId="77777777" w:rsidR="00B064DD"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4290F1A5" w14:textId="77777777" w:rsidR="00B064DD"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4D932666" w14:textId="77777777" w:rsidR="00B064DD"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213500A1" w14:textId="77777777" w:rsidR="00B064DD" w:rsidRPr="00196952" w:rsidRDefault="00B064DD" w:rsidP="00175383">
            <w:pPr>
              <w:pStyle w:val="Tablebullet"/>
              <w:numPr>
                <w:ilvl w:val="0"/>
                <w:numId w:val="0"/>
              </w:numPr>
              <w:autoSpaceDE/>
              <w:autoSpaceDN/>
              <w:spacing w:line="276" w:lineRule="auto"/>
              <w:ind w:left="317"/>
              <w:contextualSpacing/>
              <w:rPr>
                <w:rFonts w:asciiTheme="minorHAnsi" w:hAnsiTheme="minorHAnsi" w:cstheme="minorHAnsi"/>
              </w:rPr>
            </w:pPr>
          </w:p>
          <w:p w14:paraId="0965F7B5" w14:textId="77777777" w:rsidR="00B064DD" w:rsidRDefault="00B064DD" w:rsidP="00175383">
            <w:pPr>
              <w:pStyle w:val="Tablebullet"/>
              <w:numPr>
                <w:ilvl w:val="0"/>
                <w:numId w:val="0"/>
              </w:numPr>
              <w:autoSpaceDE/>
              <w:autoSpaceDN/>
              <w:spacing w:line="276" w:lineRule="auto"/>
              <w:contextualSpacing/>
              <w:rPr>
                <w:rFonts w:asciiTheme="minorHAnsi" w:hAnsiTheme="minorHAnsi" w:cstheme="minorHAnsi"/>
              </w:rPr>
            </w:pPr>
          </w:p>
          <w:p w14:paraId="27DC9EB7" w14:textId="77777777" w:rsidR="000A4376" w:rsidRPr="00196952" w:rsidRDefault="000A4376" w:rsidP="00175383">
            <w:pPr>
              <w:pStyle w:val="Tablebullet"/>
              <w:numPr>
                <w:ilvl w:val="0"/>
                <w:numId w:val="0"/>
              </w:numPr>
              <w:autoSpaceDE/>
              <w:autoSpaceDN/>
              <w:spacing w:line="276" w:lineRule="auto"/>
              <w:contextualSpacing/>
              <w:rPr>
                <w:rFonts w:asciiTheme="minorHAnsi" w:hAnsiTheme="minorHAnsi" w:cstheme="minorHAnsi"/>
              </w:rPr>
            </w:pPr>
          </w:p>
          <w:p w14:paraId="55C1A2A7" w14:textId="77777777" w:rsidR="00B064DD" w:rsidRDefault="00B064DD" w:rsidP="00175383">
            <w:pPr>
              <w:pStyle w:val="Tablebullet"/>
              <w:autoSpaceDE/>
              <w:autoSpaceDN/>
              <w:spacing w:line="276" w:lineRule="auto"/>
              <w:ind w:left="317" w:hanging="317"/>
              <w:contextualSpacing/>
              <w:rPr>
                <w:rFonts w:asciiTheme="minorHAnsi" w:hAnsiTheme="minorHAnsi" w:cstheme="minorHAnsi"/>
              </w:rPr>
            </w:pPr>
            <w:r w:rsidRPr="00196952">
              <w:rPr>
                <w:rFonts w:asciiTheme="minorHAnsi" w:hAnsiTheme="minorHAnsi" w:cstheme="minorHAnsi"/>
              </w:rPr>
              <w:t xml:space="preserve"> </w:t>
            </w:r>
            <w:r>
              <w:rPr>
                <w:rFonts w:asciiTheme="minorHAnsi" w:hAnsiTheme="minorHAnsi" w:cstheme="minorHAnsi"/>
              </w:rPr>
              <w:t>Alignment of</w:t>
            </w:r>
            <w:r w:rsidRPr="00196952">
              <w:rPr>
                <w:rFonts w:asciiTheme="minorHAnsi" w:hAnsiTheme="minorHAnsi" w:cstheme="minorHAnsi"/>
              </w:rPr>
              <w:t xml:space="preserve"> the project with </w:t>
            </w:r>
            <w:r w:rsidR="006C0AE3">
              <w:rPr>
                <w:rFonts w:asciiTheme="minorHAnsi" w:hAnsiTheme="minorHAnsi" w:cstheme="minorHAnsi"/>
              </w:rPr>
              <w:t xml:space="preserve">sub-region </w:t>
            </w:r>
            <w:r>
              <w:rPr>
                <w:rFonts w:asciiTheme="minorHAnsi" w:hAnsiTheme="minorHAnsi" w:cstheme="minorHAnsi"/>
              </w:rPr>
              <w:t xml:space="preserve">al and </w:t>
            </w:r>
            <w:r w:rsidRPr="00196952">
              <w:rPr>
                <w:rFonts w:asciiTheme="minorHAnsi" w:hAnsiTheme="minorHAnsi" w:cstheme="minorHAnsi"/>
              </w:rPr>
              <w:t xml:space="preserve">national </w:t>
            </w:r>
            <w:r>
              <w:rPr>
                <w:rFonts w:asciiTheme="minorHAnsi" w:hAnsiTheme="minorHAnsi" w:cstheme="minorHAnsi"/>
              </w:rPr>
              <w:t>priorities</w:t>
            </w:r>
          </w:p>
          <w:p w14:paraId="0089C826" w14:textId="77777777" w:rsidR="00B064DD" w:rsidRDefault="00B064DD" w:rsidP="00175383">
            <w:pPr>
              <w:pStyle w:val="Tablebullet"/>
              <w:autoSpaceDE/>
              <w:autoSpaceDN/>
              <w:spacing w:line="276" w:lineRule="auto"/>
              <w:ind w:left="317" w:hanging="317"/>
              <w:contextualSpacing/>
              <w:rPr>
                <w:rFonts w:asciiTheme="minorHAnsi" w:hAnsiTheme="minorHAnsi" w:cstheme="minorHAnsi"/>
              </w:rPr>
            </w:pPr>
            <w:r>
              <w:rPr>
                <w:rFonts w:asciiTheme="minorHAnsi" w:hAnsiTheme="minorHAnsi" w:cstheme="minorHAnsi"/>
              </w:rPr>
              <w:t>Prioritization process</w:t>
            </w:r>
          </w:p>
          <w:p w14:paraId="40D0075D" w14:textId="77777777" w:rsidR="00B064DD" w:rsidRDefault="00B064DD" w:rsidP="00175383">
            <w:pPr>
              <w:pStyle w:val="Tablebullet"/>
              <w:autoSpaceDE/>
              <w:autoSpaceDN/>
              <w:spacing w:line="276" w:lineRule="auto"/>
              <w:ind w:left="317" w:hanging="317"/>
              <w:contextualSpacing/>
              <w:rPr>
                <w:rFonts w:asciiTheme="minorHAnsi" w:hAnsiTheme="minorHAnsi" w:cstheme="minorHAnsi"/>
              </w:rPr>
            </w:pPr>
            <w:r>
              <w:rPr>
                <w:rFonts w:asciiTheme="minorHAnsi" w:hAnsiTheme="minorHAnsi" w:cstheme="minorHAnsi"/>
              </w:rPr>
              <w:t>Program flexibility</w:t>
            </w:r>
          </w:p>
          <w:p w14:paraId="07B73F0D" w14:textId="77777777" w:rsidR="00B064DD" w:rsidRPr="00196952" w:rsidRDefault="00B064DD" w:rsidP="00175383">
            <w:pPr>
              <w:pStyle w:val="Tablebullet"/>
              <w:autoSpaceDE/>
              <w:autoSpaceDN/>
              <w:spacing w:line="276" w:lineRule="auto"/>
              <w:ind w:left="317" w:hanging="317"/>
              <w:contextualSpacing/>
              <w:rPr>
                <w:rFonts w:asciiTheme="minorHAnsi" w:hAnsiTheme="minorHAnsi" w:cstheme="minorHAnsi"/>
              </w:rPr>
            </w:pPr>
            <w:r>
              <w:rPr>
                <w:rFonts w:asciiTheme="minorHAnsi" w:hAnsiTheme="minorHAnsi" w:cstheme="minorHAnsi"/>
              </w:rPr>
              <w:t>Response capacity</w:t>
            </w:r>
          </w:p>
          <w:p w14:paraId="1BFA8082"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7420CA33"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28F9F19A"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17B66A27"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4C131F67"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14A885F7"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20281C84"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3DDAA7E1"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086737DC"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7AD6B395"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19B451F8"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35B94DDE" w14:textId="77777777" w:rsidR="00B064DD" w:rsidRDefault="00B064DD" w:rsidP="00615DB9">
            <w:pPr>
              <w:pStyle w:val="Tablebullet"/>
              <w:numPr>
                <w:ilvl w:val="0"/>
                <w:numId w:val="0"/>
              </w:numPr>
              <w:autoSpaceDE/>
              <w:autoSpaceDN/>
              <w:spacing w:line="276" w:lineRule="auto"/>
              <w:contextualSpacing/>
              <w:rPr>
                <w:rFonts w:asciiTheme="minorHAnsi" w:hAnsiTheme="minorHAnsi" w:cstheme="minorHAnsi"/>
              </w:rPr>
            </w:pPr>
          </w:p>
          <w:p w14:paraId="20ED0F06" w14:textId="77777777" w:rsidR="00B064DD" w:rsidRDefault="00B064DD" w:rsidP="00175383">
            <w:pPr>
              <w:pStyle w:val="Tablebullet"/>
              <w:autoSpaceDE/>
              <w:autoSpaceDN/>
              <w:spacing w:line="276" w:lineRule="auto"/>
              <w:ind w:left="317" w:hanging="317"/>
              <w:contextualSpacing/>
              <w:rPr>
                <w:rFonts w:asciiTheme="minorHAnsi" w:hAnsiTheme="minorHAnsi" w:cstheme="minorHAnsi"/>
              </w:rPr>
            </w:pPr>
            <w:r w:rsidRPr="00196952">
              <w:rPr>
                <w:rFonts w:asciiTheme="minorHAnsi" w:hAnsiTheme="minorHAnsi" w:cstheme="minorHAnsi"/>
              </w:rPr>
              <w:t xml:space="preserve">The ways the project address the human development needs of intended beneficiaries </w:t>
            </w:r>
          </w:p>
          <w:p w14:paraId="416616B2" w14:textId="77777777" w:rsidR="00B064DD" w:rsidRPr="00196952" w:rsidRDefault="00B064DD" w:rsidP="00E65506">
            <w:pPr>
              <w:pStyle w:val="Tablebullet"/>
              <w:autoSpaceDE/>
              <w:autoSpaceDN/>
              <w:spacing w:line="276" w:lineRule="auto"/>
              <w:ind w:left="317" w:hanging="317"/>
              <w:contextualSpacing/>
              <w:rPr>
                <w:rFonts w:asciiTheme="minorHAnsi" w:hAnsiTheme="minorHAnsi" w:cstheme="minorHAnsi"/>
              </w:rPr>
            </w:pPr>
            <w:r w:rsidRPr="00196952">
              <w:rPr>
                <w:rFonts w:asciiTheme="minorHAnsi" w:hAnsiTheme="minorHAnsi" w:cstheme="minorHAnsi"/>
              </w:rPr>
              <w:t xml:space="preserve">To what extent </w:t>
            </w:r>
            <w:r>
              <w:rPr>
                <w:rFonts w:asciiTheme="minorHAnsi" w:hAnsiTheme="minorHAnsi" w:cstheme="minorHAnsi"/>
              </w:rPr>
              <w:t>target</w:t>
            </w:r>
            <w:r w:rsidRPr="00196952">
              <w:rPr>
                <w:rFonts w:asciiTheme="minorHAnsi" w:hAnsiTheme="minorHAnsi" w:cstheme="minorHAnsi"/>
              </w:rPr>
              <w:t xml:space="preserve"> groups and other stakeholders been involved in project design?</w:t>
            </w:r>
          </w:p>
        </w:tc>
        <w:tc>
          <w:tcPr>
            <w:tcW w:w="1890" w:type="dxa"/>
          </w:tcPr>
          <w:p w14:paraId="04818961"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M&amp;E templates</w:t>
            </w:r>
          </w:p>
          <w:p w14:paraId="787FF220" w14:textId="77777777" w:rsidR="00B064DD" w:rsidRDefault="00B064DD" w:rsidP="00664433">
            <w:pPr>
              <w:pStyle w:val="ListParagraph"/>
              <w:numPr>
                <w:ilvl w:val="0"/>
                <w:numId w:val="7"/>
              </w:numPr>
              <w:spacing w:after="0"/>
              <w:ind w:left="175" w:hanging="175"/>
              <w:jc w:val="left"/>
              <w:rPr>
                <w:rFonts w:cstheme="minorHAnsi"/>
              </w:rPr>
            </w:pPr>
            <w:r>
              <w:rPr>
                <w:rFonts w:cstheme="minorHAnsi"/>
              </w:rPr>
              <w:t>Program</w:t>
            </w:r>
            <w:r w:rsidRPr="00196952">
              <w:rPr>
                <w:rFonts w:cstheme="minorHAnsi"/>
              </w:rPr>
              <w:t xml:space="preserve"> key documents</w:t>
            </w:r>
          </w:p>
          <w:p w14:paraId="5F78B60D" w14:textId="77777777" w:rsidR="000A4376" w:rsidRPr="00196952" w:rsidRDefault="000A4376" w:rsidP="00664433">
            <w:pPr>
              <w:pStyle w:val="ListParagraph"/>
              <w:numPr>
                <w:ilvl w:val="0"/>
                <w:numId w:val="7"/>
              </w:numPr>
              <w:spacing w:after="0"/>
              <w:ind w:left="175" w:hanging="175"/>
              <w:jc w:val="left"/>
              <w:rPr>
                <w:rFonts w:cstheme="minorHAnsi"/>
              </w:rPr>
            </w:pPr>
            <w:r>
              <w:rPr>
                <w:rFonts w:cstheme="minorHAnsi"/>
              </w:rPr>
              <w:t>Results frame-works, other intervention logic models</w:t>
            </w:r>
          </w:p>
          <w:p w14:paraId="34ECF773" w14:textId="77777777" w:rsidR="00B064DD" w:rsidRPr="00196952" w:rsidRDefault="00B064DD" w:rsidP="00664433">
            <w:pPr>
              <w:pStyle w:val="ListParagraph"/>
              <w:numPr>
                <w:ilvl w:val="0"/>
                <w:numId w:val="7"/>
              </w:numPr>
              <w:spacing w:after="0"/>
              <w:ind w:left="175" w:hanging="175"/>
              <w:jc w:val="left"/>
              <w:rPr>
                <w:rFonts w:cstheme="minorHAnsi"/>
              </w:rPr>
            </w:pPr>
            <w:r>
              <w:rPr>
                <w:rFonts w:cstheme="minorHAnsi"/>
              </w:rPr>
              <w:t>CO, key stakeholders</w:t>
            </w:r>
            <w:r w:rsidRPr="00196952">
              <w:rPr>
                <w:rFonts w:cstheme="minorHAnsi"/>
              </w:rPr>
              <w:t>, Governments</w:t>
            </w:r>
          </w:p>
          <w:p w14:paraId="01DDD1BF"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Progress reports</w:t>
            </w:r>
          </w:p>
          <w:p w14:paraId="35C42D22"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Interviews with beneficiaries</w:t>
            </w:r>
          </w:p>
          <w:p w14:paraId="4204334A" w14:textId="77777777" w:rsidR="000A4376" w:rsidRDefault="00B064DD" w:rsidP="00664433">
            <w:pPr>
              <w:pStyle w:val="ListParagraph"/>
              <w:numPr>
                <w:ilvl w:val="0"/>
                <w:numId w:val="7"/>
              </w:numPr>
              <w:spacing w:after="0"/>
              <w:ind w:left="175" w:hanging="175"/>
              <w:jc w:val="left"/>
              <w:rPr>
                <w:rFonts w:cstheme="minorHAnsi"/>
              </w:rPr>
            </w:pPr>
            <w:r w:rsidRPr="00196952">
              <w:rPr>
                <w:rFonts w:cstheme="minorHAnsi"/>
              </w:rPr>
              <w:t>Online survey</w:t>
            </w:r>
          </w:p>
          <w:p w14:paraId="363088BB" w14:textId="77777777" w:rsidR="000A4376" w:rsidRPr="000A4376" w:rsidRDefault="000A4376" w:rsidP="000A4376"/>
          <w:p w14:paraId="7EFA4885" w14:textId="77777777" w:rsidR="000A4376" w:rsidRPr="000A4376" w:rsidRDefault="000A4376" w:rsidP="000A4376"/>
          <w:p w14:paraId="62BD074E" w14:textId="77777777" w:rsidR="000A4376" w:rsidRDefault="000A4376" w:rsidP="000A4376">
            <w:r>
              <w:t>UNDAF document, UNDP Strategic Plan  2014-2017.</w:t>
            </w:r>
          </w:p>
          <w:p w14:paraId="08CE383F" w14:textId="77777777" w:rsidR="000A4376" w:rsidRDefault="000A4376" w:rsidP="000A4376">
            <w:pPr>
              <w:jc w:val="left"/>
            </w:pPr>
            <w:r>
              <w:t>UNDP Youth Strategy, UNDP Gender Strategy, MDG’s, National development strategy documents, CPAPs, MCAP</w:t>
            </w:r>
          </w:p>
          <w:p w14:paraId="6A50747E" w14:textId="77777777" w:rsidR="000A4376" w:rsidRDefault="000A4376" w:rsidP="000A4376"/>
          <w:p w14:paraId="2B91FB0A" w14:textId="77777777" w:rsidR="000A4376" w:rsidRDefault="000A4376" w:rsidP="000A4376">
            <w:pPr>
              <w:jc w:val="left"/>
            </w:pPr>
            <w:r>
              <w:t>Interviews with key partners and stakeholders</w:t>
            </w:r>
          </w:p>
          <w:p w14:paraId="1A586C60" w14:textId="77777777" w:rsidR="00B064DD" w:rsidRPr="000A4376" w:rsidRDefault="00B064DD" w:rsidP="000A4376">
            <w:pPr>
              <w:jc w:val="center"/>
            </w:pPr>
          </w:p>
        </w:tc>
        <w:tc>
          <w:tcPr>
            <w:tcW w:w="1585" w:type="dxa"/>
          </w:tcPr>
          <w:p w14:paraId="4D426C20"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Desk reviews of secondary data</w:t>
            </w:r>
          </w:p>
          <w:p w14:paraId="083AEBE2"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Interviews of government partners</w:t>
            </w:r>
          </w:p>
          <w:p w14:paraId="5777F1ED"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Interview with partners/service providers</w:t>
            </w:r>
          </w:p>
          <w:p w14:paraId="2F88ED1C"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Interviews with civil society actors</w:t>
            </w:r>
          </w:p>
          <w:p w14:paraId="32FD271C" w14:textId="77777777" w:rsidR="00B064DD" w:rsidRPr="00196952" w:rsidRDefault="00B064DD" w:rsidP="00664433">
            <w:pPr>
              <w:pStyle w:val="ListParagraph"/>
              <w:numPr>
                <w:ilvl w:val="0"/>
                <w:numId w:val="7"/>
              </w:numPr>
              <w:spacing w:after="0"/>
              <w:ind w:left="175" w:hanging="175"/>
              <w:jc w:val="left"/>
              <w:rPr>
                <w:rFonts w:cstheme="minorHAnsi"/>
              </w:rPr>
            </w:pPr>
            <w:r w:rsidRPr="00196952">
              <w:rPr>
                <w:rFonts w:cstheme="minorHAnsi"/>
              </w:rPr>
              <w:t>Field visits to selected projects</w:t>
            </w:r>
            <w:r>
              <w:rPr>
                <w:rFonts w:cstheme="minorHAnsi"/>
              </w:rPr>
              <w:t>-activities</w:t>
            </w:r>
          </w:p>
        </w:tc>
      </w:tr>
      <w:tr w:rsidR="006D25C8" w:rsidRPr="00196952" w14:paraId="1BDB1257" w14:textId="77777777" w:rsidTr="006E1267">
        <w:tc>
          <w:tcPr>
            <w:tcW w:w="14601" w:type="dxa"/>
            <w:gridSpan w:val="5"/>
            <w:shd w:val="clear" w:color="auto" w:fill="D9D9D9"/>
          </w:tcPr>
          <w:p w14:paraId="7EDA682A" w14:textId="77777777" w:rsidR="006D25C8" w:rsidRPr="00F00B28" w:rsidRDefault="00F00B28" w:rsidP="00F00B28">
            <w:pPr>
              <w:autoSpaceDE w:val="0"/>
              <w:autoSpaceDN w:val="0"/>
              <w:adjustRightInd w:val="0"/>
              <w:spacing w:after="0"/>
              <w:jc w:val="left"/>
              <w:rPr>
                <w:rFonts w:cstheme="minorHAnsi"/>
              </w:rPr>
            </w:pPr>
            <w:r w:rsidRPr="00F00B28">
              <w:rPr>
                <w:rFonts w:cstheme="minorHAnsi"/>
                <w:b/>
              </w:rPr>
              <w:t>EFFICIENCY.</w:t>
            </w:r>
            <w:r w:rsidR="006D25C8" w:rsidRPr="00196952">
              <w:rPr>
                <w:rFonts w:cstheme="minorHAnsi"/>
                <w:b/>
              </w:rPr>
              <w:t xml:space="preserve"> </w:t>
            </w:r>
            <w:r w:rsidRPr="002409D5">
              <w:rPr>
                <w:rFonts w:cstheme="minorHAnsi"/>
              </w:rPr>
              <w:t>Efficiency measures how economically resources or inputs (such as funds, expertise and time)</w:t>
            </w:r>
            <w:r>
              <w:rPr>
                <w:rFonts w:cstheme="minorHAnsi"/>
              </w:rPr>
              <w:t xml:space="preserve"> </w:t>
            </w:r>
            <w:r w:rsidRPr="002409D5">
              <w:rPr>
                <w:rFonts w:cstheme="minorHAnsi"/>
              </w:rPr>
              <w:t>are converted to results. An initiative is efficient when it uses resources appropriately and</w:t>
            </w:r>
            <w:r>
              <w:rPr>
                <w:rFonts w:cstheme="minorHAnsi"/>
              </w:rPr>
              <w:t xml:space="preserve"> </w:t>
            </w:r>
            <w:r w:rsidRPr="002409D5">
              <w:rPr>
                <w:rFonts w:cstheme="minorHAnsi"/>
              </w:rPr>
              <w:t>economically to produce the desired outputs. Efficiency is important in ensuring that</w:t>
            </w:r>
            <w:r>
              <w:rPr>
                <w:rFonts w:cstheme="minorHAnsi"/>
              </w:rPr>
              <w:t xml:space="preserve"> </w:t>
            </w:r>
            <w:r w:rsidRPr="002409D5">
              <w:rPr>
                <w:rFonts w:cstheme="minorHAnsi"/>
              </w:rPr>
              <w:t xml:space="preserve">resources have been used appropriately and in highlighting more effective uses of resources: </w:t>
            </w:r>
          </w:p>
        </w:tc>
      </w:tr>
      <w:tr w:rsidR="006D25C8" w:rsidRPr="00196952" w14:paraId="29F9C108" w14:textId="77777777" w:rsidTr="005B7065">
        <w:tc>
          <w:tcPr>
            <w:tcW w:w="4678" w:type="dxa"/>
            <w:vMerge w:val="restart"/>
          </w:tcPr>
          <w:p w14:paraId="3E5B497B" w14:textId="77777777" w:rsidR="00EA1071" w:rsidRPr="002409D5" w:rsidRDefault="00EA1071"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To what extent have the programme and project outputs resulted from economic use of resources? </w:t>
            </w:r>
          </w:p>
          <w:p w14:paraId="4F1EBE29" w14:textId="77777777" w:rsidR="00EA1071" w:rsidRPr="002409D5" w:rsidRDefault="00EA1071"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With the existing interventions in partnership with other actors and stakeholders, has UNDP achieved the outcome within the set timeframe and inputs – or whether additional resources are required and new or changed interventions are needed in the future?</w:t>
            </w:r>
          </w:p>
          <w:p w14:paraId="697219DC" w14:textId="77777777" w:rsidR="00EA1071" w:rsidRDefault="00EA1071" w:rsidP="00EA1071">
            <w:pPr>
              <w:pStyle w:val="ListParagraph"/>
              <w:autoSpaceDE w:val="0"/>
              <w:autoSpaceDN w:val="0"/>
              <w:adjustRightInd w:val="0"/>
              <w:spacing w:after="0"/>
              <w:ind w:left="360"/>
              <w:jc w:val="left"/>
              <w:rPr>
                <w:rFonts w:cstheme="minorHAnsi"/>
              </w:rPr>
            </w:pPr>
          </w:p>
          <w:p w14:paraId="59570D7F" w14:textId="77777777" w:rsidR="00806BFE" w:rsidRDefault="00806BFE" w:rsidP="00EA1071">
            <w:pPr>
              <w:pStyle w:val="ListParagraph"/>
              <w:autoSpaceDE w:val="0"/>
              <w:autoSpaceDN w:val="0"/>
              <w:adjustRightInd w:val="0"/>
              <w:spacing w:after="0"/>
              <w:ind w:left="360"/>
              <w:jc w:val="left"/>
              <w:rPr>
                <w:rFonts w:cstheme="minorHAnsi"/>
              </w:rPr>
            </w:pPr>
          </w:p>
          <w:p w14:paraId="7BADB5A6" w14:textId="77777777" w:rsidR="00806BFE" w:rsidRDefault="00806BFE" w:rsidP="00EA1071">
            <w:pPr>
              <w:pStyle w:val="ListParagraph"/>
              <w:autoSpaceDE w:val="0"/>
              <w:autoSpaceDN w:val="0"/>
              <w:adjustRightInd w:val="0"/>
              <w:spacing w:after="0"/>
              <w:ind w:left="360"/>
              <w:jc w:val="left"/>
              <w:rPr>
                <w:rFonts w:cstheme="minorHAnsi"/>
              </w:rPr>
            </w:pPr>
          </w:p>
          <w:p w14:paraId="521E8C74" w14:textId="77777777" w:rsidR="00806BFE" w:rsidRDefault="00806BFE" w:rsidP="00EA1071">
            <w:pPr>
              <w:pStyle w:val="ListParagraph"/>
              <w:autoSpaceDE w:val="0"/>
              <w:autoSpaceDN w:val="0"/>
              <w:adjustRightInd w:val="0"/>
              <w:spacing w:after="0"/>
              <w:ind w:left="360"/>
              <w:jc w:val="left"/>
              <w:rPr>
                <w:rFonts w:cstheme="minorHAnsi"/>
              </w:rPr>
            </w:pPr>
          </w:p>
          <w:p w14:paraId="78FF0E63" w14:textId="77777777" w:rsidR="00C6641C" w:rsidRDefault="00C6641C" w:rsidP="00EA1071">
            <w:pPr>
              <w:pStyle w:val="ListParagraph"/>
              <w:autoSpaceDE w:val="0"/>
              <w:autoSpaceDN w:val="0"/>
              <w:adjustRightInd w:val="0"/>
              <w:spacing w:after="0"/>
              <w:ind w:left="360"/>
              <w:jc w:val="left"/>
              <w:rPr>
                <w:rFonts w:cstheme="minorHAnsi"/>
              </w:rPr>
            </w:pPr>
          </w:p>
          <w:p w14:paraId="6BD7DA68" w14:textId="77777777" w:rsidR="00C6641C" w:rsidRDefault="00C6641C" w:rsidP="00EA1071">
            <w:pPr>
              <w:pStyle w:val="ListParagraph"/>
              <w:autoSpaceDE w:val="0"/>
              <w:autoSpaceDN w:val="0"/>
              <w:adjustRightInd w:val="0"/>
              <w:spacing w:after="0"/>
              <w:ind w:left="360"/>
              <w:jc w:val="left"/>
              <w:rPr>
                <w:rFonts w:cstheme="minorHAnsi"/>
              </w:rPr>
            </w:pPr>
          </w:p>
          <w:p w14:paraId="52E2BE18" w14:textId="77777777" w:rsidR="00806BFE" w:rsidRDefault="00806BFE" w:rsidP="00EA1071">
            <w:pPr>
              <w:pStyle w:val="ListParagraph"/>
              <w:autoSpaceDE w:val="0"/>
              <w:autoSpaceDN w:val="0"/>
              <w:adjustRightInd w:val="0"/>
              <w:spacing w:after="0"/>
              <w:ind w:left="360"/>
              <w:jc w:val="left"/>
              <w:rPr>
                <w:rFonts w:cstheme="minorHAnsi"/>
              </w:rPr>
            </w:pPr>
          </w:p>
          <w:p w14:paraId="5FA3715D" w14:textId="77777777" w:rsidR="00635468" w:rsidRDefault="00635468" w:rsidP="00EA1071">
            <w:pPr>
              <w:pStyle w:val="ListParagraph"/>
              <w:autoSpaceDE w:val="0"/>
              <w:autoSpaceDN w:val="0"/>
              <w:adjustRightInd w:val="0"/>
              <w:spacing w:after="0"/>
              <w:ind w:left="360"/>
              <w:jc w:val="left"/>
              <w:rPr>
                <w:rFonts w:cstheme="minorHAnsi"/>
              </w:rPr>
            </w:pPr>
          </w:p>
          <w:p w14:paraId="1C40E40A" w14:textId="77777777" w:rsidR="007E54D7" w:rsidRDefault="007E54D7" w:rsidP="007E54D7">
            <w:pPr>
              <w:pStyle w:val="ListParagraph"/>
              <w:autoSpaceDE w:val="0"/>
              <w:autoSpaceDN w:val="0"/>
              <w:adjustRightInd w:val="0"/>
              <w:spacing w:after="0"/>
              <w:ind w:left="360"/>
              <w:jc w:val="left"/>
              <w:rPr>
                <w:rFonts w:cstheme="minorHAnsi"/>
              </w:rPr>
            </w:pPr>
          </w:p>
          <w:p w14:paraId="007912A7" w14:textId="77777777" w:rsidR="00EA1071" w:rsidRPr="00175383" w:rsidRDefault="00EA1071"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Are there any synergies between UNDP, other UN Agencies and donors?</w:t>
            </w:r>
          </w:p>
          <w:p w14:paraId="3FCD3AEE" w14:textId="77777777" w:rsidR="00EA1071" w:rsidRDefault="00EA1071" w:rsidP="00EA1071">
            <w:pPr>
              <w:pStyle w:val="ListParagraph"/>
              <w:autoSpaceDE w:val="0"/>
              <w:autoSpaceDN w:val="0"/>
              <w:adjustRightInd w:val="0"/>
              <w:spacing w:after="0"/>
              <w:ind w:left="360"/>
              <w:jc w:val="left"/>
              <w:rPr>
                <w:rFonts w:cstheme="minorHAnsi"/>
              </w:rPr>
            </w:pPr>
          </w:p>
          <w:p w14:paraId="3F5A8106" w14:textId="77777777" w:rsidR="007E54D7" w:rsidRDefault="007E54D7" w:rsidP="00EA1071">
            <w:pPr>
              <w:pStyle w:val="ListParagraph"/>
              <w:autoSpaceDE w:val="0"/>
              <w:autoSpaceDN w:val="0"/>
              <w:adjustRightInd w:val="0"/>
              <w:spacing w:after="0"/>
              <w:ind w:left="360"/>
              <w:jc w:val="left"/>
              <w:rPr>
                <w:rFonts w:cstheme="minorHAnsi"/>
              </w:rPr>
            </w:pPr>
          </w:p>
          <w:p w14:paraId="0E1489D7" w14:textId="77777777" w:rsidR="007E54D7" w:rsidRDefault="007E54D7" w:rsidP="00EA1071">
            <w:pPr>
              <w:pStyle w:val="ListParagraph"/>
              <w:autoSpaceDE w:val="0"/>
              <w:autoSpaceDN w:val="0"/>
              <w:adjustRightInd w:val="0"/>
              <w:spacing w:after="0"/>
              <w:ind w:left="360"/>
              <w:jc w:val="left"/>
              <w:rPr>
                <w:rFonts w:cstheme="minorHAnsi"/>
              </w:rPr>
            </w:pPr>
          </w:p>
          <w:p w14:paraId="44F8BB98" w14:textId="77777777" w:rsidR="007E54D7" w:rsidRDefault="007E54D7" w:rsidP="00EA1071">
            <w:pPr>
              <w:pStyle w:val="ListParagraph"/>
              <w:autoSpaceDE w:val="0"/>
              <w:autoSpaceDN w:val="0"/>
              <w:adjustRightInd w:val="0"/>
              <w:spacing w:after="0"/>
              <w:ind w:left="360"/>
              <w:jc w:val="left"/>
              <w:rPr>
                <w:rFonts w:cstheme="minorHAnsi"/>
              </w:rPr>
            </w:pPr>
          </w:p>
          <w:p w14:paraId="1541A2CB" w14:textId="77777777" w:rsidR="00D7092C" w:rsidRDefault="00D7092C" w:rsidP="00EA1071">
            <w:pPr>
              <w:pStyle w:val="ListParagraph"/>
              <w:autoSpaceDE w:val="0"/>
              <w:autoSpaceDN w:val="0"/>
              <w:adjustRightInd w:val="0"/>
              <w:spacing w:after="0"/>
              <w:ind w:left="360"/>
              <w:jc w:val="left"/>
              <w:rPr>
                <w:rFonts w:cstheme="minorHAnsi"/>
              </w:rPr>
            </w:pPr>
          </w:p>
          <w:p w14:paraId="120F00CB" w14:textId="77777777" w:rsidR="00D7092C" w:rsidRDefault="00D7092C" w:rsidP="00EA1071">
            <w:pPr>
              <w:pStyle w:val="ListParagraph"/>
              <w:autoSpaceDE w:val="0"/>
              <w:autoSpaceDN w:val="0"/>
              <w:adjustRightInd w:val="0"/>
              <w:spacing w:after="0"/>
              <w:ind w:left="360"/>
              <w:jc w:val="left"/>
              <w:rPr>
                <w:rFonts w:cstheme="minorHAnsi"/>
              </w:rPr>
            </w:pPr>
          </w:p>
          <w:p w14:paraId="649E2451" w14:textId="77777777" w:rsidR="00D7092C" w:rsidRDefault="00D7092C" w:rsidP="00EA1071">
            <w:pPr>
              <w:pStyle w:val="ListParagraph"/>
              <w:autoSpaceDE w:val="0"/>
              <w:autoSpaceDN w:val="0"/>
              <w:adjustRightInd w:val="0"/>
              <w:spacing w:after="0"/>
              <w:ind w:left="360"/>
              <w:jc w:val="left"/>
              <w:rPr>
                <w:rFonts w:cstheme="minorHAnsi"/>
              </w:rPr>
            </w:pPr>
          </w:p>
          <w:p w14:paraId="21E41696" w14:textId="77777777" w:rsidR="00D7092C" w:rsidRDefault="00D7092C" w:rsidP="00EA1071">
            <w:pPr>
              <w:pStyle w:val="ListParagraph"/>
              <w:autoSpaceDE w:val="0"/>
              <w:autoSpaceDN w:val="0"/>
              <w:adjustRightInd w:val="0"/>
              <w:spacing w:after="0"/>
              <w:ind w:left="360"/>
              <w:jc w:val="left"/>
              <w:rPr>
                <w:rFonts w:cstheme="minorHAnsi"/>
              </w:rPr>
            </w:pPr>
          </w:p>
          <w:p w14:paraId="46434631" w14:textId="77777777" w:rsidR="00D7092C" w:rsidRDefault="00D7092C" w:rsidP="00EA1071">
            <w:pPr>
              <w:pStyle w:val="ListParagraph"/>
              <w:autoSpaceDE w:val="0"/>
              <w:autoSpaceDN w:val="0"/>
              <w:adjustRightInd w:val="0"/>
              <w:spacing w:after="0"/>
              <w:ind w:left="360"/>
              <w:jc w:val="left"/>
              <w:rPr>
                <w:rFonts w:cstheme="minorHAnsi"/>
              </w:rPr>
            </w:pPr>
          </w:p>
          <w:p w14:paraId="1DE8AD81" w14:textId="77777777" w:rsidR="00D7092C" w:rsidRDefault="00D7092C" w:rsidP="00EA1071">
            <w:pPr>
              <w:pStyle w:val="ListParagraph"/>
              <w:autoSpaceDE w:val="0"/>
              <w:autoSpaceDN w:val="0"/>
              <w:adjustRightInd w:val="0"/>
              <w:spacing w:after="0"/>
              <w:ind w:left="360"/>
              <w:jc w:val="left"/>
              <w:rPr>
                <w:rFonts w:cstheme="minorHAnsi"/>
              </w:rPr>
            </w:pPr>
          </w:p>
          <w:p w14:paraId="0254F054" w14:textId="77777777" w:rsidR="007E54D7" w:rsidRDefault="007E54D7" w:rsidP="00EA1071">
            <w:pPr>
              <w:pStyle w:val="ListParagraph"/>
              <w:autoSpaceDE w:val="0"/>
              <w:autoSpaceDN w:val="0"/>
              <w:adjustRightInd w:val="0"/>
              <w:spacing w:after="0"/>
              <w:ind w:left="360"/>
              <w:jc w:val="left"/>
              <w:rPr>
                <w:rFonts w:cstheme="minorHAnsi"/>
              </w:rPr>
            </w:pPr>
          </w:p>
          <w:p w14:paraId="0F947E6A" w14:textId="77777777" w:rsidR="007E54D7" w:rsidRDefault="007E54D7" w:rsidP="00EA1071">
            <w:pPr>
              <w:pStyle w:val="ListParagraph"/>
              <w:autoSpaceDE w:val="0"/>
              <w:autoSpaceDN w:val="0"/>
              <w:adjustRightInd w:val="0"/>
              <w:spacing w:after="0"/>
              <w:ind w:left="360"/>
              <w:jc w:val="left"/>
              <w:rPr>
                <w:rFonts w:cstheme="minorHAnsi"/>
              </w:rPr>
            </w:pPr>
          </w:p>
          <w:p w14:paraId="4EC26F51" w14:textId="77777777" w:rsidR="007E54D7" w:rsidRDefault="007E54D7" w:rsidP="00EA1071">
            <w:pPr>
              <w:pStyle w:val="ListParagraph"/>
              <w:autoSpaceDE w:val="0"/>
              <w:autoSpaceDN w:val="0"/>
              <w:adjustRightInd w:val="0"/>
              <w:spacing w:after="0"/>
              <w:ind w:left="360"/>
              <w:jc w:val="left"/>
              <w:rPr>
                <w:rFonts w:cstheme="minorHAnsi"/>
              </w:rPr>
            </w:pPr>
          </w:p>
          <w:p w14:paraId="143559DC" w14:textId="77777777" w:rsidR="00EA1071" w:rsidRPr="00175383" w:rsidRDefault="00EA1071"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To what extent were quality outputs delivered on time? </w:t>
            </w:r>
          </w:p>
          <w:p w14:paraId="5DC501D2" w14:textId="77777777" w:rsidR="006D25C8" w:rsidRPr="00D7092C" w:rsidRDefault="00EA1071" w:rsidP="00664433">
            <w:pPr>
              <w:pStyle w:val="ListParagraph"/>
              <w:numPr>
                <w:ilvl w:val="0"/>
                <w:numId w:val="18"/>
              </w:numPr>
              <w:autoSpaceDE w:val="0"/>
              <w:autoSpaceDN w:val="0"/>
              <w:adjustRightInd w:val="0"/>
              <w:spacing w:after="0"/>
              <w:ind w:left="360"/>
              <w:jc w:val="left"/>
              <w:rPr>
                <w:rFonts w:cstheme="minorHAnsi"/>
              </w:rPr>
            </w:pPr>
            <w:r w:rsidRPr="00D7092C">
              <w:rPr>
                <w:rFonts w:cstheme="minorHAnsi"/>
              </w:rPr>
              <w:t>Are there any gaps in terms of time, resources, capacities, etc. that may prevent the achievement of the outcomes?</w:t>
            </w:r>
          </w:p>
          <w:p w14:paraId="69E3B844" w14:textId="77777777" w:rsidR="006D25C8" w:rsidRPr="00196952" w:rsidRDefault="006D25C8" w:rsidP="00175383">
            <w:pPr>
              <w:rPr>
                <w:rFonts w:cstheme="minorHAnsi"/>
              </w:rPr>
            </w:pPr>
          </w:p>
        </w:tc>
        <w:tc>
          <w:tcPr>
            <w:tcW w:w="3928" w:type="dxa"/>
            <w:vMerge w:val="restart"/>
          </w:tcPr>
          <w:p w14:paraId="602106E1" w14:textId="77777777" w:rsidR="008D2C11" w:rsidRDefault="00FF3808" w:rsidP="00664433">
            <w:pPr>
              <w:pStyle w:val="ListParagraph"/>
              <w:numPr>
                <w:ilvl w:val="0"/>
                <w:numId w:val="8"/>
              </w:numPr>
              <w:rPr>
                <w:rFonts w:cstheme="minorHAnsi"/>
              </w:rPr>
            </w:pPr>
            <w:r w:rsidRPr="008D2C11">
              <w:rPr>
                <w:rFonts w:cstheme="minorHAnsi"/>
              </w:rPr>
              <w:lastRenderedPageBreak/>
              <w:t>To what extent was the structure of the programme efficient (organizational structure, management flow, decision-making, etc.) in comparison to the development results attained?</w:t>
            </w:r>
          </w:p>
          <w:p w14:paraId="6E11E171" w14:textId="77777777" w:rsidR="008D2C11" w:rsidRDefault="00CB7380" w:rsidP="00664433">
            <w:pPr>
              <w:pStyle w:val="ListParagraph"/>
              <w:numPr>
                <w:ilvl w:val="0"/>
                <w:numId w:val="8"/>
              </w:numPr>
              <w:rPr>
                <w:rFonts w:cstheme="minorHAnsi"/>
              </w:rPr>
            </w:pPr>
            <w:r w:rsidRPr="008D2C11">
              <w:rPr>
                <w:rFonts w:cstheme="minorHAnsi"/>
              </w:rPr>
              <w:t xml:space="preserve">How efficient </w:t>
            </w:r>
            <w:r w:rsidR="008D2C11" w:rsidRPr="008D2C11">
              <w:rPr>
                <w:rFonts w:cstheme="minorHAnsi"/>
              </w:rPr>
              <w:t>were</w:t>
            </w:r>
            <w:r w:rsidRPr="008D2C11">
              <w:rPr>
                <w:rFonts w:cstheme="minorHAnsi"/>
              </w:rPr>
              <w:t xml:space="preserve"> the structures of the programme? (Hierarchy, roles, supervision</w:t>
            </w:r>
            <w:r w:rsidR="006454BD" w:rsidRPr="008D2C11">
              <w:rPr>
                <w:rFonts w:cstheme="minorHAnsi"/>
              </w:rPr>
              <w:t xml:space="preserve"> chain</w:t>
            </w:r>
            <w:r w:rsidRPr="008D2C11">
              <w:rPr>
                <w:rFonts w:cstheme="minorHAnsi"/>
              </w:rPr>
              <w:t>)</w:t>
            </w:r>
          </w:p>
          <w:p w14:paraId="3F02A7FC" w14:textId="77777777" w:rsidR="006D25C8" w:rsidRPr="008D2C11" w:rsidRDefault="006D25C8" w:rsidP="00664433">
            <w:pPr>
              <w:pStyle w:val="ListParagraph"/>
              <w:numPr>
                <w:ilvl w:val="0"/>
                <w:numId w:val="8"/>
              </w:numPr>
              <w:rPr>
                <w:rFonts w:cstheme="minorHAnsi"/>
              </w:rPr>
            </w:pPr>
            <w:r w:rsidRPr="008D2C11">
              <w:rPr>
                <w:rFonts w:cstheme="minorHAnsi"/>
              </w:rPr>
              <w:t>Were the resources focused on the set of activities that were expected to produce significant results?</w:t>
            </w:r>
          </w:p>
          <w:p w14:paraId="63F332CE" w14:textId="77777777" w:rsidR="006D25C8" w:rsidRDefault="006D25C8" w:rsidP="00175383">
            <w:pPr>
              <w:pStyle w:val="Tablebullet"/>
              <w:numPr>
                <w:ilvl w:val="0"/>
                <w:numId w:val="0"/>
              </w:numPr>
              <w:autoSpaceDE/>
              <w:autoSpaceDN/>
              <w:spacing w:line="276" w:lineRule="auto"/>
              <w:ind w:left="360"/>
              <w:contextualSpacing/>
              <w:rPr>
                <w:rFonts w:asciiTheme="minorHAnsi" w:hAnsiTheme="minorHAnsi" w:cstheme="minorHAnsi"/>
              </w:rPr>
            </w:pPr>
          </w:p>
          <w:p w14:paraId="03F0F4E3" w14:textId="77777777" w:rsidR="00C6641C" w:rsidRDefault="00C6641C" w:rsidP="00175383">
            <w:pPr>
              <w:pStyle w:val="Tablebullet"/>
              <w:numPr>
                <w:ilvl w:val="0"/>
                <w:numId w:val="0"/>
              </w:numPr>
              <w:autoSpaceDE/>
              <w:autoSpaceDN/>
              <w:spacing w:line="276" w:lineRule="auto"/>
              <w:ind w:left="360"/>
              <w:contextualSpacing/>
              <w:rPr>
                <w:rFonts w:asciiTheme="minorHAnsi" w:hAnsiTheme="minorHAnsi" w:cstheme="minorHAnsi"/>
              </w:rPr>
            </w:pPr>
          </w:p>
          <w:p w14:paraId="4DEF5918" w14:textId="77777777" w:rsidR="00C6641C" w:rsidRDefault="00C6641C" w:rsidP="00175383">
            <w:pPr>
              <w:pStyle w:val="Tablebullet"/>
              <w:numPr>
                <w:ilvl w:val="0"/>
                <w:numId w:val="0"/>
              </w:numPr>
              <w:autoSpaceDE/>
              <w:autoSpaceDN/>
              <w:spacing w:line="276" w:lineRule="auto"/>
              <w:ind w:left="360"/>
              <w:contextualSpacing/>
              <w:rPr>
                <w:rFonts w:asciiTheme="minorHAnsi" w:hAnsiTheme="minorHAnsi" w:cstheme="minorHAnsi"/>
              </w:rPr>
            </w:pPr>
          </w:p>
          <w:p w14:paraId="7239C322" w14:textId="77777777" w:rsidR="00C3630B" w:rsidRDefault="00C3630B" w:rsidP="00C3630B">
            <w:pPr>
              <w:pStyle w:val="ListParagraph"/>
              <w:ind w:left="360"/>
              <w:rPr>
                <w:rFonts w:cstheme="minorHAnsi"/>
              </w:rPr>
            </w:pPr>
          </w:p>
          <w:p w14:paraId="2CFFF241" w14:textId="77777777" w:rsidR="00477F47" w:rsidRPr="008D2C11" w:rsidRDefault="00477F47" w:rsidP="00664433">
            <w:pPr>
              <w:pStyle w:val="Tablebullet"/>
              <w:numPr>
                <w:ilvl w:val="0"/>
                <w:numId w:val="8"/>
              </w:numPr>
              <w:autoSpaceDE/>
              <w:autoSpaceDN/>
              <w:spacing w:line="276" w:lineRule="auto"/>
              <w:contextualSpacing/>
              <w:rPr>
                <w:rFonts w:asciiTheme="minorHAnsi" w:hAnsiTheme="minorHAnsi" w:cstheme="minorHAnsi"/>
              </w:rPr>
            </w:pPr>
            <w:r w:rsidRPr="008D2C11">
              <w:rPr>
                <w:rFonts w:asciiTheme="minorHAnsi" w:hAnsiTheme="minorHAnsi" w:cstheme="minorHAnsi"/>
              </w:rPr>
              <w:t>To what extent and in what ways did national ownership – or the lack thereof – impact the efficiency and effectiveness of the programme?</w:t>
            </w:r>
          </w:p>
          <w:p w14:paraId="71FD67AD" w14:textId="77777777" w:rsidR="00D7092C" w:rsidRPr="00196952" w:rsidRDefault="00D7092C"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Was there any identified synergy between UNDP initiatives that contributed to reducing costs while supporting results?</w:t>
            </w:r>
          </w:p>
          <w:p w14:paraId="217F3D4E" w14:textId="77777777" w:rsidR="00C3630B" w:rsidRPr="00196952" w:rsidRDefault="00C3630B"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How has the inter-agency work and UNCT assisted the efficiency</w:t>
            </w:r>
            <w:r w:rsidR="008D2C11">
              <w:rPr>
                <w:rFonts w:asciiTheme="minorHAnsi" w:hAnsiTheme="minorHAnsi" w:cstheme="minorHAnsi"/>
              </w:rPr>
              <w:t xml:space="preserve"> of program</w:t>
            </w:r>
            <w:r w:rsidRPr="00196952">
              <w:rPr>
                <w:rFonts w:asciiTheme="minorHAnsi" w:hAnsiTheme="minorHAnsi" w:cstheme="minorHAnsi"/>
              </w:rPr>
              <w:t xml:space="preserve"> delivery?</w:t>
            </w:r>
          </w:p>
          <w:p w14:paraId="295F8AB7" w14:textId="77777777" w:rsidR="00C6641C" w:rsidRPr="00196952" w:rsidRDefault="00C6641C" w:rsidP="00664433">
            <w:pPr>
              <w:pStyle w:val="Tablebullet"/>
              <w:numPr>
                <w:ilvl w:val="0"/>
                <w:numId w:val="8"/>
              </w:numPr>
              <w:autoSpaceDE/>
              <w:autoSpaceDN/>
              <w:spacing w:line="276" w:lineRule="auto"/>
              <w:contextualSpacing/>
              <w:rPr>
                <w:rFonts w:asciiTheme="minorHAnsi" w:hAnsiTheme="minorHAnsi" w:cstheme="minorHAnsi"/>
              </w:rPr>
            </w:pPr>
            <w:r w:rsidRPr="00196952">
              <w:rPr>
                <w:rFonts w:asciiTheme="minorHAnsi" w:hAnsiTheme="minorHAnsi" w:cstheme="minorHAnsi"/>
              </w:rPr>
              <w:t xml:space="preserve">Were the </w:t>
            </w:r>
            <w:r>
              <w:rPr>
                <w:rFonts w:asciiTheme="minorHAnsi" w:hAnsiTheme="minorHAnsi" w:cstheme="minorHAnsi"/>
              </w:rPr>
              <w:t>UNDP</w:t>
            </w:r>
            <w:r w:rsidRPr="00196952">
              <w:rPr>
                <w:rFonts w:asciiTheme="minorHAnsi" w:hAnsiTheme="minorHAnsi" w:cstheme="minorHAnsi"/>
              </w:rPr>
              <w:t xml:space="preserve"> activities, processes and results owned by the stakeholders?</w:t>
            </w:r>
          </w:p>
          <w:p w14:paraId="51595CDB" w14:textId="77777777" w:rsidR="00C6641C" w:rsidRPr="00C6641C" w:rsidRDefault="00C6641C" w:rsidP="00C6641C">
            <w:pPr>
              <w:pStyle w:val="ListParagraph"/>
              <w:autoSpaceDE w:val="0"/>
              <w:autoSpaceDN w:val="0"/>
              <w:spacing w:after="0"/>
              <w:ind w:left="360"/>
              <w:contextualSpacing w:val="0"/>
              <w:jc w:val="left"/>
              <w:rPr>
                <w:rFonts w:cstheme="minorHAnsi"/>
                <w:lang w:val="en-GB"/>
              </w:rPr>
            </w:pPr>
          </w:p>
          <w:p w14:paraId="6C4C173F" w14:textId="77777777" w:rsidR="007E54D7" w:rsidRPr="00196952" w:rsidRDefault="007E54D7" w:rsidP="00664433">
            <w:pPr>
              <w:pStyle w:val="ListParagraph"/>
              <w:numPr>
                <w:ilvl w:val="0"/>
                <w:numId w:val="8"/>
              </w:numPr>
              <w:autoSpaceDE w:val="0"/>
              <w:autoSpaceDN w:val="0"/>
              <w:spacing w:after="0"/>
              <w:contextualSpacing w:val="0"/>
              <w:jc w:val="left"/>
              <w:rPr>
                <w:rFonts w:cstheme="minorHAnsi"/>
              </w:rPr>
            </w:pPr>
            <w:r w:rsidRPr="00196952">
              <w:rPr>
                <w:rFonts w:cstheme="minorHAnsi"/>
              </w:rPr>
              <w:t>Has the project or programme been implemented within deadline and cost estimates? Why?</w:t>
            </w:r>
          </w:p>
          <w:p w14:paraId="3E24B5FC" w14:textId="77777777" w:rsidR="008D2C11" w:rsidRDefault="008D2C11" w:rsidP="00C3630B">
            <w:pPr>
              <w:pStyle w:val="Tablebullet"/>
              <w:numPr>
                <w:ilvl w:val="0"/>
                <w:numId w:val="0"/>
              </w:numPr>
              <w:autoSpaceDE/>
              <w:autoSpaceDN/>
              <w:spacing w:line="276" w:lineRule="auto"/>
              <w:contextualSpacing/>
              <w:rPr>
                <w:rFonts w:asciiTheme="minorHAnsi" w:eastAsiaTheme="minorEastAsia" w:hAnsiTheme="minorHAnsi" w:cstheme="minorHAnsi"/>
                <w:lang w:val="en-US"/>
              </w:rPr>
            </w:pPr>
          </w:p>
          <w:p w14:paraId="2166662E" w14:textId="77777777" w:rsidR="006D25C8" w:rsidRPr="00196952" w:rsidRDefault="006D25C8" w:rsidP="00175383">
            <w:pPr>
              <w:pStyle w:val="Tablebullet"/>
              <w:numPr>
                <w:ilvl w:val="0"/>
                <w:numId w:val="0"/>
              </w:numPr>
              <w:autoSpaceDE/>
              <w:autoSpaceDN/>
              <w:spacing w:line="276" w:lineRule="auto"/>
              <w:ind w:left="360"/>
              <w:contextualSpacing/>
              <w:rPr>
                <w:rFonts w:asciiTheme="minorHAnsi" w:hAnsiTheme="minorHAnsi" w:cstheme="minorHAnsi"/>
              </w:rPr>
            </w:pPr>
          </w:p>
          <w:p w14:paraId="706AC02F" w14:textId="77777777" w:rsidR="006D25C8" w:rsidRPr="00196952" w:rsidRDefault="006D25C8" w:rsidP="00D7092C">
            <w:pPr>
              <w:pStyle w:val="Tablebullet"/>
              <w:numPr>
                <w:ilvl w:val="0"/>
                <w:numId w:val="0"/>
              </w:numPr>
              <w:autoSpaceDE/>
              <w:autoSpaceDN/>
              <w:spacing w:line="276" w:lineRule="auto"/>
              <w:ind w:left="360"/>
              <w:contextualSpacing/>
              <w:rPr>
                <w:rFonts w:asciiTheme="minorHAnsi" w:hAnsiTheme="minorHAnsi" w:cstheme="minorHAnsi"/>
              </w:rPr>
            </w:pPr>
          </w:p>
        </w:tc>
        <w:tc>
          <w:tcPr>
            <w:tcW w:w="2520" w:type="dxa"/>
            <w:vMerge w:val="restart"/>
          </w:tcPr>
          <w:p w14:paraId="4A5BC43C" w14:textId="77777777" w:rsidR="00C6641C" w:rsidRDefault="00C6641C" w:rsidP="00664433">
            <w:pPr>
              <w:pStyle w:val="ListParagraph"/>
              <w:numPr>
                <w:ilvl w:val="0"/>
                <w:numId w:val="10"/>
              </w:numPr>
              <w:autoSpaceDE w:val="0"/>
              <w:autoSpaceDN w:val="0"/>
              <w:spacing w:after="0"/>
              <w:contextualSpacing w:val="0"/>
              <w:jc w:val="left"/>
              <w:rPr>
                <w:rFonts w:cstheme="minorHAnsi"/>
              </w:rPr>
            </w:pPr>
            <w:r>
              <w:rPr>
                <w:rFonts w:cstheme="minorHAnsi"/>
              </w:rPr>
              <w:lastRenderedPageBreak/>
              <w:t>Cost-effectiveness</w:t>
            </w:r>
          </w:p>
          <w:p w14:paraId="3D8400B2" w14:textId="77777777" w:rsidR="006D25C8" w:rsidRPr="00196952" w:rsidRDefault="00A64B77" w:rsidP="00664433">
            <w:pPr>
              <w:pStyle w:val="ListParagraph"/>
              <w:numPr>
                <w:ilvl w:val="0"/>
                <w:numId w:val="10"/>
              </w:numPr>
              <w:autoSpaceDE w:val="0"/>
              <w:autoSpaceDN w:val="0"/>
              <w:spacing w:after="0"/>
              <w:contextualSpacing w:val="0"/>
              <w:jc w:val="left"/>
              <w:rPr>
                <w:rFonts w:cstheme="minorHAnsi"/>
              </w:rPr>
            </w:pPr>
            <w:r w:rsidRPr="00196952">
              <w:rPr>
                <w:rFonts w:cstheme="minorHAnsi"/>
              </w:rPr>
              <w:t>T</w:t>
            </w:r>
            <w:r w:rsidR="006D25C8" w:rsidRPr="00196952">
              <w:rPr>
                <w:rFonts w:cstheme="minorHAnsi"/>
              </w:rPr>
              <w:t>he circumstances giving rise to need for time extension</w:t>
            </w:r>
            <w:r w:rsidRPr="00196952">
              <w:rPr>
                <w:rFonts w:cstheme="minorHAnsi"/>
              </w:rPr>
              <w:t>s</w:t>
            </w:r>
          </w:p>
          <w:p w14:paraId="0C1B90C6" w14:textId="77777777" w:rsidR="006D25C8" w:rsidRPr="00196952" w:rsidRDefault="00A64B77" w:rsidP="00664433">
            <w:pPr>
              <w:pStyle w:val="ListParagraph"/>
              <w:numPr>
                <w:ilvl w:val="0"/>
                <w:numId w:val="10"/>
              </w:numPr>
              <w:autoSpaceDE w:val="0"/>
              <w:autoSpaceDN w:val="0"/>
              <w:spacing w:after="0"/>
              <w:contextualSpacing w:val="0"/>
              <w:jc w:val="left"/>
              <w:rPr>
                <w:rFonts w:cstheme="minorHAnsi"/>
              </w:rPr>
            </w:pPr>
            <w:r w:rsidRPr="00196952">
              <w:rPr>
                <w:rFonts w:cstheme="minorHAnsi"/>
              </w:rPr>
              <w:t>The fund utilization (</w:t>
            </w:r>
            <w:r w:rsidR="006D25C8" w:rsidRPr="00196952">
              <w:rPr>
                <w:rFonts w:cstheme="minorHAnsi"/>
              </w:rPr>
              <w:t xml:space="preserve">over-expenditure </w:t>
            </w:r>
            <w:r w:rsidRPr="00196952">
              <w:rPr>
                <w:rFonts w:cstheme="minorHAnsi"/>
              </w:rPr>
              <w:t>/</w:t>
            </w:r>
            <w:r w:rsidR="006D25C8" w:rsidRPr="00196952">
              <w:rPr>
                <w:rFonts w:cstheme="minorHAnsi"/>
              </w:rPr>
              <w:t xml:space="preserve"> under-expenditure</w:t>
            </w:r>
            <w:r w:rsidRPr="00196952">
              <w:rPr>
                <w:rFonts w:cstheme="minorHAnsi"/>
              </w:rPr>
              <w:t>s)</w:t>
            </w:r>
            <w:r w:rsidR="006D25C8" w:rsidRPr="00196952">
              <w:rPr>
                <w:rFonts w:cstheme="minorHAnsi"/>
              </w:rPr>
              <w:t xml:space="preserve"> </w:t>
            </w:r>
          </w:p>
          <w:p w14:paraId="188DA2D2" w14:textId="77777777" w:rsidR="006D25C8" w:rsidRPr="00196952" w:rsidRDefault="00A64B77" w:rsidP="00664433">
            <w:pPr>
              <w:pStyle w:val="Tablebullet"/>
              <w:numPr>
                <w:ilvl w:val="0"/>
                <w:numId w:val="10"/>
              </w:numPr>
              <w:spacing w:line="276" w:lineRule="auto"/>
              <w:contextualSpacing/>
              <w:rPr>
                <w:rFonts w:cstheme="minorHAnsi"/>
              </w:rPr>
            </w:pPr>
            <w:r w:rsidRPr="00196952">
              <w:rPr>
                <w:rFonts w:asciiTheme="minorHAnsi" w:hAnsiTheme="minorHAnsi" w:cstheme="minorHAnsi"/>
              </w:rPr>
              <w:t xml:space="preserve">Ensuring resources are </w:t>
            </w:r>
            <w:r w:rsidR="006D25C8" w:rsidRPr="00196952">
              <w:rPr>
                <w:rFonts w:asciiTheme="minorHAnsi" w:hAnsiTheme="minorHAnsi" w:cstheme="minorHAnsi"/>
              </w:rPr>
              <w:t xml:space="preserve">concentrated on the most important initiatives </w:t>
            </w:r>
            <w:r w:rsidRPr="00196952">
              <w:rPr>
                <w:rFonts w:asciiTheme="minorHAnsi" w:hAnsiTheme="minorHAnsi" w:cstheme="minorHAnsi"/>
              </w:rPr>
              <w:t>(</w:t>
            </w:r>
            <w:r w:rsidR="006D25C8" w:rsidRPr="00196952">
              <w:rPr>
                <w:rFonts w:asciiTheme="minorHAnsi" w:hAnsiTheme="minorHAnsi" w:cstheme="minorHAnsi"/>
              </w:rPr>
              <w:t>or</w:t>
            </w:r>
            <w:r w:rsidRPr="00196952">
              <w:rPr>
                <w:rFonts w:asciiTheme="minorHAnsi" w:hAnsiTheme="minorHAnsi" w:cstheme="minorHAnsi"/>
              </w:rPr>
              <w:t xml:space="preserve"> whether</w:t>
            </w:r>
            <w:r w:rsidR="006D25C8" w:rsidRPr="00196952">
              <w:rPr>
                <w:rFonts w:asciiTheme="minorHAnsi" w:hAnsiTheme="minorHAnsi" w:cstheme="minorHAnsi"/>
              </w:rPr>
              <w:t xml:space="preserve">  they scattered/ spread thinly across initiatives</w:t>
            </w:r>
            <w:r w:rsidR="00C6641C">
              <w:rPr>
                <w:rFonts w:asciiTheme="minorHAnsi" w:hAnsiTheme="minorHAnsi" w:cstheme="minorHAnsi"/>
              </w:rPr>
              <w:t>)</w:t>
            </w:r>
          </w:p>
          <w:p w14:paraId="0CAC102F" w14:textId="77777777" w:rsidR="006D25C8" w:rsidRPr="00196952" w:rsidRDefault="00C6641C" w:rsidP="00664433">
            <w:pPr>
              <w:pStyle w:val="Tablebullet"/>
              <w:numPr>
                <w:ilvl w:val="0"/>
                <w:numId w:val="10"/>
              </w:numPr>
              <w:autoSpaceDE/>
              <w:autoSpaceDN/>
              <w:spacing w:line="276" w:lineRule="auto"/>
              <w:contextualSpacing/>
              <w:rPr>
                <w:rFonts w:asciiTheme="minorHAnsi" w:hAnsiTheme="minorHAnsi" w:cstheme="minorHAnsi"/>
              </w:rPr>
            </w:pPr>
            <w:r>
              <w:rPr>
                <w:rFonts w:asciiTheme="minorHAnsi" w:hAnsiTheme="minorHAnsi" w:cstheme="minorHAnsi"/>
              </w:rPr>
              <w:t>UNDP</w:t>
            </w:r>
            <w:r w:rsidR="006D25C8" w:rsidRPr="00196952">
              <w:rPr>
                <w:rFonts w:asciiTheme="minorHAnsi" w:hAnsiTheme="minorHAnsi" w:cstheme="minorHAnsi"/>
              </w:rPr>
              <w:t xml:space="preserve"> added value to the process</w:t>
            </w:r>
            <w:r w:rsidR="00A64B77" w:rsidRPr="00196952">
              <w:rPr>
                <w:rFonts w:asciiTheme="minorHAnsi" w:hAnsiTheme="minorHAnsi" w:cstheme="minorHAnsi"/>
              </w:rPr>
              <w:t xml:space="preserve"> </w:t>
            </w:r>
          </w:p>
          <w:p w14:paraId="3FF58FE6"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4A9E4691" w14:textId="77777777" w:rsidR="006D25C8" w:rsidRPr="00196952" w:rsidRDefault="006D25C8" w:rsidP="00175383">
            <w:pPr>
              <w:pStyle w:val="Tablebullet"/>
              <w:numPr>
                <w:ilvl w:val="0"/>
                <w:numId w:val="0"/>
              </w:numPr>
              <w:spacing w:line="276" w:lineRule="auto"/>
              <w:ind w:left="360"/>
              <w:contextualSpacing/>
              <w:rPr>
                <w:rFonts w:cstheme="minorHAnsi"/>
              </w:rPr>
            </w:pPr>
          </w:p>
          <w:p w14:paraId="3506049D" w14:textId="77777777" w:rsidR="006D25C8" w:rsidRPr="00196952" w:rsidRDefault="006D25C8" w:rsidP="00664433">
            <w:pPr>
              <w:pStyle w:val="Tablebullet"/>
              <w:numPr>
                <w:ilvl w:val="0"/>
                <w:numId w:val="10"/>
              </w:numPr>
              <w:spacing w:line="276" w:lineRule="auto"/>
              <w:contextualSpacing/>
              <w:rPr>
                <w:rFonts w:asciiTheme="minorHAnsi" w:hAnsiTheme="minorHAnsi" w:cstheme="minorHAnsi"/>
              </w:rPr>
            </w:pPr>
            <w:r w:rsidRPr="00196952">
              <w:rPr>
                <w:rFonts w:asciiTheme="minorHAnsi" w:hAnsiTheme="minorHAnsi" w:cstheme="minorHAnsi"/>
              </w:rPr>
              <w:t>Articulation</w:t>
            </w:r>
          </w:p>
          <w:p w14:paraId="42EBD001" w14:textId="77777777" w:rsidR="006D25C8" w:rsidRPr="00196952" w:rsidRDefault="006D25C8" w:rsidP="00664433">
            <w:pPr>
              <w:pStyle w:val="Tablebullet"/>
              <w:numPr>
                <w:ilvl w:val="0"/>
                <w:numId w:val="10"/>
              </w:numPr>
              <w:spacing w:line="276" w:lineRule="auto"/>
              <w:contextualSpacing/>
              <w:rPr>
                <w:rFonts w:cstheme="minorHAnsi"/>
              </w:rPr>
            </w:pPr>
            <w:r w:rsidRPr="00196952">
              <w:rPr>
                <w:rFonts w:asciiTheme="minorHAnsi" w:hAnsiTheme="minorHAnsi" w:cstheme="minorHAnsi"/>
              </w:rPr>
              <w:t>UN Synergies</w:t>
            </w:r>
          </w:p>
          <w:p w14:paraId="6B978F73" w14:textId="77777777" w:rsidR="00C6641C" w:rsidRPr="00196952" w:rsidRDefault="00C6641C" w:rsidP="00664433">
            <w:pPr>
              <w:pStyle w:val="Tablebullet"/>
              <w:numPr>
                <w:ilvl w:val="0"/>
                <w:numId w:val="10"/>
              </w:numPr>
              <w:autoSpaceDE/>
              <w:autoSpaceDN/>
              <w:spacing w:line="276" w:lineRule="auto"/>
              <w:contextualSpacing/>
              <w:rPr>
                <w:rFonts w:asciiTheme="minorHAnsi" w:hAnsiTheme="minorHAnsi" w:cstheme="minorHAnsi"/>
              </w:rPr>
            </w:pPr>
            <w:r w:rsidRPr="00196952">
              <w:rPr>
                <w:rFonts w:asciiTheme="minorHAnsi" w:hAnsiTheme="minorHAnsi" w:cstheme="minorHAnsi"/>
              </w:rPr>
              <w:t>Possible partnership alternatives</w:t>
            </w:r>
          </w:p>
          <w:p w14:paraId="30672DDB"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015706CD"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02AC8A98"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304D8B77"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29EC1395"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60B800EC" w14:textId="77777777" w:rsidR="006D25C8" w:rsidRPr="00196952"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0E08525D" w14:textId="77777777" w:rsidR="006D25C8" w:rsidRDefault="006D25C8" w:rsidP="00175383">
            <w:pPr>
              <w:pStyle w:val="Tablebullet"/>
              <w:numPr>
                <w:ilvl w:val="0"/>
                <w:numId w:val="0"/>
              </w:numPr>
              <w:autoSpaceDE/>
              <w:autoSpaceDN/>
              <w:spacing w:line="276" w:lineRule="auto"/>
              <w:contextualSpacing/>
              <w:rPr>
                <w:rFonts w:asciiTheme="minorHAnsi" w:hAnsiTheme="minorHAnsi" w:cstheme="minorHAnsi"/>
              </w:rPr>
            </w:pPr>
          </w:p>
          <w:p w14:paraId="704C75E0" w14:textId="77777777" w:rsidR="00216FB2" w:rsidRPr="00196952" w:rsidRDefault="00216FB2" w:rsidP="00175383">
            <w:pPr>
              <w:pStyle w:val="Tablebullet"/>
              <w:numPr>
                <w:ilvl w:val="0"/>
                <w:numId w:val="0"/>
              </w:numPr>
              <w:autoSpaceDE/>
              <w:autoSpaceDN/>
              <w:spacing w:line="276" w:lineRule="auto"/>
              <w:contextualSpacing/>
              <w:rPr>
                <w:rFonts w:asciiTheme="minorHAnsi" w:hAnsiTheme="minorHAnsi" w:cstheme="minorHAnsi"/>
              </w:rPr>
            </w:pPr>
          </w:p>
          <w:p w14:paraId="40530624" w14:textId="77777777" w:rsidR="00216FB2" w:rsidRPr="00C60C9A" w:rsidRDefault="00216FB2" w:rsidP="00664433">
            <w:pPr>
              <w:pStyle w:val="Tablebullet"/>
              <w:numPr>
                <w:ilvl w:val="0"/>
                <w:numId w:val="10"/>
              </w:numPr>
              <w:autoSpaceDE/>
              <w:autoSpaceDN/>
              <w:spacing w:line="276" w:lineRule="auto"/>
              <w:contextualSpacing/>
              <w:rPr>
                <w:rFonts w:asciiTheme="minorHAnsi" w:hAnsiTheme="minorHAnsi" w:cstheme="minorHAnsi"/>
              </w:rPr>
            </w:pPr>
            <w:r w:rsidRPr="00C60C9A">
              <w:rPr>
                <w:rFonts w:asciiTheme="minorHAnsi" w:hAnsiTheme="minorHAnsi" w:cstheme="minorHAnsi"/>
              </w:rPr>
              <w:t>Delivery</w:t>
            </w:r>
            <w:r w:rsidR="00C60C9A" w:rsidRPr="00C60C9A">
              <w:rPr>
                <w:rFonts w:asciiTheme="minorHAnsi" w:hAnsiTheme="minorHAnsi" w:cstheme="minorHAnsi"/>
              </w:rPr>
              <w:t xml:space="preserve">, </w:t>
            </w:r>
            <w:r w:rsidR="00C60C9A">
              <w:rPr>
                <w:rFonts w:asciiTheme="minorHAnsi" w:hAnsiTheme="minorHAnsi" w:cstheme="minorHAnsi"/>
              </w:rPr>
              <w:t>i</w:t>
            </w:r>
            <w:r w:rsidRPr="00C60C9A">
              <w:rPr>
                <w:rFonts w:asciiTheme="minorHAnsi" w:hAnsiTheme="minorHAnsi" w:cstheme="minorHAnsi"/>
              </w:rPr>
              <w:t>mplementation</w:t>
            </w:r>
          </w:p>
          <w:p w14:paraId="4C1F5EFB" w14:textId="77777777" w:rsidR="00C60C9A" w:rsidRDefault="00C60C9A" w:rsidP="00664433">
            <w:pPr>
              <w:pStyle w:val="Tablebullet"/>
              <w:numPr>
                <w:ilvl w:val="0"/>
                <w:numId w:val="10"/>
              </w:numPr>
              <w:autoSpaceDE/>
              <w:autoSpaceDN/>
              <w:spacing w:line="276" w:lineRule="auto"/>
              <w:contextualSpacing/>
              <w:rPr>
                <w:rFonts w:asciiTheme="minorHAnsi" w:hAnsiTheme="minorHAnsi" w:cstheme="minorHAnsi"/>
              </w:rPr>
            </w:pPr>
            <w:r>
              <w:rPr>
                <w:rFonts w:asciiTheme="minorHAnsi" w:hAnsiTheme="minorHAnsi" w:cstheme="minorHAnsi"/>
              </w:rPr>
              <w:t>Execution rates</w:t>
            </w:r>
          </w:p>
          <w:p w14:paraId="6A8B9D18" w14:textId="77777777" w:rsidR="00216FB2" w:rsidRPr="00196952" w:rsidRDefault="00216FB2" w:rsidP="00664433">
            <w:pPr>
              <w:pStyle w:val="Tablebullet"/>
              <w:numPr>
                <w:ilvl w:val="0"/>
                <w:numId w:val="10"/>
              </w:numPr>
              <w:autoSpaceDE/>
              <w:autoSpaceDN/>
              <w:spacing w:line="276" w:lineRule="auto"/>
              <w:contextualSpacing/>
              <w:rPr>
                <w:rFonts w:asciiTheme="minorHAnsi" w:hAnsiTheme="minorHAnsi" w:cstheme="minorHAnsi"/>
              </w:rPr>
            </w:pPr>
            <w:r>
              <w:rPr>
                <w:rFonts w:asciiTheme="minorHAnsi" w:hAnsiTheme="minorHAnsi" w:cstheme="minorHAnsi"/>
              </w:rPr>
              <w:t>Bottlenecks</w:t>
            </w:r>
          </w:p>
        </w:tc>
        <w:tc>
          <w:tcPr>
            <w:tcW w:w="1890" w:type="dxa"/>
            <w:vMerge w:val="restart"/>
          </w:tcPr>
          <w:p w14:paraId="0916A0BA" w14:textId="77777777" w:rsidR="006D25C8" w:rsidRDefault="006D25C8" w:rsidP="00664433">
            <w:pPr>
              <w:pStyle w:val="ListParagraph"/>
              <w:numPr>
                <w:ilvl w:val="0"/>
                <w:numId w:val="11"/>
              </w:numPr>
              <w:autoSpaceDE w:val="0"/>
              <w:autoSpaceDN w:val="0"/>
              <w:spacing w:after="0"/>
              <w:contextualSpacing w:val="0"/>
              <w:jc w:val="left"/>
              <w:rPr>
                <w:rFonts w:cstheme="minorHAnsi"/>
              </w:rPr>
            </w:pPr>
            <w:r w:rsidRPr="00196952">
              <w:rPr>
                <w:rFonts w:cstheme="minorHAnsi"/>
              </w:rPr>
              <w:t>Programme documents</w:t>
            </w:r>
          </w:p>
          <w:p w14:paraId="4420AE7A" w14:textId="77777777" w:rsidR="00216FB2" w:rsidRPr="00196952" w:rsidRDefault="00216FB2" w:rsidP="00664433">
            <w:pPr>
              <w:pStyle w:val="ListParagraph"/>
              <w:numPr>
                <w:ilvl w:val="0"/>
                <w:numId w:val="11"/>
              </w:numPr>
              <w:autoSpaceDE w:val="0"/>
              <w:autoSpaceDN w:val="0"/>
              <w:spacing w:after="0"/>
              <w:contextualSpacing w:val="0"/>
              <w:jc w:val="left"/>
              <w:rPr>
                <w:rFonts w:cstheme="minorHAnsi"/>
              </w:rPr>
            </w:pPr>
            <w:r>
              <w:rPr>
                <w:rFonts w:cstheme="minorHAnsi"/>
              </w:rPr>
              <w:t>Progress reports</w:t>
            </w:r>
          </w:p>
          <w:p w14:paraId="34D24CEC" w14:textId="77777777" w:rsidR="006D25C8" w:rsidRPr="00196952" w:rsidRDefault="000A4376" w:rsidP="00664433">
            <w:pPr>
              <w:pStyle w:val="ListParagraph"/>
              <w:numPr>
                <w:ilvl w:val="0"/>
                <w:numId w:val="11"/>
              </w:numPr>
              <w:autoSpaceDE w:val="0"/>
              <w:autoSpaceDN w:val="0"/>
              <w:spacing w:after="0"/>
              <w:contextualSpacing w:val="0"/>
              <w:jc w:val="left"/>
              <w:rPr>
                <w:rFonts w:cstheme="minorHAnsi"/>
              </w:rPr>
            </w:pPr>
            <w:r>
              <w:rPr>
                <w:rFonts w:cstheme="minorHAnsi"/>
              </w:rPr>
              <w:t xml:space="preserve">Project </w:t>
            </w:r>
            <w:r w:rsidR="006D25C8" w:rsidRPr="00196952">
              <w:rPr>
                <w:rFonts w:cstheme="minorHAnsi"/>
              </w:rPr>
              <w:t>Work Plans</w:t>
            </w:r>
            <w:r>
              <w:rPr>
                <w:rFonts w:cstheme="minorHAnsi"/>
              </w:rPr>
              <w:t>, financial reports</w:t>
            </w:r>
          </w:p>
          <w:p w14:paraId="02DDC1F8" w14:textId="77777777" w:rsidR="006D25C8" w:rsidRPr="00196952" w:rsidRDefault="006D25C8" w:rsidP="00664433">
            <w:pPr>
              <w:pStyle w:val="ListParagraph"/>
              <w:numPr>
                <w:ilvl w:val="0"/>
                <w:numId w:val="11"/>
              </w:numPr>
              <w:autoSpaceDE w:val="0"/>
              <w:autoSpaceDN w:val="0"/>
              <w:spacing w:after="0"/>
              <w:contextualSpacing w:val="0"/>
              <w:jc w:val="left"/>
              <w:rPr>
                <w:rFonts w:cstheme="minorHAnsi"/>
              </w:rPr>
            </w:pPr>
            <w:r w:rsidRPr="00196952">
              <w:rPr>
                <w:rFonts w:cstheme="minorHAnsi"/>
              </w:rPr>
              <w:t>Government partners</w:t>
            </w:r>
          </w:p>
          <w:p w14:paraId="1066FE78" w14:textId="77777777" w:rsidR="006D25C8" w:rsidRDefault="006D25C8" w:rsidP="00664433">
            <w:pPr>
              <w:pStyle w:val="ListParagraph"/>
              <w:numPr>
                <w:ilvl w:val="0"/>
                <w:numId w:val="11"/>
              </w:numPr>
              <w:autoSpaceDE w:val="0"/>
              <w:autoSpaceDN w:val="0"/>
              <w:spacing w:after="0"/>
              <w:contextualSpacing w:val="0"/>
              <w:jc w:val="left"/>
              <w:rPr>
                <w:rFonts w:cstheme="minorHAnsi"/>
              </w:rPr>
            </w:pPr>
            <w:r w:rsidRPr="00196952">
              <w:rPr>
                <w:rFonts w:cstheme="minorHAnsi"/>
              </w:rPr>
              <w:t>UNDP staff</w:t>
            </w:r>
          </w:p>
          <w:p w14:paraId="5A3CFDFD" w14:textId="77777777" w:rsidR="000A4376" w:rsidRDefault="000A4376" w:rsidP="000A4376">
            <w:pPr>
              <w:autoSpaceDE w:val="0"/>
              <w:autoSpaceDN w:val="0"/>
              <w:spacing w:after="0"/>
              <w:jc w:val="left"/>
              <w:rPr>
                <w:rFonts w:cstheme="minorHAnsi"/>
              </w:rPr>
            </w:pPr>
          </w:p>
          <w:p w14:paraId="70E8ACD2" w14:textId="77777777" w:rsidR="000A4376" w:rsidRDefault="000A4376" w:rsidP="000A4376">
            <w:pPr>
              <w:autoSpaceDE w:val="0"/>
              <w:autoSpaceDN w:val="0"/>
              <w:spacing w:after="0"/>
              <w:jc w:val="left"/>
              <w:rPr>
                <w:rFonts w:cstheme="minorHAnsi"/>
              </w:rPr>
            </w:pPr>
          </w:p>
          <w:p w14:paraId="293AF34B" w14:textId="77777777" w:rsidR="000A4376" w:rsidRDefault="000A4376" w:rsidP="000A4376">
            <w:pPr>
              <w:autoSpaceDE w:val="0"/>
              <w:autoSpaceDN w:val="0"/>
              <w:spacing w:after="0"/>
              <w:jc w:val="left"/>
              <w:rPr>
                <w:rFonts w:cstheme="minorHAnsi"/>
              </w:rPr>
            </w:pPr>
          </w:p>
          <w:p w14:paraId="55945997" w14:textId="77777777" w:rsidR="000A4376" w:rsidRDefault="000A4376" w:rsidP="000A4376">
            <w:pPr>
              <w:autoSpaceDE w:val="0"/>
              <w:autoSpaceDN w:val="0"/>
              <w:spacing w:after="0"/>
              <w:jc w:val="left"/>
              <w:rPr>
                <w:rFonts w:cstheme="minorHAnsi"/>
              </w:rPr>
            </w:pPr>
          </w:p>
          <w:p w14:paraId="373DCB6D" w14:textId="77777777" w:rsidR="000A4376" w:rsidRDefault="000A4376" w:rsidP="000A4376">
            <w:pPr>
              <w:autoSpaceDE w:val="0"/>
              <w:autoSpaceDN w:val="0"/>
              <w:spacing w:after="0"/>
              <w:jc w:val="left"/>
              <w:rPr>
                <w:rFonts w:cstheme="minorHAnsi"/>
              </w:rPr>
            </w:pPr>
          </w:p>
          <w:p w14:paraId="58B1D8B5" w14:textId="77777777" w:rsidR="000A4376" w:rsidRDefault="000A4376" w:rsidP="000A4376">
            <w:pPr>
              <w:autoSpaceDE w:val="0"/>
              <w:autoSpaceDN w:val="0"/>
              <w:spacing w:after="0"/>
              <w:jc w:val="left"/>
              <w:rPr>
                <w:rFonts w:cstheme="minorHAnsi"/>
              </w:rPr>
            </w:pPr>
          </w:p>
          <w:p w14:paraId="39D375DD" w14:textId="77777777" w:rsidR="000A4376" w:rsidRDefault="000A4376" w:rsidP="000A4376">
            <w:pPr>
              <w:autoSpaceDE w:val="0"/>
              <w:autoSpaceDN w:val="0"/>
              <w:spacing w:after="0"/>
              <w:jc w:val="left"/>
              <w:rPr>
                <w:rFonts w:cstheme="minorHAnsi"/>
              </w:rPr>
            </w:pPr>
          </w:p>
          <w:p w14:paraId="005D7E86" w14:textId="77777777" w:rsidR="000A4376" w:rsidRPr="000A4376" w:rsidRDefault="000A4376" w:rsidP="000A4376">
            <w:pPr>
              <w:pStyle w:val="ListParagraph"/>
              <w:numPr>
                <w:ilvl w:val="0"/>
                <w:numId w:val="33"/>
              </w:numPr>
              <w:autoSpaceDE w:val="0"/>
              <w:autoSpaceDN w:val="0"/>
              <w:spacing w:after="0"/>
              <w:ind w:left="162" w:hanging="162"/>
              <w:jc w:val="left"/>
              <w:rPr>
                <w:rFonts w:cstheme="minorHAnsi"/>
              </w:rPr>
            </w:pPr>
            <w:r>
              <w:rPr>
                <w:rFonts w:cstheme="minorHAnsi"/>
              </w:rPr>
              <w:t>Feedback, opinions of other UN agencies, other development agencies, project partners</w:t>
            </w:r>
          </w:p>
          <w:p w14:paraId="1DCB88FD" w14:textId="77777777" w:rsidR="000A4376" w:rsidRDefault="000A4376" w:rsidP="000A4376">
            <w:pPr>
              <w:autoSpaceDE w:val="0"/>
              <w:autoSpaceDN w:val="0"/>
              <w:spacing w:after="0"/>
              <w:jc w:val="left"/>
              <w:rPr>
                <w:rFonts w:cstheme="minorHAnsi"/>
              </w:rPr>
            </w:pPr>
          </w:p>
          <w:p w14:paraId="24530F21" w14:textId="77777777" w:rsidR="000A4376" w:rsidRDefault="000A4376" w:rsidP="000A4376">
            <w:pPr>
              <w:autoSpaceDE w:val="0"/>
              <w:autoSpaceDN w:val="0"/>
              <w:spacing w:after="0"/>
              <w:jc w:val="left"/>
              <w:rPr>
                <w:rFonts w:cstheme="minorHAnsi"/>
              </w:rPr>
            </w:pPr>
          </w:p>
          <w:p w14:paraId="21783636" w14:textId="77777777" w:rsidR="000A4376" w:rsidRPr="000A4376" w:rsidRDefault="000A4376" w:rsidP="000A4376">
            <w:pPr>
              <w:autoSpaceDE w:val="0"/>
              <w:autoSpaceDN w:val="0"/>
              <w:spacing w:after="0"/>
              <w:jc w:val="left"/>
              <w:rPr>
                <w:rFonts w:cstheme="minorHAnsi"/>
              </w:rPr>
            </w:pPr>
          </w:p>
        </w:tc>
        <w:tc>
          <w:tcPr>
            <w:tcW w:w="1585" w:type="dxa"/>
          </w:tcPr>
          <w:p w14:paraId="1BC48B90" w14:textId="77777777" w:rsidR="006D25C8" w:rsidRPr="00196952" w:rsidRDefault="006D25C8" w:rsidP="00664433">
            <w:pPr>
              <w:pStyle w:val="ListParagraph"/>
              <w:numPr>
                <w:ilvl w:val="0"/>
                <w:numId w:val="11"/>
              </w:numPr>
              <w:autoSpaceDE w:val="0"/>
              <w:autoSpaceDN w:val="0"/>
              <w:spacing w:after="0"/>
              <w:contextualSpacing w:val="0"/>
              <w:jc w:val="left"/>
              <w:rPr>
                <w:rFonts w:cstheme="minorHAnsi"/>
              </w:rPr>
            </w:pPr>
            <w:r w:rsidRPr="00196952">
              <w:rPr>
                <w:rFonts w:cstheme="minorHAnsi"/>
              </w:rPr>
              <w:t>Desk reviews of secondary data</w:t>
            </w:r>
          </w:p>
          <w:p w14:paraId="5E2AD3E6" w14:textId="77777777" w:rsidR="006D25C8" w:rsidRDefault="006D25C8" w:rsidP="00664433">
            <w:pPr>
              <w:pStyle w:val="ListParagraph"/>
              <w:numPr>
                <w:ilvl w:val="0"/>
                <w:numId w:val="11"/>
              </w:numPr>
              <w:autoSpaceDE w:val="0"/>
              <w:autoSpaceDN w:val="0"/>
              <w:spacing w:after="0"/>
              <w:contextualSpacing w:val="0"/>
              <w:jc w:val="left"/>
              <w:rPr>
                <w:rFonts w:cstheme="minorHAnsi"/>
              </w:rPr>
            </w:pPr>
            <w:r w:rsidRPr="00196952">
              <w:rPr>
                <w:rFonts w:cstheme="minorHAnsi"/>
              </w:rPr>
              <w:t>Interview Government partners and Development partners</w:t>
            </w:r>
          </w:p>
          <w:p w14:paraId="2C100E6D" w14:textId="77777777" w:rsidR="00216FB2" w:rsidRPr="00196952" w:rsidRDefault="00216FB2" w:rsidP="00664433">
            <w:pPr>
              <w:pStyle w:val="ListParagraph"/>
              <w:numPr>
                <w:ilvl w:val="0"/>
                <w:numId w:val="11"/>
              </w:numPr>
              <w:autoSpaceDE w:val="0"/>
              <w:autoSpaceDN w:val="0"/>
              <w:spacing w:after="0"/>
              <w:contextualSpacing w:val="0"/>
              <w:jc w:val="left"/>
              <w:rPr>
                <w:rFonts w:cstheme="minorHAnsi"/>
              </w:rPr>
            </w:pPr>
            <w:r>
              <w:rPr>
                <w:rFonts w:cstheme="minorHAnsi"/>
              </w:rPr>
              <w:t>Interviews with UNDP staff embers</w:t>
            </w:r>
          </w:p>
          <w:p w14:paraId="7F062657" w14:textId="77777777" w:rsidR="006D25C8" w:rsidRPr="00196952" w:rsidRDefault="006D25C8" w:rsidP="00175383">
            <w:pPr>
              <w:keepNext/>
              <w:keepLines/>
              <w:spacing w:before="120"/>
              <w:outlineLvl w:val="2"/>
              <w:rPr>
                <w:rFonts w:cstheme="minorHAnsi"/>
              </w:rPr>
            </w:pPr>
          </w:p>
        </w:tc>
      </w:tr>
      <w:tr w:rsidR="006D25C8" w:rsidRPr="00196952" w14:paraId="35CDAC70" w14:textId="77777777" w:rsidTr="005B7065">
        <w:tc>
          <w:tcPr>
            <w:tcW w:w="4678" w:type="dxa"/>
            <w:vMerge/>
          </w:tcPr>
          <w:p w14:paraId="6D6F1942" w14:textId="77777777" w:rsidR="006D25C8" w:rsidRPr="00196952" w:rsidRDefault="006D25C8" w:rsidP="00175383">
            <w:pPr>
              <w:rPr>
                <w:rFonts w:cstheme="minorHAnsi"/>
              </w:rPr>
            </w:pPr>
          </w:p>
        </w:tc>
        <w:tc>
          <w:tcPr>
            <w:tcW w:w="3928" w:type="dxa"/>
            <w:vMerge/>
          </w:tcPr>
          <w:p w14:paraId="5A28F282" w14:textId="77777777" w:rsidR="006D25C8" w:rsidRPr="00196952" w:rsidRDefault="006D25C8" w:rsidP="00175383">
            <w:pPr>
              <w:pStyle w:val="Tablebullet"/>
              <w:numPr>
                <w:ilvl w:val="0"/>
                <w:numId w:val="0"/>
              </w:numPr>
              <w:autoSpaceDE/>
              <w:autoSpaceDN/>
              <w:spacing w:line="276" w:lineRule="auto"/>
              <w:ind w:left="360"/>
              <w:contextualSpacing/>
              <w:rPr>
                <w:rFonts w:asciiTheme="minorHAnsi" w:hAnsiTheme="minorHAnsi" w:cstheme="minorHAnsi"/>
              </w:rPr>
            </w:pPr>
          </w:p>
        </w:tc>
        <w:tc>
          <w:tcPr>
            <w:tcW w:w="2520" w:type="dxa"/>
            <w:vMerge/>
          </w:tcPr>
          <w:p w14:paraId="6FEC570A" w14:textId="77777777" w:rsidR="006D25C8" w:rsidRPr="00196952" w:rsidRDefault="006D25C8" w:rsidP="00175383">
            <w:pPr>
              <w:pStyle w:val="Tablebullet"/>
              <w:autoSpaceDE/>
              <w:autoSpaceDN/>
              <w:spacing w:line="276" w:lineRule="auto"/>
              <w:ind w:left="360"/>
              <w:contextualSpacing/>
              <w:rPr>
                <w:rFonts w:asciiTheme="minorHAnsi" w:hAnsiTheme="minorHAnsi" w:cstheme="minorHAnsi"/>
              </w:rPr>
            </w:pPr>
          </w:p>
        </w:tc>
        <w:tc>
          <w:tcPr>
            <w:tcW w:w="1890" w:type="dxa"/>
            <w:vMerge/>
          </w:tcPr>
          <w:p w14:paraId="58D41776" w14:textId="77777777" w:rsidR="006D25C8" w:rsidRPr="00196952" w:rsidRDefault="006D25C8" w:rsidP="00175383">
            <w:pPr>
              <w:rPr>
                <w:rFonts w:cstheme="minorHAnsi"/>
              </w:rPr>
            </w:pPr>
          </w:p>
        </w:tc>
        <w:tc>
          <w:tcPr>
            <w:tcW w:w="1585" w:type="dxa"/>
          </w:tcPr>
          <w:p w14:paraId="5B94FB62" w14:textId="77777777" w:rsidR="000A4376" w:rsidRPr="000A4376" w:rsidRDefault="000A4376" w:rsidP="000A4376">
            <w:pPr>
              <w:pStyle w:val="Tablebullet"/>
              <w:ind w:left="72" w:hanging="180"/>
              <w:rPr>
                <w:rFonts w:ascii="Calibri" w:hAnsi="Calibri"/>
              </w:rPr>
            </w:pPr>
            <w:r w:rsidRPr="000A4376">
              <w:rPr>
                <w:rFonts w:ascii="Calibri" w:hAnsi="Calibri"/>
              </w:rPr>
              <w:t>Interviews with other UN agencies, other development agencies, project partners</w:t>
            </w:r>
          </w:p>
          <w:p w14:paraId="7D7CBF8E" w14:textId="77777777" w:rsidR="006D25C8" w:rsidRPr="00196952" w:rsidRDefault="006D25C8" w:rsidP="000A4376">
            <w:pPr>
              <w:pStyle w:val="Tablebullet"/>
              <w:numPr>
                <w:ilvl w:val="0"/>
                <w:numId w:val="0"/>
              </w:numPr>
              <w:ind w:left="-18"/>
            </w:pPr>
          </w:p>
        </w:tc>
      </w:tr>
      <w:tr w:rsidR="00B65C6D" w:rsidRPr="00196952" w14:paraId="442CC0F1" w14:textId="77777777" w:rsidTr="006E1267">
        <w:tc>
          <w:tcPr>
            <w:tcW w:w="14601" w:type="dxa"/>
            <w:gridSpan w:val="5"/>
            <w:shd w:val="clear" w:color="auto" w:fill="D9D9D9"/>
          </w:tcPr>
          <w:p w14:paraId="2E5D1649" w14:textId="77777777" w:rsidR="00B65C6D" w:rsidRPr="00196952" w:rsidRDefault="00FA5D07" w:rsidP="00FA5D07">
            <w:pPr>
              <w:jc w:val="left"/>
              <w:rPr>
                <w:rFonts w:cstheme="minorHAnsi"/>
                <w:b/>
              </w:rPr>
            </w:pPr>
            <w:r>
              <w:rPr>
                <w:rFonts w:cstheme="minorHAnsi"/>
                <w:b/>
              </w:rPr>
              <w:lastRenderedPageBreak/>
              <w:t>EFFECTIVENESS</w:t>
            </w:r>
            <w:r w:rsidR="00B65C6D" w:rsidRPr="00196952">
              <w:rPr>
                <w:rFonts w:cstheme="minorHAnsi"/>
                <w:b/>
              </w:rPr>
              <w:t xml:space="preserve">. </w:t>
            </w:r>
            <w:r w:rsidRPr="00FA5D07">
              <w:rPr>
                <w:rFonts w:cstheme="minorHAnsi"/>
              </w:rPr>
              <w:t>Effectiveness is a measure of the extent to which the initiative’s intended results (outputs or outcomes) have been achieved or the extent to which progress toward output</w:t>
            </w:r>
            <w:r>
              <w:rPr>
                <w:rFonts w:cstheme="minorHAnsi"/>
              </w:rPr>
              <w:t>s or outcomes has been achieved.</w:t>
            </w:r>
          </w:p>
        </w:tc>
      </w:tr>
      <w:tr w:rsidR="00B65C6D" w:rsidRPr="00196952" w14:paraId="5C8FCB6E" w14:textId="77777777" w:rsidTr="005B7065">
        <w:tc>
          <w:tcPr>
            <w:tcW w:w="4678" w:type="dxa"/>
          </w:tcPr>
          <w:p w14:paraId="03F2AFE7" w14:textId="77777777" w:rsidR="003F5837" w:rsidRDefault="003F5837"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Can UNDP’s outputs and other interventions be credibly linked to the achievement of the outcomes? </w:t>
            </w:r>
          </w:p>
          <w:p w14:paraId="1052D5F0" w14:textId="77777777" w:rsidR="00286BE7" w:rsidRDefault="00286BE7" w:rsidP="00286BE7">
            <w:pPr>
              <w:autoSpaceDE w:val="0"/>
              <w:autoSpaceDN w:val="0"/>
              <w:adjustRightInd w:val="0"/>
              <w:spacing w:after="0"/>
              <w:jc w:val="left"/>
              <w:rPr>
                <w:rFonts w:cstheme="minorHAnsi"/>
              </w:rPr>
            </w:pPr>
          </w:p>
          <w:p w14:paraId="54E60152" w14:textId="77777777" w:rsidR="00286BE7" w:rsidRDefault="00286BE7" w:rsidP="00286BE7">
            <w:pPr>
              <w:autoSpaceDE w:val="0"/>
              <w:autoSpaceDN w:val="0"/>
              <w:adjustRightInd w:val="0"/>
              <w:spacing w:after="0"/>
              <w:jc w:val="left"/>
              <w:rPr>
                <w:rFonts w:cstheme="minorHAnsi"/>
              </w:rPr>
            </w:pPr>
          </w:p>
          <w:p w14:paraId="16CD9C48" w14:textId="77777777" w:rsidR="00635468" w:rsidRDefault="00635468" w:rsidP="00286BE7">
            <w:pPr>
              <w:autoSpaceDE w:val="0"/>
              <w:autoSpaceDN w:val="0"/>
              <w:adjustRightInd w:val="0"/>
              <w:spacing w:after="0"/>
              <w:jc w:val="left"/>
              <w:rPr>
                <w:rFonts w:cstheme="minorHAnsi"/>
              </w:rPr>
            </w:pPr>
          </w:p>
          <w:p w14:paraId="68F12270" w14:textId="77777777" w:rsidR="00635468" w:rsidRDefault="00635468" w:rsidP="00286BE7">
            <w:pPr>
              <w:autoSpaceDE w:val="0"/>
              <w:autoSpaceDN w:val="0"/>
              <w:adjustRightInd w:val="0"/>
              <w:spacing w:after="0"/>
              <w:jc w:val="left"/>
              <w:rPr>
                <w:rFonts w:cstheme="minorHAnsi"/>
              </w:rPr>
            </w:pPr>
          </w:p>
          <w:p w14:paraId="05C309F1" w14:textId="77777777" w:rsidR="00286BE7" w:rsidRPr="00286BE7" w:rsidRDefault="00286BE7" w:rsidP="00286BE7">
            <w:pPr>
              <w:autoSpaceDE w:val="0"/>
              <w:autoSpaceDN w:val="0"/>
              <w:adjustRightInd w:val="0"/>
              <w:spacing w:after="0"/>
              <w:jc w:val="left"/>
              <w:rPr>
                <w:rFonts w:cstheme="minorHAnsi"/>
              </w:rPr>
            </w:pPr>
          </w:p>
          <w:p w14:paraId="26612191" w14:textId="77777777" w:rsidR="003F5837" w:rsidRPr="00175383" w:rsidRDefault="003F5837"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progress has been made in terms of achieving UNDP outputs </w:t>
            </w:r>
            <w:r w:rsidR="005605A0">
              <w:rPr>
                <w:rFonts w:cstheme="minorHAnsi"/>
              </w:rPr>
              <w:t xml:space="preserve">and outcomes </w:t>
            </w:r>
            <w:r w:rsidRPr="00175383">
              <w:rPr>
                <w:rFonts w:cstheme="minorHAnsi"/>
              </w:rPr>
              <w:t xml:space="preserve">(including an analysis of both project activities and soft assistance)? </w:t>
            </w:r>
          </w:p>
          <w:p w14:paraId="7751884C" w14:textId="77777777" w:rsidR="003F5837" w:rsidRDefault="003F5837"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are the key outputs that have been or likely to be produced by UNDP to contribute to the outcomes? </w:t>
            </w:r>
          </w:p>
          <w:p w14:paraId="0DE6B689" w14:textId="77777777" w:rsidR="009E2BB8" w:rsidRDefault="009E2BB8" w:rsidP="009E2BB8">
            <w:pPr>
              <w:autoSpaceDE w:val="0"/>
              <w:autoSpaceDN w:val="0"/>
              <w:adjustRightInd w:val="0"/>
              <w:spacing w:after="0"/>
              <w:jc w:val="left"/>
              <w:rPr>
                <w:rFonts w:cstheme="minorHAnsi"/>
              </w:rPr>
            </w:pPr>
          </w:p>
          <w:p w14:paraId="66F56109" w14:textId="77777777" w:rsidR="009E2BB8" w:rsidRDefault="009E2BB8" w:rsidP="009E2BB8">
            <w:pPr>
              <w:autoSpaceDE w:val="0"/>
              <w:autoSpaceDN w:val="0"/>
              <w:adjustRightInd w:val="0"/>
              <w:spacing w:after="0"/>
              <w:jc w:val="left"/>
              <w:rPr>
                <w:rFonts w:cstheme="minorHAnsi"/>
              </w:rPr>
            </w:pPr>
          </w:p>
          <w:p w14:paraId="6E988A1B" w14:textId="77777777" w:rsidR="009E2BB8" w:rsidRDefault="009E2BB8" w:rsidP="009E2BB8">
            <w:pPr>
              <w:autoSpaceDE w:val="0"/>
              <w:autoSpaceDN w:val="0"/>
              <w:adjustRightInd w:val="0"/>
              <w:spacing w:after="0"/>
              <w:jc w:val="left"/>
              <w:rPr>
                <w:rFonts w:cstheme="minorHAnsi"/>
              </w:rPr>
            </w:pPr>
          </w:p>
          <w:p w14:paraId="6CF726F7" w14:textId="77777777" w:rsidR="009E2BB8" w:rsidRDefault="009E2BB8" w:rsidP="009E2BB8">
            <w:pPr>
              <w:autoSpaceDE w:val="0"/>
              <w:autoSpaceDN w:val="0"/>
              <w:adjustRightInd w:val="0"/>
              <w:spacing w:after="0"/>
              <w:jc w:val="left"/>
              <w:rPr>
                <w:rFonts w:cstheme="minorHAnsi"/>
              </w:rPr>
            </w:pPr>
          </w:p>
          <w:p w14:paraId="609EC6FE" w14:textId="77777777" w:rsidR="009E2BB8" w:rsidRDefault="009E2BB8" w:rsidP="009E2BB8">
            <w:pPr>
              <w:autoSpaceDE w:val="0"/>
              <w:autoSpaceDN w:val="0"/>
              <w:adjustRightInd w:val="0"/>
              <w:spacing w:after="0"/>
              <w:jc w:val="left"/>
              <w:rPr>
                <w:rFonts w:cstheme="minorHAnsi"/>
              </w:rPr>
            </w:pPr>
          </w:p>
          <w:p w14:paraId="4644E274" w14:textId="77777777" w:rsidR="009E2BB8" w:rsidRDefault="009E2BB8" w:rsidP="009E2BB8">
            <w:pPr>
              <w:autoSpaceDE w:val="0"/>
              <w:autoSpaceDN w:val="0"/>
              <w:adjustRightInd w:val="0"/>
              <w:spacing w:after="0"/>
              <w:jc w:val="left"/>
              <w:rPr>
                <w:rFonts w:cstheme="minorHAnsi"/>
              </w:rPr>
            </w:pPr>
          </w:p>
          <w:p w14:paraId="5BB0505C" w14:textId="77777777" w:rsidR="009E2BB8" w:rsidRDefault="009E2BB8" w:rsidP="009E2BB8">
            <w:pPr>
              <w:autoSpaceDE w:val="0"/>
              <w:autoSpaceDN w:val="0"/>
              <w:adjustRightInd w:val="0"/>
              <w:spacing w:after="0"/>
              <w:jc w:val="left"/>
              <w:rPr>
                <w:rFonts w:cstheme="minorHAnsi"/>
              </w:rPr>
            </w:pPr>
          </w:p>
          <w:p w14:paraId="1607B98F" w14:textId="77777777" w:rsidR="009E2BB8" w:rsidRPr="009E2BB8" w:rsidRDefault="009E2BB8" w:rsidP="009E2BB8">
            <w:pPr>
              <w:autoSpaceDE w:val="0"/>
              <w:autoSpaceDN w:val="0"/>
              <w:adjustRightInd w:val="0"/>
              <w:spacing w:after="0"/>
              <w:jc w:val="left"/>
              <w:rPr>
                <w:rFonts w:cstheme="minorHAnsi"/>
              </w:rPr>
            </w:pPr>
          </w:p>
          <w:p w14:paraId="41665826" w14:textId="77777777" w:rsidR="003F5837" w:rsidRDefault="003F5837"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are the factors (negative and positive) that affect the accomplishment of the outputs? </w:t>
            </w:r>
          </w:p>
          <w:p w14:paraId="0E50824C" w14:textId="77777777" w:rsidR="003F5837" w:rsidRDefault="003F5837" w:rsidP="00664433">
            <w:pPr>
              <w:pStyle w:val="ListParagraph"/>
              <w:numPr>
                <w:ilvl w:val="0"/>
                <w:numId w:val="18"/>
              </w:numPr>
              <w:autoSpaceDE w:val="0"/>
              <w:autoSpaceDN w:val="0"/>
              <w:adjustRightInd w:val="0"/>
              <w:spacing w:after="0"/>
              <w:ind w:left="360"/>
              <w:jc w:val="left"/>
              <w:rPr>
                <w:rFonts w:cstheme="minorHAnsi"/>
              </w:rPr>
            </w:pPr>
            <w:r w:rsidRPr="00175383">
              <w:rPr>
                <w:rFonts w:cstheme="minorHAnsi"/>
              </w:rPr>
              <w:t xml:space="preserve">What were the positive and negative, intended or unintended, changes contributed by UNDP’s work? </w:t>
            </w:r>
          </w:p>
          <w:p w14:paraId="41A364F1" w14:textId="77777777" w:rsidR="009E2BB8" w:rsidRDefault="009E2BB8" w:rsidP="009E2BB8">
            <w:pPr>
              <w:pStyle w:val="ListParagraph"/>
              <w:autoSpaceDE w:val="0"/>
              <w:autoSpaceDN w:val="0"/>
              <w:adjustRightInd w:val="0"/>
              <w:spacing w:after="0"/>
              <w:ind w:left="360"/>
              <w:jc w:val="left"/>
              <w:rPr>
                <w:rFonts w:cstheme="minorHAnsi"/>
              </w:rPr>
            </w:pPr>
          </w:p>
          <w:p w14:paraId="34644865" w14:textId="77777777" w:rsidR="009E2BB8" w:rsidRDefault="009E2BB8" w:rsidP="009E2BB8">
            <w:pPr>
              <w:pStyle w:val="ListParagraph"/>
              <w:autoSpaceDE w:val="0"/>
              <w:autoSpaceDN w:val="0"/>
              <w:adjustRightInd w:val="0"/>
              <w:spacing w:after="0"/>
              <w:ind w:left="360"/>
              <w:jc w:val="left"/>
              <w:rPr>
                <w:rFonts w:cstheme="minorHAnsi"/>
              </w:rPr>
            </w:pPr>
          </w:p>
          <w:p w14:paraId="063A122D" w14:textId="77777777" w:rsidR="009E2BB8" w:rsidRDefault="009E2BB8" w:rsidP="009E2BB8">
            <w:pPr>
              <w:pStyle w:val="ListParagraph"/>
              <w:autoSpaceDE w:val="0"/>
              <w:autoSpaceDN w:val="0"/>
              <w:adjustRightInd w:val="0"/>
              <w:spacing w:after="0"/>
              <w:ind w:left="360"/>
              <w:jc w:val="left"/>
              <w:rPr>
                <w:rFonts w:cstheme="minorHAnsi"/>
              </w:rPr>
            </w:pPr>
          </w:p>
          <w:p w14:paraId="7CD806C2" w14:textId="77777777" w:rsidR="009E2BB8" w:rsidRDefault="009E2BB8" w:rsidP="009E2BB8">
            <w:pPr>
              <w:pStyle w:val="ListParagraph"/>
              <w:autoSpaceDE w:val="0"/>
              <w:autoSpaceDN w:val="0"/>
              <w:adjustRightInd w:val="0"/>
              <w:spacing w:after="0"/>
              <w:ind w:left="360"/>
              <w:jc w:val="left"/>
              <w:rPr>
                <w:rFonts w:cstheme="minorHAnsi"/>
              </w:rPr>
            </w:pPr>
          </w:p>
          <w:p w14:paraId="06884C72" w14:textId="77777777" w:rsidR="009E2BB8" w:rsidRDefault="009E2BB8" w:rsidP="009E2BB8">
            <w:pPr>
              <w:pStyle w:val="ListParagraph"/>
              <w:autoSpaceDE w:val="0"/>
              <w:autoSpaceDN w:val="0"/>
              <w:adjustRightInd w:val="0"/>
              <w:spacing w:after="0"/>
              <w:ind w:left="360"/>
              <w:jc w:val="left"/>
              <w:rPr>
                <w:rFonts w:cstheme="minorHAnsi"/>
              </w:rPr>
            </w:pPr>
          </w:p>
          <w:p w14:paraId="35E97094" w14:textId="77777777" w:rsidR="009E2BB8" w:rsidRDefault="009E2BB8" w:rsidP="009E2BB8">
            <w:pPr>
              <w:pStyle w:val="ListParagraph"/>
              <w:autoSpaceDE w:val="0"/>
              <w:autoSpaceDN w:val="0"/>
              <w:adjustRightInd w:val="0"/>
              <w:spacing w:after="0"/>
              <w:ind w:left="360"/>
              <w:jc w:val="left"/>
              <w:rPr>
                <w:rFonts w:cstheme="minorHAnsi"/>
              </w:rPr>
            </w:pPr>
          </w:p>
          <w:p w14:paraId="5790BC53" w14:textId="77777777" w:rsidR="009E2BB8" w:rsidRDefault="009E2BB8" w:rsidP="009E2BB8">
            <w:pPr>
              <w:pStyle w:val="ListParagraph"/>
              <w:autoSpaceDE w:val="0"/>
              <w:autoSpaceDN w:val="0"/>
              <w:adjustRightInd w:val="0"/>
              <w:spacing w:after="0"/>
              <w:ind w:left="360"/>
              <w:jc w:val="left"/>
              <w:rPr>
                <w:rFonts w:cstheme="minorHAnsi"/>
              </w:rPr>
            </w:pPr>
          </w:p>
          <w:p w14:paraId="66959ED5" w14:textId="77777777" w:rsidR="009E2BB8" w:rsidRPr="00175383" w:rsidRDefault="009E2BB8" w:rsidP="009E2BB8">
            <w:pPr>
              <w:pStyle w:val="ListParagraph"/>
              <w:autoSpaceDE w:val="0"/>
              <w:autoSpaceDN w:val="0"/>
              <w:adjustRightInd w:val="0"/>
              <w:spacing w:after="0"/>
              <w:ind w:left="360"/>
              <w:jc w:val="left"/>
              <w:rPr>
                <w:rFonts w:cstheme="minorHAnsi"/>
              </w:rPr>
            </w:pPr>
          </w:p>
          <w:p w14:paraId="14FB33B0" w14:textId="77777777" w:rsidR="003F5837" w:rsidRDefault="003F5837"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What has been the quality of output and outcome level monitoring and how has it contributed to programme achievements? How have corresponding outputs delivered by UNDP </w:t>
            </w:r>
            <w:r w:rsidR="00326022">
              <w:rPr>
                <w:rFonts w:cstheme="minorHAnsi"/>
              </w:rPr>
              <w:t>e</w:t>
            </w:r>
            <w:r w:rsidRPr="002409D5">
              <w:rPr>
                <w:rFonts w:cstheme="minorHAnsi"/>
              </w:rPr>
              <w:t xml:space="preserve">ffective the outcomes, and in what ways have they not been effective? How effectively were project evaluations used by the </w:t>
            </w:r>
            <w:r w:rsidR="006C0AE3">
              <w:rPr>
                <w:rFonts w:cstheme="minorHAnsi"/>
              </w:rPr>
              <w:t xml:space="preserve">sub-region </w:t>
            </w:r>
            <w:r w:rsidRPr="002409D5">
              <w:rPr>
                <w:rFonts w:cstheme="minorHAnsi"/>
              </w:rPr>
              <w:t xml:space="preserve">al office? </w:t>
            </w:r>
          </w:p>
          <w:p w14:paraId="03FAA668" w14:textId="77777777" w:rsidR="009E2BB8" w:rsidRPr="002409D5" w:rsidRDefault="009E2BB8" w:rsidP="009E2BB8">
            <w:pPr>
              <w:pStyle w:val="ListParagraph"/>
              <w:autoSpaceDE w:val="0"/>
              <w:autoSpaceDN w:val="0"/>
              <w:adjustRightInd w:val="0"/>
              <w:spacing w:after="0"/>
              <w:ind w:left="360"/>
              <w:jc w:val="left"/>
              <w:rPr>
                <w:rFonts w:cstheme="minorHAnsi"/>
              </w:rPr>
            </w:pPr>
          </w:p>
          <w:p w14:paraId="41CE917D" w14:textId="77777777" w:rsidR="003F5837" w:rsidRPr="002409D5" w:rsidRDefault="003F5837"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How could the SPD/MCPAP implementation could be improved over the next two and a half years?  </w:t>
            </w:r>
          </w:p>
          <w:p w14:paraId="2CB03A9C" w14:textId="77777777" w:rsidR="009E2BB8" w:rsidRDefault="009E2BB8" w:rsidP="009E2BB8">
            <w:pPr>
              <w:pStyle w:val="ListParagraph"/>
              <w:autoSpaceDE w:val="0"/>
              <w:autoSpaceDN w:val="0"/>
              <w:adjustRightInd w:val="0"/>
              <w:spacing w:after="0"/>
              <w:ind w:left="360"/>
              <w:jc w:val="left"/>
              <w:rPr>
                <w:rFonts w:cstheme="minorHAnsi"/>
              </w:rPr>
            </w:pPr>
          </w:p>
          <w:p w14:paraId="7FC5301C" w14:textId="77777777" w:rsidR="004F3538" w:rsidRDefault="004F3538" w:rsidP="009E2BB8">
            <w:pPr>
              <w:pStyle w:val="ListParagraph"/>
              <w:autoSpaceDE w:val="0"/>
              <w:autoSpaceDN w:val="0"/>
              <w:adjustRightInd w:val="0"/>
              <w:spacing w:after="0"/>
              <w:ind w:left="360"/>
              <w:jc w:val="left"/>
              <w:rPr>
                <w:rFonts w:cstheme="minorHAnsi"/>
              </w:rPr>
            </w:pPr>
          </w:p>
          <w:p w14:paraId="4AD3A047" w14:textId="77777777" w:rsidR="004F3538" w:rsidRDefault="004F3538" w:rsidP="009E2BB8">
            <w:pPr>
              <w:pStyle w:val="ListParagraph"/>
              <w:autoSpaceDE w:val="0"/>
              <w:autoSpaceDN w:val="0"/>
              <w:adjustRightInd w:val="0"/>
              <w:spacing w:after="0"/>
              <w:ind w:left="360"/>
              <w:jc w:val="left"/>
              <w:rPr>
                <w:rFonts w:cstheme="minorHAnsi"/>
              </w:rPr>
            </w:pPr>
          </w:p>
          <w:p w14:paraId="33B8923E" w14:textId="77777777" w:rsidR="004F3538" w:rsidRDefault="004F3538" w:rsidP="009E2BB8">
            <w:pPr>
              <w:pStyle w:val="ListParagraph"/>
              <w:autoSpaceDE w:val="0"/>
              <w:autoSpaceDN w:val="0"/>
              <w:adjustRightInd w:val="0"/>
              <w:spacing w:after="0"/>
              <w:ind w:left="360"/>
              <w:jc w:val="left"/>
              <w:rPr>
                <w:rFonts w:cstheme="minorHAnsi"/>
              </w:rPr>
            </w:pPr>
          </w:p>
          <w:p w14:paraId="4ACF352E" w14:textId="77777777" w:rsidR="004F3538" w:rsidRDefault="004F3538" w:rsidP="009E2BB8">
            <w:pPr>
              <w:pStyle w:val="ListParagraph"/>
              <w:autoSpaceDE w:val="0"/>
              <w:autoSpaceDN w:val="0"/>
              <w:adjustRightInd w:val="0"/>
              <w:spacing w:after="0"/>
              <w:ind w:left="360"/>
              <w:jc w:val="left"/>
              <w:rPr>
                <w:rFonts w:cstheme="minorHAnsi"/>
              </w:rPr>
            </w:pPr>
          </w:p>
          <w:p w14:paraId="0A380BB1" w14:textId="77777777" w:rsidR="004F3538" w:rsidRDefault="004F3538" w:rsidP="009E2BB8">
            <w:pPr>
              <w:pStyle w:val="ListParagraph"/>
              <w:autoSpaceDE w:val="0"/>
              <w:autoSpaceDN w:val="0"/>
              <w:adjustRightInd w:val="0"/>
              <w:spacing w:after="0"/>
              <w:ind w:left="360"/>
              <w:jc w:val="left"/>
              <w:rPr>
                <w:rFonts w:cstheme="minorHAnsi"/>
              </w:rPr>
            </w:pPr>
          </w:p>
          <w:p w14:paraId="232540F2" w14:textId="77777777" w:rsidR="003F5837" w:rsidRPr="002409D5" w:rsidRDefault="003F5837" w:rsidP="00664433">
            <w:pPr>
              <w:pStyle w:val="ListParagraph"/>
              <w:numPr>
                <w:ilvl w:val="0"/>
                <w:numId w:val="18"/>
              </w:numPr>
              <w:autoSpaceDE w:val="0"/>
              <w:autoSpaceDN w:val="0"/>
              <w:adjustRightInd w:val="0"/>
              <w:spacing w:after="0"/>
              <w:ind w:left="360"/>
              <w:jc w:val="left"/>
              <w:rPr>
                <w:rFonts w:cstheme="minorHAnsi"/>
              </w:rPr>
            </w:pPr>
            <w:r w:rsidRPr="002409D5">
              <w:rPr>
                <w:rFonts w:cstheme="minorHAnsi"/>
              </w:rPr>
              <w:t xml:space="preserve">How has UNDP observed it commitment to addressing cross-cutting issues such as human rights based approaches, gender mainstreaming, capacity building and knowledge management? </w:t>
            </w:r>
          </w:p>
          <w:p w14:paraId="67394DDE" w14:textId="77777777" w:rsidR="00B65C6D" w:rsidRPr="00196952" w:rsidRDefault="00B65C6D" w:rsidP="00175383">
            <w:pPr>
              <w:rPr>
                <w:rFonts w:cstheme="minorHAnsi"/>
              </w:rPr>
            </w:pPr>
          </w:p>
        </w:tc>
        <w:tc>
          <w:tcPr>
            <w:tcW w:w="3928" w:type="dxa"/>
          </w:tcPr>
          <w:p w14:paraId="1C6D2234" w14:textId="77777777" w:rsidR="00635468" w:rsidRDefault="00635468" w:rsidP="00664433">
            <w:pPr>
              <w:pStyle w:val="ListParagraph"/>
              <w:numPr>
                <w:ilvl w:val="0"/>
                <w:numId w:val="18"/>
              </w:numPr>
              <w:rPr>
                <w:rFonts w:cstheme="minorHAnsi"/>
              </w:rPr>
            </w:pPr>
            <w:r w:rsidRPr="00367115">
              <w:rPr>
                <w:rFonts w:cstheme="minorHAnsi"/>
              </w:rPr>
              <w:t>To what extent have the objecti</w:t>
            </w:r>
            <w:r>
              <w:rPr>
                <w:rFonts w:cstheme="minorHAnsi"/>
              </w:rPr>
              <w:t xml:space="preserve">ves and expected results </w:t>
            </w:r>
            <w:r w:rsidRPr="00367115">
              <w:rPr>
                <w:rFonts w:cstheme="minorHAnsi"/>
              </w:rPr>
              <w:t xml:space="preserve">(outputs, outcomes), been clear, realistic and coherent in terms of contributing to the </w:t>
            </w:r>
            <w:r>
              <w:rPr>
                <w:rFonts w:cstheme="minorHAnsi"/>
              </w:rPr>
              <w:t xml:space="preserve">regional priorities </w:t>
            </w:r>
            <w:r w:rsidRPr="00367115">
              <w:rPr>
                <w:rFonts w:cstheme="minorHAnsi"/>
              </w:rPr>
              <w:t>and UN</w:t>
            </w:r>
            <w:r>
              <w:rPr>
                <w:rFonts w:cstheme="minorHAnsi"/>
              </w:rPr>
              <w:t>DP</w:t>
            </w:r>
            <w:r w:rsidRPr="00367115">
              <w:rPr>
                <w:rFonts w:cstheme="minorHAnsi"/>
              </w:rPr>
              <w:t>’s overarching strategies and policies?</w:t>
            </w:r>
          </w:p>
          <w:p w14:paraId="21C5F597" w14:textId="77777777" w:rsidR="00635468" w:rsidRDefault="00635468" w:rsidP="00635468">
            <w:pPr>
              <w:pStyle w:val="ListParagraph"/>
              <w:ind w:left="405"/>
              <w:rPr>
                <w:rFonts w:cstheme="minorHAnsi"/>
              </w:rPr>
            </w:pPr>
          </w:p>
          <w:p w14:paraId="426B6D62" w14:textId="77777777" w:rsidR="00635468" w:rsidRPr="00286BE7" w:rsidRDefault="00635468" w:rsidP="00635468">
            <w:pPr>
              <w:pStyle w:val="ListParagraph"/>
              <w:ind w:left="405"/>
              <w:rPr>
                <w:rFonts w:cstheme="minorHAnsi"/>
              </w:rPr>
            </w:pPr>
          </w:p>
          <w:p w14:paraId="2E50260A" w14:textId="77777777" w:rsidR="00286BE7" w:rsidRDefault="00286BE7" w:rsidP="00664433">
            <w:pPr>
              <w:pStyle w:val="ListParagraph"/>
              <w:numPr>
                <w:ilvl w:val="0"/>
                <w:numId w:val="18"/>
              </w:numPr>
              <w:rPr>
                <w:rFonts w:cstheme="minorHAnsi"/>
              </w:rPr>
            </w:pPr>
            <w:r>
              <w:rPr>
                <w:rFonts w:cstheme="minorHAnsi"/>
              </w:rPr>
              <w:t>Is there a clear theory of change for the program?</w:t>
            </w:r>
          </w:p>
          <w:p w14:paraId="53D01484" w14:textId="77777777" w:rsidR="00286BE7" w:rsidRDefault="00286BE7" w:rsidP="00664433">
            <w:pPr>
              <w:pStyle w:val="ListParagraph"/>
              <w:numPr>
                <w:ilvl w:val="0"/>
                <w:numId w:val="18"/>
              </w:numPr>
              <w:rPr>
                <w:rFonts w:cstheme="minorHAnsi"/>
              </w:rPr>
            </w:pPr>
            <w:r>
              <w:rPr>
                <w:rFonts w:cstheme="minorHAnsi"/>
              </w:rPr>
              <w:t>Does the value chain clearly specifies how the inputs turn into activities, outputs and outcomes?</w:t>
            </w:r>
          </w:p>
          <w:p w14:paraId="70AFDF58" w14:textId="77777777" w:rsidR="00286BE7" w:rsidRPr="00286BE7" w:rsidRDefault="00286BE7" w:rsidP="00286BE7">
            <w:pPr>
              <w:pStyle w:val="ListParagraph"/>
              <w:ind w:left="405"/>
              <w:rPr>
                <w:rFonts w:cstheme="minorHAnsi"/>
              </w:rPr>
            </w:pPr>
          </w:p>
          <w:p w14:paraId="2618398B" w14:textId="77777777" w:rsidR="00367115" w:rsidRPr="00367115" w:rsidRDefault="00FA5D07" w:rsidP="00664433">
            <w:pPr>
              <w:pStyle w:val="ListParagraph"/>
              <w:numPr>
                <w:ilvl w:val="0"/>
                <w:numId w:val="18"/>
              </w:numPr>
              <w:rPr>
                <w:rFonts w:cstheme="minorHAnsi"/>
              </w:rPr>
            </w:pPr>
            <w:r w:rsidRPr="00286BE7">
              <w:rPr>
                <w:rFonts w:cstheme="minorHAnsi"/>
              </w:rPr>
              <w:t xml:space="preserve">To what extent and in what ways did the programme contribute to achieving </w:t>
            </w:r>
            <w:r w:rsidR="00286BE7">
              <w:rPr>
                <w:rFonts w:cstheme="minorHAnsi"/>
              </w:rPr>
              <w:t>the expected results</w:t>
            </w:r>
            <w:r w:rsidRPr="00286BE7">
              <w:rPr>
                <w:rFonts w:cstheme="minorHAnsi"/>
              </w:rPr>
              <w:t>?</w:t>
            </w:r>
          </w:p>
          <w:p w14:paraId="0A6445AB" w14:textId="77777777" w:rsidR="00286BE7" w:rsidRDefault="00FA5D07" w:rsidP="00664433">
            <w:pPr>
              <w:pStyle w:val="ListParagraph"/>
              <w:numPr>
                <w:ilvl w:val="0"/>
                <w:numId w:val="18"/>
              </w:numPr>
              <w:rPr>
                <w:rFonts w:cstheme="minorHAnsi"/>
              </w:rPr>
            </w:pPr>
            <w:r w:rsidRPr="00286BE7">
              <w:rPr>
                <w:rFonts w:cstheme="minorHAnsi"/>
              </w:rPr>
              <w:t>What were the good practices, success stories, lessons learned and transferable</w:t>
            </w:r>
            <w:r w:rsidR="00286BE7" w:rsidRPr="00286BE7">
              <w:rPr>
                <w:rFonts w:cstheme="minorHAnsi"/>
              </w:rPr>
              <w:t xml:space="preserve"> examples?</w:t>
            </w:r>
          </w:p>
          <w:p w14:paraId="43D15F21" w14:textId="77777777" w:rsidR="00286BE7" w:rsidRDefault="00286BE7" w:rsidP="00286BE7">
            <w:pPr>
              <w:rPr>
                <w:rFonts w:cstheme="minorHAnsi"/>
              </w:rPr>
            </w:pPr>
          </w:p>
          <w:p w14:paraId="523B3CB2" w14:textId="77777777" w:rsidR="00B65C6D" w:rsidRDefault="00635468" w:rsidP="00664433">
            <w:pPr>
              <w:pStyle w:val="ListParagraph"/>
              <w:numPr>
                <w:ilvl w:val="0"/>
                <w:numId w:val="18"/>
              </w:numPr>
            </w:pPr>
            <w:r w:rsidRPr="00635468">
              <w:t xml:space="preserve">What </w:t>
            </w:r>
            <w:r>
              <w:t>are the external and internal factors that +/- affect the program performance?</w:t>
            </w:r>
          </w:p>
          <w:p w14:paraId="45944BFC" w14:textId="77777777" w:rsidR="00635468" w:rsidRDefault="00635468" w:rsidP="00635468">
            <w:pPr>
              <w:pStyle w:val="ListParagraph"/>
            </w:pPr>
          </w:p>
          <w:p w14:paraId="6533DBC9" w14:textId="77777777" w:rsidR="00635468" w:rsidRDefault="00635468" w:rsidP="00664433">
            <w:pPr>
              <w:pStyle w:val="ListParagraph"/>
              <w:numPr>
                <w:ilvl w:val="0"/>
                <w:numId w:val="18"/>
              </w:numPr>
            </w:pPr>
            <w:r>
              <w:t>Were there any unintended results? (+/-)</w:t>
            </w:r>
          </w:p>
          <w:p w14:paraId="118394AD" w14:textId="77777777" w:rsidR="00635468" w:rsidRDefault="00635468" w:rsidP="00635468">
            <w:pPr>
              <w:pStyle w:val="ListParagraph"/>
            </w:pPr>
          </w:p>
          <w:p w14:paraId="7FEB5E7A" w14:textId="77777777" w:rsidR="00635468" w:rsidRDefault="00635468" w:rsidP="00635468"/>
          <w:p w14:paraId="03945FEA" w14:textId="77777777" w:rsidR="00635468" w:rsidRDefault="00635468" w:rsidP="00635468"/>
          <w:p w14:paraId="6E305591" w14:textId="77777777" w:rsidR="00635468" w:rsidRDefault="00635468" w:rsidP="00635468"/>
          <w:p w14:paraId="4F4F9968" w14:textId="77777777" w:rsidR="00635468" w:rsidRDefault="00635468" w:rsidP="00635468"/>
          <w:p w14:paraId="3BBCFCD4" w14:textId="77777777" w:rsidR="00635468" w:rsidRDefault="00635468" w:rsidP="00635468"/>
          <w:p w14:paraId="5C3C26E2" w14:textId="77777777" w:rsidR="00635468" w:rsidRPr="00635468" w:rsidRDefault="00635468" w:rsidP="00664433">
            <w:pPr>
              <w:pStyle w:val="Tablebullet"/>
              <w:numPr>
                <w:ilvl w:val="0"/>
                <w:numId w:val="18"/>
              </w:numPr>
              <w:rPr>
                <w:rFonts w:asciiTheme="minorHAnsi" w:eastAsiaTheme="minorEastAsia" w:hAnsiTheme="minorHAnsi" w:cstheme="minorHAnsi"/>
                <w:lang w:val="en-US"/>
              </w:rPr>
            </w:pPr>
            <w:r w:rsidRPr="00635468">
              <w:rPr>
                <w:rFonts w:asciiTheme="minorHAnsi" w:eastAsiaTheme="minorEastAsia" w:hAnsiTheme="minorHAnsi" w:cstheme="minorHAnsi"/>
                <w:lang w:val="en-US"/>
              </w:rPr>
              <w:t>Is there a proper M&amp;E system to measure and report progress and resu</w:t>
            </w:r>
            <w:r w:rsidR="000A4376">
              <w:rPr>
                <w:rFonts w:asciiTheme="minorHAnsi" w:eastAsiaTheme="minorEastAsia" w:hAnsiTheme="minorHAnsi" w:cstheme="minorHAnsi"/>
                <w:lang w:val="en-US"/>
              </w:rPr>
              <w:t>l</w:t>
            </w:r>
            <w:r w:rsidRPr="00635468">
              <w:rPr>
                <w:rFonts w:asciiTheme="minorHAnsi" w:eastAsiaTheme="minorEastAsia" w:hAnsiTheme="minorHAnsi" w:cstheme="minorHAnsi"/>
                <w:lang w:val="en-US"/>
              </w:rPr>
              <w:t>ts?</w:t>
            </w:r>
          </w:p>
          <w:p w14:paraId="0AAC8C17" w14:textId="77777777" w:rsidR="00635468" w:rsidRPr="00635468" w:rsidRDefault="00635468" w:rsidP="00664433">
            <w:pPr>
              <w:pStyle w:val="Tablebullet"/>
              <w:numPr>
                <w:ilvl w:val="0"/>
                <w:numId w:val="18"/>
              </w:numPr>
              <w:rPr>
                <w:rFonts w:asciiTheme="minorHAnsi" w:eastAsiaTheme="minorEastAsia" w:hAnsiTheme="minorHAnsi" w:cstheme="minorHAnsi"/>
                <w:lang w:val="en-US"/>
              </w:rPr>
            </w:pPr>
            <w:r w:rsidRPr="00635468">
              <w:rPr>
                <w:rFonts w:asciiTheme="minorHAnsi" w:eastAsiaTheme="minorEastAsia" w:hAnsiTheme="minorHAnsi" w:cstheme="minorHAnsi"/>
                <w:lang w:val="en-US"/>
              </w:rPr>
              <w:t>Are there clear M&amp;E procedures, roles and proper tools?</w:t>
            </w:r>
          </w:p>
          <w:p w14:paraId="1886F59F" w14:textId="77777777" w:rsidR="00635468" w:rsidRPr="004F3538" w:rsidRDefault="00635468" w:rsidP="00664433">
            <w:pPr>
              <w:pStyle w:val="Tablebullet"/>
              <w:numPr>
                <w:ilvl w:val="0"/>
                <w:numId w:val="18"/>
              </w:numPr>
            </w:pPr>
            <w:r>
              <w:rPr>
                <w:rFonts w:asciiTheme="minorHAnsi" w:eastAsiaTheme="minorEastAsia" w:hAnsiTheme="minorHAnsi" w:cstheme="minorHAnsi"/>
                <w:lang w:val="en-US"/>
              </w:rPr>
              <w:t>Did</w:t>
            </w:r>
            <w:r w:rsidRPr="00635468">
              <w:rPr>
                <w:rFonts w:asciiTheme="minorHAnsi" w:eastAsiaTheme="minorEastAsia" w:hAnsiTheme="minorHAnsi" w:cstheme="minorHAnsi"/>
                <w:lang w:val="en-US"/>
              </w:rPr>
              <w:t xml:space="preserve"> the evaluation </w:t>
            </w:r>
            <w:r>
              <w:rPr>
                <w:rFonts w:asciiTheme="minorHAnsi" w:eastAsiaTheme="minorEastAsia" w:hAnsiTheme="minorHAnsi" w:cstheme="minorHAnsi"/>
                <w:lang w:val="en-US"/>
              </w:rPr>
              <w:t xml:space="preserve">exercises </w:t>
            </w:r>
            <w:r w:rsidRPr="00635468">
              <w:rPr>
                <w:rFonts w:asciiTheme="minorHAnsi" w:eastAsiaTheme="minorEastAsia" w:hAnsiTheme="minorHAnsi" w:cstheme="minorHAnsi"/>
                <w:lang w:val="en-US"/>
              </w:rPr>
              <w:t xml:space="preserve">influence strategic </w:t>
            </w:r>
            <w:r w:rsidR="004F3538" w:rsidRPr="00635468">
              <w:rPr>
                <w:rFonts w:asciiTheme="minorHAnsi" w:eastAsiaTheme="minorEastAsia" w:hAnsiTheme="minorHAnsi" w:cstheme="minorHAnsi"/>
                <w:lang w:val="en-US"/>
              </w:rPr>
              <w:t>decision-making</w:t>
            </w:r>
            <w:r w:rsidRPr="00635468">
              <w:rPr>
                <w:rFonts w:asciiTheme="minorHAnsi" w:eastAsiaTheme="minorEastAsia" w:hAnsiTheme="minorHAnsi" w:cstheme="minorHAnsi"/>
                <w:lang w:val="en-US"/>
              </w:rPr>
              <w:t>?</w:t>
            </w:r>
          </w:p>
          <w:p w14:paraId="0C898F22" w14:textId="77777777" w:rsidR="004F3538" w:rsidRDefault="004F3538" w:rsidP="004F3538">
            <w:pPr>
              <w:pStyle w:val="Tablebullet"/>
              <w:numPr>
                <w:ilvl w:val="0"/>
                <w:numId w:val="0"/>
              </w:numPr>
              <w:ind w:left="720" w:hanging="360"/>
              <w:rPr>
                <w:rFonts w:asciiTheme="minorHAnsi" w:eastAsiaTheme="minorEastAsia" w:hAnsiTheme="minorHAnsi" w:cstheme="minorHAnsi"/>
                <w:lang w:val="en-US"/>
              </w:rPr>
            </w:pPr>
          </w:p>
          <w:p w14:paraId="1444D1F0" w14:textId="77777777" w:rsidR="004F3538" w:rsidRDefault="004F3538" w:rsidP="004F3538">
            <w:pPr>
              <w:pStyle w:val="Tablebullet"/>
              <w:numPr>
                <w:ilvl w:val="0"/>
                <w:numId w:val="0"/>
              </w:numPr>
              <w:ind w:left="720" w:hanging="360"/>
              <w:rPr>
                <w:rFonts w:asciiTheme="minorHAnsi" w:eastAsiaTheme="minorEastAsia" w:hAnsiTheme="minorHAnsi" w:cstheme="minorHAnsi"/>
                <w:lang w:val="en-US"/>
              </w:rPr>
            </w:pPr>
          </w:p>
          <w:p w14:paraId="2F369BB6" w14:textId="77777777" w:rsidR="004F3538" w:rsidRPr="004F3538" w:rsidRDefault="004F3538" w:rsidP="00664433">
            <w:pPr>
              <w:pStyle w:val="Tablebullet"/>
              <w:numPr>
                <w:ilvl w:val="0"/>
                <w:numId w:val="18"/>
              </w:numPr>
            </w:pPr>
            <w:r w:rsidRPr="00C1428A">
              <w:rPr>
                <w:rFonts w:ascii="Calibri" w:hAnsi="Calibri"/>
                <w:color w:val="000000"/>
                <w:lang w:val="en-US"/>
              </w:rPr>
              <w:t>What lessons can be learned from the implementation in order to improve performance, results and effectiveness in the future?</w:t>
            </w:r>
          </w:p>
          <w:p w14:paraId="5D005F72" w14:textId="77777777" w:rsidR="004F3538" w:rsidRPr="004F3538" w:rsidRDefault="004F3538" w:rsidP="00664433">
            <w:pPr>
              <w:pStyle w:val="Tablebullet"/>
              <w:numPr>
                <w:ilvl w:val="0"/>
                <w:numId w:val="18"/>
              </w:numPr>
            </w:pPr>
            <w:r w:rsidRPr="004F3538">
              <w:rPr>
                <w:rFonts w:asciiTheme="minorHAnsi" w:eastAsiaTheme="minorEastAsia" w:hAnsiTheme="minorHAnsi" w:cstheme="minorHAnsi"/>
                <w:lang w:val="en-US"/>
              </w:rPr>
              <w:t>Evaluation recommendations</w:t>
            </w:r>
          </w:p>
          <w:p w14:paraId="725A7972" w14:textId="77777777" w:rsidR="004F3538" w:rsidRDefault="004F3538" w:rsidP="004F3538">
            <w:pPr>
              <w:pStyle w:val="Tablebullet"/>
              <w:numPr>
                <w:ilvl w:val="0"/>
                <w:numId w:val="0"/>
              </w:numPr>
              <w:ind w:left="720" w:hanging="360"/>
              <w:rPr>
                <w:rFonts w:asciiTheme="minorHAnsi" w:eastAsiaTheme="minorEastAsia" w:hAnsiTheme="minorHAnsi" w:cstheme="minorHAnsi"/>
                <w:lang w:val="en-US"/>
              </w:rPr>
            </w:pPr>
          </w:p>
          <w:p w14:paraId="13F1ECDF" w14:textId="77777777" w:rsidR="004F3538" w:rsidRDefault="004F3538" w:rsidP="004F3538">
            <w:pPr>
              <w:pStyle w:val="Tablebullet"/>
              <w:numPr>
                <w:ilvl w:val="0"/>
                <w:numId w:val="0"/>
              </w:numPr>
              <w:ind w:left="720" w:hanging="360"/>
              <w:rPr>
                <w:rFonts w:asciiTheme="minorHAnsi" w:eastAsiaTheme="minorEastAsia" w:hAnsiTheme="minorHAnsi" w:cstheme="minorHAnsi"/>
                <w:lang w:val="en-US"/>
              </w:rPr>
            </w:pPr>
          </w:p>
          <w:p w14:paraId="4318F490" w14:textId="77777777" w:rsidR="004F3538" w:rsidRDefault="004F3538" w:rsidP="004F3538">
            <w:pPr>
              <w:pStyle w:val="Tablebullet"/>
              <w:numPr>
                <w:ilvl w:val="0"/>
                <w:numId w:val="0"/>
              </w:numPr>
              <w:ind w:left="720" w:hanging="360"/>
              <w:rPr>
                <w:rFonts w:asciiTheme="minorHAnsi" w:eastAsiaTheme="minorEastAsia" w:hAnsiTheme="minorHAnsi" w:cstheme="minorHAnsi"/>
                <w:lang w:val="en-US"/>
              </w:rPr>
            </w:pPr>
          </w:p>
          <w:p w14:paraId="2F6B1214" w14:textId="77777777" w:rsidR="004D419F" w:rsidRPr="004D419F" w:rsidRDefault="004D419F" w:rsidP="00664433">
            <w:pPr>
              <w:pStyle w:val="Tablebullet1"/>
              <w:numPr>
                <w:ilvl w:val="0"/>
                <w:numId w:val="18"/>
              </w:numPr>
              <w:rPr>
                <w:rFonts w:asciiTheme="minorHAnsi" w:eastAsiaTheme="minorEastAsia" w:hAnsiTheme="minorHAnsi" w:cstheme="minorHAnsi"/>
                <w:sz w:val="20"/>
                <w:szCs w:val="20"/>
                <w:lang w:val="en-US" w:eastAsia="en-US"/>
              </w:rPr>
            </w:pPr>
            <w:r w:rsidRPr="004D419F">
              <w:rPr>
                <w:rFonts w:asciiTheme="minorHAnsi" w:eastAsiaTheme="minorEastAsia" w:hAnsiTheme="minorHAnsi" w:cstheme="minorHAnsi"/>
                <w:sz w:val="20"/>
                <w:szCs w:val="20"/>
                <w:lang w:val="en-US" w:eastAsia="en-US"/>
              </w:rPr>
              <w:t>The extent to which the HD initiative is designed to appropriately incorporate in each outcome area contributions to attainment of gender equality?</w:t>
            </w:r>
          </w:p>
          <w:p w14:paraId="39A153F8" w14:textId="77777777" w:rsidR="004F3538" w:rsidRPr="004F3538" w:rsidRDefault="004F3538" w:rsidP="00664433">
            <w:pPr>
              <w:pStyle w:val="ListParagraph"/>
              <w:numPr>
                <w:ilvl w:val="0"/>
                <w:numId w:val="18"/>
              </w:numPr>
              <w:autoSpaceDE w:val="0"/>
              <w:autoSpaceDN w:val="0"/>
              <w:adjustRightInd w:val="0"/>
              <w:spacing w:after="0"/>
              <w:jc w:val="left"/>
              <w:rPr>
                <w:rFonts w:cstheme="minorHAnsi"/>
              </w:rPr>
            </w:pPr>
            <w:r w:rsidRPr="004F3538">
              <w:t>¿</w:t>
            </w:r>
            <w:r w:rsidR="004D419F">
              <w:rPr>
                <w:rFonts w:cstheme="minorHAnsi"/>
              </w:rPr>
              <w:t>Which UN</w:t>
            </w:r>
            <w:r w:rsidRPr="004F3538">
              <w:rPr>
                <w:rFonts w:cstheme="minorHAnsi"/>
              </w:rPr>
              <w:t>D</w:t>
            </w:r>
            <w:r w:rsidR="004D419F">
              <w:rPr>
                <w:rFonts w:cstheme="minorHAnsi"/>
              </w:rPr>
              <w:t>P</w:t>
            </w:r>
            <w:r w:rsidRPr="004F3538">
              <w:rPr>
                <w:rFonts w:cstheme="minorHAnsi"/>
              </w:rPr>
              <w:t xml:space="preserve"> documents, tools, guidelines exist to equip the team to take gender and HR into account?</w:t>
            </w:r>
          </w:p>
          <w:p w14:paraId="7D1F2E9A" w14:textId="77777777" w:rsidR="004F3538" w:rsidRPr="004F3538" w:rsidRDefault="004F3538" w:rsidP="00664433">
            <w:pPr>
              <w:pStyle w:val="ListParagraph"/>
              <w:numPr>
                <w:ilvl w:val="0"/>
                <w:numId w:val="18"/>
              </w:numPr>
              <w:autoSpaceDE w:val="0"/>
              <w:autoSpaceDN w:val="0"/>
              <w:adjustRightInd w:val="0"/>
              <w:spacing w:after="0"/>
              <w:jc w:val="left"/>
              <w:rPr>
                <w:rFonts w:cstheme="minorHAnsi"/>
              </w:rPr>
            </w:pPr>
            <w:r w:rsidRPr="004F3538">
              <w:rPr>
                <w:rFonts w:cstheme="minorHAnsi"/>
              </w:rPr>
              <w:lastRenderedPageBreak/>
              <w:t xml:space="preserve">¿Which data is generated to inform MS and management on HR / gender issues, e g when carrying out capacity building? ¿Who, within </w:t>
            </w:r>
            <w:r w:rsidR="004D419F">
              <w:rPr>
                <w:rFonts w:cstheme="minorHAnsi"/>
              </w:rPr>
              <w:t>UNDP</w:t>
            </w:r>
            <w:r w:rsidRPr="004F3538">
              <w:rPr>
                <w:rFonts w:cstheme="minorHAnsi"/>
              </w:rPr>
              <w:t>, is in charge of HR and gender?</w:t>
            </w:r>
          </w:p>
          <w:p w14:paraId="304BBE29" w14:textId="77777777" w:rsidR="004F3538" w:rsidRPr="00635468" w:rsidRDefault="004F3538" w:rsidP="00664433">
            <w:pPr>
              <w:pStyle w:val="ListParagraph"/>
              <w:numPr>
                <w:ilvl w:val="0"/>
                <w:numId w:val="18"/>
              </w:numPr>
              <w:autoSpaceDE w:val="0"/>
              <w:autoSpaceDN w:val="0"/>
              <w:adjustRightInd w:val="0"/>
              <w:spacing w:after="0"/>
              <w:jc w:val="left"/>
            </w:pPr>
            <w:r w:rsidRPr="004F3538">
              <w:rPr>
                <w:rFonts w:cstheme="minorHAnsi"/>
              </w:rPr>
              <w:t>Has UNDP invested in the sharing of best practices within</w:t>
            </w:r>
            <w:r w:rsidRPr="004F3538">
              <w:t xml:space="preserve"> the </w:t>
            </w:r>
            <w:r w:rsidR="006C0AE3">
              <w:t xml:space="preserve">sub-region </w:t>
            </w:r>
            <w:r w:rsidRPr="004F3538">
              <w:t>al office or with other offices</w:t>
            </w:r>
          </w:p>
        </w:tc>
        <w:tc>
          <w:tcPr>
            <w:tcW w:w="2520" w:type="dxa"/>
          </w:tcPr>
          <w:p w14:paraId="64CAFA3E" w14:textId="77777777" w:rsidR="00AA2366" w:rsidRDefault="00AA2366" w:rsidP="00175383">
            <w:pPr>
              <w:pStyle w:val="Tablebullet"/>
              <w:autoSpaceDE/>
              <w:autoSpaceDN/>
              <w:spacing w:line="276" w:lineRule="auto"/>
              <w:ind w:left="360"/>
              <w:contextualSpacing/>
              <w:rPr>
                <w:rFonts w:asciiTheme="minorHAnsi" w:hAnsiTheme="minorHAnsi" w:cstheme="minorHAnsi"/>
              </w:rPr>
            </w:pPr>
            <w:r>
              <w:rPr>
                <w:rFonts w:asciiTheme="minorHAnsi" w:hAnsiTheme="minorHAnsi" w:cstheme="minorHAnsi"/>
              </w:rPr>
              <w:lastRenderedPageBreak/>
              <w:t>Contribution</w:t>
            </w:r>
            <w:r w:rsidR="00B65C6D" w:rsidRPr="00196952">
              <w:rPr>
                <w:rFonts w:asciiTheme="minorHAnsi" w:hAnsiTheme="minorHAnsi" w:cstheme="minorHAnsi"/>
              </w:rPr>
              <w:t xml:space="preserve"> </w:t>
            </w:r>
          </w:p>
          <w:p w14:paraId="59EF0413" w14:textId="77777777" w:rsidR="00286BE7" w:rsidRDefault="00286BE7" w:rsidP="00175383">
            <w:pPr>
              <w:pStyle w:val="Tablebullet"/>
              <w:autoSpaceDE/>
              <w:autoSpaceDN/>
              <w:spacing w:line="276" w:lineRule="auto"/>
              <w:ind w:left="360"/>
              <w:contextualSpacing/>
              <w:rPr>
                <w:rFonts w:asciiTheme="minorHAnsi" w:hAnsiTheme="minorHAnsi" w:cstheme="minorHAnsi"/>
              </w:rPr>
            </w:pPr>
            <w:r>
              <w:rPr>
                <w:rFonts w:asciiTheme="minorHAnsi" w:hAnsiTheme="minorHAnsi" w:cstheme="minorHAnsi"/>
              </w:rPr>
              <w:t>Intervention logic</w:t>
            </w:r>
          </w:p>
          <w:p w14:paraId="417C27CA" w14:textId="77777777" w:rsidR="00C60C9A" w:rsidRDefault="00C60C9A" w:rsidP="00175383">
            <w:pPr>
              <w:pStyle w:val="Tablebullet"/>
              <w:autoSpaceDE/>
              <w:autoSpaceDN/>
              <w:spacing w:line="276" w:lineRule="auto"/>
              <w:ind w:left="360"/>
              <w:contextualSpacing/>
              <w:rPr>
                <w:rFonts w:asciiTheme="minorHAnsi" w:hAnsiTheme="minorHAnsi" w:cstheme="minorHAnsi"/>
              </w:rPr>
            </w:pPr>
            <w:r>
              <w:rPr>
                <w:rFonts w:asciiTheme="minorHAnsi" w:hAnsiTheme="minorHAnsi" w:cstheme="minorHAnsi"/>
              </w:rPr>
              <w:t>Causality</w:t>
            </w:r>
          </w:p>
          <w:p w14:paraId="530F56E2" w14:textId="77777777" w:rsidR="00286BE7" w:rsidRDefault="00286BE7" w:rsidP="00286BE7">
            <w:pPr>
              <w:pStyle w:val="Tablebullet"/>
              <w:numPr>
                <w:ilvl w:val="0"/>
                <w:numId w:val="0"/>
              </w:numPr>
              <w:autoSpaceDE/>
              <w:autoSpaceDN/>
              <w:spacing w:line="276" w:lineRule="auto"/>
              <w:ind w:left="720" w:hanging="360"/>
              <w:contextualSpacing/>
              <w:rPr>
                <w:rFonts w:asciiTheme="minorHAnsi" w:hAnsiTheme="minorHAnsi" w:cstheme="minorHAnsi"/>
              </w:rPr>
            </w:pPr>
          </w:p>
          <w:p w14:paraId="0E850887" w14:textId="77777777" w:rsidR="00286BE7" w:rsidRDefault="00286BE7" w:rsidP="00286BE7">
            <w:pPr>
              <w:pStyle w:val="Tablebullet"/>
              <w:numPr>
                <w:ilvl w:val="0"/>
                <w:numId w:val="0"/>
              </w:numPr>
              <w:autoSpaceDE/>
              <w:autoSpaceDN/>
              <w:spacing w:line="276" w:lineRule="auto"/>
              <w:ind w:left="720" w:hanging="360"/>
              <w:contextualSpacing/>
              <w:rPr>
                <w:rFonts w:asciiTheme="minorHAnsi" w:hAnsiTheme="minorHAnsi" w:cstheme="minorHAnsi"/>
              </w:rPr>
            </w:pPr>
          </w:p>
          <w:p w14:paraId="20A4D027" w14:textId="77777777" w:rsidR="00635468" w:rsidRDefault="00635468" w:rsidP="00286BE7">
            <w:pPr>
              <w:pStyle w:val="Tablebullet"/>
              <w:numPr>
                <w:ilvl w:val="0"/>
                <w:numId w:val="0"/>
              </w:numPr>
              <w:autoSpaceDE/>
              <w:autoSpaceDN/>
              <w:spacing w:line="276" w:lineRule="auto"/>
              <w:ind w:left="720" w:hanging="360"/>
              <w:contextualSpacing/>
              <w:rPr>
                <w:rFonts w:asciiTheme="minorHAnsi" w:hAnsiTheme="minorHAnsi" w:cstheme="minorHAnsi"/>
              </w:rPr>
            </w:pPr>
          </w:p>
          <w:p w14:paraId="6DD228FA" w14:textId="77777777" w:rsidR="00635468" w:rsidRDefault="00635468" w:rsidP="00286BE7">
            <w:pPr>
              <w:pStyle w:val="Tablebullet"/>
              <w:numPr>
                <w:ilvl w:val="0"/>
                <w:numId w:val="0"/>
              </w:numPr>
              <w:autoSpaceDE/>
              <w:autoSpaceDN/>
              <w:spacing w:line="276" w:lineRule="auto"/>
              <w:ind w:left="720" w:hanging="360"/>
              <w:contextualSpacing/>
              <w:rPr>
                <w:rFonts w:asciiTheme="minorHAnsi" w:hAnsiTheme="minorHAnsi" w:cstheme="minorHAnsi"/>
              </w:rPr>
            </w:pPr>
          </w:p>
          <w:p w14:paraId="327B0398" w14:textId="77777777" w:rsidR="00286BE7" w:rsidRDefault="00286BE7" w:rsidP="00286BE7">
            <w:pPr>
              <w:pStyle w:val="Tablebullet"/>
              <w:numPr>
                <w:ilvl w:val="0"/>
                <w:numId w:val="0"/>
              </w:numPr>
              <w:autoSpaceDE/>
              <w:autoSpaceDN/>
              <w:spacing w:line="276" w:lineRule="auto"/>
              <w:ind w:left="720" w:hanging="360"/>
              <w:contextualSpacing/>
              <w:rPr>
                <w:rFonts w:asciiTheme="minorHAnsi" w:hAnsiTheme="minorHAnsi" w:cstheme="minorHAnsi"/>
              </w:rPr>
            </w:pPr>
          </w:p>
          <w:p w14:paraId="3445B2F7" w14:textId="77777777" w:rsidR="00B65C6D" w:rsidRPr="00196952" w:rsidRDefault="00A64B77" w:rsidP="00175383">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O</w:t>
            </w:r>
            <w:r w:rsidR="00B65C6D" w:rsidRPr="00196952">
              <w:rPr>
                <w:rFonts w:asciiTheme="minorHAnsi" w:hAnsiTheme="minorHAnsi" w:cstheme="minorHAnsi"/>
              </w:rPr>
              <w:t xml:space="preserve">utcomes  the </w:t>
            </w:r>
            <w:r w:rsidR="009E2BB8">
              <w:rPr>
                <w:rFonts w:asciiTheme="minorHAnsi" w:hAnsiTheme="minorHAnsi" w:cstheme="minorHAnsi"/>
              </w:rPr>
              <w:t>program</w:t>
            </w:r>
            <w:r w:rsidR="00B65C6D" w:rsidRPr="00196952">
              <w:rPr>
                <w:rFonts w:asciiTheme="minorHAnsi" w:hAnsiTheme="minorHAnsi" w:cstheme="minorHAnsi"/>
              </w:rPr>
              <w:t xml:space="preserve">  achieve</w:t>
            </w:r>
            <w:r w:rsidRPr="00196952">
              <w:rPr>
                <w:rFonts w:asciiTheme="minorHAnsi" w:hAnsiTheme="minorHAnsi" w:cstheme="minorHAnsi"/>
              </w:rPr>
              <w:t>d</w:t>
            </w:r>
          </w:p>
          <w:p w14:paraId="70EF71EA" w14:textId="77777777" w:rsidR="00B65C6D" w:rsidRDefault="00A64B77" w:rsidP="00175383">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O</w:t>
            </w:r>
            <w:r w:rsidR="00B65C6D" w:rsidRPr="00196952">
              <w:rPr>
                <w:rFonts w:asciiTheme="minorHAnsi" w:hAnsiTheme="minorHAnsi" w:cstheme="minorHAnsi"/>
              </w:rPr>
              <w:t xml:space="preserve">utputs </w:t>
            </w:r>
            <w:r w:rsidR="00A07E06" w:rsidRPr="00196952">
              <w:rPr>
                <w:rFonts w:asciiTheme="minorHAnsi" w:hAnsiTheme="minorHAnsi" w:cstheme="minorHAnsi"/>
              </w:rPr>
              <w:t xml:space="preserve">the </w:t>
            </w:r>
            <w:r w:rsidR="009E2BB8">
              <w:rPr>
                <w:rFonts w:asciiTheme="minorHAnsi" w:hAnsiTheme="minorHAnsi" w:cstheme="minorHAnsi"/>
              </w:rPr>
              <w:t>program</w:t>
            </w:r>
            <w:r w:rsidR="009E2BB8" w:rsidRPr="00196952">
              <w:rPr>
                <w:rFonts w:asciiTheme="minorHAnsi" w:hAnsiTheme="minorHAnsi" w:cstheme="minorHAnsi"/>
              </w:rPr>
              <w:t xml:space="preserve"> </w:t>
            </w:r>
            <w:r w:rsidR="00A07E06" w:rsidRPr="00196952">
              <w:rPr>
                <w:rFonts w:asciiTheme="minorHAnsi" w:hAnsiTheme="minorHAnsi" w:cstheme="minorHAnsi"/>
              </w:rPr>
              <w:t>achieved</w:t>
            </w:r>
          </w:p>
          <w:p w14:paraId="2CF20316"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5B6D3E2E"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08F746BA"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11610326"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51C27769"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2C6BD03C"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3F206683"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59098BD3"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5E460E7E"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40A6E6BE"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5DEEE13C" w14:textId="77777777" w:rsidR="009E2BB8"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3043AF50" w14:textId="77777777" w:rsidR="009E2BB8" w:rsidRPr="00196952" w:rsidRDefault="009E2BB8" w:rsidP="009E2BB8">
            <w:pPr>
              <w:pStyle w:val="Tablebullet"/>
              <w:numPr>
                <w:ilvl w:val="0"/>
                <w:numId w:val="0"/>
              </w:numPr>
              <w:autoSpaceDE/>
              <w:autoSpaceDN/>
              <w:spacing w:line="276" w:lineRule="auto"/>
              <w:ind w:left="720" w:hanging="360"/>
              <w:contextualSpacing/>
              <w:rPr>
                <w:rFonts w:asciiTheme="minorHAnsi" w:hAnsiTheme="minorHAnsi" w:cstheme="minorHAnsi"/>
              </w:rPr>
            </w:pPr>
          </w:p>
          <w:p w14:paraId="2FA954D9" w14:textId="77777777" w:rsidR="00B65C6D" w:rsidRDefault="00B65C6D" w:rsidP="00175383">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 xml:space="preserve">In addition to </w:t>
            </w:r>
            <w:r w:rsidR="009E2BB8">
              <w:rPr>
                <w:rFonts w:asciiTheme="minorHAnsi" w:hAnsiTheme="minorHAnsi" w:cstheme="minorHAnsi"/>
              </w:rPr>
              <w:t>UNDP</w:t>
            </w:r>
            <w:r w:rsidRPr="00196952">
              <w:rPr>
                <w:rFonts w:asciiTheme="minorHAnsi" w:hAnsiTheme="minorHAnsi" w:cstheme="minorHAnsi"/>
              </w:rPr>
              <w:t xml:space="preserve"> initiatives,</w:t>
            </w:r>
            <w:r w:rsidR="00A64B77" w:rsidRPr="00196952">
              <w:rPr>
                <w:rFonts w:asciiTheme="minorHAnsi" w:hAnsiTheme="minorHAnsi" w:cstheme="minorHAnsi"/>
              </w:rPr>
              <w:t xml:space="preserve"> </w:t>
            </w:r>
            <w:r w:rsidR="00BA5950" w:rsidRPr="00196952">
              <w:rPr>
                <w:rFonts w:asciiTheme="minorHAnsi" w:hAnsiTheme="minorHAnsi" w:cstheme="minorHAnsi"/>
              </w:rPr>
              <w:t>the unanticipated/unintended (+ and - )  factors that</w:t>
            </w:r>
            <w:r w:rsidRPr="00196952">
              <w:rPr>
                <w:rFonts w:asciiTheme="minorHAnsi" w:hAnsiTheme="minorHAnsi" w:cstheme="minorHAnsi"/>
              </w:rPr>
              <w:t xml:space="preserve"> may have affected the results</w:t>
            </w:r>
          </w:p>
          <w:p w14:paraId="0E28D8EF" w14:textId="77777777" w:rsidR="00615DB9" w:rsidRPr="00196952" w:rsidRDefault="00615DB9" w:rsidP="00615DB9">
            <w:pPr>
              <w:pStyle w:val="Tablebullet"/>
              <w:autoSpaceDE/>
              <w:autoSpaceDN/>
              <w:spacing w:line="276" w:lineRule="auto"/>
              <w:ind w:left="317" w:hanging="317"/>
              <w:contextualSpacing/>
              <w:rPr>
                <w:rFonts w:asciiTheme="minorHAnsi" w:hAnsiTheme="minorHAnsi" w:cstheme="minorHAnsi"/>
              </w:rPr>
            </w:pPr>
            <w:r w:rsidRPr="00196952">
              <w:rPr>
                <w:rFonts w:asciiTheme="minorHAnsi" w:hAnsiTheme="minorHAnsi" w:cstheme="minorHAnsi"/>
              </w:rPr>
              <w:t xml:space="preserve">What couldn’t have been done without the </w:t>
            </w:r>
            <w:r>
              <w:rPr>
                <w:rFonts w:asciiTheme="minorHAnsi" w:hAnsiTheme="minorHAnsi" w:cstheme="minorHAnsi"/>
              </w:rPr>
              <w:t>UNDP</w:t>
            </w:r>
          </w:p>
          <w:p w14:paraId="501702F8" w14:textId="77777777" w:rsidR="00615DB9" w:rsidRDefault="00615DB9" w:rsidP="009E2BB8">
            <w:pPr>
              <w:pStyle w:val="Tablebullet"/>
              <w:numPr>
                <w:ilvl w:val="0"/>
                <w:numId w:val="0"/>
              </w:numPr>
              <w:autoSpaceDE/>
              <w:autoSpaceDN/>
              <w:spacing w:line="276" w:lineRule="auto"/>
              <w:ind w:left="360"/>
              <w:contextualSpacing/>
              <w:rPr>
                <w:rFonts w:asciiTheme="minorHAnsi" w:hAnsiTheme="minorHAnsi" w:cstheme="minorHAnsi"/>
              </w:rPr>
            </w:pPr>
          </w:p>
          <w:p w14:paraId="1DD9BC23" w14:textId="77777777" w:rsidR="004F3538" w:rsidRDefault="004F3538" w:rsidP="009E2BB8">
            <w:pPr>
              <w:pStyle w:val="Tablebullet"/>
              <w:numPr>
                <w:ilvl w:val="0"/>
                <w:numId w:val="0"/>
              </w:numPr>
              <w:autoSpaceDE/>
              <w:autoSpaceDN/>
              <w:spacing w:line="276" w:lineRule="auto"/>
              <w:ind w:left="360"/>
              <w:contextualSpacing/>
              <w:rPr>
                <w:rFonts w:asciiTheme="minorHAnsi" w:hAnsiTheme="minorHAnsi" w:cstheme="minorHAnsi"/>
              </w:rPr>
            </w:pPr>
          </w:p>
          <w:p w14:paraId="45134E9A" w14:textId="77777777" w:rsidR="004F3538" w:rsidRDefault="004F3538" w:rsidP="009E2BB8">
            <w:pPr>
              <w:pStyle w:val="Tablebullet"/>
              <w:numPr>
                <w:ilvl w:val="0"/>
                <w:numId w:val="0"/>
              </w:numPr>
              <w:autoSpaceDE/>
              <w:autoSpaceDN/>
              <w:spacing w:line="276" w:lineRule="auto"/>
              <w:ind w:left="360"/>
              <w:contextualSpacing/>
              <w:rPr>
                <w:rFonts w:asciiTheme="minorHAnsi" w:hAnsiTheme="minorHAnsi" w:cstheme="minorHAnsi"/>
              </w:rPr>
            </w:pPr>
          </w:p>
          <w:p w14:paraId="10BB3327" w14:textId="77777777" w:rsidR="004F3538" w:rsidRDefault="004F3538" w:rsidP="009E2BB8">
            <w:pPr>
              <w:pStyle w:val="Tablebullet"/>
              <w:numPr>
                <w:ilvl w:val="0"/>
                <w:numId w:val="0"/>
              </w:numPr>
              <w:autoSpaceDE/>
              <w:autoSpaceDN/>
              <w:spacing w:line="276" w:lineRule="auto"/>
              <w:ind w:left="360"/>
              <w:contextualSpacing/>
              <w:rPr>
                <w:rFonts w:asciiTheme="minorHAnsi" w:hAnsiTheme="minorHAnsi" w:cstheme="minorHAnsi"/>
              </w:rPr>
            </w:pPr>
          </w:p>
          <w:p w14:paraId="78A62466" w14:textId="77777777" w:rsidR="004F3538" w:rsidRDefault="004F3538" w:rsidP="004F3538">
            <w:pPr>
              <w:pStyle w:val="Tablebullet"/>
              <w:autoSpaceDE/>
              <w:autoSpaceDN/>
              <w:spacing w:line="276" w:lineRule="auto"/>
              <w:ind w:left="317" w:hanging="317"/>
              <w:contextualSpacing/>
              <w:rPr>
                <w:rFonts w:asciiTheme="minorHAnsi" w:hAnsiTheme="minorHAnsi"/>
              </w:rPr>
            </w:pPr>
            <w:r w:rsidRPr="004F3538">
              <w:rPr>
                <w:rFonts w:asciiTheme="minorHAnsi" w:hAnsiTheme="minorHAnsi"/>
              </w:rPr>
              <w:t xml:space="preserve">M&amp;E </w:t>
            </w:r>
            <w:r>
              <w:rPr>
                <w:rFonts w:asciiTheme="minorHAnsi" w:hAnsiTheme="minorHAnsi"/>
              </w:rPr>
              <w:t>usefulness for UNDP and other stakeholders</w:t>
            </w:r>
          </w:p>
          <w:p w14:paraId="18CF56F7" w14:textId="77777777" w:rsidR="004F3538" w:rsidRDefault="004F3538" w:rsidP="004F3538">
            <w:pPr>
              <w:pStyle w:val="Tablebullet"/>
              <w:autoSpaceDE/>
              <w:autoSpaceDN/>
              <w:spacing w:line="276" w:lineRule="auto"/>
              <w:ind w:left="317" w:hanging="317"/>
              <w:contextualSpacing/>
              <w:rPr>
                <w:rFonts w:asciiTheme="minorHAnsi" w:hAnsiTheme="minorHAnsi"/>
              </w:rPr>
            </w:pPr>
            <w:r>
              <w:rPr>
                <w:rFonts w:asciiTheme="minorHAnsi" w:hAnsiTheme="minorHAnsi"/>
              </w:rPr>
              <w:t>Proper output measurement</w:t>
            </w:r>
          </w:p>
          <w:p w14:paraId="65480996" w14:textId="77777777" w:rsidR="004F3538" w:rsidRDefault="004F3538" w:rsidP="004F3538">
            <w:pPr>
              <w:pStyle w:val="Tablebullet"/>
              <w:autoSpaceDE/>
              <w:autoSpaceDN/>
              <w:spacing w:line="276" w:lineRule="auto"/>
              <w:ind w:left="317" w:hanging="317"/>
              <w:contextualSpacing/>
              <w:rPr>
                <w:rFonts w:asciiTheme="minorHAnsi" w:hAnsiTheme="minorHAnsi"/>
              </w:rPr>
            </w:pPr>
            <w:r>
              <w:rPr>
                <w:rFonts w:asciiTheme="minorHAnsi" w:hAnsiTheme="minorHAnsi"/>
              </w:rPr>
              <w:t>Evaluation role in management</w:t>
            </w:r>
          </w:p>
          <w:p w14:paraId="17A4A0C0" w14:textId="77777777" w:rsidR="004D419F" w:rsidRDefault="004D419F" w:rsidP="004D419F">
            <w:pPr>
              <w:pStyle w:val="Tablebullet"/>
              <w:numPr>
                <w:ilvl w:val="0"/>
                <w:numId w:val="0"/>
              </w:numPr>
              <w:autoSpaceDE/>
              <w:autoSpaceDN/>
              <w:spacing w:line="276" w:lineRule="auto"/>
              <w:ind w:left="720" w:hanging="360"/>
              <w:contextualSpacing/>
              <w:rPr>
                <w:rFonts w:asciiTheme="minorHAnsi" w:hAnsiTheme="minorHAnsi"/>
              </w:rPr>
            </w:pPr>
          </w:p>
          <w:p w14:paraId="21B7B6C0" w14:textId="77777777" w:rsidR="004D419F" w:rsidRDefault="004D419F" w:rsidP="004D419F">
            <w:pPr>
              <w:pStyle w:val="Tablebullet"/>
              <w:numPr>
                <w:ilvl w:val="0"/>
                <w:numId w:val="0"/>
              </w:numPr>
              <w:autoSpaceDE/>
              <w:autoSpaceDN/>
              <w:spacing w:line="276" w:lineRule="auto"/>
              <w:ind w:left="720" w:hanging="360"/>
              <w:contextualSpacing/>
              <w:rPr>
                <w:rFonts w:asciiTheme="minorHAnsi" w:hAnsiTheme="minorHAnsi"/>
              </w:rPr>
            </w:pPr>
          </w:p>
          <w:p w14:paraId="1FEAA4CA" w14:textId="77777777" w:rsidR="004D419F" w:rsidRPr="004D419F" w:rsidRDefault="004D419F" w:rsidP="004D419F">
            <w:pPr>
              <w:pStyle w:val="Tablebullet"/>
              <w:numPr>
                <w:ilvl w:val="0"/>
                <w:numId w:val="0"/>
              </w:numPr>
              <w:autoSpaceDE/>
              <w:autoSpaceDN/>
              <w:spacing w:line="276" w:lineRule="auto"/>
              <w:ind w:left="720" w:hanging="360"/>
              <w:contextualSpacing/>
              <w:rPr>
                <w:rFonts w:asciiTheme="minorHAnsi" w:hAnsiTheme="minorHAnsi"/>
              </w:rPr>
            </w:pPr>
          </w:p>
          <w:p w14:paraId="07C0A657" w14:textId="77777777" w:rsidR="004D419F" w:rsidRPr="004D419F" w:rsidRDefault="004D419F" w:rsidP="00664433">
            <w:pPr>
              <w:pStyle w:val="Tablebullet"/>
              <w:autoSpaceDE/>
              <w:autoSpaceDN/>
              <w:spacing w:line="276" w:lineRule="auto"/>
              <w:ind w:left="317" w:hanging="317"/>
              <w:contextualSpacing/>
              <w:rPr>
                <w:rFonts w:asciiTheme="minorHAnsi" w:hAnsiTheme="minorHAnsi"/>
              </w:rPr>
            </w:pPr>
            <w:r w:rsidRPr="004D419F">
              <w:rPr>
                <w:rFonts w:asciiTheme="minorHAnsi" w:hAnsiTheme="minorHAnsi"/>
              </w:rPr>
              <w:t>Recommendations based on evidence, usefulness, and viability</w:t>
            </w:r>
          </w:p>
          <w:p w14:paraId="04B9F9A0" w14:textId="77777777" w:rsidR="004D419F" w:rsidRDefault="004D419F" w:rsidP="004D419F">
            <w:pPr>
              <w:pStyle w:val="Tablebullet"/>
              <w:numPr>
                <w:ilvl w:val="0"/>
                <w:numId w:val="0"/>
              </w:numPr>
              <w:autoSpaceDE/>
              <w:autoSpaceDN/>
              <w:spacing w:line="276" w:lineRule="auto"/>
              <w:contextualSpacing/>
            </w:pPr>
          </w:p>
          <w:p w14:paraId="6DAA346E" w14:textId="77777777" w:rsidR="004D419F" w:rsidRDefault="004D419F" w:rsidP="004D419F">
            <w:pPr>
              <w:pStyle w:val="Tablebullet"/>
              <w:numPr>
                <w:ilvl w:val="0"/>
                <w:numId w:val="0"/>
              </w:numPr>
              <w:autoSpaceDE/>
              <w:autoSpaceDN/>
              <w:spacing w:line="276" w:lineRule="auto"/>
              <w:contextualSpacing/>
            </w:pPr>
          </w:p>
          <w:p w14:paraId="35AA60D7" w14:textId="77777777" w:rsidR="004D419F" w:rsidRDefault="004D419F" w:rsidP="004D419F">
            <w:pPr>
              <w:pStyle w:val="Tablebullet"/>
              <w:numPr>
                <w:ilvl w:val="0"/>
                <w:numId w:val="0"/>
              </w:numPr>
              <w:autoSpaceDE/>
              <w:autoSpaceDN/>
              <w:spacing w:line="276" w:lineRule="auto"/>
              <w:contextualSpacing/>
            </w:pPr>
          </w:p>
          <w:p w14:paraId="6451DBC4" w14:textId="77777777" w:rsidR="004D419F" w:rsidRDefault="004D419F" w:rsidP="004D419F">
            <w:pPr>
              <w:pStyle w:val="Tablebullet"/>
              <w:numPr>
                <w:ilvl w:val="0"/>
                <w:numId w:val="0"/>
              </w:numPr>
              <w:autoSpaceDE/>
              <w:autoSpaceDN/>
              <w:spacing w:line="276" w:lineRule="auto"/>
              <w:contextualSpacing/>
            </w:pPr>
          </w:p>
          <w:p w14:paraId="3368C8DE" w14:textId="77777777" w:rsidR="004D419F" w:rsidRDefault="004D419F" w:rsidP="004D419F">
            <w:pPr>
              <w:pStyle w:val="Tablebullet"/>
              <w:numPr>
                <w:ilvl w:val="0"/>
                <w:numId w:val="0"/>
              </w:numPr>
              <w:autoSpaceDE/>
              <w:autoSpaceDN/>
              <w:spacing w:line="276" w:lineRule="auto"/>
              <w:contextualSpacing/>
            </w:pPr>
          </w:p>
          <w:p w14:paraId="55EEBE3F" w14:textId="77777777" w:rsidR="004D419F" w:rsidRDefault="004D419F" w:rsidP="004D419F">
            <w:pPr>
              <w:pStyle w:val="Tablebullet"/>
              <w:numPr>
                <w:ilvl w:val="0"/>
                <w:numId w:val="0"/>
              </w:numPr>
              <w:autoSpaceDE/>
              <w:autoSpaceDN/>
              <w:spacing w:line="276" w:lineRule="auto"/>
              <w:contextualSpacing/>
            </w:pPr>
          </w:p>
          <w:p w14:paraId="4305494F" w14:textId="77777777" w:rsidR="004D419F" w:rsidRDefault="004D419F" w:rsidP="004D419F">
            <w:pPr>
              <w:pStyle w:val="Tablebullet"/>
              <w:autoSpaceDE/>
              <w:autoSpaceDN/>
              <w:spacing w:line="276" w:lineRule="auto"/>
              <w:ind w:left="317" w:hanging="317"/>
              <w:contextualSpacing/>
              <w:rPr>
                <w:rFonts w:asciiTheme="minorHAnsi" w:hAnsiTheme="minorHAnsi"/>
              </w:rPr>
            </w:pPr>
            <w:r w:rsidRPr="00FF7617">
              <w:rPr>
                <w:rFonts w:asciiTheme="minorHAnsi" w:hAnsiTheme="minorHAnsi"/>
              </w:rPr>
              <w:t>Example(s) of how the program contributes to gender equality</w:t>
            </w:r>
          </w:p>
          <w:p w14:paraId="3CDA2E0C" w14:textId="77777777" w:rsidR="006A1EA5" w:rsidRDefault="006A1EA5" w:rsidP="004D419F">
            <w:pPr>
              <w:pStyle w:val="Tablebullet"/>
              <w:autoSpaceDE/>
              <w:autoSpaceDN/>
              <w:spacing w:line="276" w:lineRule="auto"/>
              <w:ind w:left="317" w:hanging="317"/>
              <w:contextualSpacing/>
              <w:rPr>
                <w:rFonts w:asciiTheme="minorHAnsi" w:hAnsiTheme="minorHAnsi"/>
              </w:rPr>
            </w:pPr>
            <w:r>
              <w:rPr>
                <w:rFonts w:asciiTheme="minorHAnsi" w:hAnsiTheme="minorHAnsi"/>
              </w:rPr>
              <w:t>HR approach</w:t>
            </w:r>
          </w:p>
          <w:p w14:paraId="19254DBD" w14:textId="77777777" w:rsidR="006A1EA5" w:rsidRDefault="006A1EA5" w:rsidP="004D419F">
            <w:pPr>
              <w:pStyle w:val="Tablebullet"/>
              <w:autoSpaceDE/>
              <w:autoSpaceDN/>
              <w:spacing w:line="276" w:lineRule="auto"/>
              <w:ind w:left="317" w:hanging="317"/>
              <w:contextualSpacing/>
              <w:rPr>
                <w:rFonts w:asciiTheme="minorHAnsi" w:hAnsiTheme="minorHAnsi"/>
              </w:rPr>
            </w:pPr>
            <w:r>
              <w:rPr>
                <w:rFonts w:asciiTheme="minorHAnsi" w:hAnsiTheme="minorHAnsi"/>
              </w:rPr>
              <w:t>Capacity Building</w:t>
            </w:r>
          </w:p>
          <w:p w14:paraId="47241B29" w14:textId="77777777" w:rsidR="006A1EA5" w:rsidRDefault="006A1EA5" w:rsidP="004D419F">
            <w:pPr>
              <w:pStyle w:val="Tablebullet"/>
              <w:autoSpaceDE/>
              <w:autoSpaceDN/>
              <w:spacing w:line="276" w:lineRule="auto"/>
              <w:ind w:left="317" w:hanging="317"/>
              <w:contextualSpacing/>
              <w:rPr>
                <w:rFonts w:asciiTheme="minorHAnsi" w:hAnsiTheme="minorHAnsi"/>
              </w:rPr>
            </w:pPr>
            <w:r>
              <w:rPr>
                <w:rFonts w:asciiTheme="minorHAnsi" w:hAnsiTheme="minorHAnsi"/>
              </w:rPr>
              <w:t>Knowledge Man</w:t>
            </w:r>
            <w:r w:rsidR="000A4376">
              <w:rPr>
                <w:rFonts w:asciiTheme="minorHAnsi" w:hAnsiTheme="minorHAnsi"/>
              </w:rPr>
              <w:t>a</w:t>
            </w:r>
            <w:r>
              <w:rPr>
                <w:rFonts w:asciiTheme="minorHAnsi" w:hAnsiTheme="minorHAnsi"/>
              </w:rPr>
              <w:t>gement</w:t>
            </w:r>
          </w:p>
          <w:p w14:paraId="4F32C305" w14:textId="77777777" w:rsidR="006A1EA5" w:rsidRDefault="006A1EA5" w:rsidP="004D419F">
            <w:pPr>
              <w:pStyle w:val="Tablebullet"/>
              <w:autoSpaceDE/>
              <w:autoSpaceDN/>
              <w:spacing w:line="276" w:lineRule="auto"/>
              <w:ind w:left="317" w:hanging="317"/>
              <w:contextualSpacing/>
              <w:rPr>
                <w:rFonts w:asciiTheme="minorHAnsi" w:hAnsiTheme="minorHAnsi"/>
              </w:rPr>
            </w:pPr>
            <w:r>
              <w:rPr>
                <w:rFonts w:asciiTheme="minorHAnsi" w:hAnsiTheme="minorHAnsi"/>
              </w:rPr>
              <w:t xml:space="preserve">Best practices identification and sharing. </w:t>
            </w:r>
          </w:p>
          <w:p w14:paraId="69706976" w14:textId="77777777" w:rsidR="006A1EA5" w:rsidRPr="00FF7617" w:rsidRDefault="006A1EA5" w:rsidP="004D419F">
            <w:pPr>
              <w:pStyle w:val="Tablebullet"/>
              <w:autoSpaceDE/>
              <w:autoSpaceDN/>
              <w:spacing w:line="276" w:lineRule="auto"/>
              <w:ind w:left="317" w:hanging="317"/>
              <w:contextualSpacing/>
              <w:rPr>
                <w:rFonts w:asciiTheme="minorHAnsi" w:hAnsiTheme="minorHAnsi"/>
              </w:rPr>
            </w:pPr>
            <w:r>
              <w:rPr>
                <w:rFonts w:asciiTheme="minorHAnsi" w:hAnsiTheme="minorHAnsi"/>
              </w:rPr>
              <w:t>Institutional memory.</w:t>
            </w:r>
          </w:p>
          <w:p w14:paraId="188ABB1F" w14:textId="77777777" w:rsidR="004D419F" w:rsidRPr="004F3538" w:rsidRDefault="004D419F" w:rsidP="004D419F">
            <w:pPr>
              <w:pStyle w:val="Tablebullet"/>
              <w:numPr>
                <w:ilvl w:val="0"/>
                <w:numId w:val="0"/>
              </w:numPr>
              <w:autoSpaceDE/>
              <w:autoSpaceDN/>
              <w:spacing w:line="276" w:lineRule="auto"/>
              <w:contextualSpacing/>
              <w:rPr>
                <w:rFonts w:asciiTheme="minorHAnsi" w:hAnsiTheme="minorHAnsi"/>
              </w:rPr>
            </w:pPr>
          </w:p>
        </w:tc>
        <w:tc>
          <w:tcPr>
            <w:tcW w:w="1890" w:type="dxa"/>
          </w:tcPr>
          <w:p w14:paraId="1D395347"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Progress reports on projects</w:t>
            </w:r>
          </w:p>
          <w:p w14:paraId="3B3C9B6B"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UN staff</w:t>
            </w:r>
          </w:p>
          <w:p w14:paraId="1F231C6F"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Development partners</w:t>
            </w:r>
          </w:p>
          <w:p w14:paraId="21068985"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Government partners</w:t>
            </w:r>
          </w:p>
          <w:p w14:paraId="12D679D4"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Beneficiaries</w:t>
            </w:r>
          </w:p>
          <w:p w14:paraId="490C6A92" w14:textId="77777777" w:rsidR="00B65C6D"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Products, publications</w:t>
            </w:r>
          </w:p>
          <w:p w14:paraId="7C61317C" w14:textId="77777777" w:rsidR="004F3538" w:rsidRDefault="004F3538" w:rsidP="00175383">
            <w:pPr>
              <w:pStyle w:val="Tablebullet"/>
              <w:autoSpaceDE/>
              <w:autoSpaceDN/>
              <w:spacing w:line="276" w:lineRule="auto"/>
              <w:ind w:left="175" w:hanging="175"/>
              <w:contextualSpacing/>
              <w:rPr>
                <w:rFonts w:asciiTheme="minorHAnsi" w:hAnsiTheme="minorHAnsi" w:cstheme="minorHAnsi"/>
              </w:rPr>
            </w:pPr>
            <w:r>
              <w:rPr>
                <w:rFonts w:asciiTheme="minorHAnsi" w:hAnsiTheme="minorHAnsi" w:cstheme="minorHAnsi"/>
              </w:rPr>
              <w:t>M&amp;E tools and procedures</w:t>
            </w:r>
          </w:p>
          <w:p w14:paraId="37B46912" w14:textId="77777777" w:rsidR="004F3538" w:rsidRPr="00196952" w:rsidRDefault="004F3538" w:rsidP="00175383">
            <w:pPr>
              <w:pStyle w:val="Tablebullet"/>
              <w:autoSpaceDE/>
              <w:autoSpaceDN/>
              <w:spacing w:line="276" w:lineRule="auto"/>
              <w:ind w:left="175" w:hanging="175"/>
              <w:contextualSpacing/>
              <w:rPr>
                <w:rFonts w:asciiTheme="minorHAnsi" w:hAnsiTheme="minorHAnsi" w:cstheme="minorHAnsi"/>
              </w:rPr>
            </w:pPr>
            <w:r>
              <w:rPr>
                <w:rFonts w:asciiTheme="minorHAnsi" w:hAnsiTheme="minorHAnsi" w:cstheme="minorHAnsi"/>
              </w:rPr>
              <w:t>Project evaluations</w:t>
            </w:r>
          </w:p>
          <w:p w14:paraId="1F2F974E" w14:textId="77777777" w:rsidR="00B65C6D" w:rsidRPr="00196952" w:rsidRDefault="00B65C6D" w:rsidP="00175383">
            <w:pPr>
              <w:rPr>
                <w:rFonts w:cstheme="minorHAnsi"/>
              </w:rPr>
            </w:pPr>
          </w:p>
          <w:p w14:paraId="7FCC54E9" w14:textId="77777777" w:rsidR="00B65C6D" w:rsidRPr="00196952" w:rsidRDefault="00B65C6D" w:rsidP="00175383">
            <w:pPr>
              <w:rPr>
                <w:rFonts w:cstheme="minorHAnsi"/>
              </w:rPr>
            </w:pPr>
          </w:p>
          <w:p w14:paraId="5CE27D15" w14:textId="77777777" w:rsidR="00B65C6D" w:rsidRPr="00196952" w:rsidRDefault="00B65C6D" w:rsidP="00175383">
            <w:pPr>
              <w:rPr>
                <w:rFonts w:cstheme="minorHAnsi"/>
              </w:rPr>
            </w:pPr>
          </w:p>
          <w:p w14:paraId="77E57401" w14:textId="77777777" w:rsidR="00B65C6D" w:rsidRPr="00196952" w:rsidRDefault="00B65C6D" w:rsidP="00175383">
            <w:pPr>
              <w:rPr>
                <w:rFonts w:cstheme="minorHAnsi"/>
              </w:rPr>
            </w:pPr>
          </w:p>
        </w:tc>
        <w:tc>
          <w:tcPr>
            <w:tcW w:w="1585" w:type="dxa"/>
          </w:tcPr>
          <w:p w14:paraId="38A0415A" w14:textId="77777777" w:rsidR="00B65C6D" w:rsidRPr="00196952" w:rsidRDefault="00B65C6D" w:rsidP="00175383">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Desk reviews of secondary data</w:t>
            </w:r>
          </w:p>
          <w:p w14:paraId="76F7DE40" w14:textId="77777777" w:rsidR="00B65C6D" w:rsidRPr="00196952" w:rsidRDefault="00B65C6D" w:rsidP="00664433">
            <w:pPr>
              <w:pStyle w:val="ListParagraph"/>
              <w:numPr>
                <w:ilvl w:val="0"/>
                <w:numId w:val="7"/>
              </w:numPr>
              <w:spacing w:after="0"/>
              <w:ind w:left="175" w:hanging="175"/>
              <w:jc w:val="left"/>
              <w:rPr>
                <w:rFonts w:cstheme="minorHAnsi"/>
              </w:rPr>
            </w:pPr>
            <w:r w:rsidRPr="00196952">
              <w:rPr>
                <w:rFonts w:cstheme="minorHAnsi"/>
              </w:rPr>
              <w:t xml:space="preserve">Interviews </w:t>
            </w:r>
            <w:r w:rsidR="000A4376">
              <w:rPr>
                <w:rFonts w:cstheme="minorHAnsi"/>
              </w:rPr>
              <w:t>with</w:t>
            </w:r>
            <w:r w:rsidRPr="00196952">
              <w:rPr>
                <w:rFonts w:cstheme="minorHAnsi"/>
              </w:rPr>
              <w:t xml:space="preserve"> Government partners, Development partners, UN staff, civil society partners, associations, and federations</w:t>
            </w:r>
          </w:p>
          <w:p w14:paraId="1E16452C" w14:textId="77777777" w:rsidR="00B65C6D" w:rsidRPr="00196952" w:rsidRDefault="00B65C6D" w:rsidP="00664433">
            <w:pPr>
              <w:pStyle w:val="ListParagraph"/>
              <w:numPr>
                <w:ilvl w:val="0"/>
                <w:numId w:val="7"/>
              </w:numPr>
              <w:spacing w:after="0"/>
              <w:ind w:left="175" w:hanging="175"/>
              <w:jc w:val="left"/>
              <w:rPr>
                <w:rFonts w:cstheme="minorHAnsi"/>
              </w:rPr>
            </w:pPr>
            <w:r w:rsidRPr="00196952">
              <w:rPr>
                <w:rFonts w:cstheme="minorHAnsi"/>
              </w:rPr>
              <w:t>Field visits to selected projects</w:t>
            </w:r>
          </w:p>
          <w:p w14:paraId="57686FA4" w14:textId="77777777" w:rsidR="00B65C6D" w:rsidRPr="00196952" w:rsidRDefault="00B65C6D" w:rsidP="00175383">
            <w:pPr>
              <w:rPr>
                <w:rFonts w:cstheme="minorHAnsi"/>
              </w:rPr>
            </w:pPr>
          </w:p>
        </w:tc>
      </w:tr>
      <w:tr w:rsidR="00216FB2" w:rsidRPr="003F17BF" w14:paraId="1D056DD1" w14:textId="77777777" w:rsidTr="003F17BF">
        <w:tc>
          <w:tcPr>
            <w:tcW w:w="14601" w:type="dxa"/>
            <w:gridSpan w:val="5"/>
            <w:shd w:val="clear" w:color="auto" w:fill="D9D9D9" w:themeFill="background1" w:themeFillShade="D9"/>
          </w:tcPr>
          <w:p w14:paraId="137C2789" w14:textId="77777777" w:rsidR="00216FB2" w:rsidRPr="00FA10B5" w:rsidRDefault="00FA10B5" w:rsidP="00FA10B5">
            <w:pPr>
              <w:rPr>
                <w:rFonts w:cstheme="minorHAnsi"/>
              </w:rPr>
            </w:pPr>
            <w:r w:rsidRPr="002409D5">
              <w:rPr>
                <w:rFonts w:cstheme="minorHAnsi"/>
                <w:b/>
              </w:rPr>
              <w:lastRenderedPageBreak/>
              <w:t>SUSTAINABILITY</w:t>
            </w:r>
            <w:r>
              <w:rPr>
                <w:rFonts w:cstheme="minorHAnsi"/>
                <w:b/>
              </w:rPr>
              <w:t xml:space="preserve">. </w:t>
            </w:r>
            <w:r w:rsidRPr="00280A68">
              <w:rPr>
                <w:rFonts w:cstheme="minorHAnsi"/>
              </w:rPr>
              <w:t>Sustainability measures the extent to which benefits of initiatives continue after external</w:t>
            </w:r>
            <w:r>
              <w:rPr>
                <w:rFonts w:cstheme="minorHAnsi"/>
              </w:rPr>
              <w:t xml:space="preserve"> </w:t>
            </w:r>
            <w:r w:rsidRPr="00280A68">
              <w:rPr>
                <w:rFonts w:cstheme="minorHAnsi"/>
              </w:rPr>
              <w:t>development assistance has ended. Assessing sustainability involves evaluating the</w:t>
            </w:r>
            <w:r>
              <w:rPr>
                <w:rFonts w:cstheme="minorHAnsi"/>
              </w:rPr>
              <w:t xml:space="preserve"> </w:t>
            </w:r>
            <w:r w:rsidRPr="00280A68">
              <w:rPr>
                <w:rFonts w:cstheme="minorHAnsi"/>
              </w:rPr>
              <w:t>extent to which relevant social, economic, political, institutional and other conditions are</w:t>
            </w:r>
            <w:r>
              <w:rPr>
                <w:rFonts w:cstheme="minorHAnsi"/>
              </w:rPr>
              <w:t xml:space="preserve"> </w:t>
            </w:r>
            <w:r w:rsidRPr="00280A68">
              <w:rPr>
                <w:rFonts w:cstheme="minorHAnsi"/>
              </w:rPr>
              <w:t>present and, based on that assessment, making projections about the national capacity to</w:t>
            </w:r>
            <w:r>
              <w:rPr>
                <w:rFonts w:cstheme="minorHAnsi"/>
              </w:rPr>
              <w:t xml:space="preserve"> </w:t>
            </w:r>
            <w:r w:rsidRPr="00280A68">
              <w:rPr>
                <w:rFonts w:cstheme="minorHAnsi"/>
              </w:rPr>
              <w:t>maintain, manage and ensure the developm</w:t>
            </w:r>
            <w:r>
              <w:rPr>
                <w:rFonts w:cstheme="minorHAnsi"/>
              </w:rPr>
              <w:t>ent results in the future.</w:t>
            </w:r>
          </w:p>
        </w:tc>
      </w:tr>
      <w:tr w:rsidR="003F17BF" w:rsidRPr="00196952" w14:paraId="265532FD" w14:textId="77777777" w:rsidTr="005B7065">
        <w:tc>
          <w:tcPr>
            <w:tcW w:w="4678" w:type="dxa"/>
            <w:vMerge w:val="restart"/>
          </w:tcPr>
          <w:p w14:paraId="7452A37E" w14:textId="77777777" w:rsidR="0018026F" w:rsidRPr="00AF4DE5" w:rsidRDefault="003F17BF" w:rsidP="00664433">
            <w:pPr>
              <w:pStyle w:val="ListParagraph"/>
              <w:numPr>
                <w:ilvl w:val="0"/>
                <w:numId w:val="18"/>
              </w:numPr>
              <w:autoSpaceDE w:val="0"/>
              <w:autoSpaceDN w:val="0"/>
              <w:adjustRightInd w:val="0"/>
              <w:spacing w:after="0"/>
              <w:rPr>
                <w:rFonts w:cstheme="minorHAnsi"/>
              </w:rPr>
            </w:pPr>
            <w:r w:rsidRPr="00196952">
              <w:rPr>
                <w:rFonts w:cstheme="minorHAnsi"/>
              </w:rPr>
              <w:t xml:space="preserve"> </w:t>
            </w:r>
            <w:r w:rsidR="0018026F" w:rsidRPr="00AF4DE5">
              <w:rPr>
                <w:rFonts w:cstheme="minorHAnsi"/>
              </w:rPr>
              <w:t>What is the prospect of the sustainability of UNDP interventions related to the outcomes? Provide recommendatio</w:t>
            </w:r>
            <w:r w:rsidR="0018026F">
              <w:rPr>
                <w:rFonts w:cstheme="minorHAnsi"/>
              </w:rPr>
              <w:t>ns for ensuring sustainability.</w:t>
            </w:r>
          </w:p>
          <w:p w14:paraId="21571E4C" w14:textId="77777777" w:rsidR="0018026F" w:rsidRPr="00AF4DE5" w:rsidRDefault="0018026F" w:rsidP="00664433">
            <w:pPr>
              <w:pStyle w:val="ListParagraph"/>
              <w:numPr>
                <w:ilvl w:val="0"/>
                <w:numId w:val="18"/>
              </w:numPr>
              <w:autoSpaceDE w:val="0"/>
              <w:autoSpaceDN w:val="0"/>
              <w:adjustRightInd w:val="0"/>
              <w:spacing w:after="0"/>
              <w:rPr>
                <w:rFonts w:cstheme="minorHAnsi"/>
              </w:rPr>
            </w:pPr>
            <w:r w:rsidRPr="00AF4DE5">
              <w:rPr>
                <w:rFonts w:cstheme="minorHAnsi"/>
              </w:rPr>
              <w:t xml:space="preserve">Indicate if the scaling up/replication of the projects or methodology is feasible and make recommendations to ensure the same; assess how well UNDP replicated or extends projects including timings and change in project design etc.  </w:t>
            </w:r>
          </w:p>
          <w:p w14:paraId="26321776" w14:textId="77777777" w:rsidR="0018026F" w:rsidRDefault="0018026F" w:rsidP="00664433">
            <w:pPr>
              <w:pStyle w:val="ListParagraph"/>
              <w:numPr>
                <w:ilvl w:val="0"/>
                <w:numId w:val="18"/>
              </w:numPr>
              <w:autoSpaceDE w:val="0"/>
              <w:autoSpaceDN w:val="0"/>
              <w:adjustRightInd w:val="0"/>
              <w:spacing w:after="0"/>
              <w:rPr>
                <w:rFonts w:cstheme="minorHAnsi"/>
              </w:rPr>
            </w:pPr>
            <w:r w:rsidRPr="00AF4DE5">
              <w:rPr>
                <w:rFonts w:cstheme="minorHAnsi"/>
              </w:rPr>
              <w:t xml:space="preserve">To what extend has a sustainability strategy, including capacity development of key national and </w:t>
            </w:r>
            <w:r w:rsidR="006C0AE3">
              <w:rPr>
                <w:rFonts w:cstheme="minorHAnsi"/>
              </w:rPr>
              <w:t xml:space="preserve">sub-region </w:t>
            </w:r>
            <w:r w:rsidRPr="00AF4DE5">
              <w:rPr>
                <w:rFonts w:cstheme="minorHAnsi"/>
              </w:rPr>
              <w:t>al stakeholders been developed or implemented?</w:t>
            </w:r>
          </w:p>
          <w:p w14:paraId="6ABAD924" w14:textId="77777777" w:rsidR="0018026F" w:rsidRPr="006A216F" w:rsidRDefault="0018026F" w:rsidP="00664433">
            <w:pPr>
              <w:pStyle w:val="ListParagraph"/>
              <w:numPr>
                <w:ilvl w:val="0"/>
                <w:numId w:val="18"/>
              </w:numPr>
              <w:autoSpaceDE w:val="0"/>
              <w:autoSpaceDN w:val="0"/>
              <w:adjustRightInd w:val="0"/>
              <w:spacing w:after="0"/>
              <w:rPr>
                <w:rFonts w:cstheme="minorHAnsi"/>
              </w:rPr>
            </w:pPr>
            <w:r w:rsidRPr="006A216F">
              <w:rPr>
                <w:rFonts w:cstheme="minorHAnsi"/>
              </w:rPr>
              <w:t>To what extent are policy and regulatory frameworks in place that will support the</w:t>
            </w:r>
            <w:r>
              <w:rPr>
                <w:rFonts w:cstheme="minorHAnsi"/>
              </w:rPr>
              <w:t xml:space="preserve"> </w:t>
            </w:r>
            <w:r w:rsidRPr="006A216F">
              <w:rPr>
                <w:rFonts w:cstheme="minorHAnsi"/>
              </w:rPr>
              <w:t>continuation of benefits?</w:t>
            </w:r>
          </w:p>
          <w:p w14:paraId="1D291AAA" w14:textId="77777777" w:rsidR="003F17BF" w:rsidRPr="00196952" w:rsidRDefault="003F17BF" w:rsidP="00175383">
            <w:pPr>
              <w:rPr>
                <w:rFonts w:cstheme="minorHAnsi"/>
              </w:rPr>
            </w:pPr>
          </w:p>
        </w:tc>
        <w:tc>
          <w:tcPr>
            <w:tcW w:w="3928" w:type="dxa"/>
            <w:vMerge w:val="restart"/>
          </w:tcPr>
          <w:p w14:paraId="4CF0A467" w14:textId="77777777" w:rsidR="00851F54" w:rsidRDefault="003F17BF" w:rsidP="00FA5D07">
            <w:pPr>
              <w:pStyle w:val="Tablebullet"/>
              <w:autoSpaceDE/>
              <w:autoSpaceDN/>
              <w:spacing w:line="276" w:lineRule="auto"/>
              <w:ind w:left="360"/>
              <w:contextualSpacing/>
              <w:rPr>
                <w:rFonts w:asciiTheme="minorHAnsi" w:eastAsiaTheme="minorEastAsia" w:hAnsiTheme="minorHAnsi" w:cstheme="minorHAnsi"/>
                <w:lang w:val="en-US"/>
              </w:rPr>
            </w:pPr>
            <w:r w:rsidRPr="00484785">
              <w:rPr>
                <w:rFonts w:asciiTheme="minorHAnsi" w:eastAsiaTheme="minorEastAsia" w:hAnsiTheme="minorHAnsi" w:cstheme="minorHAnsi"/>
                <w:lang w:val="en-US"/>
              </w:rPr>
              <w:t xml:space="preserve">Where relevant, have operating capacities been created and/or reinforced in </w:t>
            </w:r>
            <w:r w:rsidR="00851F54">
              <w:rPr>
                <w:rFonts w:asciiTheme="minorHAnsi" w:eastAsiaTheme="minorEastAsia" w:hAnsiTheme="minorHAnsi" w:cstheme="minorHAnsi"/>
                <w:lang w:val="en-US"/>
              </w:rPr>
              <w:t>key</w:t>
            </w:r>
            <w:r w:rsidRPr="00484785">
              <w:rPr>
                <w:rFonts w:asciiTheme="minorHAnsi" w:eastAsiaTheme="minorEastAsia" w:hAnsiTheme="minorHAnsi" w:cstheme="minorHAnsi"/>
                <w:lang w:val="en-US"/>
              </w:rPr>
              <w:t xml:space="preserve"> stakeholders? </w:t>
            </w:r>
          </w:p>
          <w:p w14:paraId="46DFE98C" w14:textId="77777777" w:rsidR="003F17BF" w:rsidRPr="00484785" w:rsidRDefault="003F17BF" w:rsidP="00FA5D07">
            <w:pPr>
              <w:pStyle w:val="Tablebullet"/>
              <w:autoSpaceDE/>
              <w:autoSpaceDN/>
              <w:spacing w:line="276" w:lineRule="auto"/>
              <w:ind w:left="360"/>
              <w:contextualSpacing/>
              <w:rPr>
                <w:rFonts w:asciiTheme="minorHAnsi" w:eastAsiaTheme="minorEastAsia" w:hAnsiTheme="minorHAnsi" w:cstheme="minorHAnsi"/>
                <w:lang w:val="en-US"/>
              </w:rPr>
            </w:pPr>
            <w:r w:rsidRPr="00484785">
              <w:rPr>
                <w:rFonts w:asciiTheme="minorHAnsi" w:eastAsiaTheme="minorEastAsia" w:hAnsiTheme="minorHAnsi" w:cstheme="minorHAnsi"/>
                <w:lang w:val="en-US"/>
              </w:rPr>
              <w:t xml:space="preserve">Were initiatives designed to have sustainable results given the identifiable risks? </w:t>
            </w:r>
          </w:p>
          <w:p w14:paraId="170F6971" w14:textId="77777777" w:rsidR="003F17BF" w:rsidRPr="00196952" w:rsidRDefault="003F17BF" w:rsidP="00175383">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Did they include an exit strategy?</w:t>
            </w:r>
          </w:p>
          <w:p w14:paraId="454CD5C3" w14:textId="77777777" w:rsidR="003F17BF" w:rsidRDefault="003F17BF" w:rsidP="00664433">
            <w:pPr>
              <w:pStyle w:val="ListParagraph"/>
              <w:numPr>
                <w:ilvl w:val="0"/>
                <w:numId w:val="9"/>
              </w:numPr>
              <w:autoSpaceDE w:val="0"/>
              <w:autoSpaceDN w:val="0"/>
              <w:spacing w:before="60" w:after="60"/>
              <w:contextualSpacing w:val="0"/>
              <w:jc w:val="left"/>
              <w:rPr>
                <w:rFonts w:cstheme="minorHAnsi"/>
              </w:rPr>
            </w:pPr>
            <w:r w:rsidRPr="00196952">
              <w:rPr>
                <w:rFonts w:cstheme="minorHAnsi"/>
              </w:rPr>
              <w:t xml:space="preserve">How does </w:t>
            </w:r>
            <w:r w:rsidR="00851F54">
              <w:rPr>
                <w:rFonts w:cstheme="minorHAnsi"/>
              </w:rPr>
              <w:t>UNDP</w:t>
            </w:r>
            <w:r w:rsidRPr="00196952">
              <w:rPr>
                <w:rFonts w:cstheme="minorHAnsi"/>
              </w:rPr>
              <w:t xml:space="preserve"> propose to exit from projects?</w:t>
            </w:r>
          </w:p>
          <w:p w14:paraId="2FB17F25" w14:textId="77777777" w:rsidR="00851F54" w:rsidRPr="00196952" w:rsidRDefault="00851F54" w:rsidP="00851F54">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To what extent does the exit strategy take into account the following:</w:t>
            </w:r>
          </w:p>
          <w:p w14:paraId="47677819" w14:textId="77777777" w:rsidR="00851F54" w:rsidRPr="00196952" w:rsidRDefault="00851F54" w:rsidP="00664433">
            <w:pPr>
              <w:pStyle w:val="Tablebullet"/>
              <w:numPr>
                <w:ilvl w:val="0"/>
                <w:numId w:val="6"/>
              </w:numPr>
              <w:autoSpaceDE/>
              <w:autoSpaceDN/>
              <w:spacing w:line="276" w:lineRule="auto"/>
              <w:ind w:left="317" w:hanging="141"/>
              <w:contextualSpacing/>
              <w:rPr>
                <w:rFonts w:asciiTheme="minorHAnsi" w:hAnsiTheme="minorHAnsi" w:cstheme="minorHAnsi"/>
              </w:rPr>
            </w:pPr>
            <w:r w:rsidRPr="00196952">
              <w:rPr>
                <w:rFonts w:asciiTheme="minorHAnsi" w:hAnsiTheme="minorHAnsi" w:cstheme="minorHAnsi"/>
              </w:rPr>
              <w:t>Political factors (support from national authorities)</w:t>
            </w:r>
          </w:p>
          <w:p w14:paraId="67771FC3" w14:textId="77777777" w:rsidR="00851F54" w:rsidRPr="00196952" w:rsidRDefault="00851F54" w:rsidP="00664433">
            <w:pPr>
              <w:pStyle w:val="Tablebullet"/>
              <w:numPr>
                <w:ilvl w:val="0"/>
                <w:numId w:val="6"/>
              </w:numPr>
              <w:autoSpaceDE/>
              <w:autoSpaceDN/>
              <w:spacing w:line="276" w:lineRule="auto"/>
              <w:ind w:left="317" w:hanging="141"/>
              <w:contextualSpacing/>
              <w:rPr>
                <w:rFonts w:asciiTheme="minorHAnsi" w:hAnsiTheme="minorHAnsi" w:cstheme="minorHAnsi"/>
              </w:rPr>
            </w:pPr>
            <w:r w:rsidRPr="00196952">
              <w:rPr>
                <w:rFonts w:asciiTheme="minorHAnsi" w:hAnsiTheme="minorHAnsi" w:cstheme="minorHAnsi"/>
              </w:rPr>
              <w:t>Financial factors (available budgets)</w:t>
            </w:r>
          </w:p>
          <w:p w14:paraId="600A5D05" w14:textId="77777777" w:rsidR="00851F54" w:rsidRPr="00196952" w:rsidRDefault="00851F54" w:rsidP="00664433">
            <w:pPr>
              <w:pStyle w:val="Tablebullet"/>
              <w:numPr>
                <w:ilvl w:val="0"/>
                <w:numId w:val="6"/>
              </w:numPr>
              <w:autoSpaceDE/>
              <w:autoSpaceDN/>
              <w:spacing w:line="276" w:lineRule="auto"/>
              <w:ind w:left="317" w:hanging="141"/>
              <w:contextualSpacing/>
              <w:rPr>
                <w:rFonts w:asciiTheme="minorHAnsi" w:hAnsiTheme="minorHAnsi" w:cstheme="minorHAnsi"/>
              </w:rPr>
            </w:pPr>
            <w:r w:rsidRPr="00196952">
              <w:rPr>
                <w:rFonts w:asciiTheme="minorHAnsi" w:hAnsiTheme="minorHAnsi" w:cstheme="minorHAnsi"/>
              </w:rPr>
              <w:t>Technical factors (skills and expertise needed)</w:t>
            </w:r>
          </w:p>
          <w:p w14:paraId="089F7936" w14:textId="77777777" w:rsidR="003F17BF" w:rsidRPr="00196952" w:rsidRDefault="003F17BF" w:rsidP="00664433">
            <w:pPr>
              <w:pStyle w:val="ListParagraph"/>
              <w:numPr>
                <w:ilvl w:val="0"/>
                <w:numId w:val="9"/>
              </w:numPr>
              <w:autoSpaceDE w:val="0"/>
              <w:autoSpaceDN w:val="0"/>
              <w:spacing w:before="60" w:after="60"/>
              <w:contextualSpacing w:val="0"/>
              <w:jc w:val="left"/>
              <w:rPr>
                <w:rFonts w:cstheme="minorHAnsi"/>
              </w:rPr>
            </w:pPr>
            <w:r w:rsidRPr="00196952">
              <w:rPr>
                <w:rFonts w:cstheme="minorHAnsi"/>
              </w:rPr>
              <w:t xml:space="preserve">How has UNDP approached the scaling up of successful pilot initiatives and catalytic projects? </w:t>
            </w:r>
          </w:p>
          <w:p w14:paraId="68F9D1C6" w14:textId="77777777" w:rsidR="003F17BF" w:rsidRPr="00851F54" w:rsidRDefault="003F17BF" w:rsidP="00664433">
            <w:pPr>
              <w:pStyle w:val="ListParagraph"/>
              <w:numPr>
                <w:ilvl w:val="0"/>
                <w:numId w:val="9"/>
              </w:numPr>
              <w:autoSpaceDE w:val="0"/>
              <w:autoSpaceDN w:val="0"/>
              <w:spacing w:before="60" w:after="60"/>
              <w:contextualSpacing w:val="0"/>
              <w:jc w:val="left"/>
              <w:rPr>
                <w:rFonts w:cstheme="minorHAnsi"/>
              </w:rPr>
            </w:pPr>
            <w:r w:rsidRPr="00196952">
              <w:rPr>
                <w:rFonts w:cstheme="minorHAnsi"/>
              </w:rPr>
              <w:t xml:space="preserve">Have donors stepped in to scale up initiatives? </w:t>
            </w:r>
          </w:p>
        </w:tc>
        <w:tc>
          <w:tcPr>
            <w:tcW w:w="2520" w:type="dxa"/>
            <w:vMerge w:val="restart"/>
          </w:tcPr>
          <w:p w14:paraId="52F18BDE" w14:textId="77777777" w:rsidR="00851F54" w:rsidRPr="00851F54" w:rsidRDefault="00851F54" w:rsidP="00851F54">
            <w:pPr>
              <w:pStyle w:val="Tablebullet"/>
              <w:autoSpaceDE/>
              <w:autoSpaceDN/>
              <w:spacing w:line="276" w:lineRule="auto"/>
              <w:ind w:left="360"/>
              <w:contextualSpacing/>
              <w:rPr>
                <w:rFonts w:asciiTheme="minorHAnsi" w:hAnsiTheme="minorHAnsi"/>
              </w:rPr>
            </w:pPr>
            <w:r w:rsidRPr="00851F54">
              <w:rPr>
                <w:rFonts w:asciiTheme="minorHAnsi" w:hAnsiTheme="minorHAnsi"/>
              </w:rPr>
              <w:t>How has UNDP addressed the challenge of building national capacity in the face of high turnover of government officials?</w:t>
            </w:r>
          </w:p>
          <w:p w14:paraId="178FB5EB" w14:textId="77777777" w:rsidR="003F17BF" w:rsidRPr="00196952" w:rsidRDefault="00851F54" w:rsidP="00175383">
            <w:pPr>
              <w:pStyle w:val="Tablebullet"/>
              <w:autoSpaceDE/>
              <w:autoSpaceDN/>
              <w:spacing w:line="276" w:lineRule="auto"/>
              <w:ind w:left="360"/>
              <w:contextualSpacing/>
              <w:rPr>
                <w:rFonts w:asciiTheme="minorHAnsi" w:hAnsiTheme="minorHAnsi" w:cstheme="minorHAnsi"/>
              </w:rPr>
            </w:pPr>
            <w:r>
              <w:rPr>
                <w:rFonts w:asciiTheme="minorHAnsi" w:hAnsiTheme="minorHAnsi" w:cstheme="minorHAnsi"/>
              </w:rPr>
              <w:t>E</w:t>
            </w:r>
            <w:r w:rsidR="003F17BF" w:rsidRPr="00196952">
              <w:rPr>
                <w:rFonts w:asciiTheme="minorHAnsi" w:hAnsiTheme="minorHAnsi" w:cstheme="minorHAnsi"/>
              </w:rPr>
              <w:t xml:space="preserve">xit strategy (procedures and agreements defined for sustaining the program results in the future) </w:t>
            </w:r>
          </w:p>
          <w:p w14:paraId="7F42ABEB" w14:textId="77777777" w:rsidR="003F17BF" w:rsidRPr="00196952" w:rsidRDefault="003F17BF" w:rsidP="00175383">
            <w:pPr>
              <w:pStyle w:val="Tablebullet"/>
              <w:autoSpaceDE/>
              <w:autoSpaceDN/>
              <w:spacing w:line="276" w:lineRule="auto"/>
              <w:ind w:left="360"/>
              <w:contextualSpacing/>
              <w:rPr>
                <w:rFonts w:asciiTheme="minorHAnsi" w:hAnsiTheme="minorHAnsi" w:cstheme="minorHAnsi"/>
              </w:rPr>
            </w:pPr>
            <w:r w:rsidRPr="00196952">
              <w:rPr>
                <w:rFonts w:asciiTheme="minorHAnsi" w:hAnsiTheme="minorHAnsi" w:cstheme="minorHAnsi"/>
              </w:rPr>
              <w:t>Unanticipated sustainability threats emerged during implementation</w:t>
            </w:r>
          </w:p>
          <w:p w14:paraId="3BCA5560" w14:textId="77777777" w:rsidR="003F17BF" w:rsidRPr="00196952" w:rsidRDefault="003F17BF" w:rsidP="00664433">
            <w:pPr>
              <w:pStyle w:val="Tablebullet"/>
              <w:spacing w:line="276" w:lineRule="auto"/>
              <w:ind w:left="360"/>
              <w:contextualSpacing/>
              <w:rPr>
                <w:rFonts w:asciiTheme="minorHAnsi" w:hAnsiTheme="minorHAnsi" w:cstheme="minorHAnsi"/>
              </w:rPr>
            </w:pPr>
            <w:r w:rsidRPr="00196952">
              <w:rPr>
                <w:rFonts w:asciiTheme="minorHAnsi" w:hAnsiTheme="minorHAnsi" w:cstheme="minorHAnsi"/>
              </w:rPr>
              <w:t>Actions have bee</w:t>
            </w:r>
            <w:r w:rsidR="00FF32F4">
              <w:rPr>
                <w:rFonts w:asciiTheme="minorHAnsi" w:hAnsiTheme="minorHAnsi" w:cstheme="minorHAnsi"/>
              </w:rPr>
              <w:t>n taken to scale up the projects</w:t>
            </w:r>
          </w:p>
        </w:tc>
        <w:tc>
          <w:tcPr>
            <w:tcW w:w="1890" w:type="dxa"/>
            <w:vMerge w:val="restart"/>
          </w:tcPr>
          <w:p w14:paraId="5C3A1938" w14:textId="77777777" w:rsidR="00FF32F4" w:rsidRPr="00196952" w:rsidRDefault="00FF32F4" w:rsidP="00FF32F4">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Progress reports on projects</w:t>
            </w:r>
          </w:p>
          <w:p w14:paraId="3BE64EEA" w14:textId="77777777" w:rsidR="00FF32F4" w:rsidRPr="00196952" w:rsidRDefault="00FF32F4" w:rsidP="00FF32F4">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UN staff</w:t>
            </w:r>
          </w:p>
          <w:p w14:paraId="0D6E2B1F" w14:textId="77777777" w:rsidR="00FF32F4" w:rsidRPr="00196952" w:rsidRDefault="00FF32F4" w:rsidP="00FF32F4">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Development partners</w:t>
            </w:r>
          </w:p>
          <w:p w14:paraId="5678FC02" w14:textId="77777777" w:rsidR="00FF32F4" w:rsidRPr="00196952" w:rsidRDefault="00FF32F4" w:rsidP="00FF32F4">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Government partners</w:t>
            </w:r>
          </w:p>
          <w:p w14:paraId="7A68B7F5" w14:textId="77777777" w:rsidR="003F17BF" w:rsidRPr="00196952" w:rsidRDefault="003F17BF" w:rsidP="00175383">
            <w:pPr>
              <w:rPr>
                <w:rFonts w:cstheme="minorHAnsi"/>
              </w:rPr>
            </w:pPr>
          </w:p>
        </w:tc>
        <w:tc>
          <w:tcPr>
            <w:tcW w:w="1585" w:type="dxa"/>
          </w:tcPr>
          <w:p w14:paraId="1E662D0A" w14:textId="77777777" w:rsidR="00FF32F4" w:rsidRPr="00196952" w:rsidRDefault="00FF32F4" w:rsidP="00FF32F4">
            <w:pPr>
              <w:pStyle w:val="Tablebullet"/>
              <w:autoSpaceDE/>
              <w:autoSpaceDN/>
              <w:spacing w:line="276" w:lineRule="auto"/>
              <w:ind w:left="175" w:hanging="175"/>
              <w:contextualSpacing/>
              <w:rPr>
                <w:rFonts w:asciiTheme="minorHAnsi" w:hAnsiTheme="minorHAnsi" w:cstheme="minorHAnsi"/>
              </w:rPr>
            </w:pPr>
            <w:r w:rsidRPr="00196952">
              <w:rPr>
                <w:rFonts w:asciiTheme="minorHAnsi" w:hAnsiTheme="minorHAnsi" w:cstheme="minorHAnsi"/>
              </w:rPr>
              <w:t>Desk reviews of secondary data</w:t>
            </w:r>
          </w:p>
          <w:p w14:paraId="50DA9600" w14:textId="77777777" w:rsidR="00FF32F4" w:rsidRPr="00196952" w:rsidRDefault="00FF32F4" w:rsidP="00664433">
            <w:pPr>
              <w:pStyle w:val="ListParagraph"/>
              <w:numPr>
                <w:ilvl w:val="0"/>
                <w:numId w:val="7"/>
              </w:numPr>
              <w:spacing w:after="0"/>
              <w:ind w:left="175" w:hanging="175"/>
              <w:jc w:val="left"/>
              <w:rPr>
                <w:rFonts w:cstheme="minorHAnsi"/>
              </w:rPr>
            </w:pPr>
            <w:r w:rsidRPr="00196952">
              <w:rPr>
                <w:rFonts w:cstheme="minorHAnsi"/>
              </w:rPr>
              <w:t>Interviews of Government partners, Development partners, UN staff, civil society partners, associations, and federations</w:t>
            </w:r>
          </w:p>
          <w:p w14:paraId="6CB94EC5" w14:textId="77777777" w:rsidR="00FF32F4" w:rsidRPr="00196952" w:rsidRDefault="00FF32F4" w:rsidP="00664433">
            <w:pPr>
              <w:pStyle w:val="ListParagraph"/>
              <w:numPr>
                <w:ilvl w:val="0"/>
                <w:numId w:val="7"/>
              </w:numPr>
              <w:spacing w:after="0"/>
              <w:ind w:left="175" w:hanging="175"/>
              <w:jc w:val="left"/>
              <w:rPr>
                <w:rFonts w:cstheme="minorHAnsi"/>
              </w:rPr>
            </w:pPr>
            <w:r w:rsidRPr="00196952">
              <w:rPr>
                <w:rFonts w:cstheme="minorHAnsi"/>
              </w:rPr>
              <w:t>Field visits to selected projects</w:t>
            </w:r>
          </w:p>
          <w:p w14:paraId="1C0FD46E" w14:textId="77777777" w:rsidR="003F17BF" w:rsidRPr="00196952" w:rsidRDefault="003F17BF" w:rsidP="00175383">
            <w:pPr>
              <w:rPr>
                <w:rFonts w:cstheme="minorHAnsi"/>
              </w:rPr>
            </w:pPr>
          </w:p>
        </w:tc>
      </w:tr>
      <w:tr w:rsidR="003F17BF" w:rsidRPr="00196952" w14:paraId="3AA38D42" w14:textId="77777777" w:rsidTr="005B7065">
        <w:tc>
          <w:tcPr>
            <w:tcW w:w="4678" w:type="dxa"/>
            <w:vMerge/>
          </w:tcPr>
          <w:p w14:paraId="2D91E223" w14:textId="77777777" w:rsidR="003F17BF" w:rsidRPr="00196952" w:rsidRDefault="003F17BF" w:rsidP="00175383">
            <w:pPr>
              <w:rPr>
                <w:rFonts w:cstheme="minorHAnsi"/>
              </w:rPr>
            </w:pPr>
          </w:p>
        </w:tc>
        <w:tc>
          <w:tcPr>
            <w:tcW w:w="3928" w:type="dxa"/>
            <w:vMerge/>
          </w:tcPr>
          <w:p w14:paraId="509D2477" w14:textId="77777777" w:rsidR="003F17BF" w:rsidRPr="00196952" w:rsidRDefault="003F17BF" w:rsidP="00664433">
            <w:pPr>
              <w:pStyle w:val="ListParagraph"/>
              <w:numPr>
                <w:ilvl w:val="0"/>
                <w:numId w:val="9"/>
              </w:numPr>
              <w:autoSpaceDE w:val="0"/>
              <w:autoSpaceDN w:val="0"/>
              <w:spacing w:before="60" w:after="60"/>
              <w:contextualSpacing w:val="0"/>
              <w:jc w:val="left"/>
              <w:rPr>
                <w:rFonts w:cstheme="minorHAnsi"/>
              </w:rPr>
            </w:pPr>
          </w:p>
        </w:tc>
        <w:tc>
          <w:tcPr>
            <w:tcW w:w="2520" w:type="dxa"/>
            <w:vMerge/>
          </w:tcPr>
          <w:p w14:paraId="378CDB92" w14:textId="77777777" w:rsidR="003F17BF" w:rsidRPr="00196952" w:rsidRDefault="003F17BF" w:rsidP="00175383">
            <w:pPr>
              <w:pStyle w:val="Tablebullet"/>
              <w:autoSpaceDE/>
              <w:autoSpaceDN/>
              <w:spacing w:line="276" w:lineRule="auto"/>
              <w:ind w:left="360"/>
              <w:contextualSpacing/>
              <w:rPr>
                <w:rFonts w:asciiTheme="minorHAnsi" w:hAnsiTheme="minorHAnsi" w:cstheme="minorHAnsi"/>
              </w:rPr>
            </w:pPr>
          </w:p>
        </w:tc>
        <w:tc>
          <w:tcPr>
            <w:tcW w:w="1890" w:type="dxa"/>
            <w:vMerge/>
          </w:tcPr>
          <w:p w14:paraId="31D050EC" w14:textId="77777777" w:rsidR="003F17BF" w:rsidRPr="00196952" w:rsidRDefault="003F17BF" w:rsidP="00175383">
            <w:pPr>
              <w:rPr>
                <w:rFonts w:cstheme="minorHAnsi"/>
              </w:rPr>
            </w:pPr>
          </w:p>
        </w:tc>
        <w:tc>
          <w:tcPr>
            <w:tcW w:w="1585" w:type="dxa"/>
          </w:tcPr>
          <w:p w14:paraId="1FBD4241" w14:textId="77777777" w:rsidR="003F17BF" w:rsidRPr="00196952" w:rsidRDefault="003F17BF" w:rsidP="00175383">
            <w:pPr>
              <w:rPr>
                <w:rFonts w:cstheme="minorHAnsi"/>
              </w:rPr>
            </w:pPr>
          </w:p>
        </w:tc>
      </w:tr>
    </w:tbl>
    <w:p w14:paraId="2F6EE80E" w14:textId="77777777" w:rsidR="006D25C8" w:rsidRDefault="006D25C8" w:rsidP="00175383"/>
    <w:p w14:paraId="4CC93B13" w14:textId="77777777" w:rsidR="006D25C8" w:rsidRDefault="006D25C8" w:rsidP="00175383">
      <w:pPr>
        <w:rPr>
          <w:rFonts w:cstheme="minorHAnsi"/>
          <w:smallCaps/>
          <w:spacing w:val="5"/>
          <w:sz w:val="28"/>
          <w:szCs w:val="28"/>
        </w:rPr>
      </w:pPr>
      <w:r>
        <w:rPr>
          <w:rFonts w:cstheme="minorHAnsi"/>
        </w:rPr>
        <w:br w:type="page"/>
      </w:r>
    </w:p>
    <w:p w14:paraId="5EEC2782" w14:textId="77777777" w:rsidR="006D25C8" w:rsidRDefault="006D25C8" w:rsidP="00175383">
      <w:pPr>
        <w:pStyle w:val="Heading2"/>
        <w:rPr>
          <w:rFonts w:cstheme="minorHAnsi"/>
        </w:rPr>
        <w:sectPr w:rsidR="006D25C8" w:rsidSect="006D25C8">
          <w:pgSz w:w="15840" w:h="12240" w:orient="landscape"/>
          <w:pgMar w:top="1440" w:right="1440" w:bottom="1440" w:left="1440" w:header="720" w:footer="720" w:gutter="0"/>
          <w:cols w:space="720"/>
          <w:docGrid w:linePitch="360"/>
        </w:sectPr>
      </w:pPr>
    </w:p>
    <w:p w14:paraId="24B49DBD" w14:textId="77777777" w:rsidR="005571FA" w:rsidRPr="001B2BB0" w:rsidRDefault="002A4BDC" w:rsidP="00175383">
      <w:pPr>
        <w:pStyle w:val="Heading2"/>
        <w:rPr>
          <w:rFonts w:cstheme="minorHAnsi"/>
        </w:rPr>
      </w:pPr>
      <w:bookmarkStart w:id="27" w:name="_Toc408474350"/>
      <w:r w:rsidRPr="00CC67BF">
        <w:rPr>
          <w:rFonts w:cstheme="minorHAnsi"/>
        </w:rPr>
        <w:lastRenderedPageBreak/>
        <w:t>3.</w:t>
      </w:r>
      <w:r w:rsidR="00DD1BA1" w:rsidRPr="00CC67BF">
        <w:rPr>
          <w:rFonts w:cstheme="minorHAnsi"/>
        </w:rPr>
        <w:t xml:space="preserve"> Stakeholders map</w:t>
      </w:r>
      <w:bookmarkEnd w:id="27"/>
    </w:p>
    <w:p w14:paraId="40142AA3" w14:textId="77777777" w:rsidR="005571FA" w:rsidRPr="0042513E" w:rsidRDefault="005571FA" w:rsidP="00175383">
      <w:pPr>
        <w:autoSpaceDE w:val="0"/>
        <w:autoSpaceDN w:val="0"/>
        <w:adjustRightInd w:val="0"/>
        <w:spacing w:after="0"/>
        <w:rPr>
          <w:rFonts w:cstheme="minorHAnsi"/>
          <w:color w:val="000000"/>
        </w:rPr>
      </w:pPr>
      <w:r w:rsidRPr="0042513E">
        <w:rPr>
          <w:rFonts w:cstheme="minorHAnsi"/>
          <w:color w:val="000000"/>
        </w:rPr>
        <w:t xml:space="preserve">The main stakeholders identified for this evaluation at the different levels </w:t>
      </w:r>
      <w:r w:rsidR="00CC67BF">
        <w:rPr>
          <w:rFonts w:cstheme="minorHAnsi"/>
          <w:color w:val="000000"/>
        </w:rPr>
        <w:t>include but are not limited to the following:</w:t>
      </w:r>
    </w:p>
    <w:p w14:paraId="60B473EC" w14:textId="77777777" w:rsidR="005571FA" w:rsidRDefault="005571FA" w:rsidP="00175383">
      <w:pPr>
        <w:autoSpaceDE w:val="0"/>
        <w:autoSpaceDN w:val="0"/>
        <w:adjustRightInd w:val="0"/>
        <w:spacing w:after="0"/>
        <w:rPr>
          <w:rFonts w:cstheme="minorHAnsi"/>
          <w:color w:val="000000"/>
        </w:rPr>
      </w:pPr>
    </w:p>
    <w:p w14:paraId="05D0143B" w14:textId="77777777" w:rsidR="00CC67BF" w:rsidRDefault="00CC67BF" w:rsidP="00175383">
      <w:pPr>
        <w:autoSpaceDE w:val="0"/>
        <w:autoSpaceDN w:val="0"/>
        <w:adjustRightInd w:val="0"/>
        <w:spacing w:after="0"/>
        <w:rPr>
          <w:rFonts w:cstheme="minorHAnsi"/>
          <w:color w:val="000000"/>
        </w:rPr>
      </w:pPr>
      <w:r>
        <w:rPr>
          <w:rFonts w:cstheme="minorHAnsi"/>
          <w:color w:val="000000"/>
        </w:rPr>
        <w:t>Sub Regional Level</w:t>
      </w:r>
    </w:p>
    <w:p w14:paraId="1AA4D9B4" w14:textId="77777777" w:rsidR="00CC67BF" w:rsidRPr="00CC67BF" w:rsidRDefault="00CC67BF" w:rsidP="00CC67BF">
      <w:pPr>
        <w:pStyle w:val="ListParagraph"/>
        <w:numPr>
          <w:ilvl w:val="0"/>
          <w:numId w:val="38"/>
        </w:numPr>
        <w:autoSpaceDE w:val="0"/>
        <w:autoSpaceDN w:val="0"/>
        <w:adjustRightInd w:val="0"/>
        <w:spacing w:after="0" w:line="240" w:lineRule="auto"/>
        <w:rPr>
          <w:rFonts w:cs="Helvetica"/>
        </w:rPr>
      </w:pPr>
      <w:r w:rsidRPr="00CC67BF">
        <w:rPr>
          <w:rFonts w:cs="Helvetica"/>
        </w:rPr>
        <w:t>UNDP Staff, Sub Regional Office, Barbados</w:t>
      </w:r>
    </w:p>
    <w:p w14:paraId="41407FB2" w14:textId="77777777" w:rsidR="00CC67BF" w:rsidRPr="00CC67BF" w:rsidRDefault="00CC67BF" w:rsidP="00CC67BF">
      <w:pPr>
        <w:pStyle w:val="ListParagraph"/>
        <w:numPr>
          <w:ilvl w:val="0"/>
          <w:numId w:val="38"/>
        </w:numPr>
        <w:autoSpaceDE w:val="0"/>
        <w:autoSpaceDN w:val="0"/>
        <w:adjustRightInd w:val="0"/>
        <w:spacing w:after="0" w:line="240" w:lineRule="auto"/>
        <w:rPr>
          <w:rFonts w:cs="Helvetica"/>
        </w:rPr>
      </w:pPr>
      <w:r w:rsidRPr="00CC67BF">
        <w:rPr>
          <w:rFonts w:cs="Helvetica"/>
        </w:rPr>
        <w:t xml:space="preserve">OECS </w:t>
      </w:r>
      <w:r w:rsidRPr="00EE3BDF">
        <w:rPr>
          <w:rFonts w:cs="Helvetica"/>
          <w:strike/>
        </w:rPr>
        <w:t>Secretariat</w:t>
      </w:r>
      <w:r w:rsidRPr="00CC67BF">
        <w:rPr>
          <w:rFonts w:cs="Helvetica"/>
        </w:rPr>
        <w:t xml:space="preserve">, </w:t>
      </w:r>
      <w:r w:rsidR="00DE7515" w:rsidRPr="00387068">
        <w:rPr>
          <w:rFonts w:cs="Helvetica"/>
        </w:rPr>
        <w:t>Commission</w:t>
      </w:r>
      <w:r w:rsidR="00DE7515">
        <w:rPr>
          <w:rFonts w:cs="Helvetica"/>
        </w:rPr>
        <w:t xml:space="preserve"> </w:t>
      </w:r>
      <w:r w:rsidRPr="00CC67BF">
        <w:rPr>
          <w:rFonts w:cs="Helvetica"/>
        </w:rPr>
        <w:t xml:space="preserve">Programme Unit </w:t>
      </w:r>
    </w:p>
    <w:p w14:paraId="626F9712" w14:textId="77777777" w:rsidR="00CC67BF" w:rsidRPr="00CC67BF" w:rsidRDefault="00CC67BF" w:rsidP="00CC67BF">
      <w:pPr>
        <w:pStyle w:val="ListParagraph"/>
        <w:numPr>
          <w:ilvl w:val="0"/>
          <w:numId w:val="38"/>
        </w:numPr>
        <w:autoSpaceDE w:val="0"/>
        <w:autoSpaceDN w:val="0"/>
        <w:adjustRightInd w:val="0"/>
        <w:spacing w:after="0" w:line="240" w:lineRule="auto"/>
        <w:rPr>
          <w:rFonts w:cs="Helvetica"/>
        </w:rPr>
      </w:pPr>
      <w:r w:rsidRPr="00CC67BF">
        <w:rPr>
          <w:rFonts w:cs="Helvetica"/>
        </w:rPr>
        <w:t>Regional Programme managers</w:t>
      </w:r>
    </w:p>
    <w:p w14:paraId="6E036B59" w14:textId="77777777" w:rsidR="00CC67BF" w:rsidRPr="000B698B" w:rsidRDefault="00CC67BF" w:rsidP="00C101F8">
      <w:pPr>
        <w:pStyle w:val="ListParagraph"/>
        <w:numPr>
          <w:ilvl w:val="0"/>
          <w:numId w:val="38"/>
        </w:numPr>
        <w:autoSpaceDE w:val="0"/>
        <w:autoSpaceDN w:val="0"/>
        <w:adjustRightInd w:val="0"/>
        <w:spacing w:after="0" w:line="240" w:lineRule="auto"/>
        <w:rPr>
          <w:rFonts w:cs="Helvetica"/>
        </w:rPr>
      </w:pPr>
      <w:r w:rsidRPr="000B698B">
        <w:rPr>
          <w:rFonts w:cs="Helvetica"/>
        </w:rPr>
        <w:t xml:space="preserve">Other development assistance agencies </w:t>
      </w:r>
      <w:r w:rsidR="000B698B" w:rsidRPr="000B698B">
        <w:rPr>
          <w:rFonts w:cs="Helvetica"/>
        </w:rPr>
        <w:t>in respective th</w:t>
      </w:r>
      <w:r w:rsidRPr="000B698B">
        <w:rPr>
          <w:rFonts w:cs="Helvetica"/>
        </w:rPr>
        <w:t>ematic/Programme areas</w:t>
      </w:r>
    </w:p>
    <w:p w14:paraId="143A1F0F" w14:textId="77777777" w:rsidR="00CC67BF" w:rsidRDefault="00CC67BF" w:rsidP="00CC67BF">
      <w:pPr>
        <w:pStyle w:val="ListParagraph"/>
        <w:numPr>
          <w:ilvl w:val="0"/>
          <w:numId w:val="38"/>
        </w:numPr>
        <w:autoSpaceDE w:val="0"/>
        <w:autoSpaceDN w:val="0"/>
        <w:adjustRightInd w:val="0"/>
        <w:spacing w:after="0" w:line="240" w:lineRule="auto"/>
        <w:rPr>
          <w:rFonts w:cs="Helvetica"/>
        </w:rPr>
      </w:pPr>
      <w:r>
        <w:rPr>
          <w:rFonts w:cs="Helvetica"/>
        </w:rPr>
        <w:t>Regional Civil Society Groups</w:t>
      </w:r>
    </w:p>
    <w:p w14:paraId="14C64151" w14:textId="77777777" w:rsidR="00CC67BF" w:rsidRDefault="00CC67BF" w:rsidP="00CC67BF">
      <w:pPr>
        <w:autoSpaceDE w:val="0"/>
        <w:autoSpaceDN w:val="0"/>
        <w:adjustRightInd w:val="0"/>
        <w:spacing w:after="0" w:line="240" w:lineRule="auto"/>
        <w:rPr>
          <w:rFonts w:cs="Helvetica"/>
        </w:rPr>
      </w:pPr>
    </w:p>
    <w:p w14:paraId="14C4831D" w14:textId="77777777" w:rsidR="00CC67BF" w:rsidRPr="00CC67BF" w:rsidRDefault="00CC67BF" w:rsidP="00CC67BF">
      <w:pPr>
        <w:autoSpaceDE w:val="0"/>
        <w:autoSpaceDN w:val="0"/>
        <w:adjustRightInd w:val="0"/>
        <w:spacing w:after="0" w:line="240" w:lineRule="auto"/>
        <w:rPr>
          <w:rFonts w:cs="Helvetica"/>
        </w:rPr>
      </w:pPr>
      <w:r>
        <w:rPr>
          <w:rFonts w:cs="Helvetica"/>
        </w:rPr>
        <w:t>At the country Level</w:t>
      </w:r>
    </w:p>
    <w:p w14:paraId="51E6BC56" w14:textId="77777777" w:rsidR="00CC67BF" w:rsidRPr="00CC67BF" w:rsidRDefault="00CC67BF" w:rsidP="00CC67BF">
      <w:pPr>
        <w:pStyle w:val="ListParagraph"/>
        <w:numPr>
          <w:ilvl w:val="0"/>
          <w:numId w:val="39"/>
        </w:numPr>
        <w:autoSpaceDE w:val="0"/>
        <w:autoSpaceDN w:val="0"/>
        <w:adjustRightInd w:val="0"/>
        <w:spacing w:after="0" w:line="240" w:lineRule="auto"/>
        <w:rPr>
          <w:rFonts w:cs="Helvetica"/>
          <w:sz w:val="24"/>
          <w:szCs w:val="24"/>
        </w:rPr>
      </w:pPr>
      <w:r w:rsidRPr="00CC67BF">
        <w:rPr>
          <w:rFonts w:cs="Helvetica"/>
        </w:rPr>
        <w:t xml:space="preserve">Key </w:t>
      </w:r>
      <w:r w:rsidR="00134C7D" w:rsidRPr="00CC67BF">
        <w:rPr>
          <w:rFonts w:cs="Helvetica"/>
        </w:rPr>
        <w:t>national and regional</w:t>
      </w:r>
      <w:r w:rsidR="00134C7D" w:rsidRPr="00CC67BF">
        <w:rPr>
          <w:rFonts w:cs="Helvetica"/>
          <w:sz w:val="24"/>
          <w:szCs w:val="24"/>
        </w:rPr>
        <w:t xml:space="preserve"> </w:t>
      </w:r>
      <w:r w:rsidR="00134C7D" w:rsidRPr="00134C7D">
        <w:rPr>
          <w:rFonts w:cs="Helvetica"/>
          <w:szCs w:val="24"/>
        </w:rPr>
        <w:t xml:space="preserve">partners </w:t>
      </w:r>
    </w:p>
    <w:p w14:paraId="1BD4100D" w14:textId="77777777" w:rsidR="00CC67BF" w:rsidRPr="00CC67BF" w:rsidRDefault="00CC67BF" w:rsidP="00CC67BF">
      <w:pPr>
        <w:pStyle w:val="ListParagraph"/>
        <w:numPr>
          <w:ilvl w:val="0"/>
          <w:numId w:val="39"/>
        </w:numPr>
        <w:autoSpaceDE w:val="0"/>
        <w:autoSpaceDN w:val="0"/>
        <w:adjustRightInd w:val="0"/>
        <w:spacing w:after="0" w:line="240" w:lineRule="auto"/>
        <w:rPr>
          <w:rFonts w:cs="Helvetica"/>
        </w:rPr>
      </w:pPr>
      <w:r w:rsidRPr="00CC67BF">
        <w:rPr>
          <w:rFonts w:cs="Helvetica"/>
        </w:rPr>
        <w:t>Project consultants</w:t>
      </w:r>
    </w:p>
    <w:p w14:paraId="31789046" w14:textId="06BF3F26" w:rsidR="00CC67BF" w:rsidRPr="00CC67BF" w:rsidRDefault="00CC67BF" w:rsidP="00CC67BF">
      <w:pPr>
        <w:pStyle w:val="ListParagraph"/>
        <w:numPr>
          <w:ilvl w:val="0"/>
          <w:numId w:val="39"/>
        </w:numPr>
        <w:autoSpaceDE w:val="0"/>
        <w:autoSpaceDN w:val="0"/>
        <w:adjustRightInd w:val="0"/>
        <w:spacing w:after="0" w:line="240" w:lineRule="auto"/>
        <w:rPr>
          <w:rFonts w:cs="Helvetica"/>
        </w:rPr>
      </w:pPr>
      <w:r w:rsidRPr="00CC67BF">
        <w:rPr>
          <w:rFonts w:cs="Helvetica"/>
        </w:rPr>
        <w:t xml:space="preserve">Direct </w:t>
      </w:r>
      <w:r w:rsidR="00134C7D">
        <w:rPr>
          <w:rFonts w:cs="Helvetica"/>
        </w:rPr>
        <w:t>and</w:t>
      </w:r>
      <w:r w:rsidRPr="00CC67BF">
        <w:rPr>
          <w:rFonts w:cs="Helvetica"/>
        </w:rPr>
        <w:t xml:space="preserve"> indirect beneficiaries</w:t>
      </w:r>
    </w:p>
    <w:p w14:paraId="7943A731" w14:textId="77777777" w:rsidR="00CC67BF" w:rsidRPr="00CC67BF" w:rsidRDefault="00CC67BF" w:rsidP="00CC67BF">
      <w:pPr>
        <w:pStyle w:val="ListParagraph"/>
        <w:numPr>
          <w:ilvl w:val="0"/>
          <w:numId w:val="39"/>
        </w:numPr>
        <w:autoSpaceDE w:val="0"/>
        <w:autoSpaceDN w:val="0"/>
        <w:adjustRightInd w:val="0"/>
        <w:spacing w:after="0" w:line="240" w:lineRule="auto"/>
        <w:rPr>
          <w:rFonts w:cs="Helvetica"/>
        </w:rPr>
      </w:pPr>
      <w:r w:rsidRPr="00CC67BF">
        <w:rPr>
          <w:rFonts w:cs="Helvetica"/>
        </w:rPr>
        <w:t xml:space="preserve">Donors in the sector </w:t>
      </w:r>
    </w:p>
    <w:p w14:paraId="3371F3DE" w14:textId="77777777" w:rsidR="00CC67BF" w:rsidRPr="00CC67BF" w:rsidRDefault="00CC67BF" w:rsidP="00CC67BF">
      <w:pPr>
        <w:pStyle w:val="ListParagraph"/>
        <w:numPr>
          <w:ilvl w:val="0"/>
          <w:numId w:val="39"/>
        </w:numPr>
        <w:autoSpaceDE w:val="0"/>
        <w:autoSpaceDN w:val="0"/>
        <w:adjustRightInd w:val="0"/>
        <w:spacing w:after="0" w:line="240" w:lineRule="auto"/>
        <w:rPr>
          <w:rFonts w:cs="Helvetica"/>
        </w:rPr>
      </w:pPr>
      <w:r w:rsidRPr="00CC67BF">
        <w:rPr>
          <w:rFonts w:cs="Helvetica"/>
        </w:rPr>
        <w:t>Civil society groups, NGOs</w:t>
      </w:r>
    </w:p>
    <w:p w14:paraId="35A5693C" w14:textId="77777777" w:rsidR="00CC67BF" w:rsidRPr="00CC67BF" w:rsidRDefault="00CC67BF" w:rsidP="00CC67BF">
      <w:pPr>
        <w:pStyle w:val="ListParagraph"/>
        <w:numPr>
          <w:ilvl w:val="0"/>
          <w:numId w:val="39"/>
        </w:numPr>
        <w:autoSpaceDE w:val="0"/>
        <w:autoSpaceDN w:val="0"/>
        <w:adjustRightInd w:val="0"/>
        <w:spacing w:after="0" w:line="240" w:lineRule="auto"/>
        <w:rPr>
          <w:rFonts w:cs="Helvetica"/>
        </w:rPr>
      </w:pPr>
      <w:r w:rsidRPr="00CC67BF">
        <w:rPr>
          <w:rFonts w:cs="Helvetica"/>
        </w:rPr>
        <w:t>Steering Committee members</w:t>
      </w:r>
    </w:p>
    <w:p w14:paraId="25C2F79E" w14:textId="77777777" w:rsidR="00CC67BF" w:rsidRPr="00CC67BF" w:rsidRDefault="00CC67BF" w:rsidP="00CC67BF">
      <w:pPr>
        <w:spacing w:after="120"/>
        <w:rPr>
          <w:rFonts w:ascii="Calibri" w:hAnsi="Calibri" w:cs="Helvetica"/>
          <w:bCs/>
        </w:rPr>
      </w:pPr>
    </w:p>
    <w:p w14:paraId="43A2338D" w14:textId="77777777" w:rsidR="002A4BDC" w:rsidRDefault="002A4BDC">
      <w:pPr>
        <w:rPr>
          <w:rFonts w:cstheme="minorHAnsi"/>
          <w:color w:val="000000"/>
          <w:sz w:val="24"/>
          <w:szCs w:val="24"/>
        </w:rPr>
      </w:pPr>
      <w:r>
        <w:rPr>
          <w:rFonts w:cstheme="minorHAnsi"/>
          <w:color w:val="000000"/>
          <w:sz w:val="24"/>
          <w:szCs w:val="24"/>
        </w:rPr>
        <w:br w:type="page"/>
      </w:r>
    </w:p>
    <w:p w14:paraId="40A0892E" w14:textId="77777777" w:rsidR="005571FA" w:rsidRPr="0042513E" w:rsidRDefault="005571FA" w:rsidP="00175383">
      <w:pPr>
        <w:autoSpaceDE w:val="0"/>
        <w:autoSpaceDN w:val="0"/>
        <w:adjustRightInd w:val="0"/>
        <w:spacing w:after="0"/>
        <w:rPr>
          <w:rFonts w:cstheme="minorHAnsi"/>
          <w:color w:val="000000"/>
          <w:sz w:val="24"/>
          <w:szCs w:val="24"/>
        </w:rPr>
      </w:pPr>
    </w:p>
    <w:p w14:paraId="69BB8532" w14:textId="77777777" w:rsidR="00DD1BA1" w:rsidRPr="001E5659" w:rsidRDefault="001372D9" w:rsidP="00175383">
      <w:pPr>
        <w:pStyle w:val="Heading2"/>
        <w:rPr>
          <w:rFonts w:cstheme="minorHAnsi"/>
        </w:rPr>
      </w:pPr>
      <w:bookmarkStart w:id="28" w:name="_Toc408474351"/>
      <w:r>
        <w:rPr>
          <w:rFonts w:cstheme="minorHAnsi"/>
        </w:rPr>
        <w:t>4</w:t>
      </w:r>
      <w:r w:rsidR="002A4BDC">
        <w:rPr>
          <w:rFonts w:cstheme="minorHAnsi"/>
        </w:rPr>
        <w:t>.</w:t>
      </w:r>
      <w:r>
        <w:rPr>
          <w:rFonts w:cstheme="minorHAnsi"/>
        </w:rPr>
        <w:t xml:space="preserve"> </w:t>
      </w:r>
      <w:r w:rsidR="00DD1BA1" w:rsidRPr="001E5659">
        <w:rPr>
          <w:rFonts w:cstheme="minorHAnsi"/>
        </w:rPr>
        <w:t>Evaluation tools</w:t>
      </w:r>
      <w:bookmarkEnd w:id="28"/>
    </w:p>
    <w:p w14:paraId="59F1C70C" w14:textId="77777777" w:rsidR="00DD1BA1" w:rsidRPr="00DD1BA1" w:rsidRDefault="00DD1BA1" w:rsidP="00175383">
      <w:r w:rsidRPr="00DD1BA1">
        <w:t xml:space="preserve">Evaluation tools will be used in order to collect primary and secondary data, to analyze data, and to formulate value judgments.  Tools </w:t>
      </w:r>
      <w:r w:rsidR="00F16E48">
        <w:t xml:space="preserve">may vary </w:t>
      </w:r>
      <w:r w:rsidRPr="00DD1BA1">
        <w:t>from simple and usual ones like database extracts, documentary analysis, interviews or field visits, to more technical ones like focus groups, or cost benefit analysis. The proposed methodology aims for an appropriate mix of tools that strengthens the e</w:t>
      </w:r>
      <w:r w:rsidR="003E7201">
        <w:t>vidence basis of the evaluation</w:t>
      </w:r>
      <w:r w:rsidRPr="00DD1BA1">
        <w:t xml:space="preserve"> and the credibility of its conclusions</w:t>
      </w:r>
      <w:r w:rsidR="003E7201">
        <w:t>, given the time frame by the ToR</w:t>
      </w:r>
      <w:r w:rsidRPr="00DD1BA1">
        <w:t>.</w:t>
      </w:r>
    </w:p>
    <w:p w14:paraId="2B6E092D" w14:textId="77777777" w:rsidR="00DD1BA1" w:rsidRPr="00742864" w:rsidRDefault="00DD1BA1" w:rsidP="00175383">
      <w:pPr>
        <w:rPr>
          <w:b/>
        </w:rPr>
      </w:pPr>
      <w:r w:rsidRPr="00742864">
        <w:rPr>
          <w:b/>
        </w:rPr>
        <w:t>Survey</w:t>
      </w:r>
    </w:p>
    <w:p w14:paraId="3762D9D1" w14:textId="77777777" w:rsidR="00DD1BA1" w:rsidRPr="00DD1BA1" w:rsidRDefault="00DD1BA1" w:rsidP="00175383">
      <w:r w:rsidRPr="00DD1BA1">
        <w:t xml:space="preserve">A survey is an observation tool which quantifies and compares information. Data are collected from a sample of the population targeted by the evaluation. A survey questionnaire is a schedule of questions collecting information needed for the evaluation. Respondents are not supposed to answer the essential issue under investigation: in a good questionnaire, questions derive from the evaluation questions and are sufficiently basic for the respondent to answer them. </w:t>
      </w:r>
    </w:p>
    <w:p w14:paraId="664AF1ED" w14:textId="77777777" w:rsidR="00DD1BA1" w:rsidRPr="00DD1BA1" w:rsidRDefault="00DD1BA1" w:rsidP="00175383">
      <w:r w:rsidRPr="00DD1BA1">
        <w:t xml:space="preserve">Questionnaires often combine both types, with a preference for structured items and a few open-ended questions (yielding information which is more diverse and/or precise, but less amenable to statistical analysis). </w:t>
      </w:r>
    </w:p>
    <w:p w14:paraId="64300A7B" w14:textId="77777777" w:rsidR="00DD1BA1" w:rsidRPr="00DD1BA1" w:rsidRDefault="00DD1BA1" w:rsidP="00175383">
      <w:r w:rsidRPr="00DD1BA1">
        <w:t>For this evaluation there are internet tools like Survey Monkey that could be used with different actors (with Internet acces</w:t>
      </w:r>
      <w:r w:rsidR="00417E3B">
        <w:t>s) in all the focused countries</w:t>
      </w:r>
      <w:r w:rsidRPr="00DD1BA1">
        <w:t>.</w:t>
      </w:r>
    </w:p>
    <w:p w14:paraId="220EF46A" w14:textId="77777777" w:rsidR="00DD1BA1" w:rsidRPr="00742864" w:rsidRDefault="00DD1BA1" w:rsidP="00175383">
      <w:pPr>
        <w:rPr>
          <w:b/>
        </w:rPr>
      </w:pPr>
      <w:r w:rsidRPr="00742864">
        <w:rPr>
          <w:b/>
        </w:rPr>
        <w:t>Structured questionnaires</w:t>
      </w:r>
    </w:p>
    <w:p w14:paraId="32C35748" w14:textId="77777777" w:rsidR="00DD1BA1" w:rsidRPr="00DD1BA1" w:rsidRDefault="00DD1BA1" w:rsidP="00175383">
      <w:r w:rsidRPr="00DD1BA1">
        <w:t xml:space="preserve">Structured items are questions which respondents must answer in a specific way by choosing from a limited and predetermined set of answers. The questionnaire format is designed to obtain information about facts, to find out whether respondents agree to a suggestion, to record their opinions on a set of assertions, etc. </w:t>
      </w:r>
    </w:p>
    <w:p w14:paraId="0AF837A8" w14:textId="77777777" w:rsidR="00DD1BA1" w:rsidRPr="00742864" w:rsidRDefault="00DD1BA1" w:rsidP="00175383">
      <w:pPr>
        <w:rPr>
          <w:b/>
        </w:rPr>
      </w:pPr>
      <w:r w:rsidRPr="00742864">
        <w:rPr>
          <w:b/>
        </w:rPr>
        <w:lastRenderedPageBreak/>
        <w:t>Open-ended questionnaires</w:t>
      </w:r>
    </w:p>
    <w:p w14:paraId="6F7BDAFB" w14:textId="77777777" w:rsidR="00DD1BA1" w:rsidRPr="00DD1BA1" w:rsidRDefault="00DD1BA1" w:rsidP="00175383">
      <w:r w:rsidRPr="00DD1BA1">
        <w:t>In open-ended questionnaires, respondents answer a precise question and interviewers take notes. Thus, open-ended questionnaires are similar to structured interviews, as open-ended items allow a variety of approaches and depth in response.</w:t>
      </w:r>
    </w:p>
    <w:p w14:paraId="7D8CBCCD" w14:textId="77777777" w:rsidR="00DD1BA1" w:rsidRDefault="00DD1BA1" w:rsidP="00175383">
      <w:r w:rsidRPr="00DD1BA1">
        <w:t xml:space="preserve">Structured questionnaires have the advantage of allowing a cost-effective statistical analysis. Yet, they can be </w:t>
      </w:r>
      <w:r w:rsidR="00BA5950">
        <w:t>unforgiving</w:t>
      </w:r>
      <w:r w:rsidR="00BA5950" w:rsidRPr="00DD1BA1">
        <w:t xml:space="preserve"> </w:t>
      </w:r>
      <w:r w:rsidRPr="00DD1BA1">
        <w:t>during</w:t>
      </w:r>
      <w:r w:rsidR="00BA5950">
        <w:t xml:space="preserve"> times when </w:t>
      </w:r>
      <w:r w:rsidRPr="00DD1BA1">
        <w:t>the evaluator needs to refine some questions. Through a daily check with the interviewers, the evaluator can decide to develop or add questions during the interviews, with a view to undertake a more precise analysis.</w:t>
      </w:r>
    </w:p>
    <w:p w14:paraId="1B33FAC9" w14:textId="77777777" w:rsidR="00DD1BA1" w:rsidRPr="00742864" w:rsidRDefault="00DD1BA1" w:rsidP="00175383">
      <w:pPr>
        <w:rPr>
          <w:b/>
        </w:rPr>
      </w:pPr>
      <w:r w:rsidRPr="00742864">
        <w:rPr>
          <w:b/>
        </w:rPr>
        <w:t>Interview</w:t>
      </w:r>
    </w:p>
    <w:p w14:paraId="3428C3AB" w14:textId="77777777" w:rsidR="00DD1BA1" w:rsidRDefault="00DD1BA1" w:rsidP="00175383">
      <w:r>
        <w:t xml:space="preserve">The interview is an information collection tool which usually takes the shape of a </w:t>
      </w:r>
      <w:r w:rsidR="003B1A66">
        <w:t xml:space="preserve">face-to-face discussion between </w:t>
      </w:r>
      <w:r>
        <w:t>the evaluator and the interviewee. In evaluation, the use of interviews is simple, quick, and affordable, which makes its use inevitable.</w:t>
      </w:r>
    </w:p>
    <w:p w14:paraId="1AE73803" w14:textId="77777777" w:rsidR="00DD1BA1" w:rsidRDefault="00DD1BA1" w:rsidP="00175383">
      <w:r>
        <w:t>In evaluation, the interview collects different kind of information:</w:t>
      </w:r>
    </w:p>
    <w:p w14:paraId="335C8A1B" w14:textId="77777777" w:rsidR="00DD1BA1" w:rsidRDefault="00DD1BA1" w:rsidP="00175383">
      <w:r>
        <w:t>•</w:t>
      </w:r>
      <w:r>
        <w:tab/>
        <w:t>Facts and information for the verification of facts</w:t>
      </w:r>
    </w:p>
    <w:p w14:paraId="002AFE70" w14:textId="77777777" w:rsidR="00DD1BA1" w:rsidRDefault="00DD1BA1" w:rsidP="00175383">
      <w:r>
        <w:t>•</w:t>
      </w:r>
      <w:r>
        <w:tab/>
        <w:t>Opinions and perspectives</w:t>
      </w:r>
    </w:p>
    <w:p w14:paraId="0C6FACE3" w14:textId="77777777" w:rsidR="00DD1BA1" w:rsidRDefault="00DD1BA1" w:rsidP="00175383">
      <w:r>
        <w:t>•</w:t>
      </w:r>
      <w:r>
        <w:tab/>
        <w:t>Analyses</w:t>
      </w:r>
    </w:p>
    <w:p w14:paraId="33483BA9" w14:textId="77777777" w:rsidR="00DD1BA1" w:rsidRDefault="00DD1BA1" w:rsidP="00175383">
      <w:r>
        <w:t>•</w:t>
      </w:r>
      <w:r>
        <w:tab/>
        <w:t>Suggestions</w:t>
      </w:r>
    </w:p>
    <w:p w14:paraId="75259747" w14:textId="77777777" w:rsidR="00DD1BA1" w:rsidRDefault="00DD1BA1" w:rsidP="00175383">
      <w:r>
        <w:t>•</w:t>
      </w:r>
      <w:r>
        <w:tab/>
        <w:t>Reactions to the evaluator's hypotheses and conclusions</w:t>
      </w:r>
    </w:p>
    <w:p w14:paraId="3E296808" w14:textId="77777777" w:rsidR="00DD1BA1" w:rsidRDefault="00DD1BA1" w:rsidP="00175383">
      <w:r>
        <w:t>The interview may be use</w:t>
      </w:r>
      <w:r w:rsidR="00504233">
        <w:t>d</w:t>
      </w:r>
      <w:r>
        <w:t xml:space="preserve"> as a quantitative collection tool; however, it is mostly a qualitative device. Information, including facts that can be checked, points of view, analyses and opinions should be clearly distinguished. Three types of interviews can be carried out:</w:t>
      </w:r>
    </w:p>
    <w:p w14:paraId="5588C60F" w14:textId="77777777" w:rsidR="00DD1BA1" w:rsidRPr="00301DB2" w:rsidRDefault="00DD1BA1" w:rsidP="00175383">
      <w:pPr>
        <w:rPr>
          <w:b/>
        </w:rPr>
      </w:pPr>
      <w:r w:rsidRPr="00301DB2">
        <w:rPr>
          <w:b/>
        </w:rPr>
        <w:t>Unstructured interviews</w:t>
      </w:r>
    </w:p>
    <w:p w14:paraId="7B230E67" w14:textId="77777777" w:rsidR="00DD1BA1" w:rsidRDefault="00DD1BA1" w:rsidP="00175383">
      <w:r>
        <w:lastRenderedPageBreak/>
        <w:t xml:space="preserve">The interviewee expresses himself/herself freely and can discuss unplanned topics, because there is no predetermined set of questions. The evaluator intervenes only to generate and develop questions relating to the interviewee's comments. </w:t>
      </w:r>
    </w:p>
    <w:p w14:paraId="0AEC8746" w14:textId="77777777" w:rsidR="00DD1BA1" w:rsidRPr="00301DB2" w:rsidRDefault="00DD1BA1" w:rsidP="00175383">
      <w:pPr>
        <w:rPr>
          <w:b/>
        </w:rPr>
      </w:pPr>
      <w:r w:rsidRPr="00301DB2">
        <w:rPr>
          <w:b/>
        </w:rPr>
        <w:t>Semi-structured interviews</w:t>
      </w:r>
    </w:p>
    <w:p w14:paraId="2F0E33AA" w14:textId="77777777" w:rsidR="00DD1BA1" w:rsidRDefault="00DD1BA1" w:rsidP="00175383">
      <w:r>
        <w:t xml:space="preserve">This type of interviews collects the respondents' testimonies using an interview guideline (flexible framework of topics derived from the evaluation questions). The evaluator modifies the interview guide's instructions with additional questions, in order to develop useful areas of inquiry during the interview. </w:t>
      </w:r>
    </w:p>
    <w:p w14:paraId="4EE0D32E" w14:textId="77777777" w:rsidR="00DD1BA1" w:rsidRDefault="00DD1BA1" w:rsidP="00175383">
      <w:r>
        <w:t xml:space="preserve">This type of interview is the most frequently used, particularly when the evaluator knows sufficient about the aims and the main questions to pose during the evaluation. </w:t>
      </w:r>
    </w:p>
    <w:p w14:paraId="22125E0F" w14:textId="77777777" w:rsidR="00DD1BA1" w:rsidRPr="00E56466" w:rsidRDefault="00DD1BA1" w:rsidP="00175383">
      <w:pPr>
        <w:rPr>
          <w:b/>
        </w:rPr>
      </w:pPr>
      <w:r w:rsidRPr="00E56466">
        <w:rPr>
          <w:b/>
        </w:rPr>
        <w:t>Structured interviews</w:t>
      </w:r>
    </w:p>
    <w:p w14:paraId="35AF30D4" w14:textId="77777777" w:rsidR="00DD1BA1" w:rsidRDefault="00DD1BA1" w:rsidP="00175383">
      <w:r>
        <w:t>The evaluator follows strictly the interview guideline instructions. He/She asks different interviewees the same set of questions and the interviewee is not given the opportunity to express himself/herself freely. The evaluator avoids generating and developing additional questions. Answers to each question tend to be short.</w:t>
      </w:r>
    </w:p>
    <w:p w14:paraId="1CF10484" w14:textId="77777777" w:rsidR="00DD1BA1" w:rsidRPr="00E56466" w:rsidRDefault="00DD1BA1" w:rsidP="00175383">
      <w:pPr>
        <w:rPr>
          <w:b/>
        </w:rPr>
      </w:pPr>
      <w:r w:rsidRPr="00E56466">
        <w:rPr>
          <w:b/>
        </w:rPr>
        <w:t>Case study</w:t>
      </w:r>
    </w:p>
    <w:p w14:paraId="65470B13" w14:textId="77777777" w:rsidR="00DD1BA1" w:rsidRDefault="002A4BDC" w:rsidP="00175383">
      <w:r>
        <w:t>Cas</w:t>
      </w:r>
      <w:r w:rsidR="00DD1BA1">
        <w:t>e stud</w:t>
      </w:r>
      <w:r>
        <w:t xml:space="preserve">y reviews of </w:t>
      </w:r>
      <w:r w:rsidR="00DD1BA1">
        <w:t>one or more actual examples,</w:t>
      </w:r>
      <w:r>
        <w:t xml:space="preserve"> can be carried out </w:t>
      </w:r>
      <w:r w:rsidR="00DD1BA1">
        <w:t>in order to gain an in-depth knowledge of the topic and, if possible, to learn about the framework programme and the entire initiative.</w:t>
      </w:r>
    </w:p>
    <w:p w14:paraId="7180D0E9" w14:textId="77777777" w:rsidR="00DD1BA1" w:rsidRDefault="00DD1BA1" w:rsidP="00175383">
      <w:r>
        <w:t>Case studies are the preferred evaluation tool when "how" and "why" questions are being posed, they allow a detailed examination of the actual elements in line with the evaluation goals. The purpose of the case study is to provide a picture, which is often more reliable than the outputs from other tools in context of the scarcity of basic data.</w:t>
      </w:r>
    </w:p>
    <w:p w14:paraId="75DB61E5" w14:textId="77777777" w:rsidR="00DD1BA1" w:rsidRDefault="00DD1BA1" w:rsidP="00175383">
      <w:r>
        <w:lastRenderedPageBreak/>
        <w:t>If case studies include the analysis of documents, statistical and implementing data, they are mostly known as a field observation tool and a means to interview people directly involved in the programme, such as the officials and stakeholders.</w:t>
      </w:r>
    </w:p>
    <w:p w14:paraId="7C4773B7" w14:textId="77777777" w:rsidR="00DD1BA1" w:rsidRPr="00E56466" w:rsidRDefault="00DD1BA1" w:rsidP="00175383">
      <w:pPr>
        <w:rPr>
          <w:b/>
        </w:rPr>
      </w:pPr>
      <w:r w:rsidRPr="00E56466">
        <w:rPr>
          <w:b/>
        </w:rPr>
        <w:t>Focus group</w:t>
      </w:r>
    </w:p>
    <w:p w14:paraId="5C2F387A" w14:textId="77777777" w:rsidR="00DD1BA1" w:rsidRDefault="00DD1BA1" w:rsidP="00175383">
      <w:r>
        <w:t>A focus group is a form of group interviewing which comprises individuals involved in a development policy or</w:t>
      </w:r>
      <w:r w:rsidR="006E162A">
        <w:t xml:space="preserve"> </w:t>
      </w:r>
      <w:r>
        <w:t xml:space="preserve">intervention. It is set up to get information concerning the people's opinions, behaviours, or to explain their expectations from the said policy or intervention. In that sense, a focus group is a fast result-driven qualitative survey. </w:t>
      </w:r>
    </w:p>
    <w:p w14:paraId="1A968A0C" w14:textId="77777777" w:rsidR="00DD1BA1" w:rsidRDefault="00DD1BA1" w:rsidP="00175383">
      <w:r>
        <w:t>The focus group is useful in evaluations of projects or programmes, and particularly for field studies with beneficiaries and intermediary stakeholders. When a focus group is organised after the implementation of a programme with a view to assess its impact, it helps understanding, analysing and identifying the reasons beneath the opinions expressed by the participants.</w:t>
      </w:r>
    </w:p>
    <w:p w14:paraId="1C3AAD27" w14:textId="77777777" w:rsidR="00DD1BA1" w:rsidRDefault="00DD1BA1" w:rsidP="00175383">
      <w:r>
        <w:t>The focus group is a mean to collect information and points of view quickly. When it involves stakeholders with different points of views, it eases the expression and explanation of the discrepancies within those points of view, as well as enabling an in-depth study of the stakeholders' opinions. They could be useful to gather information at the local but mostly at the national level on the ART initiative.</w:t>
      </w:r>
    </w:p>
    <w:p w14:paraId="12116CE4" w14:textId="77777777" w:rsidR="00DD1BA1" w:rsidRPr="00306119" w:rsidRDefault="00DD1BA1" w:rsidP="00175383">
      <w:pPr>
        <w:rPr>
          <w:b/>
        </w:rPr>
      </w:pPr>
      <w:r w:rsidRPr="00306119">
        <w:rPr>
          <w:b/>
        </w:rPr>
        <w:t>SWOT (Strengths, Weakness, Opportunities, Threats)</w:t>
      </w:r>
    </w:p>
    <w:p w14:paraId="418B1163" w14:textId="77777777" w:rsidR="00DD1BA1" w:rsidRDefault="00DD1BA1" w:rsidP="00175383">
      <w:r>
        <w:t>SWOT analysis (Strengths - Weaknesses - Opportunities - Threats) is a strategy analysis tool. It combines the study of the strengths and weaknesses of an organization, a geographical area, or a sector, with the study of the opportunities and threats to their environment. As such, it is instrumental in development strategy formulation.</w:t>
      </w:r>
    </w:p>
    <w:p w14:paraId="0F26E367" w14:textId="77777777" w:rsidR="00DD1BA1" w:rsidRDefault="00DD1BA1" w:rsidP="00175383">
      <w:r>
        <w:lastRenderedPageBreak/>
        <w:t xml:space="preserve">The aim of the analysis is to take into account internal and external factors, maximizing the potential of strengths and opportunities, while minimizing the impact of weaknesses and threats. </w:t>
      </w:r>
    </w:p>
    <w:p w14:paraId="61EE9120" w14:textId="77777777" w:rsidR="00DD1BA1" w:rsidRDefault="00DD1BA1" w:rsidP="00175383">
      <w:r>
        <w:t>SWOT analysis is usually prepared through meetings with the stakeholders or experts concerned with the strategy. It can be used to identify possible strategic approaches. Although originally designed for planning, this tool is used in evaluation to ensure that the implemented strategy is appropriate to the situation described in the analysis. Thus, it may either be used for intermediary evaluations, in order to check the relevance of the interventions under evaluation, and if required, their coherence.</w:t>
      </w:r>
    </w:p>
    <w:p w14:paraId="184266FF" w14:textId="77777777" w:rsidR="001E63A4" w:rsidRDefault="001E63A4" w:rsidP="00175383"/>
    <w:p w14:paraId="46760D78" w14:textId="77777777" w:rsidR="00D74845" w:rsidRDefault="00D74845">
      <w:r>
        <w:br w:type="page"/>
      </w:r>
    </w:p>
    <w:p w14:paraId="39EF7D5A" w14:textId="77777777" w:rsidR="00161326" w:rsidRPr="00213820" w:rsidRDefault="00D74845" w:rsidP="00175383">
      <w:pPr>
        <w:pStyle w:val="Heading2"/>
        <w:rPr>
          <w:rFonts w:cstheme="minorHAnsi"/>
        </w:rPr>
      </w:pPr>
      <w:bookmarkStart w:id="29" w:name="_Toc408474352"/>
      <w:r>
        <w:rPr>
          <w:rFonts w:cstheme="minorHAnsi"/>
        </w:rPr>
        <w:lastRenderedPageBreak/>
        <w:t>5.</w:t>
      </w:r>
      <w:r w:rsidR="002A4BDC">
        <w:rPr>
          <w:rFonts w:cstheme="minorHAnsi"/>
        </w:rPr>
        <w:t xml:space="preserve"> </w:t>
      </w:r>
      <w:r w:rsidR="00DD1BA1" w:rsidRPr="00213820">
        <w:rPr>
          <w:rFonts w:cstheme="minorHAnsi"/>
        </w:rPr>
        <w:t xml:space="preserve"> </w:t>
      </w:r>
      <w:r w:rsidR="005571FA" w:rsidRPr="00213820">
        <w:rPr>
          <w:rFonts w:cstheme="minorHAnsi"/>
        </w:rPr>
        <w:t xml:space="preserve">Online </w:t>
      </w:r>
      <w:r w:rsidR="008E4FBD" w:rsidRPr="00213820">
        <w:rPr>
          <w:rFonts w:cstheme="minorHAnsi"/>
        </w:rPr>
        <w:t>s</w:t>
      </w:r>
      <w:r w:rsidR="004421B4" w:rsidRPr="00213820">
        <w:rPr>
          <w:rFonts w:cstheme="minorHAnsi"/>
        </w:rPr>
        <w:t>urvey</w:t>
      </w:r>
      <w:r w:rsidR="00DD1BA1" w:rsidRPr="00213820">
        <w:rPr>
          <w:rFonts w:cstheme="minorHAnsi"/>
        </w:rPr>
        <w:t xml:space="preserve"> questions</w:t>
      </w:r>
      <w:r w:rsidR="00417E3B">
        <w:rPr>
          <w:rFonts w:cstheme="minorHAnsi"/>
        </w:rPr>
        <w:t xml:space="preserve"> (suggested)</w:t>
      </w:r>
      <w:bookmarkEnd w:id="29"/>
    </w:p>
    <w:p w14:paraId="33A8A77C" w14:textId="77777777" w:rsidR="00D40210" w:rsidRPr="00F01756" w:rsidRDefault="00D40210" w:rsidP="00175383">
      <w:pPr>
        <w:rPr>
          <w:highlight w:val="yellow"/>
        </w:rPr>
      </w:pPr>
    </w:p>
    <w:p w14:paraId="682E05F4" w14:textId="77777777" w:rsidR="00D40210" w:rsidRPr="00213820" w:rsidRDefault="00D772D2" w:rsidP="00664433">
      <w:pPr>
        <w:pStyle w:val="ListParagraph"/>
        <w:numPr>
          <w:ilvl w:val="0"/>
          <w:numId w:val="12"/>
        </w:numPr>
      </w:pPr>
      <w:r w:rsidRPr="00213820">
        <w:t>The organization you work for is:</w:t>
      </w:r>
      <w:r w:rsidR="00D40210" w:rsidRPr="00213820">
        <w:t xml:space="preserve"> </w:t>
      </w:r>
      <w:r w:rsidRPr="00213820">
        <w:t>UN agency</w:t>
      </w:r>
      <w:r w:rsidR="00D40210" w:rsidRPr="00213820">
        <w:t xml:space="preserve">, </w:t>
      </w:r>
      <w:r w:rsidRPr="00213820">
        <w:t xml:space="preserve">international aid other than </w:t>
      </w:r>
      <w:r w:rsidR="00D40210" w:rsidRPr="00213820">
        <w:t xml:space="preserve">UN, </w:t>
      </w:r>
      <w:r w:rsidRPr="00213820">
        <w:t>government</w:t>
      </w:r>
      <w:r w:rsidR="00D40210" w:rsidRPr="00213820">
        <w:t xml:space="preserve">, </w:t>
      </w:r>
      <w:r w:rsidRPr="00213820">
        <w:t>civil society</w:t>
      </w:r>
    </w:p>
    <w:p w14:paraId="48A74D8A" w14:textId="77777777" w:rsidR="00D40210" w:rsidRPr="00213820" w:rsidRDefault="002F344D" w:rsidP="00664433">
      <w:pPr>
        <w:pStyle w:val="ListParagraph"/>
        <w:numPr>
          <w:ilvl w:val="0"/>
          <w:numId w:val="12"/>
        </w:numPr>
      </w:pPr>
      <w:r w:rsidRPr="00213820">
        <w:t xml:space="preserve">The </w:t>
      </w:r>
      <w:r w:rsidR="00417E3B">
        <w:t xml:space="preserve">UNDP </w:t>
      </w:r>
      <w:r w:rsidRPr="00213820">
        <w:t xml:space="preserve">allowed the participation from different actors or stakeholders? In your </w:t>
      </w:r>
      <w:r w:rsidR="000D71A5">
        <w:t>opinio</w:t>
      </w:r>
      <w:r w:rsidRPr="00213820">
        <w:t xml:space="preserve">n the </w:t>
      </w:r>
      <w:r w:rsidR="00417E3B">
        <w:t>Subregional programme (specific project)</w:t>
      </w:r>
      <w:r w:rsidRPr="00213820">
        <w:t xml:space="preserve"> is: very participative, participative,</w:t>
      </w:r>
      <w:r w:rsidR="009876AC">
        <w:t xml:space="preserve"> non-</w:t>
      </w:r>
      <w:r w:rsidRPr="00213820">
        <w:t>participative</w:t>
      </w:r>
      <w:r w:rsidR="009876AC">
        <w:t xml:space="preserve">, </w:t>
      </w:r>
      <w:r w:rsidR="00A029B9">
        <w:t>non</w:t>
      </w:r>
      <w:r w:rsidR="009876AC">
        <w:t>-</w:t>
      </w:r>
      <w:r w:rsidRPr="00213820">
        <w:t>participative at all.</w:t>
      </w:r>
    </w:p>
    <w:p w14:paraId="55567030" w14:textId="77777777" w:rsidR="005D395B" w:rsidRPr="00213820" w:rsidRDefault="005D395B" w:rsidP="00664433">
      <w:pPr>
        <w:pStyle w:val="ListParagraph"/>
        <w:numPr>
          <w:ilvl w:val="0"/>
          <w:numId w:val="12"/>
        </w:numPr>
      </w:pPr>
      <w:r w:rsidRPr="00213820">
        <w:t>The communication between the</w:t>
      </w:r>
      <w:r w:rsidR="00976B20">
        <w:t xml:space="preserve"> </w:t>
      </w:r>
      <w:r w:rsidR="00417E3B">
        <w:t>stakeholders and UNDP was satisfactory</w:t>
      </w:r>
      <w:r w:rsidRPr="00213820">
        <w:t>?</w:t>
      </w:r>
      <w:r w:rsidR="00976B20">
        <w:t xml:space="preserve"> </w:t>
      </w:r>
    </w:p>
    <w:p w14:paraId="4D21FDDE" w14:textId="77777777" w:rsidR="00EC36E6" w:rsidRPr="00213820" w:rsidRDefault="00EC36E6" w:rsidP="00664433">
      <w:pPr>
        <w:pStyle w:val="ListParagraph"/>
        <w:numPr>
          <w:ilvl w:val="0"/>
          <w:numId w:val="12"/>
        </w:numPr>
      </w:pPr>
      <w:r w:rsidRPr="00213820">
        <w:t xml:space="preserve">In your own words, </w:t>
      </w:r>
      <w:r w:rsidR="009F5BDF" w:rsidRPr="00213820">
        <w:t>what</w:t>
      </w:r>
      <w:r w:rsidRPr="00213820">
        <w:t xml:space="preserve"> was the added value from the </w:t>
      </w:r>
      <w:r w:rsidR="00417E3B">
        <w:t>UNDP</w:t>
      </w:r>
      <w:r w:rsidRPr="00213820">
        <w:t>?</w:t>
      </w:r>
    </w:p>
    <w:p w14:paraId="2C151B1F" w14:textId="77777777" w:rsidR="00EC36E6" w:rsidRPr="00213820" w:rsidRDefault="009F5BDF" w:rsidP="00664433">
      <w:pPr>
        <w:pStyle w:val="ListParagraph"/>
        <w:numPr>
          <w:ilvl w:val="0"/>
          <w:numId w:val="12"/>
        </w:numPr>
      </w:pPr>
      <w:r w:rsidRPr="00213820">
        <w:t>Were the outputs produced by the project of high quality and effective? (agree or disagree)</w:t>
      </w:r>
    </w:p>
    <w:p w14:paraId="40BE3633" w14:textId="69A79A5F" w:rsidR="009F5BDF" w:rsidRDefault="009F5BDF" w:rsidP="00664433">
      <w:pPr>
        <w:pStyle w:val="ListParagraph"/>
        <w:numPr>
          <w:ilvl w:val="0"/>
          <w:numId w:val="12"/>
        </w:numPr>
      </w:pPr>
      <w:r w:rsidRPr="00213820">
        <w:t xml:space="preserve">Are the products delivered by the project adapted to country needs? </w:t>
      </w:r>
      <w:r w:rsidR="008337C1">
        <w:t>How</w:t>
      </w:r>
      <w:r w:rsidRPr="00213820">
        <w:t>?</w:t>
      </w:r>
    </w:p>
    <w:p w14:paraId="5C32165F" w14:textId="77777777" w:rsidR="008337C1" w:rsidRPr="00213820" w:rsidRDefault="008337C1" w:rsidP="00664433">
      <w:pPr>
        <w:pStyle w:val="ListParagraph"/>
        <w:numPr>
          <w:ilvl w:val="0"/>
          <w:numId w:val="12"/>
        </w:numPr>
      </w:pPr>
      <w:r>
        <w:t>Have the products/services delivered been successfully used, expanded or replicated by the beneficiary (since project completion)?</w:t>
      </w:r>
    </w:p>
    <w:p w14:paraId="08911E2C" w14:textId="77777777" w:rsidR="008975E2" w:rsidRPr="00213820" w:rsidRDefault="008975E2" w:rsidP="00664433">
      <w:pPr>
        <w:pStyle w:val="ListParagraph"/>
        <w:numPr>
          <w:ilvl w:val="0"/>
          <w:numId w:val="12"/>
        </w:numPr>
      </w:pPr>
      <w:r w:rsidRPr="00213820">
        <w:t xml:space="preserve">Name the main good practices or success stories from the </w:t>
      </w:r>
      <w:r w:rsidR="00417E3B">
        <w:t xml:space="preserve">program </w:t>
      </w:r>
      <w:r w:rsidRPr="00213820">
        <w:t xml:space="preserve">(please describe). Were these </w:t>
      </w:r>
      <w:r w:rsidR="00225027" w:rsidRPr="00213820">
        <w:t xml:space="preserve">experiences </w:t>
      </w:r>
      <w:r w:rsidRPr="00213820">
        <w:t xml:space="preserve">shared with other countries? </w:t>
      </w:r>
    </w:p>
    <w:p w14:paraId="423F216D" w14:textId="77777777" w:rsidR="008975E2" w:rsidRPr="00213820" w:rsidRDefault="008975E2" w:rsidP="00664433">
      <w:pPr>
        <w:pStyle w:val="ListParagraph"/>
        <w:numPr>
          <w:ilvl w:val="0"/>
          <w:numId w:val="12"/>
        </w:numPr>
      </w:pPr>
      <w:r w:rsidRPr="00213820">
        <w:t xml:space="preserve">The </w:t>
      </w:r>
      <w:r w:rsidR="00417E3B">
        <w:t xml:space="preserve">UNDP </w:t>
      </w:r>
      <w:r w:rsidR="000D71A5" w:rsidRPr="00213820">
        <w:t>transferred</w:t>
      </w:r>
      <w:r w:rsidRPr="00213820">
        <w:t xml:space="preserve"> technical capacities to partners at the</w:t>
      </w:r>
      <w:r w:rsidR="00417E3B">
        <w:t xml:space="preserve"> subregional and </w:t>
      </w:r>
      <w:r w:rsidRPr="00213820">
        <w:t>national levels?</w:t>
      </w:r>
    </w:p>
    <w:p w14:paraId="0AF22938" w14:textId="5DDA0D72" w:rsidR="008337C1" w:rsidRDefault="00213820" w:rsidP="00664433">
      <w:pPr>
        <w:pStyle w:val="ListParagraph"/>
        <w:numPr>
          <w:ilvl w:val="0"/>
          <w:numId w:val="12"/>
        </w:numPr>
      </w:pPr>
      <w:r w:rsidRPr="00213820">
        <w:t>In your opinio</w:t>
      </w:r>
      <w:r w:rsidR="000D71A5">
        <w:t>n</w:t>
      </w:r>
      <w:r w:rsidR="008337C1">
        <w:t>:</w:t>
      </w:r>
      <w:r w:rsidRPr="00213820">
        <w:t xml:space="preserve"> </w:t>
      </w:r>
    </w:p>
    <w:p w14:paraId="0723FBED" w14:textId="77777777" w:rsidR="00213820" w:rsidRPr="00213820" w:rsidRDefault="00213820" w:rsidP="00EE3BDF">
      <w:pPr>
        <w:pStyle w:val="ListParagraph"/>
        <w:numPr>
          <w:ilvl w:val="1"/>
          <w:numId w:val="12"/>
        </w:numPr>
      </w:pPr>
      <w:r w:rsidRPr="00213820">
        <w:t>what were the</w:t>
      </w:r>
      <w:r w:rsidR="00976B20">
        <w:t xml:space="preserve"> three </w:t>
      </w:r>
      <w:r w:rsidRPr="00213820">
        <w:t xml:space="preserve"> main </w:t>
      </w:r>
      <w:r w:rsidR="00417E3B">
        <w:t>Program</w:t>
      </w:r>
      <w:r w:rsidRPr="00213820">
        <w:t xml:space="preserve"> </w:t>
      </w:r>
      <w:r w:rsidR="000D71A5" w:rsidRPr="00213820">
        <w:t>strengths</w:t>
      </w:r>
    </w:p>
    <w:p w14:paraId="0A845784" w14:textId="77777777" w:rsidR="005B7065" w:rsidRDefault="00213820" w:rsidP="00664433">
      <w:pPr>
        <w:pStyle w:val="ListParagraph"/>
        <w:numPr>
          <w:ilvl w:val="1"/>
          <w:numId w:val="12"/>
        </w:numPr>
      </w:pPr>
      <w:r w:rsidRPr="00213820">
        <w:t>What were the</w:t>
      </w:r>
      <w:r w:rsidR="00976B20">
        <w:t xml:space="preserve"> three</w:t>
      </w:r>
      <w:r w:rsidRPr="00213820">
        <w:t xml:space="preserve"> main </w:t>
      </w:r>
      <w:r w:rsidR="00417E3B">
        <w:t>Program</w:t>
      </w:r>
      <w:r w:rsidRPr="00213820">
        <w:t xml:space="preserve"> flaws or short-comings?</w:t>
      </w:r>
    </w:p>
    <w:p w14:paraId="121E2112" w14:textId="77777777" w:rsidR="00DE7515" w:rsidRPr="00387068" w:rsidRDefault="00DE7515" w:rsidP="00387068">
      <w:pPr>
        <w:pStyle w:val="ListParagraph"/>
        <w:numPr>
          <w:ilvl w:val="0"/>
          <w:numId w:val="12"/>
        </w:numPr>
      </w:pPr>
      <w:r w:rsidRPr="00387068">
        <w:t>What suggestions</w:t>
      </w:r>
      <w:r w:rsidR="002B5EB3" w:rsidRPr="00EE3BDF">
        <w:t>/recommendations</w:t>
      </w:r>
      <w:r w:rsidRPr="00387068">
        <w:t xml:space="preserve"> would you make to UNDP for greater effectiveness/impact </w:t>
      </w:r>
    </w:p>
    <w:p w14:paraId="28E77945" w14:textId="77777777" w:rsidR="00DE7515" w:rsidRDefault="00DE7515" w:rsidP="00664433">
      <w:pPr>
        <w:pStyle w:val="ListParagraph"/>
        <w:numPr>
          <w:ilvl w:val="1"/>
          <w:numId w:val="12"/>
        </w:numPr>
      </w:pPr>
    </w:p>
    <w:p w14:paraId="53241BB7" w14:textId="77777777" w:rsidR="002A4BDC" w:rsidRDefault="005B7065">
      <w:r>
        <w:br w:type="page"/>
      </w:r>
    </w:p>
    <w:p w14:paraId="2B48188B" w14:textId="1142AD93" w:rsidR="00736A08" w:rsidRPr="00D74845" w:rsidRDefault="00D74845" w:rsidP="00D74845">
      <w:pPr>
        <w:pStyle w:val="Heading2"/>
      </w:pPr>
      <w:bookmarkStart w:id="30" w:name="_Toc408474353"/>
      <w:r>
        <w:lastRenderedPageBreak/>
        <w:t>6. S</w:t>
      </w:r>
      <w:r w:rsidR="00736A08" w:rsidRPr="00D74845">
        <w:t>tructure of</w:t>
      </w:r>
      <w:r w:rsidR="005B7065" w:rsidRPr="00D74845">
        <w:t xml:space="preserve"> evaluation </w:t>
      </w:r>
      <w:r w:rsidR="00736A08" w:rsidRPr="00D74845">
        <w:t>report</w:t>
      </w:r>
      <w:bookmarkEnd w:id="30"/>
    </w:p>
    <w:p w14:paraId="07E256E7" w14:textId="77777777" w:rsidR="00736A08" w:rsidRPr="0042513E" w:rsidRDefault="00736A08" w:rsidP="005B7065">
      <w:pPr>
        <w:rPr>
          <w:rFonts w:cstheme="minorHAnsi"/>
          <w:color w:val="000000"/>
        </w:rPr>
      </w:pPr>
      <w:r w:rsidRPr="00930F06">
        <w:rPr>
          <w:rFonts w:cstheme="minorHAnsi"/>
        </w:rPr>
        <w:t xml:space="preserve">The evaluation report </w:t>
      </w:r>
      <w:r>
        <w:rPr>
          <w:rFonts w:cstheme="minorHAnsi"/>
        </w:rPr>
        <w:t>will consist</w:t>
      </w:r>
      <w:r w:rsidRPr="00930F06">
        <w:rPr>
          <w:rFonts w:cstheme="minorHAnsi"/>
        </w:rPr>
        <w:t xml:space="preserve"> of </w:t>
      </w:r>
      <w:r>
        <w:rPr>
          <w:rFonts w:cstheme="minorHAnsi"/>
        </w:rPr>
        <w:t>four</w:t>
      </w:r>
      <w:r w:rsidRPr="00930F06">
        <w:rPr>
          <w:rFonts w:cstheme="minorHAnsi"/>
        </w:rPr>
        <w:t xml:space="preserve"> Chapters</w:t>
      </w:r>
      <w:r>
        <w:rPr>
          <w:rFonts w:cstheme="minorHAnsi"/>
        </w:rPr>
        <w:t xml:space="preserve"> and a maximum of 30-40 pages</w:t>
      </w:r>
      <w:r w:rsidRPr="00930F06">
        <w:rPr>
          <w:rFonts w:cstheme="minorHAnsi"/>
        </w:rPr>
        <w:t xml:space="preserve">. </w:t>
      </w:r>
      <w:r w:rsidR="005B7065">
        <w:rPr>
          <w:rFonts w:cstheme="minorHAnsi"/>
        </w:rPr>
        <w:t>It will have the following format.</w:t>
      </w:r>
      <w:r w:rsidR="005B7065" w:rsidRPr="0042513E">
        <w:rPr>
          <w:rFonts w:cstheme="minorHAnsi"/>
          <w:color w:val="000000"/>
        </w:rPr>
        <w:t xml:space="preserve"> </w:t>
      </w:r>
    </w:p>
    <w:p w14:paraId="112C9D8F" w14:textId="77777777" w:rsidR="00736A08" w:rsidRPr="005B7065" w:rsidRDefault="00736A08" w:rsidP="00736A08">
      <w:pPr>
        <w:autoSpaceDE w:val="0"/>
        <w:autoSpaceDN w:val="0"/>
        <w:adjustRightInd w:val="0"/>
        <w:spacing w:after="0"/>
        <w:rPr>
          <w:rFonts w:cstheme="minorHAnsi"/>
          <w:bCs/>
          <w:color w:val="000000"/>
          <w:sz w:val="24"/>
          <w:szCs w:val="24"/>
        </w:rPr>
      </w:pPr>
      <w:r w:rsidRPr="005B7065">
        <w:rPr>
          <w:rFonts w:cstheme="minorHAnsi"/>
          <w:b/>
          <w:bCs/>
          <w:color w:val="000000"/>
          <w:sz w:val="24"/>
          <w:szCs w:val="24"/>
        </w:rPr>
        <w:t>Executive Summary</w:t>
      </w:r>
    </w:p>
    <w:p w14:paraId="77A52EEB" w14:textId="77777777" w:rsidR="00736A08" w:rsidRPr="005B7065" w:rsidRDefault="00736A08" w:rsidP="00736A08">
      <w:pPr>
        <w:autoSpaceDE w:val="0"/>
        <w:autoSpaceDN w:val="0"/>
        <w:adjustRightInd w:val="0"/>
        <w:spacing w:after="0"/>
        <w:rPr>
          <w:rFonts w:cstheme="minorHAnsi"/>
          <w:b/>
          <w:bCs/>
          <w:color w:val="000000"/>
          <w:sz w:val="24"/>
          <w:szCs w:val="24"/>
        </w:rPr>
      </w:pPr>
    </w:p>
    <w:p w14:paraId="1705E183" w14:textId="4609AE1A" w:rsidR="005B7065" w:rsidRDefault="00736A08" w:rsidP="005B7065">
      <w:pPr>
        <w:autoSpaceDE w:val="0"/>
        <w:autoSpaceDN w:val="0"/>
        <w:adjustRightInd w:val="0"/>
        <w:spacing w:after="0" w:line="240" w:lineRule="auto"/>
        <w:jc w:val="left"/>
        <w:rPr>
          <w:rFonts w:ascii="Calibri" w:hAnsi="Calibri" w:cs="Calibri"/>
          <w:sz w:val="24"/>
          <w:szCs w:val="24"/>
          <w:lang w:val="en-GB"/>
        </w:rPr>
      </w:pPr>
      <w:r w:rsidRPr="005B7065">
        <w:rPr>
          <w:rFonts w:cstheme="minorHAnsi"/>
          <w:b/>
          <w:bCs/>
          <w:color w:val="000000"/>
          <w:sz w:val="24"/>
          <w:szCs w:val="24"/>
        </w:rPr>
        <w:t>Chapter 1: Introduction</w:t>
      </w:r>
      <w:r w:rsidRPr="005B7065">
        <w:rPr>
          <w:rFonts w:cstheme="minorHAnsi"/>
          <w:color w:val="000000"/>
          <w:sz w:val="24"/>
          <w:szCs w:val="24"/>
        </w:rPr>
        <w:t xml:space="preserve"> </w:t>
      </w:r>
      <w:r w:rsidR="005B7065">
        <w:rPr>
          <w:rFonts w:cstheme="minorHAnsi"/>
          <w:color w:val="000000"/>
          <w:sz w:val="24"/>
          <w:szCs w:val="24"/>
        </w:rPr>
        <w:t>-</w:t>
      </w:r>
      <w:r w:rsidR="005B7065" w:rsidRPr="005B7065">
        <w:rPr>
          <w:rFonts w:ascii="Calibri" w:hAnsi="Calibri" w:cs="Calibri"/>
          <w:sz w:val="24"/>
          <w:szCs w:val="24"/>
          <w:lang w:val="en-GB"/>
        </w:rPr>
        <w:t xml:space="preserve"> </w:t>
      </w:r>
      <w:r w:rsidR="005B7065">
        <w:rPr>
          <w:rFonts w:ascii="Calibri" w:hAnsi="Calibri" w:cs="Calibri"/>
          <w:sz w:val="24"/>
          <w:szCs w:val="24"/>
          <w:lang w:val="en-GB"/>
        </w:rPr>
        <w:t>(Background and approach/methodology, Evaluation Scope and</w:t>
      </w:r>
    </w:p>
    <w:p w14:paraId="57A9270B" w14:textId="77777777" w:rsidR="00736A08" w:rsidRPr="005B7065" w:rsidRDefault="005B7065" w:rsidP="005B7065">
      <w:pPr>
        <w:autoSpaceDE w:val="0"/>
        <w:autoSpaceDN w:val="0"/>
        <w:adjustRightInd w:val="0"/>
        <w:spacing w:after="0"/>
        <w:rPr>
          <w:rFonts w:cstheme="minorHAnsi"/>
          <w:color w:val="000000"/>
          <w:sz w:val="24"/>
          <w:szCs w:val="24"/>
        </w:rPr>
      </w:pPr>
      <w:r>
        <w:rPr>
          <w:rFonts w:ascii="Calibri" w:hAnsi="Calibri" w:cs="Calibri"/>
          <w:sz w:val="24"/>
          <w:szCs w:val="24"/>
          <w:lang w:val="en-GB"/>
        </w:rPr>
        <w:t>Objectives, Evaluation Criteria, Evaluation Approach and Methods)</w:t>
      </w:r>
    </w:p>
    <w:p w14:paraId="0F4BC3A4" w14:textId="77777777" w:rsidR="00736A08" w:rsidRPr="005B7065" w:rsidRDefault="00736A08" w:rsidP="00736A08">
      <w:pPr>
        <w:autoSpaceDE w:val="0"/>
        <w:autoSpaceDN w:val="0"/>
        <w:adjustRightInd w:val="0"/>
        <w:spacing w:after="0"/>
        <w:rPr>
          <w:rFonts w:cstheme="minorHAnsi"/>
          <w:color w:val="000000"/>
          <w:sz w:val="24"/>
          <w:szCs w:val="24"/>
        </w:rPr>
      </w:pPr>
    </w:p>
    <w:p w14:paraId="689D1A9B" w14:textId="77777777" w:rsidR="005B7065" w:rsidRPr="005B7065" w:rsidRDefault="005B7065" w:rsidP="00736A08">
      <w:pPr>
        <w:autoSpaceDE w:val="0"/>
        <w:autoSpaceDN w:val="0"/>
        <w:adjustRightInd w:val="0"/>
        <w:spacing w:after="0"/>
        <w:rPr>
          <w:rFonts w:cstheme="minorHAnsi"/>
          <w:b/>
          <w:bCs/>
          <w:color w:val="000000"/>
          <w:sz w:val="24"/>
          <w:szCs w:val="24"/>
        </w:rPr>
      </w:pPr>
      <w:r w:rsidRPr="005B7065">
        <w:rPr>
          <w:rFonts w:cstheme="minorHAnsi"/>
          <w:b/>
          <w:bCs/>
          <w:color w:val="000000"/>
          <w:sz w:val="24"/>
          <w:szCs w:val="24"/>
        </w:rPr>
        <w:t>Chapter 2: The Development Challenge</w:t>
      </w:r>
    </w:p>
    <w:p w14:paraId="6E1296B4" w14:textId="77777777" w:rsidR="005B7065" w:rsidRPr="005B7065" w:rsidRDefault="005B7065" w:rsidP="00736A08">
      <w:pPr>
        <w:autoSpaceDE w:val="0"/>
        <w:autoSpaceDN w:val="0"/>
        <w:adjustRightInd w:val="0"/>
        <w:spacing w:after="0"/>
        <w:rPr>
          <w:rFonts w:cstheme="minorHAnsi"/>
          <w:b/>
          <w:bCs/>
          <w:color w:val="000000"/>
          <w:sz w:val="24"/>
          <w:szCs w:val="24"/>
        </w:rPr>
      </w:pPr>
    </w:p>
    <w:p w14:paraId="5A2C74E5" w14:textId="77777777" w:rsidR="005B7065" w:rsidRPr="005B7065" w:rsidRDefault="005B7065" w:rsidP="00736A08">
      <w:pPr>
        <w:autoSpaceDE w:val="0"/>
        <w:autoSpaceDN w:val="0"/>
        <w:adjustRightInd w:val="0"/>
        <w:spacing w:after="0"/>
        <w:rPr>
          <w:rFonts w:cstheme="minorHAnsi"/>
          <w:b/>
          <w:bCs/>
          <w:color w:val="000000"/>
          <w:sz w:val="24"/>
          <w:szCs w:val="24"/>
        </w:rPr>
      </w:pPr>
      <w:r w:rsidRPr="005B7065">
        <w:rPr>
          <w:rFonts w:cstheme="minorHAnsi"/>
          <w:b/>
          <w:bCs/>
          <w:color w:val="000000"/>
          <w:sz w:val="24"/>
          <w:szCs w:val="24"/>
        </w:rPr>
        <w:t>Chapter 3: UNDP Response and Challenges</w:t>
      </w:r>
    </w:p>
    <w:p w14:paraId="768D589E" w14:textId="77777777" w:rsidR="005B7065" w:rsidRPr="005B7065" w:rsidRDefault="005B7065" w:rsidP="00736A08">
      <w:pPr>
        <w:autoSpaceDE w:val="0"/>
        <w:autoSpaceDN w:val="0"/>
        <w:adjustRightInd w:val="0"/>
        <w:spacing w:after="0"/>
        <w:rPr>
          <w:rFonts w:cstheme="minorHAnsi"/>
          <w:b/>
          <w:bCs/>
          <w:color w:val="000000"/>
          <w:sz w:val="24"/>
          <w:szCs w:val="24"/>
        </w:rPr>
      </w:pPr>
    </w:p>
    <w:p w14:paraId="278DA707" w14:textId="7C690325" w:rsidR="00736A08" w:rsidRPr="005B7065" w:rsidRDefault="00736A08" w:rsidP="005B7065">
      <w:pPr>
        <w:autoSpaceDE w:val="0"/>
        <w:autoSpaceDN w:val="0"/>
        <w:adjustRightInd w:val="0"/>
        <w:spacing w:after="0" w:line="240" w:lineRule="auto"/>
        <w:jc w:val="left"/>
        <w:rPr>
          <w:rFonts w:cstheme="minorHAnsi"/>
          <w:b/>
          <w:bCs/>
          <w:color w:val="000000"/>
          <w:sz w:val="24"/>
          <w:szCs w:val="24"/>
        </w:rPr>
      </w:pPr>
      <w:r w:rsidRPr="005B7065">
        <w:rPr>
          <w:rFonts w:cstheme="minorHAnsi"/>
          <w:b/>
          <w:bCs/>
          <w:color w:val="000000"/>
          <w:sz w:val="24"/>
          <w:szCs w:val="24"/>
        </w:rPr>
        <w:t xml:space="preserve">Chapter </w:t>
      </w:r>
      <w:r w:rsidR="005B7065" w:rsidRPr="005B7065">
        <w:rPr>
          <w:rFonts w:cstheme="minorHAnsi"/>
          <w:b/>
          <w:bCs/>
          <w:color w:val="000000"/>
          <w:sz w:val="24"/>
          <w:szCs w:val="24"/>
        </w:rPr>
        <w:t>4</w:t>
      </w:r>
      <w:r w:rsidRPr="005B7065">
        <w:rPr>
          <w:rFonts w:cstheme="minorHAnsi"/>
          <w:b/>
          <w:bCs/>
          <w:color w:val="000000"/>
          <w:sz w:val="24"/>
          <w:szCs w:val="24"/>
        </w:rPr>
        <w:t>: Evaluation findings</w:t>
      </w:r>
      <w:r w:rsidR="005B7065" w:rsidRPr="005B7065">
        <w:rPr>
          <w:rFonts w:cstheme="minorHAnsi"/>
          <w:b/>
          <w:bCs/>
          <w:color w:val="000000"/>
          <w:sz w:val="24"/>
          <w:szCs w:val="24"/>
        </w:rPr>
        <w:t xml:space="preserve"> (Contribution to Results)</w:t>
      </w:r>
      <w:r w:rsidR="005B7065">
        <w:rPr>
          <w:rFonts w:cstheme="minorHAnsi"/>
          <w:b/>
          <w:bCs/>
          <w:color w:val="000000"/>
          <w:sz w:val="24"/>
          <w:szCs w:val="24"/>
        </w:rPr>
        <w:t xml:space="preserve"> including</w:t>
      </w:r>
      <w:r w:rsidR="005B7065">
        <w:rPr>
          <w:rFonts w:ascii="Calibri" w:hAnsi="Calibri" w:cs="Calibri"/>
          <w:sz w:val="24"/>
          <w:szCs w:val="24"/>
          <w:lang w:val="en-GB"/>
        </w:rPr>
        <w:t xml:space="preserve"> in-depth analysis of the situation with regard to the outcomes and development results based on the following criteria</w:t>
      </w:r>
      <w:r w:rsidR="005B7065">
        <w:rPr>
          <w:rFonts w:ascii="Courier New" w:hAnsi="Courier New" w:cs="Courier New"/>
          <w:sz w:val="24"/>
          <w:szCs w:val="24"/>
          <w:lang w:val="en-GB"/>
        </w:rPr>
        <w:t xml:space="preserve"> </w:t>
      </w:r>
    </w:p>
    <w:p w14:paraId="004D7450" w14:textId="77777777" w:rsidR="00736A08" w:rsidRPr="005B7065" w:rsidRDefault="005B7065" w:rsidP="00736A08">
      <w:pPr>
        <w:autoSpaceDE w:val="0"/>
        <w:autoSpaceDN w:val="0"/>
        <w:adjustRightInd w:val="0"/>
        <w:spacing w:after="0"/>
        <w:ind w:left="360"/>
        <w:rPr>
          <w:rFonts w:cstheme="minorHAnsi"/>
          <w:color w:val="000000"/>
          <w:sz w:val="24"/>
          <w:szCs w:val="24"/>
        </w:rPr>
      </w:pPr>
      <w:r w:rsidRPr="005B7065">
        <w:rPr>
          <w:rFonts w:cstheme="minorHAnsi"/>
          <w:color w:val="000000"/>
          <w:sz w:val="24"/>
          <w:szCs w:val="24"/>
        </w:rPr>
        <w:t>4</w:t>
      </w:r>
      <w:r w:rsidR="00736A08" w:rsidRPr="005B7065">
        <w:rPr>
          <w:rFonts w:cstheme="minorHAnsi"/>
          <w:color w:val="000000"/>
          <w:sz w:val="24"/>
          <w:szCs w:val="24"/>
        </w:rPr>
        <w:t>.1 Relevance</w:t>
      </w:r>
    </w:p>
    <w:p w14:paraId="3673E074" w14:textId="77777777" w:rsidR="00736A08" w:rsidRPr="005B7065" w:rsidRDefault="005B7065" w:rsidP="00736A08">
      <w:pPr>
        <w:autoSpaceDE w:val="0"/>
        <w:autoSpaceDN w:val="0"/>
        <w:adjustRightInd w:val="0"/>
        <w:spacing w:after="0"/>
        <w:ind w:left="360"/>
        <w:rPr>
          <w:rFonts w:cstheme="minorHAnsi"/>
          <w:color w:val="000000"/>
          <w:sz w:val="24"/>
          <w:szCs w:val="24"/>
        </w:rPr>
      </w:pPr>
      <w:r w:rsidRPr="005B7065">
        <w:rPr>
          <w:rFonts w:cstheme="minorHAnsi"/>
          <w:color w:val="000000"/>
          <w:sz w:val="24"/>
          <w:szCs w:val="24"/>
        </w:rPr>
        <w:t>4</w:t>
      </w:r>
      <w:r w:rsidR="00736A08" w:rsidRPr="005B7065">
        <w:rPr>
          <w:rFonts w:cstheme="minorHAnsi"/>
          <w:color w:val="000000"/>
          <w:sz w:val="24"/>
          <w:szCs w:val="24"/>
        </w:rPr>
        <w:t xml:space="preserve">.2 Effectiveness </w:t>
      </w:r>
    </w:p>
    <w:p w14:paraId="16768F3F" w14:textId="77777777" w:rsidR="00736A08" w:rsidRPr="005B7065" w:rsidRDefault="005B7065" w:rsidP="00736A08">
      <w:pPr>
        <w:autoSpaceDE w:val="0"/>
        <w:autoSpaceDN w:val="0"/>
        <w:adjustRightInd w:val="0"/>
        <w:spacing w:after="0"/>
        <w:ind w:left="360"/>
        <w:rPr>
          <w:rFonts w:cstheme="minorHAnsi"/>
          <w:color w:val="000000"/>
          <w:sz w:val="24"/>
          <w:szCs w:val="24"/>
        </w:rPr>
      </w:pPr>
      <w:r w:rsidRPr="005B7065">
        <w:rPr>
          <w:rFonts w:cstheme="minorHAnsi"/>
          <w:color w:val="000000"/>
          <w:sz w:val="24"/>
          <w:szCs w:val="24"/>
        </w:rPr>
        <w:t>4</w:t>
      </w:r>
      <w:r w:rsidR="00736A08" w:rsidRPr="005B7065">
        <w:rPr>
          <w:rFonts w:cstheme="minorHAnsi"/>
          <w:color w:val="000000"/>
          <w:sz w:val="24"/>
          <w:szCs w:val="24"/>
        </w:rPr>
        <w:t xml:space="preserve">.3 Efficiency </w:t>
      </w:r>
    </w:p>
    <w:p w14:paraId="5D62223A" w14:textId="77777777" w:rsidR="00736A08" w:rsidRDefault="005B7065" w:rsidP="00736A08">
      <w:pPr>
        <w:autoSpaceDE w:val="0"/>
        <w:autoSpaceDN w:val="0"/>
        <w:adjustRightInd w:val="0"/>
        <w:spacing w:after="0"/>
        <w:ind w:left="360"/>
        <w:rPr>
          <w:rFonts w:cstheme="minorHAnsi"/>
          <w:color w:val="000000"/>
          <w:sz w:val="24"/>
          <w:szCs w:val="24"/>
        </w:rPr>
      </w:pPr>
      <w:r w:rsidRPr="005B7065">
        <w:rPr>
          <w:rFonts w:cstheme="minorHAnsi"/>
          <w:color w:val="000000"/>
          <w:sz w:val="24"/>
          <w:szCs w:val="24"/>
        </w:rPr>
        <w:t>4</w:t>
      </w:r>
      <w:r w:rsidR="00736A08" w:rsidRPr="005B7065">
        <w:rPr>
          <w:rFonts w:cstheme="minorHAnsi"/>
          <w:color w:val="000000"/>
          <w:sz w:val="24"/>
          <w:szCs w:val="24"/>
        </w:rPr>
        <w:t>.4 Sustainability</w:t>
      </w:r>
    </w:p>
    <w:p w14:paraId="18C7E9B5" w14:textId="77777777" w:rsidR="005B7065" w:rsidRDefault="005B7065" w:rsidP="005B7065">
      <w:pPr>
        <w:autoSpaceDE w:val="0"/>
        <w:autoSpaceDN w:val="0"/>
        <w:adjustRightInd w:val="0"/>
        <w:spacing w:after="0" w:line="240" w:lineRule="auto"/>
        <w:jc w:val="left"/>
        <w:rPr>
          <w:rFonts w:ascii="Calibri" w:hAnsi="Calibri" w:cs="Calibri"/>
          <w:sz w:val="24"/>
          <w:szCs w:val="24"/>
          <w:lang w:val="en-GB"/>
        </w:rPr>
      </w:pPr>
    </w:p>
    <w:p w14:paraId="485D880A" w14:textId="77777777" w:rsidR="00736A08" w:rsidRPr="005B7065" w:rsidRDefault="00736A08" w:rsidP="00736A08">
      <w:pPr>
        <w:autoSpaceDE w:val="0"/>
        <w:autoSpaceDN w:val="0"/>
        <w:adjustRightInd w:val="0"/>
        <w:spacing w:after="0"/>
        <w:rPr>
          <w:rFonts w:cstheme="minorHAnsi"/>
          <w:b/>
          <w:bCs/>
          <w:color w:val="000000"/>
          <w:sz w:val="24"/>
          <w:szCs w:val="24"/>
        </w:rPr>
      </w:pPr>
      <w:r w:rsidRPr="005B7065">
        <w:rPr>
          <w:rFonts w:cstheme="minorHAnsi"/>
          <w:b/>
          <w:bCs/>
          <w:color w:val="000000"/>
          <w:sz w:val="24"/>
          <w:szCs w:val="24"/>
        </w:rPr>
        <w:t xml:space="preserve">Chapter </w:t>
      </w:r>
      <w:r w:rsidR="005B7065" w:rsidRPr="005B7065">
        <w:rPr>
          <w:rFonts w:cstheme="minorHAnsi"/>
          <w:b/>
          <w:bCs/>
          <w:color w:val="000000"/>
          <w:sz w:val="24"/>
          <w:szCs w:val="24"/>
        </w:rPr>
        <w:t>5</w:t>
      </w:r>
      <w:r w:rsidRPr="005B7065">
        <w:rPr>
          <w:rFonts w:cstheme="minorHAnsi"/>
          <w:b/>
          <w:bCs/>
          <w:color w:val="000000"/>
          <w:sz w:val="24"/>
          <w:szCs w:val="24"/>
        </w:rPr>
        <w:t>: Conclusions and Recommendations</w:t>
      </w:r>
    </w:p>
    <w:p w14:paraId="4738C5D1" w14:textId="77777777" w:rsidR="00736A08" w:rsidRPr="005B7065" w:rsidRDefault="00736A08" w:rsidP="00736A08">
      <w:pPr>
        <w:autoSpaceDE w:val="0"/>
        <w:autoSpaceDN w:val="0"/>
        <w:adjustRightInd w:val="0"/>
        <w:spacing w:after="0"/>
        <w:rPr>
          <w:rFonts w:cstheme="minorHAnsi"/>
          <w:bCs/>
          <w:color w:val="000000"/>
          <w:sz w:val="24"/>
          <w:szCs w:val="24"/>
        </w:rPr>
      </w:pPr>
    </w:p>
    <w:p w14:paraId="6809C920" w14:textId="77777777" w:rsidR="00736A08" w:rsidRPr="005B7065" w:rsidRDefault="00736A08" w:rsidP="00D74845">
      <w:pPr>
        <w:pStyle w:val="ListParagraph"/>
        <w:numPr>
          <w:ilvl w:val="1"/>
          <w:numId w:val="36"/>
        </w:numPr>
        <w:autoSpaceDE w:val="0"/>
        <w:autoSpaceDN w:val="0"/>
        <w:adjustRightInd w:val="0"/>
        <w:spacing w:after="0"/>
        <w:rPr>
          <w:rFonts w:cstheme="minorHAnsi"/>
          <w:color w:val="000000"/>
          <w:sz w:val="24"/>
          <w:szCs w:val="24"/>
        </w:rPr>
      </w:pPr>
      <w:r w:rsidRPr="005B7065">
        <w:rPr>
          <w:rFonts w:cstheme="minorHAnsi"/>
          <w:color w:val="000000"/>
          <w:sz w:val="24"/>
          <w:szCs w:val="24"/>
        </w:rPr>
        <w:t>Conclusions</w:t>
      </w:r>
    </w:p>
    <w:p w14:paraId="5A75C789" w14:textId="77777777" w:rsidR="00736A08" w:rsidRPr="00D74845" w:rsidRDefault="00736A08" w:rsidP="00D74845">
      <w:pPr>
        <w:pStyle w:val="ListParagraph"/>
        <w:numPr>
          <w:ilvl w:val="1"/>
          <w:numId w:val="36"/>
        </w:numPr>
        <w:autoSpaceDE w:val="0"/>
        <w:autoSpaceDN w:val="0"/>
        <w:adjustRightInd w:val="0"/>
        <w:spacing w:after="0"/>
        <w:rPr>
          <w:rFonts w:cstheme="minorHAnsi"/>
          <w:color w:val="000000"/>
          <w:sz w:val="24"/>
          <w:szCs w:val="24"/>
        </w:rPr>
      </w:pPr>
      <w:r w:rsidRPr="00D74845">
        <w:rPr>
          <w:rFonts w:cstheme="minorHAnsi"/>
          <w:color w:val="000000"/>
          <w:sz w:val="24"/>
          <w:szCs w:val="24"/>
        </w:rPr>
        <w:t>Recommendations</w:t>
      </w:r>
    </w:p>
    <w:p w14:paraId="7374B6B9" w14:textId="77777777" w:rsidR="00736A08" w:rsidRPr="005B7065" w:rsidRDefault="00736A08" w:rsidP="00736A08">
      <w:pPr>
        <w:pStyle w:val="ListParagraph"/>
        <w:autoSpaceDE w:val="0"/>
        <w:autoSpaceDN w:val="0"/>
        <w:adjustRightInd w:val="0"/>
        <w:spacing w:after="0"/>
        <w:ind w:left="360"/>
        <w:rPr>
          <w:rFonts w:cstheme="minorHAnsi"/>
          <w:color w:val="000000"/>
          <w:sz w:val="24"/>
          <w:szCs w:val="24"/>
        </w:rPr>
      </w:pPr>
    </w:p>
    <w:p w14:paraId="5F92BCE2" w14:textId="77777777" w:rsidR="00736A08" w:rsidRPr="005B7065" w:rsidRDefault="00736A08" w:rsidP="00736A08">
      <w:pPr>
        <w:autoSpaceDE w:val="0"/>
        <w:autoSpaceDN w:val="0"/>
        <w:adjustRightInd w:val="0"/>
        <w:spacing w:after="0"/>
        <w:rPr>
          <w:rFonts w:cstheme="minorHAnsi"/>
          <w:b/>
          <w:color w:val="000000"/>
          <w:sz w:val="24"/>
          <w:szCs w:val="24"/>
        </w:rPr>
      </w:pPr>
      <w:r w:rsidRPr="005B7065">
        <w:rPr>
          <w:rFonts w:cstheme="minorHAnsi"/>
          <w:b/>
          <w:color w:val="000000"/>
          <w:sz w:val="24"/>
          <w:szCs w:val="24"/>
        </w:rPr>
        <w:t xml:space="preserve">Chapter </w:t>
      </w:r>
      <w:r w:rsidR="005B7065" w:rsidRPr="005B7065">
        <w:rPr>
          <w:rFonts w:cstheme="minorHAnsi"/>
          <w:b/>
          <w:color w:val="000000"/>
          <w:sz w:val="24"/>
          <w:szCs w:val="24"/>
        </w:rPr>
        <w:t>6</w:t>
      </w:r>
      <w:r w:rsidRPr="005B7065">
        <w:rPr>
          <w:rFonts w:cstheme="minorHAnsi"/>
          <w:b/>
          <w:color w:val="000000"/>
          <w:sz w:val="24"/>
          <w:szCs w:val="24"/>
        </w:rPr>
        <w:t>: Lessons learned and best practices identified</w:t>
      </w:r>
    </w:p>
    <w:p w14:paraId="1B6516AD" w14:textId="77777777" w:rsidR="00736A08" w:rsidRPr="005B7065" w:rsidRDefault="00736A08" w:rsidP="00736A08">
      <w:pPr>
        <w:autoSpaceDE w:val="0"/>
        <w:autoSpaceDN w:val="0"/>
        <w:adjustRightInd w:val="0"/>
        <w:spacing w:after="0"/>
        <w:rPr>
          <w:rFonts w:cstheme="minorHAnsi"/>
          <w:b/>
          <w:color w:val="000000"/>
          <w:sz w:val="24"/>
          <w:szCs w:val="24"/>
        </w:rPr>
      </w:pPr>
    </w:p>
    <w:p w14:paraId="1023A5E5" w14:textId="77777777" w:rsidR="00736A08" w:rsidRPr="005B7065" w:rsidRDefault="00736A08" w:rsidP="00736A08">
      <w:pPr>
        <w:autoSpaceDE w:val="0"/>
        <w:autoSpaceDN w:val="0"/>
        <w:adjustRightInd w:val="0"/>
        <w:spacing w:after="0"/>
        <w:rPr>
          <w:rFonts w:cstheme="minorHAnsi"/>
          <w:b/>
          <w:bCs/>
          <w:color w:val="000000"/>
          <w:sz w:val="24"/>
          <w:szCs w:val="24"/>
        </w:rPr>
      </w:pPr>
      <w:r w:rsidRPr="005B7065">
        <w:rPr>
          <w:rFonts w:cstheme="minorHAnsi"/>
          <w:b/>
          <w:color w:val="000000"/>
          <w:sz w:val="24"/>
          <w:szCs w:val="24"/>
        </w:rPr>
        <w:lastRenderedPageBreak/>
        <w:t>Annexes: list of people consulted, documents reviewed, field visit agenda</w:t>
      </w:r>
    </w:p>
    <w:p w14:paraId="429FFAC3" w14:textId="77777777" w:rsidR="00526C2C" w:rsidRPr="002A4BDC" w:rsidRDefault="00526C2C" w:rsidP="002A4BDC">
      <w:pPr>
        <w:pStyle w:val="Heading2"/>
      </w:pPr>
      <w:r>
        <w:br w:type="page"/>
      </w:r>
    </w:p>
    <w:p w14:paraId="0E63EA01" w14:textId="77777777" w:rsidR="00526C2C" w:rsidRPr="002A4BDC" w:rsidRDefault="00D74845" w:rsidP="002A4BDC">
      <w:pPr>
        <w:pStyle w:val="Heading2"/>
      </w:pPr>
      <w:bookmarkStart w:id="31" w:name="_Toc408474354"/>
      <w:r>
        <w:lastRenderedPageBreak/>
        <w:t>7.</w:t>
      </w:r>
      <w:r w:rsidR="00526C2C" w:rsidRPr="002A4BDC">
        <w:t xml:space="preserve">  Reference documents</w:t>
      </w:r>
      <w:bookmarkEnd w:id="31"/>
    </w:p>
    <w:p w14:paraId="2A14CFB4"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p>
    <w:p w14:paraId="7B70EDBA"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Calibri" w:hAnsi="Calibri" w:cs="Calibri"/>
          <w:sz w:val="24"/>
          <w:szCs w:val="24"/>
          <w:lang w:val="en-GB"/>
        </w:rPr>
        <w:t>The list of document to be consulted includes but is not necessarily limited to the following:</w:t>
      </w:r>
    </w:p>
    <w:p w14:paraId="365CE165"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p>
    <w:p w14:paraId="243FBE07"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National Development Plans - national priorities from Barbados and SIDS United Nations Development Assistance Framework (UNDAF) 2012 to 2016</w:t>
      </w:r>
    </w:p>
    <w:p w14:paraId="3C69E052"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Subregional Programme Document for Barbados and the Organisation of Eastern Caribbean States (2012 to 2016)</w:t>
      </w:r>
    </w:p>
    <w:p w14:paraId="44CF7218"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Multi-Country Programme Action Plan between the Governments of Barbados and the</w:t>
      </w:r>
    </w:p>
    <w:p w14:paraId="6558E76C"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Calibri" w:hAnsi="Calibri" w:cs="Calibri"/>
          <w:sz w:val="24"/>
          <w:szCs w:val="24"/>
          <w:lang w:val="en-GB"/>
        </w:rPr>
        <w:t>OECS &amp; UNDP (2012 to 2016)</w:t>
      </w:r>
    </w:p>
    <w:p w14:paraId="1EB2F8DF"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The 2014 to 2017 UNDP Strategic Plan</w:t>
      </w:r>
    </w:p>
    <w:p w14:paraId="5302464C"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The 2014 to 2017 UNDP Gender Strategy</w:t>
      </w:r>
    </w:p>
    <w:p w14:paraId="194FAFCC"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The 2014 to 2017 UNDP Youth Strategy</w:t>
      </w:r>
    </w:p>
    <w:p w14:paraId="2117E4F3"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Results Oriented Annual Report (2011, 2012, 2013)</w:t>
      </w:r>
    </w:p>
    <w:p w14:paraId="2CB70ED4"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The Project Documents, Project AWPs and quarterly and annual reports of the projects</w:t>
      </w:r>
    </w:p>
    <w:p w14:paraId="05C0989C"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Key products produced or supported by the outcome interventions</w:t>
      </w:r>
    </w:p>
    <w:p w14:paraId="48AB57FC"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Project Evaluation Reports</w:t>
      </w:r>
    </w:p>
    <w:p w14:paraId="705B4B0A"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UNDP Evaluation Report Template</w:t>
      </w:r>
    </w:p>
    <w:p w14:paraId="795ABF6E"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UN Evaluation Norms and Standards</w:t>
      </w:r>
    </w:p>
    <w:p w14:paraId="296EE875" w14:textId="77777777" w:rsidR="00526C2C" w:rsidRDefault="00526C2C" w:rsidP="00526C2C">
      <w:pPr>
        <w:autoSpaceDE w:val="0"/>
        <w:autoSpaceDN w:val="0"/>
        <w:adjustRightInd w:val="0"/>
        <w:spacing w:after="0" w:line="240" w:lineRule="auto"/>
        <w:jc w:val="left"/>
        <w:rPr>
          <w:rFonts w:ascii="Calibri" w:hAnsi="Calibri" w:cs="Calibri"/>
          <w:sz w:val="24"/>
          <w:szCs w:val="24"/>
          <w:lang w:val="en-GB"/>
        </w:rPr>
      </w:pPr>
      <w:r>
        <w:rPr>
          <w:rFonts w:ascii="Symbol" w:hAnsi="Symbol" w:cs="Symbol"/>
          <w:sz w:val="24"/>
          <w:szCs w:val="24"/>
          <w:lang w:val="en-GB"/>
        </w:rPr>
        <w:t></w:t>
      </w:r>
      <w:r>
        <w:rPr>
          <w:rFonts w:ascii="Symbol" w:hAnsi="Symbol" w:cs="Symbol"/>
          <w:sz w:val="24"/>
          <w:szCs w:val="24"/>
          <w:lang w:val="en-GB"/>
        </w:rPr>
        <w:t></w:t>
      </w:r>
      <w:r>
        <w:rPr>
          <w:rFonts w:ascii="Calibri" w:hAnsi="Calibri" w:cs="Calibri"/>
          <w:sz w:val="24"/>
          <w:szCs w:val="24"/>
          <w:lang w:val="en-GB"/>
        </w:rPr>
        <w:t>UNDP Handbook on Planning, Monitoring and Evaluation for Results</w:t>
      </w:r>
    </w:p>
    <w:p w14:paraId="1ED88FF8" w14:textId="77777777" w:rsidR="00CC67BF" w:rsidRDefault="00CC67BF">
      <w:pPr>
        <w:rPr>
          <w:sz w:val="24"/>
          <w:szCs w:val="24"/>
        </w:rPr>
      </w:pPr>
      <w:r>
        <w:rPr>
          <w:sz w:val="24"/>
          <w:szCs w:val="24"/>
        </w:rPr>
        <w:br w:type="page"/>
      </w:r>
    </w:p>
    <w:p w14:paraId="7517F129" w14:textId="77777777" w:rsidR="00CC67BF" w:rsidRPr="000B698B" w:rsidRDefault="00CC67BF" w:rsidP="000B698B">
      <w:pPr>
        <w:pStyle w:val="Heading2"/>
        <w:rPr>
          <w:smallCaps w:val="0"/>
        </w:rPr>
      </w:pPr>
      <w:bookmarkStart w:id="32" w:name="_Toc408474355"/>
      <w:bookmarkStart w:id="33" w:name="_GoBack"/>
      <w:bookmarkEnd w:id="33"/>
      <w:r>
        <w:lastRenderedPageBreak/>
        <w:t xml:space="preserve">8. </w:t>
      </w:r>
      <w:r w:rsidRPr="000B698B">
        <w:rPr>
          <w:smallCaps w:val="0"/>
        </w:rPr>
        <w:t>P</w:t>
      </w:r>
      <w:r w:rsidR="000B698B" w:rsidRPr="000B698B">
        <w:rPr>
          <w:smallCaps w:val="0"/>
        </w:rPr>
        <w:t>roject List</w:t>
      </w:r>
      <w:bookmarkEnd w:id="32"/>
    </w:p>
    <w:tbl>
      <w:tblPr>
        <w:tblStyle w:val="TableGrid"/>
        <w:tblW w:w="0" w:type="auto"/>
        <w:tblLook w:val="04A0" w:firstRow="1" w:lastRow="0" w:firstColumn="1" w:lastColumn="0" w:noHBand="0" w:noVBand="1"/>
      </w:tblPr>
      <w:tblGrid>
        <w:gridCol w:w="1354"/>
        <w:gridCol w:w="6408"/>
        <w:gridCol w:w="1588"/>
      </w:tblGrid>
      <w:tr w:rsidR="00CC67BF" w:rsidRPr="00696C23" w14:paraId="0A84B34D" w14:textId="77777777" w:rsidTr="00C101F8">
        <w:trPr>
          <w:trHeight w:val="530"/>
        </w:trPr>
        <w:tc>
          <w:tcPr>
            <w:tcW w:w="9350" w:type="dxa"/>
            <w:gridSpan w:val="3"/>
            <w:hideMark/>
          </w:tcPr>
          <w:p w14:paraId="328BAA75" w14:textId="77777777" w:rsidR="00CC67BF" w:rsidRPr="00696C23" w:rsidRDefault="00CC67BF" w:rsidP="00C101F8">
            <w:pPr>
              <w:jc w:val="center"/>
              <w:rPr>
                <w:b/>
                <w:bCs/>
              </w:rPr>
            </w:pPr>
            <w:r>
              <w:rPr>
                <w:b/>
                <w:bCs/>
              </w:rPr>
              <w:t>Climate Change and Disaster Risk Resilience</w:t>
            </w:r>
          </w:p>
          <w:p w14:paraId="33170805" w14:textId="77777777" w:rsidR="00CC67BF" w:rsidRPr="00696C23" w:rsidRDefault="00CC67BF" w:rsidP="00C101F8">
            <w:pPr>
              <w:jc w:val="center"/>
            </w:pPr>
          </w:p>
          <w:p w14:paraId="159B8687" w14:textId="77777777" w:rsidR="00CC67BF" w:rsidRPr="00696C23" w:rsidRDefault="00CC67BF" w:rsidP="00C101F8">
            <w:pPr>
              <w:jc w:val="center"/>
            </w:pPr>
          </w:p>
        </w:tc>
      </w:tr>
      <w:tr w:rsidR="00CC67BF" w:rsidRPr="00696C23" w14:paraId="3BB15A75" w14:textId="77777777" w:rsidTr="00C101F8">
        <w:trPr>
          <w:trHeight w:val="690"/>
        </w:trPr>
        <w:tc>
          <w:tcPr>
            <w:tcW w:w="1354" w:type="dxa"/>
            <w:hideMark/>
          </w:tcPr>
          <w:p w14:paraId="1FDF44AD" w14:textId="77777777" w:rsidR="00CC67BF" w:rsidRPr="00696C23" w:rsidRDefault="00CC67BF" w:rsidP="00C101F8">
            <w:r w:rsidRPr="00696C23">
              <w:t>00085959</w:t>
            </w:r>
          </w:p>
        </w:tc>
        <w:tc>
          <w:tcPr>
            <w:tcW w:w="6408" w:type="dxa"/>
            <w:hideMark/>
          </w:tcPr>
          <w:p w14:paraId="535A610F" w14:textId="77777777" w:rsidR="00CC67BF" w:rsidRPr="00696C23" w:rsidRDefault="00CC67BF" w:rsidP="00C101F8">
            <w:r w:rsidRPr="00696C23">
              <w:t>Federal Ministry for the Environment, Nature Conservation &amp; Nuclear Safety (BMU) Programme on integrated Adaptation Strategies in Grenada</w:t>
            </w:r>
            <w:r>
              <w:t xml:space="preserve"> UNDP/GIZ</w:t>
            </w:r>
          </w:p>
        </w:tc>
        <w:tc>
          <w:tcPr>
            <w:tcW w:w="1588" w:type="dxa"/>
            <w:noWrap/>
            <w:hideMark/>
          </w:tcPr>
          <w:p w14:paraId="4D4A6FD7" w14:textId="77777777" w:rsidR="00CC67BF" w:rsidRPr="00696C23" w:rsidRDefault="00CC67BF" w:rsidP="00C101F8">
            <w:pPr>
              <w:rPr>
                <w:b/>
                <w:bCs/>
              </w:rPr>
            </w:pPr>
            <w:r w:rsidRPr="00696C23">
              <w:rPr>
                <w:b/>
                <w:bCs/>
              </w:rPr>
              <w:t xml:space="preserve">              3,259,167 </w:t>
            </w:r>
          </w:p>
        </w:tc>
      </w:tr>
      <w:tr w:rsidR="00CC67BF" w:rsidRPr="00696C23" w14:paraId="630F4E9B" w14:textId="77777777" w:rsidTr="00C101F8">
        <w:trPr>
          <w:trHeight w:val="559"/>
        </w:trPr>
        <w:tc>
          <w:tcPr>
            <w:tcW w:w="1354" w:type="dxa"/>
            <w:hideMark/>
          </w:tcPr>
          <w:p w14:paraId="1DE7FBB2" w14:textId="77777777" w:rsidR="00CC67BF" w:rsidRPr="00696C23" w:rsidRDefault="00CC67BF" w:rsidP="00C101F8">
            <w:r w:rsidRPr="00696C23">
              <w:t>00086915</w:t>
            </w:r>
          </w:p>
        </w:tc>
        <w:tc>
          <w:tcPr>
            <w:tcW w:w="6408" w:type="dxa"/>
            <w:hideMark/>
          </w:tcPr>
          <w:p w14:paraId="67AF9030" w14:textId="77777777" w:rsidR="00CC67BF" w:rsidRPr="00696C23" w:rsidRDefault="00CC67BF" w:rsidP="00C101F8">
            <w:r w:rsidRPr="00696C23">
              <w:t xml:space="preserve"> DIPECHO-Community Alert Integrated      (DIM EXP DEC 2014) </w:t>
            </w:r>
          </w:p>
        </w:tc>
        <w:tc>
          <w:tcPr>
            <w:tcW w:w="1588" w:type="dxa"/>
            <w:noWrap/>
            <w:hideMark/>
          </w:tcPr>
          <w:p w14:paraId="553B67F0" w14:textId="77777777" w:rsidR="00CC67BF" w:rsidRPr="00696C23" w:rsidRDefault="00CC67BF" w:rsidP="00C101F8">
            <w:pPr>
              <w:rPr>
                <w:b/>
                <w:bCs/>
              </w:rPr>
            </w:pPr>
            <w:r w:rsidRPr="00696C23">
              <w:rPr>
                <w:b/>
                <w:bCs/>
              </w:rPr>
              <w:t xml:space="preserve">                 655,320 </w:t>
            </w:r>
          </w:p>
        </w:tc>
      </w:tr>
      <w:tr w:rsidR="00CC67BF" w:rsidRPr="00696C23" w14:paraId="391BC4ED" w14:textId="77777777" w:rsidTr="00C101F8">
        <w:trPr>
          <w:trHeight w:val="559"/>
        </w:trPr>
        <w:tc>
          <w:tcPr>
            <w:tcW w:w="1354" w:type="dxa"/>
            <w:hideMark/>
          </w:tcPr>
          <w:p w14:paraId="5D478A24" w14:textId="77777777" w:rsidR="00CC67BF" w:rsidRPr="00696C23" w:rsidRDefault="00CC67BF" w:rsidP="00C101F8">
            <w:r w:rsidRPr="00696C23">
              <w:t>00087426</w:t>
            </w:r>
          </w:p>
        </w:tc>
        <w:tc>
          <w:tcPr>
            <w:tcW w:w="6408" w:type="dxa"/>
            <w:hideMark/>
          </w:tcPr>
          <w:p w14:paraId="1C8B6E42" w14:textId="77777777" w:rsidR="00CC67BF" w:rsidRPr="00696C23" w:rsidRDefault="00CC67BF" w:rsidP="00C101F8">
            <w:r w:rsidRPr="00696C23">
              <w:t xml:space="preserve"> Strengthening Capacity in Post Disaster Needs Assessment </w:t>
            </w:r>
            <w:r>
              <w:t>UNISDR</w:t>
            </w:r>
          </w:p>
        </w:tc>
        <w:tc>
          <w:tcPr>
            <w:tcW w:w="1588" w:type="dxa"/>
            <w:noWrap/>
            <w:hideMark/>
          </w:tcPr>
          <w:p w14:paraId="2C119206" w14:textId="77777777" w:rsidR="00CC67BF" w:rsidRPr="00696C23" w:rsidRDefault="00CC67BF" w:rsidP="00C101F8">
            <w:pPr>
              <w:rPr>
                <w:b/>
                <w:bCs/>
              </w:rPr>
            </w:pPr>
            <w:r w:rsidRPr="00696C23">
              <w:rPr>
                <w:b/>
                <w:bCs/>
              </w:rPr>
              <w:t xml:space="preserve">                 441,750 </w:t>
            </w:r>
          </w:p>
        </w:tc>
      </w:tr>
      <w:tr w:rsidR="00CC67BF" w:rsidRPr="00696C23" w14:paraId="66B5EA8F" w14:textId="77777777" w:rsidTr="00C101F8">
        <w:trPr>
          <w:trHeight w:val="559"/>
        </w:trPr>
        <w:tc>
          <w:tcPr>
            <w:tcW w:w="1354" w:type="dxa"/>
            <w:hideMark/>
          </w:tcPr>
          <w:p w14:paraId="795E7C47" w14:textId="77777777" w:rsidR="00CC67BF" w:rsidRPr="00696C23" w:rsidRDefault="00CC67BF" w:rsidP="00C101F8">
            <w:r w:rsidRPr="00696C23">
              <w:t>00087427</w:t>
            </w:r>
          </w:p>
        </w:tc>
        <w:tc>
          <w:tcPr>
            <w:tcW w:w="6408" w:type="dxa"/>
            <w:hideMark/>
          </w:tcPr>
          <w:p w14:paraId="38D2BB3C" w14:textId="77777777" w:rsidR="00CC67BF" w:rsidRPr="00696C23" w:rsidRDefault="00CC67BF" w:rsidP="00C101F8">
            <w:r w:rsidRPr="00696C23">
              <w:t xml:space="preserve"> Strengthening Public Investment in DRR &amp; Climate Change</w:t>
            </w:r>
            <w:r>
              <w:t xml:space="preserve"> UNISDR</w:t>
            </w:r>
            <w:r w:rsidRPr="00696C23">
              <w:t xml:space="preserve"> </w:t>
            </w:r>
          </w:p>
        </w:tc>
        <w:tc>
          <w:tcPr>
            <w:tcW w:w="1588" w:type="dxa"/>
            <w:noWrap/>
            <w:hideMark/>
          </w:tcPr>
          <w:p w14:paraId="0765C7FD" w14:textId="77777777" w:rsidR="00CC67BF" w:rsidRPr="00696C23" w:rsidRDefault="00CC67BF" w:rsidP="00C101F8">
            <w:pPr>
              <w:rPr>
                <w:b/>
                <w:bCs/>
              </w:rPr>
            </w:pPr>
            <w:r w:rsidRPr="00696C23">
              <w:rPr>
                <w:b/>
                <w:bCs/>
              </w:rPr>
              <w:t xml:space="preserve">                 </w:t>
            </w:r>
            <w:r w:rsidRPr="00696C23">
              <w:rPr>
                <w:b/>
                <w:bCs/>
                <w:highlight w:val="yellow"/>
              </w:rPr>
              <w:t>779,420</w:t>
            </w:r>
            <w:r w:rsidRPr="00696C23">
              <w:rPr>
                <w:b/>
                <w:bCs/>
              </w:rPr>
              <w:t xml:space="preserve"> </w:t>
            </w:r>
          </w:p>
        </w:tc>
      </w:tr>
      <w:tr w:rsidR="00CC67BF" w:rsidRPr="00696C23" w14:paraId="717501F6" w14:textId="77777777" w:rsidTr="00C101F8">
        <w:trPr>
          <w:trHeight w:val="559"/>
        </w:trPr>
        <w:tc>
          <w:tcPr>
            <w:tcW w:w="1354" w:type="dxa"/>
            <w:hideMark/>
          </w:tcPr>
          <w:p w14:paraId="6BF44BE2" w14:textId="77777777" w:rsidR="00CC67BF" w:rsidRPr="00696C23" w:rsidRDefault="00CC67BF" w:rsidP="00C101F8">
            <w:r w:rsidRPr="00696C23">
              <w:t>00087550</w:t>
            </w:r>
          </w:p>
        </w:tc>
        <w:tc>
          <w:tcPr>
            <w:tcW w:w="6408" w:type="dxa"/>
            <w:hideMark/>
          </w:tcPr>
          <w:p w14:paraId="16101870" w14:textId="77777777" w:rsidR="00CC67BF" w:rsidRPr="00696C23" w:rsidRDefault="00CC67BF" w:rsidP="00C101F8">
            <w:r w:rsidRPr="00696C23">
              <w:t xml:space="preserve"> Strengthening DRR in St. Vincent &amp; the Grenadines </w:t>
            </w:r>
          </w:p>
        </w:tc>
        <w:tc>
          <w:tcPr>
            <w:tcW w:w="1588" w:type="dxa"/>
            <w:noWrap/>
            <w:hideMark/>
          </w:tcPr>
          <w:p w14:paraId="02863391" w14:textId="77777777" w:rsidR="00CC67BF" w:rsidRPr="00696C23" w:rsidRDefault="00CC67BF" w:rsidP="00C101F8">
            <w:pPr>
              <w:rPr>
                <w:b/>
                <w:bCs/>
              </w:rPr>
            </w:pPr>
            <w:r w:rsidRPr="00696C23">
              <w:rPr>
                <w:b/>
                <w:bCs/>
              </w:rPr>
              <w:t xml:space="preserve">                   50,000 </w:t>
            </w:r>
          </w:p>
        </w:tc>
      </w:tr>
      <w:tr w:rsidR="00CC67BF" w:rsidRPr="00696C23" w14:paraId="5BB3FD11" w14:textId="77777777" w:rsidTr="00C101F8">
        <w:trPr>
          <w:trHeight w:val="559"/>
        </w:trPr>
        <w:tc>
          <w:tcPr>
            <w:tcW w:w="1354" w:type="dxa"/>
            <w:hideMark/>
          </w:tcPr>
          <w:p w14:paraId="30D934BB" w14:textId="77777777" w:rsidR="00CC67BF" w:rsidRPr="00696C23" w:rsidRDefault="00CC67BF" w:rsidP="00C101F8">
            <w:r w:rsidRPr="00696C23">
              <w:t>00088792</w:t>
            </w:r>
          </w:p>
        </w:tc>
        <w:tc>
          <w:tcPr>
            <w:tcW w:w="6408" w:type="dxa"/>
            <w:hideMark/>
          </w:tcPr>
          <w:p w14:paraId="17C8A5CE" w14:textId="77777777" w:rsidR="00CC67BF" w:rsidRPr="00696C23" w:rsidRDefault="00CC67BF" w:rsidP="00C101F8">
            <w:r w:rsidRPr="00696C23">
              <w:t xml:space="preserve"> Eastern Caribbean Recovery                    (DIM EXP DEC 2014) </w:t>
            </w:r>
          </w:p>
        </w:tc>
        <w:tc>
          <w:tcPr>
            <w:tcW w:w="1588" w:type="dxa"/>
            <w:noWrap/>
            <w:hideMark/>
          </w:tcPr>
          <w:p w14:paraId="078D8856" w14:textId="77777777" w:rsidR="00CC67BF" w:rsidRPr="00696C23" w:rsidRDefault="00CC67BF" w:rsidP="00C101F8">
            <w:pPr>
              <w:rPr>
                <w:b/>
                <w:bCs/>
              </w:rPr>
            </w:pPr>
            <w:r w:rsidRPr="00696C23">
              <w:rPr>
                <w:b/>
                <w:bCs/>
              </w:rPr>
              <w:t xml:space="preserve">                 120,000 </w:t>
            </w:r>
          </w:p>
        </w:tc>
      </w:tr>
      <w:tr w:rsidR="00CC67BF" w:rsidRPr="00696C23" w14:paraId="4AF0C8CC" w14:textId="77777777" w:rsidTr="00C101F8">
        <w:trPr>
          <w:trHeight w:val="559"/>
        </w:trPr>
        <w:tc>
          <w:tcPr>
            <w:tcW w:w="1354" w:type="dxa"/>
            <w:hideMark/>
          </w:tcPr>
          <w:p w14:paraId="23006D5D" w14:textId="77777777" w:rsidR="00CC67BF" w:rsidRPr="00696C23" w:rsidRDefault="00CC67BF" w:rsidP="00C101F8">
            <w:r w:rsidRPr="00696C23">
              <w:t>00089776</w:t>
            </w:r>
          </w:p>
        </w:tc>
        <w:tc>
          <w:tcPr>
            <w:tcW w:w="6408" w:type="dxa"/>
            <w:hideMark/>
          </w:tcPr>
          <w:p w14:paraId="627049BF" w14:textId="77777777" w:rsidR="00CC67BF" w:rsidRPr="00696C23" w:rsidRDefault="00CC67BF" w:rsidP="00C101F8">
            <w:pPr>
              <w:rPr>
                <w:lang w:val="es-CR"/>
              </w:rPr>
            </w:pPr>
            <w:r w:rsidRPr="00696C23">
              <w:rPr>
                <w:lang w:val="es-CR"/>
              </w:rPr>
              <w:t xml:space="preserve"> Caribbean Tsunami Information Center UNESCO</w:t>
            </w:r>
          </w:p>
        </w:tc>
        <w:tc>
          <w:tcPr>
            <w:tcW w:w="1588" w:type="dxa"/>
            <w:noWrap/>
            <w:hideMark/>
          </w:tcPr>
          <w:p w14:paraId="08CA10BD" w14:textId="77777777" w:rsidR="00CC67BF" w:rsidRPr="00696C23" w:rsidRDefault="00CC67BF" w:rsidP="00C101F8">
            <w:pPr>
              <w:rPr>
                <w:b/>
                <w:bCs/>
              </w:rPr>
            </w:pPr>
            <w:r w:rsidRPr="00696C23">
              <w:rPr>
                <w:b/>
                <w:bCs/>
                <w:lang w:val="es-CR"/>
              </w:rPr>
              <w:t xml:space="preserve">                 </w:t>
            </w:r>
            <w:r w:rsidRPr="00696C23">
              <w:rPr>
                <w:b/>
                <w:bCs/>
                <w:highlight w:val="yellow"/>
              </w:rPr>
              <w:t>626,400</w:t>
            </w:r>
            <w:r w:rsidRPr="00696C23">
              <w:rPr>
                <w:b/>
                <w:bCs/>
              </w:rPr>
              <w:t xml:space="preserve"> </w:t>
            </w:r>
          </w:p>
        </w:tc>
      </w:tr>
    </w:tbl>
    <w:p w14:paraId="12542569" w14:textId="77777777" w:rsidR="00CC67BF" w:rsidRDefault="00CC67BF" w:rsidP="00CC67BF"/>
    <w:tbl>
      <w:tblPr>
        <w:tblStyle w:val="TableGrid"/>
        <w:tblW w:w="9350" w:type="dxa"/>
        <w:tblLook w:val="04A0" w:firstRow="1" w:lastRow="0" w:firstColumn="1" w:lastColumn="0" w:noHBand="0" w:noVBand="1"/>
      </w:tblPr>
      <w:tblGrid>
        <w:gridCol w:w="1885"/>
        <w:gridCol w:w="5940"/>
        <w:gridCol w:w="1525"/>
      </w:tblGrid>
      <w:tr w:rsidR="00CC67BF" w:rsidRPr="001608C9" w14:paraId="4BF5FE31" w14:textId="77777777" w:rsidTr="00C101F8">
        <w:trPr>
          <w:trHeight w:val="473"/>
        </w:trPr>
        <w:tc>
          <w:tcPr>
            <w:tcW w:w="9350" w:type="dxa"/>
            <w:gridSpan w:val="3"/>
          </w:tcPr>
          <w:p w14:paraId="412BE4D1" w14:textId="77777777" w:rsidR="00CC67BF" w:rsidRPr="00697C65" w:rsidRDefault="00CC67BF" w:rsidP="00C101F8">
            <w:pPr>
              <w:jc w:val="center"/>
              <w:rPr>
                <w:b/>
                <w:bCs/>
              </w:rPr>
            </w:pPr>
            <w:r>
              <w:rPr>
                <w:b/>
                <w:bCs/>
              </w:rPr>
              <w:t>Energy and Environment</w:t>
            </w:r>
          </w:p>
        </w:tc>
      </w:tr>
      <w:tr w:rsidR="00CC67BF" w:rsidRPr="001608C9" w14:paraId="4D604EF7" w14:textId="77777777" w:rsidTr="00C101F8">
        <w:trPr>
          <w:trHeight w:val="473"/>
        </w:trPr>
        <w:tc>
          <w:tcPr>
            <w:tcW w:w="1885" w:type="dxa"/>
          </w:tcPr>
          <w:p w14:paraId="37257697" w14:textId="77777777" w:rsidR="00CC67BF" w:rsidRPr="001608C9" w:rsidRDefault="00CC67BF" w:rsidP="00C101F8">
            <w:r>
              <w:t>000</w:t>
            </w:r>
            <w:r w:rsidRPr="00697C65">
              <w:t>87071</w:t>
            </w:r>
          </w:p>
        </w:tc>
        <w:tc>
          <w:tcPr>
            <w:tcW w:w="5940" w:type="dxa"/>
          </w:tcPr>
          <w:p w14:paraId="33436210" w14:textId="77777777" w:rsidR="00CC67BF" w:rsidRPr="001608C9" w:rsidRDefault="00CC67BF" w:rsidP="00C101F8">
            <w:r w:rsidRPr="00697C65">
              <w:t xml:space="preserve">AUS-SIDS climate Change Negotiations   </w:t>
            </w:r>
          </w:p>
        </w:tc>
        <w:tc>
          <w:tcPr>
            <w:tcW w:w="1525" w:type="dxa"/>
            <w:noWrap/>
          </w:tcPr>
          <w:p w14:paraId="3B15C62C" w14:textId="77777777" w:rsidR="00CC67BF" w:rsidRPr="001608C9" w:rsidRDefault="00CC67BF" w:rsidP="00C101F8">
            <w:pPr>
              <w:rPr>
                <w:b/>
                <w:bCs/>
              </w:rPr>
            </w:pPr>
            <w:r w:rsidRPr="00697C65">
              <w:rPr>
                <w:b/>
                <w:bCs/>
              </w:rPr>
              <w:t>739</w:t>
            </w:r>
            <w:r w:rsidR="008337C1">
              <w:rPr>
                <w:b/>
                <w:bCs/>
              </w:rPr>
              <w:t>,</w:t>
            </w:r>
            <w:r w:rsidRPr="00697C65">
              <w:rPr>
                <w:b/>
                <w:bCs/>
              </w:rPr>
              <w:t>626.87</w:t>
            </w:r>
          </w:p>
        </w:tc>
      </w:tr>
      <w:tr w:rsidR="00CC67BF" w:rsidRPr="001608C9" w14:paraId="6B133BF0" w14:textId="77777777" w:rsidTr="00C101F8">
        <w:trPr>
          <w:trHeight w:val="473"/>
        </w:trPr>
        <w:tc>
          <w:tcPr>
            <w:tcW w:w="1885" w:type="dxa"/>
          </w:tcPr>
          <w:p w14:paraId="02C2306D" w14:textId="77777777" w:rsidR="00CC67BF" w:rsidRPr="001608C9" w:rsidRDefault="00CC67BF" w:rsidP="00C101F8">
            <w:r w:rsidRPr="006F2E09">
              <w:t>00085597</w:t>
            </w:r>
          </w:p>
        </w:tc>
        <w:tc>
          <w:tcPr>
            <w:tcW w:w="5940" w:type="dxa"/>
          </w:tcPr>
          <w:p w14:paraId="6EC87F24" w14:textId="77777777" w:rsidR="00CC67BF" w:rsidRPr="001608C9" w:rsidRDefault="00CC67BF" w:rsidP="00C101F8">
            <w:r w:rsidRPr="007D37A9">
              <w:t>Conserving Biodiversity &amp; Reducing Habitat Degradation-St Kitts</w:t>
            </w:r>
          </w:p>
        </w:tc>
        <w:tc>
          <w:tcPr>
            <w:tcW w:w="1525" w:type="dxa"/>
            <w:noWrap/>
          </w:tcPr>
          <w:p w14:paraId="1CC2751B" w14:textId="77777777" w:rsidR="00CC67BF" w:rsidRPr="001608C9" w:rsidRDefault="00CC67BF" w:rsidP="00C101F8">
            <w:pPr>
              <w:rPr>
                <w:b/>
                <w:bCs/>
              </w:rPr>
            </w:pPr>
            <w:r>
              <w:rPr>
                <w:b/>
                <w:bCs/>
              </w:rPr>
              <w:t>64,000</w:t>
            </w:r>
          </w:p>
        </w:tc>
      </w:tr>
      <w:tr w:rsidR="00CC67BF" w:rsidRPr="001608C9" w14:paraId="4F185DE5" w14:textId="77777777" w:rsidTr="00C101F8">
        <w:trPr>
          <w:trHeight w:val="473"/>
        </w:trPr>
        <w:tc>
          <w:tcPr>
            <w:tcW w:w="1885" w:type="dxa"/>
          </w:tcPr>
          <w:p w14:paraId="5BEF49B1" w14:textId="77777777" w:rsidR="00CC67BF" w:rsidRPr="001608C9" w:rsidRDefault="00CC67BF" w:rsidP="00C101F8">
            <w:r w:rsidRPr="006F2E09">
              <w:t>00085646</w:t>
            </w:r>
          </w:p>
        </w:tc>
        <w:tc>
          <w:tcPr>
            <w:tcW w:w="5940" w:type="dxa"/>
          </w:tcPr>
          <w:p w14:paraId="05EAED89" w14:textId="77777777" w:rsidR="00CC67BF" w:rsidRPr="001608C9" w:rsidRDefault="00CC67BF" w:rsidP="00C101F8">
            <w:r w:rsidRPr="007D37A9">
              <w:t>Grenada Ridge to Reef IP</w:t>
            </w:r>
          </w:p>
        </w:tc>
        <w:tc>
          <w:tcPr>
            <w:tcW w:w="1525" w:type="dxa"/>
            <w:noWrap/>
          </w:tcPr>
          <w:p w14:paraId="20A75945" w14:textId="77777777" w:rsidR="00CC67BF" w:rsidRPr="001608C9" w:rsidRDefault="00CC67BF" w:rsidP="00C101F8">
            <w:pPr>
              <w:rPr>
                <w:b/>
                <w:bCs/>
              </w:rPr>
            </w:pPr>
            <w:r>
              <w:rPr>
                <w:b/>
                <w:bCs/>
              </w:rPr>
              <w:t>100,000</w:t>
            </w:r>
          </w:p>
        </w:tc>
      </w:tr>
      <w:tr w:rsidR="00CC67BF" w:rsidRPr="001608C9" w14:paraId="2EBB9A02" w14:textId="77777777" w:rsidTr="00C101F8">
        <w:trPr>
          <w:trHeight w:val="473"/>
        </w:trPr>
        <w:tc>
          <w:tcPr>
            <w:tcW w:w="1885" w:type="dxa"/>
          </w:tcPr>
          <w:p w14:paraId="74D6EC03" w14:textId="77777777" w:rsidR="00CC67BF" w:rsidRPr="001608C9" w:rsidRDefault="00CC67BF" w:rsidP="00C101F8">
            <w:r w:rsidRPr="006F2E09">
              <w:t>00086194</w:t>
            </w:r>
          </w:p>
        </w:tc>
        <w:tc>
          <w:tcPr>
            <w:tcW w:w="5940" w:type="dxa"/>
          </w:tcPr>
          <w:p w14:paraId="7429166A" w14:textId="77777777" w:rsidR="00CC67BF" w:rsidRPr="001608C9" w:rsidRDefault="00CC67BF" w:rsidP="00C101F8">
            <w:r w:rsidRPr="00697C65">
              <w:t>Promoting Ac</w:t>
            </w:r>
            <w:r>
              <w:t>cess to Clean Energy-St Vincent</w:t>
            </w:r>
            <w:r w:rsidRPr="00697C65">
              <w:t xml:space="preserve"> IP</w:t>
            </w:r>
          </w:p>
        </w:tc>
        <w:tc>
          <w:tcPr>
            <w:tcW w:w="1525" w:type="dxa"/>
            <w:noWrap/>
          </w:tcPr>
          <w:p w14:paraId="674DCCED" w14:textId="77777777" w:rsidR="00CC67BF" w:rsidRPr="001608C9" w:rsidRDefault="00CC67BF" w:rsidP="00C101F8">
            <w:pPr>
              <w:rPr>
                <w:b/>
                <w:bCs/>
              </w:rPr>
            </w:pPr>
            <w:r w:rsidRPr="006F2E09">
              <w:rPr>
                <w:b/>
                <w:bCs/>
              </w:rPr>
              <w:t>92</w:t>
            </w:r>
            <w:r w:rsidR="008337C1">
              <w:rPr>
                <w:b/>
                <w:bCs/>
              </w:rPr>
              <w:t>,</w:t>
            </w:r>
            <w:r w:rsidRPr="006F2E09">
              <w:rPr>
                <w:b/>
                <w:bCs/>
              </w:rPr>
              <w:t>890</w:t>
            </w:r>
          </w:p>
        </w:tc>
      </w:tr>
      <w:tr w:rsidR="00CC67BF" w:rsidRPr="001608C9" w14:paraId="005D5D84" w14:textId="77777777" w:rsidTr="00C101F8">
        <w:trPr>
          <w:trHeight w:val="473"/>
        </w:trPr>
        <w:tc>
          <w:tcPr>
            <w:tcW w:w="1885" w:type="dxa"/>
          </w:tcPr>
          <w:p w14:paraId="6E100681" w14:textId="77777777" w:rsidR="00CC67BF" w:rsidRPr="001608C9" w:rsidRDefault="00CC67BF" w:rsidP="00C101F8">
            <w:r>
              <w:t>000</w:t>
            </w:r>
            <w:r w:rsidRPr="006F2E09">
              <w:t>87225</w:t>
            </w:r>
          </w:p>
        </w:tc>
        <w:tc>
          <w:tcPr>
            <w:tcW w:w="5940" w:type="dxa"/>
          </w:tcPr>
          <w:p w14:paraId="77D68383" w14:textId="77777777" w:rsidR="00CC67BF" w:rsidRPr="00697C65" w:rsidRDefault="00CC67BF" w:rsidP="00C101F8">
            <w:r w:rsidRPr="00697C65">
              <w:t>Solar Photovolt</w:t>
            </w:r>
            <w:r w:rsidR="008337C1">
              <w:t>a</w:t>
            </w:r>
            <w:r w:rsidRPr="00697C65">
              <w:t>ic Systems in Public Buildings IP</w:t>
            </w:r>
          </w:p>
        </w:tc>
        <w:tc>
          <w:tcPr>
            <w:tcW w:w="1525" w:type="dxa"/>
            <w:noWrap/>
          </w:tcPr>
          <w:p w14:paraId="7B803425" w14:textId="77777777" w:rsidR="00CC67BF" w:rsidRPr="001608C9" w:rsidRDefault="00CC67BF" w:rsidP="00C101F8">
            <w:pPr>
              <w:rPr>
                <w:b/>
                <w:bCs/>
              </w:rPr>
            </w:pPr>
            <w:r>
              <w:rPr>
                <w:b/>
                <w:bCs/>
              </w:rPr>
              <w:t>100,000</w:t>
            </w:r>
          </w:p>
        </w:tc>
      </w:tr>
      <w:tr w:rsidR="00CC67BF" w:rsidRPr="001608C9" w14:paraId="050FBF89" w14:textId="77777777" w:rsidTr="00C101F8">
        <w:trPr>
          <w:trHeight w:val="473"/>
        </w:trPr>
        <w:tc>
          <w:tcPr>
            <w:tcW w:w="1885" w:type="dxa"/>
          </w:tcPr>
          <w:p w14:paraId="18D93DFD" w14:textId="77777777" w:rsidR="00CC67BF" w:rsidRPr="001608C9" w:rsidRDefault="00CC67BF" w:rsidP="00C101F8">
            <w:r>
              <w:t>000</w:t>
            </w:r>
            <w:r w:rsidRPr="00256AE7">
              <w:t>87492</w:t>
            </w:r>
          </w:p>
        </w:tc>
        <w:tc>
          <w:tcPr>
            <w:tcW w:w="5940" w:type="dxa"/>
          </w:tcPr>
          <w:p w14:paraId="612BCCC1" w14:textId="77777777" w:rsidR="00CC67BF" w:rsidRPr="00697C65" w:rsidRDefault="00CC67BF" w:rsidP="00C101F8">
            <w:r w:rsidRPr="00697C65">
              <w:t>Preparation for 2014 SIDS Conference</w:t>
            </w:r>
          </w:p>
        </w:tc>
        <w:tc>
          <w:tcPr>
            <w:tcW w:w="1525" w:type="dxa"/>
            <w:noWrap/>
          </w:tcPr>
          <w:p w14:paraId="685AF902" w14:textId="77777777" w:rsidR="00CC67BF" w:rsidRPr="001608C9" w:rsidRDefault="00CC67BF" w:rsidP="00C101F8">
            <w:pPr>
              <w:rPr>
                <w:b/>
                <w:bCs/>
              </w:rPr>
            </w:pPr>
            <w:r>
              <w:rPr>
                <w:b/>
                <w:bCs/>
              </w:rPr>
              <w:t>65,000</w:t>
            </w:r>
          </w:p>
        </w:tc>
      </w:tr>
      <w:tr w:rsidR="00CC67BF" w:rsidRPr="001608C9" w14:paraId="49DD7832" w14:textId="77777777" w:rsidTr="00C101F8">
        <w:trPr>
          <w:trHeight w:val="473"/>
        </w:trPr>
        <w:tc>
          <w:tcPr>
            <w:tcW w:w="1885" w:type="dxa"/>
          </w:tcPr>
          <w:p w14:paraId="48339D45" w14:textId="77777777" w:rsidR="00CC67BF" w:rsidRPr="001608C9" w:rsidRDefault="00CC67BF" w:rsidP="00C101F8">
            <w:r>
              <w:t>000</w:t>
            </w:r>
            <w:r w:rsidRPr="006F2E09">
              <w:t>90390</w:t>
            </w:r>
          </w:p>
        </w:tc>
        <w:tc>
          <w:tcPr>
            <w:tcW w:w="5940" w:type="dxa"/>
          </w:tcPr>
          <w:p w14:paraId="7F254A3C" w14:textId="77777777" w:rsidR="00CC67BF" w:rsidRPr="00697C65" w:rsidRDefault="00CC67BF" w:rsidP="00C101F8">
            <w:r w:rsidRPr="00256AE7">
              <w:t>Caribbean Community Lighting Project</w:t>
            </w:r>
          </w:p>
        </w:tc>
        <w:tc>
          <w:tcPr>
            <w:tcW w:w="1525" w:type="dxa"/>
            <w:noWrap/>
          </w:tcPr>
          <w:p w14:paraId="549DEEC2" w14:textId="77777777" w:rsidR="00CC67BF" w:rsidRPr="001608C9" w:rsidRDefault="00CC67BF" w:rsidP="00C101F8">
            <w:pPr>
              <w:rPr>
                <w:b/>
                <w:bCs/>
              </w:rPr>
            </w:pPr>
            <w:r>
              <w:rPr>
                <w:b/>
                <w:bCs/>
              </w:rPr>
              <w:t>1,070,000</w:t>
            </w:r>
          </w:p>
        </w:tc>
      </w:tr>
      <w:tr w:rsidR="00CC67BF" w14:paraId="1AB5D193" w14:textId="77777777" w:rsidTr="00C101F8">
        <w:trPr>
          <w:trHeight w:val="473"/>
        </w:trPr>
        <w:tc>
          <w:tcPr>
            <w:tcW w:w="1885" w:type="dxa"/>
          </w:tcPr>
          <w:p w14:paraId="5058E955" w14:textId="77777777" w:rsidR="00CC67BF" w:rsidRPr="002D1798" w:rsidRDefault="00CC67BF" w:rsidP="00C101F8">
            <w:r w:rsidRPr="00DC7AE0">
              <w:t>00091426</w:t>
            </w:r>
          </w:p>
        </w:tc>
        <w:tc>
          <w:tcPr>
            <w:tcW w:w="5940" w:type="dxa"/>
          </w:tcPr>
          <w:p w14:paraId="7DFC538B" w14:textId="77777777" w:rsidR="00CC67BF" w:rsidRPr="00256AE7" w:rsidRDefault="00CC67BF" w:rsidP="00C101F8">
            <w:r w:rsidRPr="00941EDA">
              <w:t>National Biodiversity Planning to Support the implementation of the CBD 2011-2020 Strategic Plan in Antigua and Barbuda</w:t>
            </w:r>
          </w:p>
        </w:tc>
        <w:tc>
          <w:tcPr>
            <w:tcW w:w="1525" w:type="dxa"/>
            <w:noWrap/>
          </w:tcPr>
          <w:p w14:paraId="541DEA64" w14:textId="77777777" w:rsidR="00CC67BF" w:rsidRDefault="00CC67BF" w:rsidP="00C101F8">
            <w:pPr>
              <w:rPr>
                <w:b/>
                <w:bCs/>
              </w:rPr>
            </w:pPr>
            <w:r>
              <w:rPr>
                <w:b/>
                <w:bCs/>
              </w:rPr>
              <w:t>136,000</w:t>
            </w:r>
          </w:p>
        </w:tc>
      </w:tr>
      <w:tr w:rsidR="00CC67BF" w14:paraId="1787A920" w14:textId="77777777" w:rsidTr="00C101F8">
        <w:trPr>
          <w:trHeight w:val="473"/>
        </w:trPr>
        <w:tc>
          <w:tcPr>
            <w:tcW w:w="1885" w:type="dxa"/>
          </w:tcPr>
          <w:p w14:paraId="4C35C6AC" w14:textId="77777777" w:rsidR="00CC67BF" w:rsidRPr="00696C23" w:rsidRDefault="00CC67BF" w:rsidP="00C101F8">
            <w:r w:rsidRPr="00696C23">
              <w:t>00087221</w:t>
            </w:r>
          </w:p>
          <w:p w14:paraId="46139F42" w14:textId="77777777" w:rsidR="00CC67BF" w:rsidRPr="00696C23" w:rsidRDefault="00CC67BF" w:rsidP="00C101F8"/>
        </w:tc>
        <w:tc>
          <w:tcPr>
            <w:tcW w:w="5940" w:type="dxa"/>
          </w:tcPr>
          <w:p w14:paraId="79D17A98" w14:textId="77777777" w:rsidR="00CC67BF" w:rsidRPr="00256AE7" w:rsidRDefault="00CC67BF" w:rsidP="00C101F8">
            <w:r w:rsidRPr="002D1798">
              <w:t>Green City: Promoting small island integrated urban developme</w:t>
            </w:r>
            <w:r>
              <w:t>n</w:t>
            </w:r>
            <w:r w:rsidRPr="002D1798">
              <w:t>t in Port</w:t>
            </w:r>
            <w:r w:rsidR="008337C1">
              <w:t>s</w:t>
            </w:r>
            <w:r w:rsidRPr="002D1798">
              <w:t>mouth DMI</w:t>
            </w:r>
          </w:p>
        </w:tc>
        <w:tc>
          <w:tcPr>
            <w:tcW w:w="1525" w:type="dxa"/>
            <w:noWrap/>
          </w:tcPr>
          <w:p w14:paraId="74590E54" w14:textId="77777777" w:rsidR="00CC67BF" w:rsidRDefault="00CC67BF" w:rsidP="00C101F8">
            <w:pPr>
              <w:rPr>
                <w:b/>
                <w:bCs/>
              </w:rPr>
            </w:pPr>
            <w:r>
              <w:rPr>
                <w:b/>
                <w:bCs/>
              </w:rPr>
              <w:t>100,000</w:t>
            </w:r>
          </w:p>
        </w:tc>
      </w:tr>
      <w:tr w:rsidR="00CC67BF" w14:paraId="59524735" w14:textId="77777777" w:rsidTr="00C101F8">
        <w:trPr>
          <w:trHeight w:val="473"/>
        </w:trPr>
        <w:tc>
          <w:tcPr>
            <w:tcW w:w="1885" w:type="dxa"/>
          </w:tcPr>
          <w:p w14:paraId="4A6FE6CC" w14:textId="77777777" w:rsidR="00CC67BF" w:rsidRPr="00696C23" w:rsidRDefault="00CC67BF" w:rsidP="00C101F8">
            <w:r w:rsidRPr="00696C23">
              <w:t>00087223</w:t>
            </w:r>
          </w:p>
          <w:p w14:paraId="41F60676" w14:textId="77777777" w:rsidR="00CC67BF" w:rsidRPr="00696C23" w:rsidRDefault="00CC67BF" w:rsidP="00C101F8"/>
        </w:tc>
        <w:tc>
          <w:tcPr>
            <w:tcW w:w="5940" w:type="dxa"/>
          </w:tcPr>
          <w:p w14:paraId="1662BB5B" w14:textId="77777777" w:rsidR="00CC67BF" w:rsidRPr="00256AE7" w:rsidRDefault="00CC67BF" w:rsidP="00C101F8">
            <w:r w:rsidRPr="002D1798">
              <w:t>Low Carbon Development Path: Supporting the Sustainability and maintenance of Ecosystem Integrity, health and Function DMI</w:t>
            </w:r>
          </w:p>
        </w:tc>
        <w:tc>
          <w:tcPr>
            <w:tcW w:w="1525" w:type="dxa"/>
            <w:noWrap/>
          </w:tcPr>
          <w:p w14:paraId="64BA4768" w14:textId="77777777" w:rsidR="00CC67BF" w:rsidRDefault="00CC67BF" w:rsidP="00C101F8">
            <w:pPr>
              <w:rPr>
                <w:b/>
                <w:bCs/>
              </w:rPr>
            </w:pPr>
            <w:r>
              <w:rPr>
                <w:b/>
                <w:bCs/>
              </w:rPr>
              <w:t>100,000</w:t>
            </w:r>
          </w:p>
        </w:tc>
      </w:tr>
    </w:tbl>
    <w:p w14:paraId="4482A1B5" w14:textId="77777777" w:rsidR="00CC67BF" w:rsidRDefault="00CC67BF" w:rsidP="00CC67BF"/>
    <w:p w14:paraId="62827458" w14:textId="77777777" w:rsidR="00CC67BF" w:rsidRDefault="00CC67BF" w:rsidP="00CC67BF"/>
    <w:p w14:paraId="41B63AC5" w14:textId="77777777" w:rsidR="00CC67BF" w:rsidRDefault="00CC67BF" w:rsidP="00CC67BF"/>
    <w:tbl>
      <w:tblPr>
        <w:tblStyle w:val="TableGrid"/>
        <w:tblW w:w="0" w:type="auto"/>
        <w:tblLook w:val="04A0" w:firstRow="1" w:lastRow="0" w:firstColumn="1" w:lastColumn="0" w:noHBand="0" w:noVBand="1"/>
      </w:tblPr>
      <w:tblGrid>
        <w:gridCol w:w="1525"/>
        <w:gridCol w:w="5582"/>
        <w:gridCol w:w="2243"/>
      </w:tblGrid>
      <w:tr w:rsidR="00CC67BF" w:rsidRPr="00B10900" w14:paraId="168F8888" w14:textId="77777777" w:rsidTr="00C101F8">
        <w:trPr>
          <w:trHeight w:val="559"/>
        </w:trPr>
        <w:tc>
          <w:tcPr>
            <w:tcW w:w="9350" w:type="dxa"/>
            <w:gridSpan w:val="3"/>
            <w:hideMark/>
          </w:tcPr>
          <w:p w14:paraId="06F97980" w14:textId="77777777" w:rsidR="00CC67BF" w:rsidRPr="00B10900" w:rsidRDefault="00CC67BF" w:rsidP="00C101F8">
            <w:pPr>
              <w:jc w:val="center"/>
              <w:rPr>
                <w:b/>
                <w:bCs/>
              </w:rPr>
            </w:pPr>
            <w:r>
              <w:rPr>
                <w:b/>
                <w:bCs/>
              </w:rPr>
              <w:t>Sustainable Human Development and Inclusive Governance</w:t>
            </w:r>
          </w:p>
          <w:p w14:paraId="2BB6E67D" w14:textId="77777777" w:rsidR="00CC67BF" w:rsidRPr="00B10900" w:rsidRDefault="00CC67BF" w:rsidP="00C101F8">
            <w:r w:rsidRPr="00B10900">
              <w:t> </w:t>
            </w:r>
          </w:p>
          <w:p w14:paraId="22B50BB9" w14:textId="77777777" w:rsidR="00CC67BF" w:rsidRPr="00B10900" w:rsidRDefault="00CC67BF" w:rsidP="00C101F8">
            <w:pPr>
              <w:rPr>
                <w:b/>
                <w:bCs/>
              </w:rPr>
            </w:pPr>
            <w:r w:rsidRPr="00B10900">
              <w:rPr>
                <w:b/>
                <w:bCs/>
              </w:rPr>
              <w:t> </w:t>
            </w:r>
          </w:p>
        </w:tc>
      </w:tr>
      <w:tr w:rsidR="00CC67BF" w:rsidRPr="00B10900" w14:paraId="6D0286A1" w14:textId="77777777" w:rsidTr="00C101F8">
        <w:trPr>
          <w:trHeight w:val="559"/>
        </w:trPr>
        <w:tc>
          <w:tcPr>
            <w:tcW w:w="1525" w:type="dxa"/>
            <w:hideMark/>
          </w:tcPr>
          <w:p w14:paraId="1B759875" w14:textId="77777777" w:rsidR="00CC67BF" w:rsidRPr="00B10900" w:rsidRDefault="00CC67BF" w:rsidP="00C101F8">
            <w:r w:rsidRPr="00B10900">
              <w:lastRenderedPageBreak/>
              <w:t>00064116</w:t>
            </w:r>
          </w:p>
        </w:tc>
        <w:tc>
          <w:tcPr>
            <w:tcW w:w="5582" w:type="dxa"/>
            <w:hideMark/>
          </w:tcPr>
          <w:p w14:paraId="09668C2F" w14:textId="77777777" w:rsidR="00CC67BF" w:rsidRPr="00B10900" w:rsidRDefault="00CC67BF" w:rsidP="00C101F8">
            <w:r w:rsidRPr="00B10900">
              <w:t xml:space="preserve">Youth Innovation Caribbean Network for Youth     (DIM EXP DEC 2014) </w:t>
            </w:r>
          </w:p>
        </w:tc>
        <w:tc>
          <w:tcPr>
            <w:tcW w:w="2243" w:type="dxa"/>
            <w:noWrap/>
            <w:hideMark/>
          </w:tcPr>
          <w:p w14:paraId="3E1CAC15" w14:textId="77777777" w:rsidR="00CC67BF" w:rsidRPr="00B10900" w:rsidRDefault="00CC67BF" w:rsidP="00C101F8">
            <w:pPr>
              <w:rPr>
                <w:b/>
                <w:bCs/>
              </w:rPr>
            </w:pPr>
            <w:r w:rsidRPr="00B10900">
              <w:rPr>
                <w:b/>
                <w:bCs/>
              </w:rPr>
              <w:t xml:space="preserve">              3,576,983 </w:t>
            </w:r>
          </w:p>
        </w:tc>
      </w:tr>
      <w:tr w:rsidR="00CC67BF" w:rsidRPr="00B10900" w14:paraId="53EC2789" w14:textId="77777777" w:rsidTr="00C101F8">
        <w:trPr>
          <w:trHeight w:val="559"/>
        </w:trPr>
        <w:tc>
          <w:tcPr>
            <w:tcW w:w="1525" w:type="dxa"/>
            <w:hideMark/>
          </w:tcPr>
          <w:p w14:paraId="14F3C900" w14:textId="77777777" w:rsidR="00CC67BF" w:rsidRPr="00B10900" w:rsidRDefault="00CC67BF" w:rsidP="00C101F8">
            <w:r w:rsidRPr="00B10900">
              <w:t>00075559</w:t>
            </w:r>
          </w:p>
        </w:tc>
        <w:tc>
          <w:tcPr>
            <w:tcW w:w="5582" w:type="dxa"/>
            <w:hideMark/>
          </w:tcPr>
          <w:p w14:paraId="6772B7E0" w14:textId="77777777" w:rsidR="00CC67BF" w:rsidRPr="00B10900" w:rsidRDefault="00CC67BF" w:rsidP="00C101F8">
            <w:r w:rsidRPr="00B10900">
              <w:t xml:space="preserve">Caribbean Human Development Report Citizen Security </w:t>
            </w:r>
          </w:p>
        </w:tc>
        <w:tc>
          <w:tcPr>
            <w:tcW w:w="2243" w:type="dxa"/>
            <w:noWrap/>
            <w:hideMark/>
          </w:tcPr>
          <w:p w14:paraId="3704F307" w14:textId="77777777" w:rsidR="00CC67BF" w:rsidRPr="00B10900" w:rsidRDefault="00CC67BF" w:rsidP="00C101F8">
            <w:pPr>
              <w:rPr>
                <w:b/>
                <w:bCs/>
              </w:rPr>
            </w:pPr>
            <w:r w:rsidRPr="00B10900">
              <w:rPr>
                <w:b/>
                <w:bCs/>
              </w:rPr>
              <w:t xml:space="preserve">                 183,344 </w:t>
            </w:r>
          </w:p>
        </w:tc>
      </w:tr>
      <w:tr w:rsidR="00CC67BF" w:rsidRPr="00B10900" w14:paraId="32A62AED" w14:textId="77777777" w:rsidTr="00C101F8">
        <w:trPr>
          <w:trHeight w:val="559"/>
        </w:trPr>
        <w:tc>
          <w:tcPr>
            <w:tcW w:w="1525" w:type="dxa"/>
            <w:hideMark/>
          </w:tcPr>
          <w:p w14:paraId="25B5A45D" w14:textId="77777777" w:rsidR="00CC67BF" w:rsidRPr="00B10900" w:rsidRDefault="00CC67BF" w:rsidP="00C101F8">
            <w:r w:rsidRPr="00B10900">
              <w:t>00082501</w:t>
            </w:r>
          </w:p>
        </w:tc>
        <w:tc>
          <w:tcPr>
            <w:tcW w:w="5582" w:type="dxa"/>
            <w:hideMark/>
          </w:tcPr>
          <w:p w14:paraId="446F4559" w14:textId="77777777" w:rsidR="00CC67BF" w:rsidRPr="00B10900" w:rsidRDefault="00CC67BF" w:rsidP="00C101F8">
            <w:r w:rsidRPr="00B10900">
              <w:t>Engaging Caribbean Youth on Citizen Security    (DIM EXP DEC 2014)</w:t>
            </w:r>
          </w:p>
        </w:tc>
        <w:tc>
          <w:tcPr>
            <w:tcW w:w="2243" w:type="dxa"/>
            <w:noWrap/>
            <w:hideMark/>
          </w:tcPr>
          <w:p w14:paraId="7BC43EB2" w14:textId="77777777" w:rsidR="00CC67BF" w:rsidRPr="00B10900" w:rsidRDefault="00CC67BF" w:rsidP="00C101F8">
            <w:pPr>
              <w:rPr>
                <w:b/>
                <w:bCs/>
              </w:rPr>
            </w:pPr>
            <w:r w:rsidRPr="00B10900">
              <w:rPr>
                <w:b/>
                <w:bCs/>
              </w:rPr>
              <w:t xml:space="preserve">                 175,000 </w:t>
            </w:r>
          </w:p>
        </w:tc>
      </w:tr>
      <w:tr w:rsidR="00CC67BF" w:rsidRPr="00B10900" w14:paraId="37EE4B1B" w14:textId="77777777" w:rsidTr="00C101F8">
        <w:trPr>
          <w:trHeight w:val="559"/>
        </w:trPr>
        <w:tc>
          <w:tcPr>
            <w:tcW w:w="1525" w:type="dxa"/>
            <w:hideMark/>
          </w:tcPr>
          <w:p w14:paraId="2BC98E1B" w14:textId="77777777" w:rsidR="00CC67BF" w:rsidRPr="00B10900" w:rsidRDefault="00CC67BF" w:rsidP="00C101F8">
            <w:r w:rsidRPr="00B10900">
              <w:t>00045318</w:t>
            </w:r>
          </w:p>
        </w:tc>
        <w:tc>
          <w:tcPr>
            <w:tcW w:w="5582" w:type="dxa"/>
            <w:hideMark/>
          </w:tcPr>
          <w:p w14:paraId="6E5D6AA3" w14:textId="77777777" w:rsidR="00CC67BF" w:rsidRPr="00B10900" w:rsidRDefault="00CC67BF" w:rsidP="00C101F8">
            <w:r w:rsidRPr="00B10900">
              <w:t>Strengthening Pov</w:t>
            </w:r>
            <w:r>
              <w:t>erty and Social Sector Development</w:t>
            </w:r>
            <w:r w:rsidRPr="00B10900">
              <w:t xml:space="preserve"> in</w:t>
            </w:r>
            <w:r>
              <w:t xml:space="preserve"> the</w:t>
            </w:r>
            <w:r w:rsidRPr="00B10900">
              <w:t xml:space="preserve"> OECS</w:t>
            </w:r>
          </w:p>
        </w:tc>
        <w:tc>
          <w:tcPr>
            <w:tcW w:w="2243" w:type="dxa"/>
            <w:noWrap/>
            <w:hideMark/>
          </w:tcPr>
          <w:p w14:paraId="10D0DE56" w14:textId="77777777" w:rsidR="00CC67BF" w:rsidRPr="00B10900" w:rsidRDefault="00CC67BF" w:rsidP="00C101F8">
            <w:pPr>
              <w:rPr>
                <w:b/>
                <w:bCs/>
              </w:rPr>
            </w:pPr>
            <w:r>
              <w:rPr>
                <w:b/>
                <w:bCs/>
              </w:rPr>
              <w:t>100,000</w:t>
            </w:r>
          </w:p>
        </w:tc>
      </w:tr>
      <w:tr w:rsidR="00CC67BF" w:rsidRPr="00B10900" w14:paraId="4FE36FC3" w14:textId="77777777" w:rsidTr="00C101F8">
        <w:trPr>
          <w:trHeight w:val="503"/>
        </w:trPr>
        <w:tc>
          <w:tcPr>
            <w:tcW w:w="1525" w:type="dxa"/>
            <w:hideMark/>
          </w:tcPr>
          <w:p w14:paraId="4BC417AF" w14:textId="77777777" w:rsidR="00CC67BF" w:rsidRPr="00B10900" w:rsidRDefault="00CC67BF" w:rsidP="00C101F8">
            <w:r w:rsidRPr="00B10900">
              <w:t>00085797</w:t>
            </w:r>
          </w:p>
        </w:tc>
        <w:tc>
          <w:tcPr>
            <w:tcW w:w="5582" w:type="dxa"/>
            <w:noWrap/>
            <w:hideMark/>
          </w:tcPr>
          <w:p w14:paraId="3CCD7C5A" w14:textId="77777777" w:rsidR="00CC67BF" w:rsidRPr="00B10900" w:rsidRDefault="00CC67BF" w:rsidP="00C101F8">
            <w:r w:rsidRPr="00B10900">
              <w:t>A Future for SIDS: St. Lucia P</w:t>
            </w:r>
            <w:r>
              <w:t>ost 2015</w:t>
            </w:r>
          </w:p>
        </w:tc>
        <w:tc>
          <w:tcPr>
            <w:tcW w:w="2243" w:type="dxa"/>
            <w:noWrap/>
            <w:hideMark/>
          </w:tcPr>
          <w:p w14:paraId="32285220" w14:textId="77777777" w:rsidR="00CC67BF" w:rsidRPr="00B10900" w:rsidRDefault="00CC67BF" w:rsidP="00C101F8">
            <w:pPr>
              <w:rPr>
                <w:b/>
                <w:bCs/>
              </w:rPr>
            </w:pPr>
            <w:r w:rsidRPr="00B10900">
              <w:rPr>
                <w:b/>
                <w:bCs/>
              </w:rPr>
              <w:t> </w:t>
            </w:r>
            <w:r>
              <w:rPr>
                <w:b/>
                <w:bCs/>
              </w:rPr>
              <w:t>50,000/10,000/25,000</w:t>
            </w:r>
          </w:p>
        </w:tc>
      </w:tr>
      <w:tr w:rsidR="00CC67BF" w:rsidRPr="00B10900" w14:paraId="47BE8D53" w14:textId="77777777" w:rsidTr="00C101F8">
        <w:trPr>
          <w:trHeight w:val="559"/>
        </w:trPr>
        <w:tc>
          <w:tcPr>
            <w:tcW w:w="1525" w:type="dxa"/>
            <w:hideMark/>
          </w:tcPr>
          <w:p w14:paraId="63437962" w14:textId="77777777" w:rsidR="00CC67BF" w:rsidRPr="00B10900" w:rsidRDefault="00CC67BF" w:rsidP="00C101F8">
            <w:r w:rsidRPr="00B10900">
              <w:t>00086185</w:t>
            </w:r>
          </w:p>
        </w:tc>
        <w:tc>
          <w:tcPr>
            <w:tcW w:w="5582" w:type="dxa"/>
            <w:noWrap/>
            <w:hideMark/>
          </w:tcPr>
          <w:p w14:paraId="2E9493DF" w14:textId="77777777" w:rsidR="00CC67BF" w:rsidRPr="00B10900" w:rsidRDefault="00CC67BF" w:rsidP="00C101F8">
            <w:r w:rsidRPr="00B10900">
              <w:t>Strengthening Capacity to Monitor Human Development</w:t>
            </w:r>
          </w:p>
        </w:tc>
        <w:tc>
          <w:tcPr>
            <w:tcW w:w="2243" w:type="dxa"/>
            <w:noWrap/>
            <w:hideMark/>
          </w:tcPr>
          <w:p w14:paraId="14F9A1BD" w14:textId="77777777" w:rsidR="00CC67BF" w:rsidRPr="00B10900" w:rsidRDefault="00CC67BF" w:rsidP="00C101F8">
            <w:pPr>
              <w:rPr>
                <w:b/>
                <w:bCs/>
              </w:rPr>
            </w:pPr>
            <w:r w:rsidRPr="00B10900">
              <w:rPr>
                <w:b/>
                <w:bCs/>
              </w:rPr>
              <w:t> </w:t>
            </w:r>
            <w:r>
              <w:rPr>
                <w:b/>
                <w:bCs/>
              </w:rPr>
              <w:t>50,000</w:t>
            </w:r>
          </w:p>
        </w:tc>
      </w:tr>
      <w:tr w:rsidR="00CC67BF" w:rsidRPr="00B10900" w14:paraId="1CF5BD67" w14:textId="77777777" w:rsidTr="00C101F8">
        <w:trPr>
          <w:trHeight w:val="559"/>
        </w:trPr>
        <w:tc>
          <w:tcPr>
            <w:tcW w:w="1525" w:type="dxa"/>
          </w:tcPr>
          <w:p w14:paraId="744095CC" w14:textId="77777777" w:rsidR="00CC67BF" w:rsidRPr="00B10900" w:rsidRDefault="00CC67BF" w:rsidP="00C101F8">
            <w:r>
              <w:t>00086740</w:t>
            </w:r>
          </w:p>
        </w:tc>
        <w:tc>
          <w:tcPr>
            <w:tcW w:w="5582" w:type="dxa"/>
            <w:noWrap/>
          </w:tcPr>
          <w:p w14:paraId="6CBF9B7B" w14:textId="77777777" w:rsidR="00CC67BF" w:rsidRPr="00B10900" w:rsidRDefault="00CC67BF" w:rsidP="00C101F8">
            <w:r w:rsidRPr="00F30FF4">
              <w:t>Poverty Reduction&amp; Empowerment for Sustainable Livelihoods</w:t>
            </w:r>
            <w:r>
              <w:t>-Dominica</w:t>
            </w:r>
          </w:p>
        </w:tc>
        <w:tc>
          <w:tcPr>
            <w:tcW w:w="2243" w:type="dxa"/>
            <w:noWrap/>
          </w:tcPr>
          <w:p w14:paraId="0DBCBEF0" w14:textId="77777777" w:rsidR="00CC67BF" w:rsidRPr="00B10900" w:rsidRDefault="00CC67BF" w:rsidP="00C101F8">
            <w:pPr>
              <w:rPr>
                <w:b/>
                <w:bCs/>
              </w:rPr>
            </w:pPr>
            <w:r>
              <w:rPr>
                <w:b/>
                <w:bCs/>
              </w:rPr>
              <w:t>50,000</w:t>
            </w:r>
          </w:p>
        </w:tc>
      </w:tr>
      <w:tr w:rsidR="00CC67BF" w:rsidRPr="00B10900" w14:paraId="600CF437" w14:textId="77777777" w:rsidTr="00C101F8">
        <w:trPr>
          <w:trHeight w:val="559"/>
        </w:trPr>
        <w:tc>
          <w:tcPr>
            <w:tcW w:w="1525" w:type="dxa"/>
          </w:tcPr>
          <w:p w14:paraId="1A6FE572" w14:textId="77777777" w:rsidR="00CC67BF" w:rsidRPr="00B10900" w:rsidRDefault="00CC67BF" w:rsidP="00C101F8"/>
        </w:tc>
        <w:tc>
          <w:tcPr>
            <w:tcW w:w="5582" w:type="dxa"/>
            <w:noWrap/>
          </w:tcPr>
          <w:p w14:paraId="51C215C3" w14:textId="77777777" w:rsidR="00CC67BF" w:rsidRPr="00F30FF4" w:rsidRDefault="00CC67BF" w:rsidP="00C101F8">
            <w:r w:rsidRPr="00156AC2">
              <w:t>MDG Acceleration in Grenada</w:t>
            </w:r>
            <w:r>
              <w:t>-SEED</w:t>
            </w:r>
          </w:p>
        </w:tc>
        <w:tc>
          <w:tcPr>
            <w:tcW w:w="2243" w:type="dxa"/>
            <w:noWrap/>
          </w:tcPr>
          <w:p w14:paraId="1DC9C165" w14:textId="77777777" w:rsidR="00CC67BF" w:rsidRDefault="00CC67BF" w:rsidP="00C101F8">
            <w:pPr>
              <w:rPr>
                <w:b/>
                <w:bCs/>
              </w:rPr>
            </w:pPr>
            <w:r>
              <w:rPr>
                <w:b/>
                <w:bCs/>
              </w:rPr>
              <w:t>50,000</w:t>
            </w:r>
          </w:p>
        </w:tc>
      </w:tr>
      <w:tr w:rsidR="00CC67BF" w:rsidRPr="00B10900" w14:paraId="206BC8D8" w14:textId="77777777" w:rsidTr="00C101F8">
        <w:trPr>
          <w:trHeight w:val="559"/>
        </w:trPr>
        <w:tc>
          <w:tcPr>
            <w:tcW w:w="1525" w:type="dxa"/>
          </w:tcPr>
          <w:p w14:paraId="6C01C87B" w14:textId="77777777" w:rsidR="00CC67BF" w:rsidRPr="00B10900" w:rsidRDefault="00CC67BF" w:rsidP="00C101F8"/>
        </w:tc>
        <w:tc>
          <w:tcPr>
            <w:tcW w:w="5582" w:type="dxa"/>
            <w:noWrap/>
          </w:tcPr>
          <w:p w14:paraId="1B75031B" w14:textId="77777777" w:rsidR="00CC67BF" w:rsidRPr="00B10900" w:rsidRDefault="00CC67BF" w:rsidP="00C101F8">
            <w:r w:rsidRPr="00F30FF4">
              <w:t>Supporting Multidimensional Poverty Measurement and Strengthening Capacity of Statistical Office</w:t>
            </w:r>
            <w:r>
              <w:t>-Antigua</w:t>
            </w:r>
          </w:p>
        </w:tc>
        <w:tc>
          <w:tcPr>
            <w:tcW w:w="2243" w:type="dxa"/>
            <w:noWrap/>
          </w:tcPr>
          <w:p w14:paraId="7304F65A" w14:textId="77777777" w:rsidR="00CC67BF" w:rsidRPr="00B10900" w:rsidRDefault="00CC67BF" w:rsidP="00C101F8">
            <w:pPr>
              <w:rPr>
                <w:b/>
                <w:bCs/>
              </w:rPr>
            </w:pPr>
            <w:r>
              <w:rPr>
                <w:b/>
                <w:bCs/>
              </w:rPr>
              <w:t>23,000</w:t>
            </w:r>
          </w:p>
        </w:tc>
      </w:tr>
      <w:tr w:rsidR="00CC67BF" w:rsidRPr="00B10900" w14:paraId="26626EF3" w14:textId="77777777" w:rsidTr="00C101F8">
        <w:trPr>
          <w:trHeight w:val="559"/>
        </w:trPr>
        <w:tc>
          <w:tcPr>
            <w:tcW w:w="1525" w:type="dxa"/>
          </w:tcPr>
          <w:p w14:paraId="6204BA8B" w14:textId="77777777" w:rsidR="00CC67BF" w:rsidRPr="00B10900" w:rsidRDefault="00CC67BF" w:rsidP="00C101F8"/>
        </w:tc>
        <w:tc>
          <w:tcPr>
            <w:tcW w:w="5582" w:type="dxa"/>
            <w:noWrap/>
          </w:tcPr>
          <w:p w14:paraId="6A75498D" w14:textId="77777777" w:rsidR="00CC67BF" w:rsidRPr="00B10900" w:rsidRDefault="00CC67BF" w:rsidP="00C101F8">
            <w:r w:rsidRPr="00156AC2">
              <w:t>Supporting Multidimensional Poverty Measurement and Strengthening Capacity of Statistical Office</w:t>
            </w:r>
            <w:r>
              <w:t>-St. Lucia</w:t>
            </w:r>
          </w:p>
        </w:tc>
        <w:tc>
          <w:tcPr>
            <w:tcW w:w="2243" w:type="dxa"/>
            <w:noWrap/>
          </w:tcPr>
          <w:p w14:paraId="30938502" w14:textId="77777777" w:rsidR="00CC67BF" w:rsidRPr="00B10900" w:rsidRDefault="00CC67BF" w:rsidP="00C101F8">
            <w:pPr>
              <w:rPr>
                <w:b/>
                <w:bCs/>
              </w:rPr>
            </w:pPr>
            <w:r>
              <w:rPr>
                <w:b/>
                <w:bCs/>
              </w:rPr>
              <w:t>46,000</w:t>
            </w:r>
          </w:p>
        </w:tc>
      </w:tr>
      <w:tr w:rsidR="00CC67BF" w:rsidRPr="00B10900" w14:paraId="6D3283A4" w14:textId="77777777" w:rsidTr="00C101F8">
        <w:trPr>
          <w:trHeight w:val="559"/>
        </w:trPr>
        <w:tc>
          <w:tcPr>
            <w:tcW w:w="1525" w:type="dxa"/>
          </w:tcPr>
          <w:p w14:paraId="29473639" w14:textId="77777777" w:rsidR="00CC67BF" w:rsidRPr="00B10900" w:rsidRDefault="00CC67BF" w:rsidP="00C101F8"/>
        </w:tc>
        <w:tc>
          <w:tcPr>
            <w:tcW w:w="5582" w:type="dxa"/>
            <w:noWrap/>
          </w:tcPr>
          <w:p w14:paraId="2BF7E94C" w14:textId="77777777" w:rsidR="00CC67BF" w:rsidRPr="00B10900" w:rsidRDefault="00CC67BF" w:rsidP="00C101F8">
            <w:r w:rsidRPr="00F30FF4">
              <w:t>The MDG Assessment Framework for Barbados</w:t>
            </w:r>
          </w:p>
        </w:tc>
        <w:tc>
          <w:tcPr>
            <w:tcW w:w="2243" w:type="dxa"/>
            <w:noWrap/>
          </w:tcPr>
          <w:p w14:paraId="60BDD21D" w14:textId="77777777" w:rsidR="00CC67BF" w:rsidRDefault="00CC67BF" w:rsidP="00C101F8">
            <w:pPr>
              <w:rPr>
                <w:b/>
                <w:bCs/>
              </w:rPr>
            </w:pPr>
            <w:r>
              <w:rPr>
                <w:b/>
                <w:bCs/>
              </w:rPr>
              <w:t>45,000</w:t>
            </w:r>
          </w:p>
        </w:tc>
      </w:tr>
      <w:tr w:rsidR="00CC67BF" w:rsidRPr="00B10900" w14:paraId="222CD3F9" w14:textId="77777777" w:rsidTr="00C101F8">
        <w:trPr>
          <w:trHeight w:val="559"/>
        </w:trPr>
        <w:tc>
          <w:tcPr>
            <w:tcW w:w="1525" w:type="dxa"/>
          </w:tcPr>
          <w:p w14:paraId="45F11401" w14:textId="77777777" w:rsidR="00CC67BF" w:rsidRPr="00B10900" w:rsidRDefault="00CC67BF" w:rsidP="00C101F8"/>
        </w:tc>
        <w:tc>
          <w:tcPr>
            <w:tcW w:w="5582" w:type="dxa"/>
            <w:noWrap/>
          </w:tcPr>
          <w:p w14:paraId="2C61ED04" w14:textId="63AA8B44" w:rsidR="00CC67BF" w:rsidRDefault="00CC67BF" w:rsidP="00C101F8">
            <w:r>
              <w:t>Supporting Multi-dimensional Approaches to Poverty Eradication in</w:t>
            </w:r>
            <w:r w:rsidR="008337C1">
              <w:t xml:space="preserve"> </w:t>
            </w:r>
            <w:r>
              <w:t>Anguilla, Montserrat and the British Virgin Islands</w:t>
            </w:r>
          </w:p>
          <w:p w14:paraId="43CE7DC2" w14:textId="77777777" w:rsidR="00CC67BF" w:rsidRPr="00F30FF4" w:rsidRDefault="00CC67BF" w:rsidP="00C101F8"/>
        </w:tc>
        <w:tc>
          <w:tcPr>
            <w:tcW w:w="2243" w:type="dxa"/>
            <w:noWrap/>
          </w:tcPr>
          <w:p w14:paraId="63BB4401" w14:textId="77777777" w:rsidR="00CC67BF" w:rsidRDefault="00CC67BF" w:rsidP="00C101F8">
            <w:pPr>
              <w:rPr>
                <w:b/>
                <w:bCs/>
              </w:rPr>
            </w:pPr>
            <w:r>
              <w:rPr>
                <w:b/>
                <w:bCs/>
              </w:rPr>
              <w:t>500,000</w:t>
            </w:r>
          </w:p>
        </w:tc>
      </w:tr>
      <w:tr w:rsidR="00CC67BF" w:rsidRPr="00B10900" w14:paraId="7E390D9A" w14:textId="77777777" w:rsidTr="00C101F8">
        <w:trPr>
          <w:trHeight w:val="559"/>
        </w:trPr>
        <w:tc>
          <w:tcPr>
            <w:tcW w:w="1525" w:type="dxa"/>
          </w:tcPr>
          <w:p w14:paraId="2CCCC9BB" w14:textId="77777777" w:rsidR="00CC67BF" w:rsidRPr="00B10900" w:rsidRDefault="00CC67BF" w:rsidP="00C101F8"/>
        </w:tc>
        <w:tc>
          <w:tcPr>
            <w:tcW w:w="5582" w:type="dxa"/>
            <w:noWrap/>
          </w:tcPr>
          <w:p w14:paraId="4763CF58" w14:textId="77777777" w:rsidR="00CC67BF" w:rsidRDefault="00CC67BF" w:rsidP="00C101F8">
            <w:r>
              <w:t>Regional Strategy on Statistics for the OECS</w:t>
            </w:r>
          </w:p>
        </w:tc>
        <w:tc>
          <w:tcPr>
            <w:tcW w:w="2243" w:type="dxa"/>
            <w:noWrap/>
          </w:tcPr>
          <w:p w14:paraId="5B163696" w14:textId="77777777" w:rsidR="00CC67BF" w:rsidRDefault="00CC67BF" w:rsidP="00C101F8">
            <w:pPr>
              <w:rPr>
                <w:b/>
                <w:bCs/>
              </w:rPr>
            </w:pPr>
            <w:r>
              <w:rPr>
                <w:b/>
                <w:bCs/>
              </w:rPr>
              <w:t>400,000</w:t>
            </w:r>
          </w:p>
        </w:tc>
      </w:tr>
    </w:tbl>
    <w:p w14:paraId="6DCBC979" w14:textId="77777777" w:rsidR="00CC67BF" w:rsidRDefault="00CC67BF" w:rsidP="00CC67BF"/>
    <w:p w14:paraId="3DFD22F7" w14:textId="77777777" w:rsidR="00CC67BF" w:rsidRPr="00CC67BF" w:rsidRDefault="00CC67BF" w:rsidP="00CC67BF"/>
    <w:sectPr w:rsidR="00CC67BF" w:rsidRPr="00CC67BF" w:rsidSect="006D2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3EA7" w14:textId="77777777" w:rsidR="00AA57C8" w:rsidRDefault="00AA57C8" w:rsidP="00C927A7">
      <w:pPr>
        <w:spacing w:after="0" w:line="240" w:lineRule="auto"/>
      </w:pPr>
      <w:r>
        <w:separator/>
      </w:r>
    </w:p>
  </w:endnote>
  <w:endnote w:type="continuationSeparator" w:id="0">
    <w:p w14:paraId="4BAB32A0" w14:textId="77777777" w:rsidR="00AA57C8" w:rsidRDefault="00AA57C8" w:rsidP="00C9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HJKP+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74653"/>
      <w:docPartObj>
        <w:docPartGallery w:val="Page Numbers (Bottom of Page)"/>
        <w:docPartUnique/>
      </w:docPartObj>
    </w:sdtPr>
    <w:sdtEndPr>
      <w:rPr>
        <w:noProof/>
      </w:rPr>
    </w:sdtEndPr>
    <w:sdtContent>
      <w:p w14:paraId="58FCC990" w14:textId="77777777" w:rsidR="00A134E4" w:rsidRDefault="00A134E4">
        <w:pPr>
          <w:pStyle w:val="Footer"/>
          <w:jc w:val="right"/>
          <w:rPr>
            <w:sz w:val="16"/>
            <w:szCs w:val="16"/>
          </w:rPr>
        </w:pPr>
      </w:p>
      <w:p w14:paraId="74CD776B" w14:textId="77777777" w:rsidR="00A134E4" w:rsidRDefault="00A134E4">
        <w:pPr>
          <w:pStyle w:val="Footer"/>
          <w:jc w:val="right"/>
        </w:pPr>
        <w:r w:rsidRPr="006C0AE3">
          <w:rPr>
            <w:sz w:val="18"/>
            <w:szCs w:val="18"/>
          </w:rPr>
          <w:fldChar w:fldCharType="begin"/>
        </w:r>
        <w:r w:rsidRPr="006C0AE3">
          <w:rPr>
            <w:sz w:val="18"/>
            <w:szCs w:val="18"/>
          </w:rPr>
          <w:instrText xml:space="preserve"> PAGE   \* MERGEFORMAT </w:instrText>
        </w:r>
        <w:r w:rsidRPr="006C0AE3">
          <w:rPr>
            <w:sz w:val="18"/>
            <w:szCs w:val="18"/>
          </w:rPr>
          <w:fldChar w:fldCharType="separate"/>
        </w:r>
        <w:r w:rsidR="003A4F75">
          <w:rPr>
            <w:noProof/>
            <w:sz w:val="18"/>
            <w:szCs w:val="18"/>
          </w:rPr>
          <w:t>35</w:t>
        </w:r>
        <w:r w:rsidRPr="006C0AE3">
          <w:rPr>
            <w:noProof/>
            <w:sz w:val="18"/>
            <w:szCs w:val="18"/>
          </w:rPr>
          <w:fldChar w:fldCharType="end"/>
        </w:r>
      </w:p>
    </w:sdtContent>
  </w:sdt>
  <w:p w14:paraId="096B4979" w14:textId="77777777" w:rsidR="00A134E4" w:rsidRDefault="00A1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DA04" w14:textId="77777777" w:rsidR="00AA57C8" w:rsidRDefault="00AA57C8" w:rsidP="00C927A7">
      <w:pPr>
        <w:spacing w:after="0" w:line="240" w:lineRule="auto"/>
      </w:pPr>
      <w:r>
        <w:separator/>
      </w:r>
    </w:p>
  </w:footnote>
  <w:footnote w:type="continuationSeparator" w:id="0">
    <w:p w14:paraId="489C89BF" w14:textId="77777777" w:rsidR="00AA57C8" w:rsidRDefault="00AA57C8" w:rsidP="00C927A7">
      <w:pPr>
        <w:spacing w:after="0" w:line="240" w:lineRule="auto"/>
      </w:pPr>
      <w:r>
        <w:continuationSeparator/>
      </w:r>
    </w:p>
  </w:footnote>
  <w:footnote w:id="1">
    <w:p w14:paraId="3EC24B3B" w14:textId="3ABBD0B7" w:rsidR="00A134E4" w:rsidRPr="00B94035" w:rsidRDefault="00A134E4" w:rsidP="00B669C2">
      <w:pPr>
        <w:autoSpaceDE w:val="0"/>
        <w:autoSpaceDN w:val="0"/>
        <w:adjustRightInd w:val="0"/>
        <w:spacing w:after="0" w:line="240" w:lineRule="auto"/>
        <w:jc w:val="left"/>
        <w:rPr>
          <w:rFonts w:ascii="Calibri" w:hAnsi="Calibri"/>
          <w:sz w:val="16"/>
          <w:szCs w:val="16"/>
        </w:rPr>
      </w:pPr>
      <w:r w:rsidRPr="008B2A43">
        <w:rPr>
          <w:rStyle w:val="FootnoteReference"/>
          <w:sz w:val="16"/>
          <w:szCs w:val="16"/>
        </w:rPr>
        <w:footnoteRef/>
      </w:r>
      <w:r w:rsidRPr="008B2A43">
        <w:rPr>
          <w:sz w:val="16"/>
          <w:szCs w:val="16"/>
        </w:rPr>
        <w:t xml:space="preserve"> </w:t>
      </w:r>
      <w:r w:rsidRPr="00B94035">
        <w:rPr>
          <w:rFonts w:ascii="Calibri" w:hAnsi="Calibri" w:cs="Arial"/>
          <w:bCs/>
          <w:sz w:val="16"/>
          <w:szCs w:val="16"/>
          <w:lang w:val="en-GB"/>
        </w:rPr>
        <w:t>Revised Treaty of Basseterre establishing the Organisation of Eastern Caribbean States Economic Union</w:t>
      </w:r>
    </w:p>
  </w:footnote>
  <w:footnote w:id="2">
    <w:p w14:paraId="07A20982" w14:textId="09042CD3" w:rsidR="00A134E4" w:rsidRDefault="00A134E4">
      <w:pPr>
        <w:pStyle w:val="FootnoteText"/>
      </w:pPr>
      <w:r>
        <w:rPr>
          <w:rStyle w:val="FootnoteReference"/>
        </w:rPr>
        <w:footnoteRef/>
      </w:r>
      <w:r>
        <w:t xml:space="preserve"> </w:t>
      </w:r>
      <w:r>
        <w:rPr>
          <w:rFonts w:ascii="Calibri" w:hAnsi="Calibri"/>
          <w:sz w:val="16"/>
          <w:szCs w:val="16"/>
        </w:rPr>
        <w:t>UNDP (2011). S</w:t>
      </w:r>
      <w:r w:rsidRPr="00B94035">
        <w:rPr>
          <w:rFonts w:ascii="Calibri" w:hAnsi="Calibri"/>
          <w:sz w:val="16"/>
          <w:szCs w:val="16"/>
        </w:rPr>
        <w:t>u</w:t>
      </w:r>
      <w:r>
        <w:rPr>
          <w:rFonts w:ascii="Calibri" w:hAnsi="Calibri"/>
          <w:sz w:val="16"/>
          <w:szCs w:val="16"/>
        </w:rPr>
        <w:t>b Regional Situational Analysis of the Development Context of Barbados and the OECS</w:t>
      </w:r>
    </w:p>
  </w:footnote>
  <w:footnote w:id="3">
    <w:p w14:paraId="118AD7E2" w14:textId="796F60AA" w:rsidR="00A134E4" w:rsidRPr="00DA2362" w:rsidRDefault="00A134E4" w:rsidP="00DA2362">
      <w:pPr>
        <w:autoSpaceDE w:val="0"/>
        <w:autoSpaceDN w:val="0"/>
        <w:adjustRightInd w:val="0"/>
        <w:spacing w:after="0" w:line="240" w:lineRule="auto"/>
        <w:jc w:val="left"/>
        <w:rPr>
          <w:rFonts w:ascii="Calibri" w:hAnsi="Calibri"/>
          <w:sz w:val="16"/>
          <w:szCs w:val="16"/>
        </w:rPr>
      </w:pPr>
      <w:r>
        <w:rPr>
          <w:rStyle w:val="FootnoteReference"/>
        </w:rPr>
        <w:footnoteRef/>
      </w:r>
      <w:r>
        <w:t xml:space="preserve"> </w:t>
      </w:r>
      <w:r w:rsidRPr="00DA2362">
        <w:rPr>
          <w:rFonts w:ascii="Calibri" w:hAnsi="Calibri" w:cs="Times New Roman"/>
          <w:sz w:val="16"/>
          <w:szCs w:val="16"/>
          <w:lang w:val="en-GB"/>
        </w:rPr>
        <w:t>Mc Donald Thomas and Eleanor Wint, (2002):</w:t>
      </w:r>
      <w:r w:rsidRPr="00DA2362">
        <w:rPr>
          <w:rFonts w:ascii="Calibri" w:hAnsi="Calibri"/>
          <w:sz w:val="16"/>
          <w:szCs w:val="16"/>
        </w:rPr>
        <w:t xml:space="preserve"> Inequality and Poverty in the Eastern Caribbean. </w:t>
      </w:r>
      <w:r w:rsidRPr="00DA2362">
        <w:rPr>
          <w:rFonts w:ascii="Calibri" w:hAnsi="Calibri" w:cs="Times New Roman"/>
          <w:sz w:val="16"/>
          <w:szCs w:val="16"/>
          <w:lang w:val="en-GB"/>
        </w:rPr>
        <w:t>Caribbean Development Bank</w:t>
      </w:r>
    </w:p>
  </w:footnote>
  <w:footnote w:id="4">
    <w:p w14:paraId="6DBB6FBE" w14:textId="100B9A27" w:rsidR="00A134E4" w:rsidRPr="00CC76F4" w:rsidRDefault="00A134E4">
      <w:pPr>
        <w:pStyle w:val="FootnoteText"/>
        <w:rPr>
          <w:i/>
        </w:rPr>
      </w:pPr>
      <w:r>
        <w:rPr>
          <w:rStyle w:val="FootnoteReference"/>
        </w:rPr>
        <w:footnoteRef/>
      </w:r>
      <w:r>
        <w:t xml:space="preserve"> </w:t>
      </w:r>
      <w:r>
        <w:rPr>
          <w:i/>
          <w:sz w:val="16"/>
          <w:szCs w:val="16"/>
        </w:rPr>
        <w:t>i</w:t>
      </w:r>
      <w:r w:rsidRPr="00CC76F4">
        <w:rPr>
          <w:i/>
          <w:sz w:val="16"/>
          <w:szCs w:val="16"/>
        </w:rPr>
        <w:t>bid.</w:t>
      </w:r>
    </w:p>
  </w:footnote>
  <w:footnote w:id="5">
    <w:p w14:paraId="0763D2DD" w14:textId="7A497F8E" w:rsidR="00A134E4" w:rsidRDefault="00A134E4" w:rsidP="00673D39">
      <w:pPr>
        <w:autoSpaceDE w:val="0"/>
        <w:autoSpaceDN w:val="0"/>
        <w:adjustRightInd w:val="0"/>
        <w:spacing w:after="0" w:line="240" w:lineRule="auto"/>
        <w:jc w:val="left"/>
      </w:pPr>
      <w:r>
        <w:rPr>
          <w:rStyle w:val="FootnoteReference"/>
        </w:rPr>
        <w:footnoteRef/>
      </w:r>
      <w:r>
        <w:t xml:space="preserve"> </w:t>
      </w:r>
      <w:r w:rsidRPr="00673D39">
        <w:rPr>
          <w:rFonts w:ascii="Calibri" w:hAnsi="Calibri" w:cs="Times New Roman"/>
          <w:color w:val="000000"/>
          <w:sz w:val="16"/>
          <w:szCs w:val="16"/>
          <w:lang w:val="en-GB"/>
        </w:rPr>
        <w:t xml:space="preserve">Economic Commission for Latin America and the Caribbean (2008). </w:t>
      </w:r>
      <w:r w:rsidRPr="00673D39">
        <w:rPr>
          <w:rFonts w:ascii="Calibri" w:hAnsi="Calibri" w:cs="Times New Roman"/>
          <w:i/>
          <w:iCs/>
          <w:color w:val="000000"/>
          <w:sz w:val="16"/>
          <w:szCs w:val="16"/>
          <w:lang w:val="en-GB"/>
        </w:rPr>
        <w:t>Exploring Policy Linkages between Poverty,</w:t>
      </w:r>
      <w:r>
        <w:rPr>
          <w:rFonts w:ascii="Calibri" w:hAnsi="Calibri" w:cs="Times New Roman"/>
          <w:i/>
          <w:iCs/>
          <w:color w:val="000000"/>
          <w:sz w:val="16"/>
          <w:szCs w:val="16"/>
          <w:lang w:val="en-GB"/>
        </w:rPr>
        <w:t xml:space="preserve"> </w:t>
      </w:r>
      <w:r w:rsidRPr="00673D39">
        <w:rPr>
          <w:rFonts w:ascii="Calibri" w:hAnsi="Calibri" w:cs="Times New Roman"/>
          <w:i/>
          <w:iCs/>
          <w:color w:val="000000"/>
          <w:sz w:val="16"/>
          <w:szCs w:val="16"/>
          <w:lang w:val="en-GB"/>
        </w:rPr>
        <w:t>Crime and Violence: A look at Three Caribbean States</w:t>
      </w:r>
      <w:r w:rsidRPr="00673D39">
        <w:rPr>
          <w:rFonts w:ascii="Calibri" w:hAnsi="Calibri" w:cs="Times New Roman"/>
          <w:color w:val="000000"/>
          <w:sz w:val="16"/>
          <w:szCs w:val="16"/>
          <w:lang w:val="en-GB"/>
        </w:rPr>
        <w:t xml:space="preserve">. </w:t>
      </w:r>
      <w:hyperlink r:id="rId1" w:history="1">
        <w:r w:rsidRPr="0032357E">
          <w:rPr>
            <w:rStyle w:val="Hyperlink"/>
            <w:rFonts w:ascii="Calibri" w:hAnsi="Calibri" w:cs="Times New Roman"/>
            <w:sz w:val="16"/>
            <w:szCs w:val="16"/>
            <w:lang w:val="en-GB"/>
          </w:rPr>
          <w:t>http://www.eclac.cl/publicaciones/xml/2/33252/L.172.pdf</w:t>
        </w:r>
      </w:hyperlink>
      <w:r w:rsidRPr="00673D39">
        <w:rPr>
          <w:rFonts w:ascii="Calibri" w:hAnsi="Calibri" w:cs="Times New Roman"/>
          <w:color w:val="000000"/>
          <w:sz w:val="16"/>
          <w:szCs w:val="16"/>
          <w:lang w:val="en-GB"/>
        </w:rPr>
        <w:t>.</w:t>
      </w:r>
      <w:r>
        <w:rPr>
          <w:rFonts w:ascii="Calibri" w:hAnsi="Calibri" w:cs="Times New Roman"/>
          <w:color w:val="000000"/>
          <w:sz w:val="16"/>
          <w:szCs w:val="16"/>
          <w:lang w:val="en-GB"/>
        </w:rPr>
        <w:t xml:space="preserve"> </w:t>
      </w:r>
    </w:p>
  </w:footnote>
  <w:footnote w:id="6">
    <w:p w14:paraId="5F9B97F1" w14:textId="4EF35675" w:rsidR="00A134E4" w:rsidRDefault="00A134E4" w:rsidP="007153F2">
      <w:pPr>
        <w:autoSpaceDE w:val="0"/>
        <w:autoSpaceDN w:val="0"/>
        <w:adjustRightInd w:val="0"/>
        <w:spacing w:after="0" w:line="240" w:lineRule="auto"/>
        <w:jc w:val="left"/>
        <w:rPr>
          <w:rFonts w:ascii="Calibri" w:hAnsi="Calibri" w:cs="Arial"/>
          <w:lang w:val="en"/>
        </w:rPr>
      </w:pPr>
      <w:r>
        <w:rPr>
          <w:rStyle w:val="FootnoteReference"/>
        </w:rPr>
        <w:footnoteRef/>
      </w:r>
      <w:r>
        <w:t xml:space="preserve"> </w:t>
      </w:r>
      <w:r w:rsidRPr="00673D39">
        <w:rPr>
          <w:rFonts w:ascii="Calibri" w:hAnsi="Calibri" w:cs="Times New Roman"/>
          <w:color w:val="000000"/>
          <w:sz w:val="16"/>
          <w:szCs w:val="16"/>
          <w:lang w:val="en-GB"/>
        </w:rPr>
        <w:t>Economic Commission for Latin America and the Caribbean</w:t>
      </w:r>
      <w:r>
        <w:rPr>
          <w:rFonts w:ascii="Calibri" w:hAnsi="Calibri" w:cs="Times New Roman"/>
          <w:color w:val="000000"/>
          <w:sz w:val="16"/>
          <w:szCs w:val="16"/>
          <w:lang w:val="en-GB"/>
        </w:rPr>
        <w:t xml:space="preserve"> (2013).</w:t>
      </w:r>
      <w:r w:rsidRPr="00DA2362">
        <w:rPr>
          <w:rFonts w:ascii="Calibri" w:hAnsi="Calibri" w:cs="Arial"/>
          <w:bCs/>
          <w:sz w:val="16"/>
          <w:szCs w:val="16"/>
          <w:lang w:val="en-GB"/>
        </w:rPr>
        <w:t xml:space="preserve"> C</w:t>
      </w:r>
      <w:r>
        <w:rPr>
          <w:rFonts w:ascii="Calibri" w:hAnsi="Calibri" w:cs="Arial"/>
          <w:bCs/>
          <w:sz w:val="16"/>
          <w:szCs w:val="16"/>
          <w:lang w:val="en-GB"/>
        </w:rPr>
        <w:t>aribbean Forum: Shaping a sustainable development agenda to address the Caribbean Reality in the twenty first century.</w:t>
      </w:r>
    </w:p>
    <w:p w14:paraId="2B7A3DBE" w14:textId="01E23F1B" w:rsidR="00A134E4" w:rsidRDefault="00A134E4">
      <w:pPr>
        <w:pStyle w:val="FootnoteText"/>
      </w:pPr>
    </w:p>
  </w:footnote>
  <w:footnote w:id="7">
    <w:p w14:paraId="6988292F" w14:textId="62152FE2" w:rsidR="00A134E4" w:rsidRDefault="00A134E4">
      <w:pPr>
        <w:pStyle w:val="FootnoteText"/>
      </w:pPr>
      <w:r>
        <w:rPr>
          <w:rStyle w:val="FootnoteReference"/>
        </w:rPr>
        <w:footnoteRef/>
      </w:r>
      <w:r>
        <w:t xml:space="preserve"> </w:t>
      </w:r>
      <w:r w:rsidR="00CB33CE">
        <w:rPr>
          <w:rFonts w:ascii="Calibri" w:hAnsi="Calibri"/>
          <w:sz w:val="16"/>
          <w:szCs w:val="16"/>
        </w:rPr>
        <w:t>UNDP (2011). S</w:t>
      </w:r>
      <w:r w:rsidR="00CB33CE" w:rsidRPr="00B94035">
        <w:rPr>
          <w:rFonts w:ascii="Calibri" w:hAnsi="Calibri"/>
          <w:sz w:val="16"/>
          <w:szCs w:val="16"/>
        </w:rPr>
        <w:t>u</w:t>
      </w:r>
      <w:r w:rsidR="00CB33CE">
        <w:rPr>
          <w:rFonts w:ascii="Calibri" w:hAnsi="Calibri"/>
          <w:sz w:val="16"/>
          <w:szCs w:val="16"/>
        </w:rPr>
        <w:t>b Regional Situational Analysis of the Development Context of Barbados and the OECS</w:t>
      </w:r>
    </w:p>
  </w:footnote>
  <w:footnote w:id="8">
    <w:p w14:paraId="7112B87C" w14:textId="77777777" w:rsidR="006B3765" w:rsidRPr="006C0AE3" w:rsidRDefault="006B3765" w:rsidP="006B3765">
      <w:pPr>
        <w:pStyle w:val="FootnoteText"/>
        <w:rPr>
          <w:sz w:val="18"/>
          <w:szCs w:val="18"/>
          <w:lang w:val="en-GB"/>
        </w:rPr>
      </w:pPr>
      <w:r>
        <w:rPr>
          <w:rStyle w:val="FootnoteReference"/>
        </w:rPr>
        <w:footnoteRef/>
      </w:r>
      <w:r>
        <w:t xml:space="preserve"> </w:t>
      </w:r>
      <w:r w:rsidRPr="006C0AE3">
        <w:rPr>
          <w:sz w:val="18"/>
          <w:szCs w:val="18"/>
          <w:lang w:val="en-GB"/>
        </w:rPr>
        <w:t xml:space="preserve"> </w:t>
      </w:r>
      <w:r w:rsidRPr="00CB33CE">
        <w:rPr>
          <w:sz w:val="16"/>
          <w:szCs w:val="16"/>
          <w:lang w:val="en-GB"/>
        </w:rPr>
        <w:t>Sub-regional Programme Document for Barbados and the OECS (2012-2016) – Results Framework</w:t>
      </w:r>
    </w:p>
  </w:footnote>
  <w:footnote w:id="9">
    <w:p w14:paraId="533CC7EA" w14:textId="1039E947" w:rsidR="00A134E4" w:rsidRPr="000646CA" w:rsidRDefault="00A134E4">
      <w:pPr>
        <w:pStyle w:val="FootnoteText"/>
      </w:pPr>
      <w:r>
        <w:rPr>
          <w:rStyle w:val="FootnoteReference"/>
        </w:rPr>
        <w:footnoteRef/>
      </w:r>
      <w:r>
        <w:t xml:space="preserve"> </w:t>
      </w:r>
      <w:r w:rsidRPr="00CB33CE">
        <w:rPr>
          <w:sz w:val="16"/>
          <w:szCs w:val="16"/>
        </w:rPr>
        <w:t>Non-project activities is a term for those actions that are not formally programmed or budgeted, that are developed on a daily basis such as advocacy, brokering between governments and donors, resource mobilization,  unforeseen technical assistance, meetings, etc</w:t>
      </w:r>
      <w:r>
        <w:t>.</w:t>
      </w:r>
    </w:p>
  </w:footnote>
  <w:footnote w:id="10">
    <w:p w14:paraId="2DB929B9" w14:textId="77777777" w:rsidR="00A134E4" w:rsidRPr="006C0AE3" w:rsidRDefault="00A134E4">
      <w:pPr>
        <w:pStyle w:val="FootnoteText"/>
        <w:rPr>
          <w:sz w:val="18"/>
          <w:szCs w:val="18"/>
        </w:rPr>
      </w:pPr>
      <w:r w:rsidRPr="006C0AE3">
        <w:rPr>
          <w:rStyle w:val="FootnoteReference"/>
          <w:sz w:val="18"/>
          <w:szCs w:val="18"/>
        </w:rPr>
        <w:footnoteRef/>
      </w:r>
      <w:r w:rsidRPr="006C0AE3">
        <w:rPr>
          <w:sz w:val="18"/>
          <w:szCs w:val="18"/>
        </w:rPr>
        <w:t xml:space="preserve"> Taken from ToR</w:t>
      </w:r>
      <w:r>
        <w:rPr>
          <w:sz w:val="18"/>
          <w:szCs w:val="18"/>
        </w:rPr>
        <w:t>: Mid Term Evaluation of Sub regional Programme 2012-2016</w:t>
      </w:r>
    </w:p>
  </w:footnote>
  <w:footnote w:id="11">
    <w:p w14:paraId="33826B02" w14:textId="77777777" w:rsidR="00A134E4" w:rsidRPr="004B6C17" w:rsidRDefault="00A134E4" w:rsidP="00D01EC6">
      <w:pPr>
        <w:pStyle w:val="FootnoteText"/>
        <w:rPr>
          <w:sz w:val="18"/>
          <w:szCs w:val="18"/>
        </w:rPr>
      </w:pPr>
      <w:r>
        <w:rPr>
          <w:rStyle w:val="FootnoteReference"/>
        </w:rPr>
        <w:footnoteRef/>
      </w:r>
      <w:r w:rsidRPr="00481F7B">
        <w:t xml:space="preserve"> </w:t>
      </w:r>
      <w:r w:rsidRPr="004B6C17">
        <w:rPr>
          <w:sz w:val="18"/>
          <w:szCs w:val="18"/>
        </w:rPr>
        <w:t>Weiss, C. Theory based evaluation: theories of change for poverty reduction programs.</w:t>
      </w:r>
    </w:p>
  </w:footnote>
  <w:footnote w:id="12">
    <w:p w14:paraId="2D500C89" w14:textId="77777777" w:rsidR="00A134E4" w:rsidRPr="004B6C17" w:rsidRDefault="00A134E4" w:rsidP="00D01EC6">
      <w:pPr>
        <w:pStyle w:val="FootnoteText"/>
        <w:rPr>
          <w:sz w:val="18"/>
          <w:szCs w:val="18"/>
        </w:rPr>
      </w:pPr>
      <w:r w:rsidRPr="004B6C17">
        <w:rPr>
          <w:rStyle w:val="FootnoteReference"/>
          <w:sz w:val="18"/>
          <w:szCs w:val="18"/>
        </w:rPr>
        <w:footnoteRef/>
      </w:r>
      <w:r w:rsidRPr="004B6C17">
        <w:rPr>
          <w:sz w:val="18"/>
          <w:szCs w:val="18"/>
        </w:rPr>
        <w:t xml:space="preserve"> To evaluate the SR Program, the TOR lists a set of questions that the evaluation will address</w:t>
      </w:r>
    </w:p>
  </w:footnote>
  <w:footnote w:id="13">
    <w:p w14:paraId="72FDB151" w14:textId="613CD6B2" w:rsidR="00A134E4" w:rsidRPr="004B6C17" w:rsidRDefault="00A134E4">
      <w:pPr>
        <w:pStyle w:val="FootnoteText"/>
        <w:rPr>
          <w:lang w:val="en-GB"/>
        </w:rPr>
      </w:pPr>
      <w:r>
        <w:rPr>
          <w:rStyle w:val="FootnoteReference"/>
        </w:rPr>
        <w:footnoteRef/>
      </w:r>
      <w:r w:rsidRPr="004B6C17">
        <w:rPr>
          <w:sz w:val="16"/>
          <w:szCs w:val="16"/>
        </w:rPr>
        <w:t>In</w:t>
      </w:r>
      <w:r>
        <w:rPr>
          <w:sz w:val="16"/>
          <w:szCs w:val="16"/>
        </w:rPr>
        <w:t xml:space="preserve"> collaboration with the UNDP Sub Regional Office</w:t>
      </w:r>
      <w:r>
        <w:t xml:space="preserve"> </w:t>
      </w:r>
    </w:p>
  </w:footnote>
  <w:footnote w:id="14">
    <w:p w14:paraId="0988708F" w14:textId="77777777" w:rsidR="00A134E4" w:rsidRPr="006C0AE3" w:rsidRDefault="00A134E4" w:rsidP="00D01EC6">
      <w:pPr>
        <w:pStyle w:val="FootnoteText"/>
        <w:rPr>
          <w:sz w:val="16"/>
          <w:szCs w:val="16"/>
        </w:rPr>
      </w:pPr>
      <w:r>
        <w:rPr>
          <w:rStyle w:val="FootnoteReference"/>
        </w:rPr>
        <w:footnoteRef/>
      </w:r>
      <w:r w:rsidRPr="00900E61">
        <w:t xml:space="preserve"> </w:t>
      </w:r>
      <w:r w:rsidRPr="006C0AE3">
        <w:rPr>
          <w:sz w:val="16"/>
          <w:szCs w:val="16"/>
        </w:rPr>
        <w:t>The information matrix is useful to finalize the overall evaluation method in a way which cuts across the evaluation questions and which makes a good enough mix of evaluation tools, considering the available time and resources. The method draws up the list of all evaluation tools suggested in the tables. Each tool is then considered from the viewpoint of its capacity to help answering several questions and sub-questions.</w:t>
      </w:r>
    </w:p>
  </w:footnote>
  <w:footnote w:id="15">
    <w:p w14:paraId="2F509637" w14:textId="25AD45A3" w:rsidR="00A134E4" w:rsidRPr="00DF5CA2" w:rsidRDefault="00A134E4">
      <w:pPr>
        <w:pStyle w:val="FootnoteText"/>
      </w:pPr>
      <w:r>
        <w:rPr>
          <w:rStyle w:val="FootnoteReference"/>
        </w:rPr>
        <w:footnoteRef/>
      </w:r>
      <w:r>
        <w:t xml:space="preserve"> </w:t>
      </w:r>
      <w:r w:rsidRPr="00EE3BDF">
        <w:rPr>
          <w:sz w:val="16"/>
          <w:szCs w:val="16"/>
        </w:rPr>
        <w:t>To be agreed with the CO according to the selection criteria provided above</w:t>
      </w:r>
    </w:p>
  </w:footnote>
  <w:footnote w:id="16">
    <w:p w14:paraId="5252C270" w14:textId="77777777" w:rsidR="00A134E4" w:rsidRDefault="00A134E4">
      <w:pPr>
        <w:pStyle w:val="FootnoteText"/>
      </w:pPr>
      <w:r>
        <w:rPr>
          <w:rStyle w:val="FootnoteReference"/>
        </w:rPr>
        <w:footnoteRef/>
      </w:r>
      <w:r>
        <w:t xml:space="preserve"> </w:t>
      </w:r>
      <w:r w:rsidRPr="003F524E">
        <w:rPr>
          <w:sz w:val="16"/>
        </w:rPr>
        <w:t>Although the evaluation will seek to ascertain the Programme contribution to the intended outputs, it is presumed that outcome achievement is a result of multifaceted efforts from various partners and stakeholders, and cannot be therefore attributed to one single intervention by one sole UN organization.  It is, however, valuable to determine how the project has been collaborating with other partners, how the activities are being implemented, and how these could have influenced outcomes.</w:t>
      </w:r>
    </w:p>
  </w:footnote>
  <w:footnote w:id="17">
    <w:p w14:paraId="4BFA2E22" w14:textId="77777777" w:rsidR="00A134E4" w:rsidRPr="00820CFB" w:rsidRDefault="00A134E4">
      <w:pPr>
        <w:pStyle w:val="FootnoteText"/>
        <w:rPr>
          <w:sz w:val="16"/>
          <w:szCs w:val="16"/>
          <w:vertAlign w:val="subscript"/>
          <w:lang w:val="es-CO"/>
        </w:rPr>
      </w:pPr>
      <w:r>
        <w:rPr>
          <w:rStyle w:val="FootnoteReference"/>
        </w:rPr>
        <w:footnoteRef/>
      </w:r>
      <w:r>
        <w:t xml:space="preserve"> </w:t>
      </w:r>
      <w:r w:rsidRPr="00820CFB">
        <w:rPr>
          <w:sz w:val="16"/>
          <w:szCs w:val="16"/>
          <w:lang w:val="es-CO"/>
        </w:rPr>
        <w:t>From the 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707"/>
    <w:multiLevelType w:val="hybridMultilevel"/>
    <w:tmpl w:val="337EB9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5D79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A11F7"/>
    <w:multiLevelType w:val="hybridMultilevel"/>
    <w:tmpl w:val="D598A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80766F"/>
    <w:multiLevelType w:val="hybridMultilevel"/>
    <w:tmpl w:val="6EE851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584C47"/>
    <w:multiLevelType w:val="multilevel"/>
    <w:tmpl w:val="0368230C"/>
    <w:lvl w:ilvl="0">
      <w:start w:val="3"/>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4ED1E10"/>
    <w:multiLevelType w:val="hybridMultilevel"/>
    <w:tmpl w:val="E83E4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CE4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654717"/>
    <w:multiLevelType w:val="multilevel"/>
    <w:tmpl w:val="87D096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0931F2"/>
    <w:multiLevelType w:val="multilevel"/>
    <w:tmpl w:val="B51C9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8148B"/>
    <w:multiLevelType w:val="hybridMultilevel"/>
    <w:tmpl w:val="A31CDF9E"/>
    <w:lvl w:ilvl="0" w:tplc="1B0843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C375D"/>
    <w:multiLevelType w:val="hybridMultilevel"/>
    <w:tmpl w:val="3C8AC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4891231"/>
    <w:multiLevelType w:val="hybridMultilevel"/>
    <w:tmpl w:val="ED20747E"/>
    <w:lvl w:ilvl="0" w:tplc="743471C8">
      <w:start w:val="4"/>
      <w:numFmt w:val="bullet"/>
      <w:lvlText w:val="-"/>
      <w:lvlJc w:val="left"/>
      <w:pPr>
        <w:ind w:left="720" w:hanging="360"/>
      </w:pPr>
      <w:rPr>
        <w:rFonts w:ascii="Trebuchet MS" w:eastAsia="Times New Roman" w:hAnsi="Trebuchet MS" w:hint="default"/>
      </w:rPr>
    </w:lvl>
    <w:lvl w:ilvl="1" w:tplc="08090003">
      <w:start w:val="1"/>
      <w:numFmt w:val="bullet"/>
      <w:lvlText w:val="o"/>
      <w:lvlJc w:val="left"/>
      <w:pPr>
        <w:ind w:left="126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A17C7"/>
    <w:multiLevelType w:val="hybridMultilevel"/>
    <w:tmpl w:val="3ECC699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00CB5"/>
    <w:multiLevelType w:val="hybridMultilevel"/>
    <w:tmpl w:val="6656560A"/>
    <w:lvl w:ilvl="0" w:tplc="0409001B">
      <w:start w:val="1"/>
      <w:numFmt w:val="lowerRoman"/>
      <w:lvlText w:val="%1."/>
      <w:lvlJc w:val="righ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4" w15:restartNumberingAfterBreak="0">
    <w:nsid w:val="16DA4F24"/>
    <w:multiLevelType w:val="multilevel"/>
    <w:tmpl w:val="D89A4780"/>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8785E58"/>
    <w:multiLevelType w:val="hybridMultilevel"/>
    <w:tmpl w:val="5998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44EA0"/>
    <w:multiLevelType w:val="hybridMultilevel"/>
    <w:tmpl w:val="34B0D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D655DA4"/>
    <w:multiLevelType w:val="hybridMultilevel"/>
    <w:tmpl w:val="2A08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C84C4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A274C6"/>
    <w:multiLevelType w:val="hybridMultilevel"/>
    <w:tmpl w:val="B5C27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05636"/>
    <w:multiLevelType w:val="hybridMultilevel"/>
    <w:tmpl w:val="5C56D0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732694C"/>
    <w:multiLevelType w:val="hybridMultilevel"/>
    <w:tmpl w:val="9B6275C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D45F5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2435E5"/>
    <w:multiLevelType w:val="hybridMultilevel"/>
    <w:tmpl w:val="9DBC9B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A7D19"/>
    <w:multiLevelType w:val="hybridMultilevel"/>
    <w:tmpl w:val="FC225D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8FB384F"/>
    <w:multiLevelType w:val="hybridMultilevel"/>
    <w:tmpl w:val="B79EB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AC7CD3"/>
    <w:multiLevelType w:val="hybridMultilevel"/>
    <w:tmpl w:val="E5F0C03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8214A1"/>
    <w:multiLevelType w:val="hybridMultilevel"/>
    <w:tmpl w:val="4210CA98"/>
    <w:lvl w:ilvl="0" w:tplc="E66AF45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350348"/>
    <w:multiLevelType w:val="multilevel"/>
    <w:tmpl w:val="1B12D840"/>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4774718"/>
    <w:multiLevelType w:val="hybridMultilevel"/>
    <w:tmpl w:val="62663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14339F"/>
    <w:multiLevelType w:val="hybridMultilevel"/>
    <w:tmpl w:val="252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72263"/>
    <w:multiLevelType w:val="hybridMultilevel"/>
    <w:tmpl w:val="C5CA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BFF378E"/>
    <w:multiLevelType w:val="hybridMultilevel"/>
    <w:tmpl w:val="6458E772"/>
    <w:lvl w:ilvl="0" w:tplc="F64459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7371AF"/>
    <w:multiLevelType w:val="hybridMultilevel"/>
    <w:tmpl w:val="D8CEF080"/>
    <w:lvl w:ilvl="0" w:tplc="C5AAAF0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4" w15:restartNumberingAfterBreak="0">
    <w:nsid w:val="4E211AE9"/>
    <w:multiLevelType w:val="hybridMultilevel"/>
    <w:tmpl w:val="31B8DF9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3271A5"/>
    <w:multiLevelType w:val="hybridMultilevel"/>
    <w:tmpl w:val="C340F010"/>
    <w:lvl w:ilvl="0" w:tplc="5F663F7C">
      <w:start w:val="1"/>
      <w:numFmt w:val="bullet"/>
      <w:lvlText w:val=""/>
      <w:lvlJc w:val="left"/>
      <w:pPr>
        <w:ind w:left="810" w:hanging="360"/>
      </w:pPr>
      <w:rPr>
        <w:rFonts w:ascii="Symbol" w:hAnsi="Symbol"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B4522"/>
    <w:multiLevelType w:val="hybridMultilevel"/>
    <w:tmpl w:val="D8C6D080"/>
    <w:lvl w:ilvl="0" w:tplc="0C0A0001">
      <w:start w:val="1"/>
      <w:numFmt w:val="bullet"/>
      <w:lvlText w:val=""/>
      <w:lvlJc w:val="left"/>
      <w:pPr>
        <w:tabs>
          <w:tab w:val="num" w:pos="720"/>
        </w:tabs>
        <w:ind w:left="720" w:hanging="360"/>
      </w:pPr>
      <w:rPr>
        <w:rFonts w:ascii="Symbol" w:hAnsi="Symbol" w:hint="default"/>
      </w:rPr>
    </w:lvl>
    <w:lvl w:ilvl="1" w:tplc="5E80DFF2">
      <w:numFmt w:val="bullet"/>
      <w:lvlText w:val="•"/>
      <w:lvlJc w:val="left"/>
      <w:pPr>
        <w:ind w:left="1800" w:hanging="720"/>
      </w:pPr>
      <w:rPr>
        <w:rFonts w:ascii="Calibri" w:eastAsiaTheme="minorEastAsia"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3E23E0E"/>
    <w:multiLevelType w:val="multilevel"/>
    <w:tmpl w:val="AF643B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93A5D5E"/>
    <w:multiLevelType w:val="hybridMultilevel"/>
    <w:tmpl w:val="4D729864"/>
    <w:lvl w:ilvl="0" w:tplc="67523A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F9A71B1"/>
    <w:multiLevelType w:val="hybridMultilevel"/>
    <w:tmpl w:val="C33EAC20"/>
    <w:lvl w:ilvl="0" w:tplc="04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1B657A3"/>
    <w:multiLevelType w:val="hybridMultilevel"/>
    <w:tmpl w:val="97CE2E92"/>
    <w:lvl w:ilvl="0" w:tplc="0409001B">
      <w:start w:val="1"/>
      <w:numFmt w:val="lowerRoman"/>
      <w:lvlText w:val="%1."/>
      <w:lvlJc w:val="righ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1" w15:restartNumberingAfterBreak="0">
    <w:nsid w:val="64F7196A"/>
    <w:multiLevelType w:val="hybridMultilevel"/>
    <w:tmpl w:val="125CD8DE"/>
    <w:lvl w:ilvl="0" w:tplc="E626EB94">
      <w:start w:val="1"/>
      <w:numFmt w:val="bullet"/>
      <w:pStyle w:val="Tablebullet"/>
      <w:lvlText w:val=""/>
      <w:lvlJc w:val="left"/>
      <w:pPr>
        <w:ind w:left="720" w:hanging="360"/>
      </w:pPr>
      <w:rPr>
        <w:rFonts w:ascii="Symbol" w:hAnsi="Symbol" w:hint="default"/>
      </w:rPr>
    </w:lvl>
    <w:lvl w:ilvl="1" w:tplc="0F78D0B4">
      <w:start w:val="1"/>
      <w:numFmt w:val="bullet"/>
      <w:lvlText w:val="o"/>
      <w:lvlJc w:val="left"/>
      <w:pPr>
        <w:ind w:left="1440" w:hanging="360"/>
      </w:pPr>
      <w:rPr>
        <w:rFonts w:ascii="Courier New" w:hAnsi="Courier New" w:hint="default"/>
      </w:rPr>
    </w:lvl>
    <w:lvl w:ilvl="2" w:tplc="44E6B484">
      <w:start w:val="1"/>
      <w:numFmt w:val="bullet"/>
      <w:lvlText w:val=""/>
      <w:lvlJc w:val="left"/>
      <w:pPr>
        <w:ind w:left="2160" w:hanging="360"/>
      </w:pPr>
      <w:rPr>
        <w:rFonts w:ascii="Wingdings" w:hAnsi="Wingdings" w:hint="default"/>
      </w:rPr>
    </w:lvl>
    <w:lvl w:ilvl="3" w:tplc="C414C95C">
      <w:start w:val="1"/>
      <w:numFmt w:val="bullet"/>
      <w:lvlText w:val=""/>
      <w:lvlJc w:val="left"/>
      <w:pPr>
        <w:ind w:left="2880" w:hanging="360"/>
      </w:pPr>
      <w:rPr>
        <w:rFonts w:ascii="Symbol" w:hAnsi="Symbol" w:hint="default"/>
      </w:rPr>
    </w:lvl>
    <w:lvl w:ilvl="4" w:tplc="8BF0E6C0">
      <w:start w:val="1"/>
      <w:numFmt w:val="bullet"/>
      <w:lvlText w:val="o"/>
      <w:lvlJc w:val="left"/>
      <w:pPr>
        <w:ind w:left="3600" w:hanging="360"/>
      </w:pPr>
      <w:rPr>
        <w:rFonts w:ascii="Courier New" w:hAnsi="Courier New" w:hint="default"/>
      </w:rPr>
    </w:lvl>
    <w:lvl w:ilvl="5" w:tplc="0FCAFFE2">
      <w:start w:val="1"/>
      <w:numFmt w:val="bullet"/>
      <w:lvlText w:val=""/>
      <w:lvlJc w:val="left"/>
      <w:pPr>
        <w:ind w:left="4320" w:hanging="360"/>
      </w:pPr>
      <w:rPr>
        <w:rFonts w:ascii="Wingdings" w:hAnsi="Wingdings" w:hint="default"/>
      </w:rPr>
    </w:lvl>
    <w:lvl w:ilvl="6" w:tplc="3474C93C">
      <w:start w:val="1"/>
      <w:numFmt w:val="bullet"/>
      <w:lvlText w:val=""/>
      <w:lvlJc w:val="left"/>
      <w:pPr>
        <w:ind w:left="5040" w:hanging="360"/>
      </w:pPr>
      <w:rPr>
        <w:rFonts w:ascii="Symbol" w:hAnsi="Symbol" w:hint="default"/>
      </w:rPr>
    </w:lvl>
    <w:lvl w:ilvl="7" w:tplc="A06CD9BA">
      <w:start w:val="1"/>
      <w:numFmt w:val="bullet"/>
      <w:lvlText w:val="o"/>
      <w:lvlJc w:val="left"/>
      <w:pPr>
        <w:ind w:left="5760" w:hanging="360"/>
      </w:pPr>
      <w:rPr>
        <w:rFonts w:ascii="Courier New" w:hAnsi="Courier New" w:hint="default"/>
      </w:rPr>
    </w:lvl>
    <w:lvl w:ilvl="8" w:tplc="6B341B10">
      <w:start w:val="1"/>
      <w:numFmt w:val="bullet"/>
      <w:lvlText w:val=""/>
      <w:lvlJc w:val="left"/>
      <w:pPr>
        <w:ind w:left="6480" w:hanging="360"/>
      </w:pPr>
      <w:rPr>
        <w:rFonts w:ascii="Wingdings" w:hAnsi="Wingdings" w:hint="default"/>
      </w:rPr>
    </w:lvl>
  </w:abstractNum>
  <w:abstractNum w:abstractNumId="42" w15:restartNumberingAfterBreak="0">
    <w:nsid w:val="68456CE7"/>
    <w:multiLevelType w:val="hybridMultilevel"/>
    <w:tmpl w:val="58029F02"/>
    <w:lvl w:ilvl="0" w:tplc="0409001B">
      <w:start w:val="1"/>
      <w:numFmt w:val="lowerRoman"/>
      <w:lvlText w:val="%1."/>
      <w:lvlJc w:val="righ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43" w15:restartNumberingAfterBreak="0">
    <w:nsid w:val="68D173A4"/>
    <w:multiLevelType w:val="hybridMultilevel"/>
    <w:tmpl w:val="3744A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1077BC1"/>
    <w:multiLevelType w:val="multilevel"/>
    <w:tmpl w:val="C97AC1A2"/>
    <w:lvl w:ilvl="0">
      <w:start w:val="4"/>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1867B2F"/>
    <w:multiLevelType w:val="hybridMultilevel"/>
    <w:tmpl w:val="3CCE22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0523B5"/>
    <w:multiLevelType w:val="hybridMultilevel"/>
    <w:tmpl w:val="403C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E92886"/>
    <w:multiLevelType w:val="hybridMultilevel"/>
    <w:tmpl w:val="B5760F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763F27"/>
    <w:multiLevelType w:val="hybridMultilevel"/>
    <w:tmpl w:val="644079BE"/>
    <w:lvl w:ilvl="0" w:tplc="08090001">
      <w:start w:val="2"/>
      <w:numFmt w:val="bullet"/>
      <w:lvlText w:val="-"/>
      <w:lvlJc w:val="left"/>
      <w:pPr>
        <w:ind w:left="536" w:hanging="360"/>
      </w:pPr>
      <w:rPr>
        <w:rFonts w:ascii="Arial" w:eastAsia="Times New Roman" w:hAnsi="Arial" w:hint="default"/>
      </w:rPr>
    </w:lvl>
    <w:lvl w:ilvl="1" w:tplc="08090003">
      <w:start w:val="1"/>
      <w:numFmt w:val="bullet"/>
      <w:lvlText w:val="o"/>
      <w:lvlJc w:val="left"/>
      <w:pPr>
        <w:ind w:left="1256" w:hanging="360"/>
      </w:pPr>
      <w:rPr>
        <w:rFonts w:ascii="Courier New" w:hAnsi="Courier New" w:hint="default"/>
      </w:rPr>
    </w:lvl>
    <w:lvl w:ilvl="2" w:tplc="08090005">
      <w:start w:val="1"/>
      <w:numFmt w:val="bullet"/>
      <w:lvlText w:val=""/>
      <w:lvlJc w:val="left"/>
      <w:pPr>
        <w:ind w:left="1976" w:hanging="360"/>
      </w:pPr>
      <w:rPr>
        <w:rFonts w:ascii="Wingdings" w:hAnsi="Wingdings" w:hint="default"/>
      </w:rPr>
    </w:lvl>
    <w:lvl w:ilvl="3" w:tplc="08090001">
      <w:start w:val="1"/>
      <w:numFmt w:val="bullet"/>
      <w:lvlText w:val=""/>
      <w:lvlJc w:val="left"/>
      <w:pPr>
        <w:ind w:left="2696" w:hanging="360"/>
      </w:pPr>
      <w:rPr>
        <w:rFonts w:ascii="Symbol" w:hAnsi="Symbol" w:hint="default"/>
      </w:rPr>
    </w:lvl>
    <w:lvl w:ilvl="4" w:tplc="08090003">
      <w:start w:val="1"/>
      <w:numFmt w:val="bullet"/>
      <w:lvlText w:val="o"/>
      <w:lvlJc w:val="left"/>
      <w:pPr>
        <w:ind w:left="3416" w:hanging="360"/>
      </w:pPr>
      <w:rPr>
        <w:rFonts w:ascii="Courier New" w:hAnsi="Courier New" w:hint="default"/>
      </w:rPr>
    </w:lvl>
    <w:lvl w:ilvl="5" w:tplc="08090005">
      <w:start w:val="1"/>
      <w:numFmt w:val="bullet"/>
      <w:lvlText w:val=""/>
      <w:lvlJc w:val="left"/>
      <w:pPr>
        <w:ind w:left="4136" w:hanging="360"/>
      </w:pPr>
      <w:rPr>
        <w:rFonts w:ascii="Wingdings" w:hAnsi="Wingdings" w:hint="default"/>
      </w:rPr>
    </w:lvl>
    <w:lvl w:ilvl="6" w:tplc="08090001">
      <w:start w:val="1"/>
      <w:numFmt w:val="bullet"/>
      <w:lvlText w:val=""/>
      <w:lvlJc w:val="left"/>
      <w:pPr>
        <w:ind w:left="4856" w:hanging="360"/>
      </w:pPr>
      <w:rPr>
        <w:rFonts w:ascii="Symbol" w:hAnsi="Symbol" w:hint="default"/>
      </w:rPr>
    </w:lvl>
    <w:lvl w:ilvl="7" w:tplc="08090003">
      <w:start w:val="1"/>
      <w:numFmt w:val="bullet"/>
      <w:lvlText w:val="o"/>
      <w:lvlJc w:val="left"/>
      <w:pPr>
        <w:ind w:left="5576" w:hanging="360"/>
      </w:pPr>
      <w:rPr>
        <w:rFonts w:ascii="Courier New" w:hAnsi="Courier New" w:hint="default"/>
      </w:rPr>
    </w:lvl>
    <w:lvl w:ilvl="8" w:tplc="08090005">
      <w:start w:val="1"/>
      <w:numFmt w:val="bullet"/>
      <w:lvlText w:val=""/>
      <w:lvlJc w:val="left"/>
      <w:pPr>
        <w:ind w:left="6296" w:hanging="360"/>
      </w:pPr>
      <w:rPr>
        <w:rFonts w:ascii="Wingdings" w:hAnsi="Wingdings" w:hint="default"/>
      </w:rPr>
    </w:lvl>
  </w:abstractNum>
  <w:num w:numId="1">
    <w:abstractNumId w:val="32"/>
  </w:num>
  <w:num w:numId="2">
    <w:abstractNumId w:val="30"/>
  </w:num>
  <w:num w:numId="3">
    <w:abstractNumId w:val="36"/>
  </w:num>
  <w:num w:numId="4">
    <w:abstractNumId w:val="8"/>
  </w:num>
  <w:num w:numId="5">
    <w:abstractNumId w:val="41"/>
  </w:num>
  <w:num w:numId="6">
    <w:abstractNumId w:val="48"/>
  </w:num>
  <w:num w:numId="7">
    <w:abstractNumId w:val="33"/>
  </w:num>
  <w:num w:numId="8">
    <w:abstractNumId w:val="3"/>
  </w:num>
  <w:num w:numId="9">
    <w:abstractNumId w:val="10"/>
  </w:num>
  <w:num w:numId="10">
    <w:abstractNumId w:val="20"/>
  </w:num>
  <w:num w:numId="11">
    <w:abstractNumId w:val="16"/>
  </w:num>
  <w:num w:numId="12">
    <w:abstractNumId w:val="0"/>
  </w:num>
  <w:num w:numId="13">
    <w:abstractNumId w:val="22"/>
  </w:num>
  <w:num w:numId="14">
    <w:abstractNumId w:val="29"/>
  </w:num>
  <w:num w:numId="15">
    <w:abstractNumId w:val="5"/>
  </w:num>
  <w:num w:numId="16">
    <w:abstractNumId w:val="2"/>
  </w:num>
  <w:num w:numId="17">
    <w:abstractNumId w:val="24"/>
  </w:num>
  <w:num w:numId="18">
    <w:abstractNumId w:val="43"/>
  </w:num>
  <w:num w:numId="19">
    <w:abstractNumId w:val="44"/>
  </w:num>
  <w:num w:numId="20">
    <w:abstractNumId w:val="25"/>
  </w:num>
  <w:num w:numId="21">
    <w:abstractNumId w:val="19"/>
  </w:num>
  <w:num w:numId="22">
    <w:abstractNumId w:val="7"/>
  </w:num>
  <w:num w:numId="23">
    <w:abstractNumId w:val="45"/>
  </w:num>
  <w:num w:numId="24">
    <w:abstractNumId w:val="40"/>
  </w:num>
  <w:num w:numId="25">
    <w:abstractNumId w:val="42"/>
  </w:num>
  <w:num w:numId="26">
    <w:abstractNumId w:val="13"/>
  </w:num>
  <w:num w:numId="27">
    <w:abstractNumId w:val="11"/>
  </w:num>
  <w:num w:numId="28">
    <w:abstractNumId w:val="34"/>
  </w:num>
  <w:num w:numId="29">
    <w:abstractNumId w:val="23"/>
  </w:num>
  <w:num w:numId="30">
    <w:abstractNumId w:val="6"/>
  </w:num>
  <w:num w:numId="31">
    <w:abstractNumId w:val="1"/>
  </w:num>
  <w:num w:numId="32">
    <w:abstractNumId w:val="21"/>
  </w:num>
  <w:num w:numId="33">
    <w:abstractNumId w:val="47"/>
  </w:num>
  <w:num w:numId="34">
    <w:abstractNumId w:val="38"/>
  </w:num>
  <w:num w:numId="35">
    <w:abstractNumId w:val="18"/>
  </w:num>
  <w:num w:numId="36">
    <w:abstractNumId w:val="37"/>
  </w:num>
  <w:num w:numId="37">
    <w:abstractNumId w:val="9"/>
  </w:num>
  <w:num w:numId="38">
    <w:abstractNumId w:val="26"/>
  </w:num>
  <w:num w:numId="39">
    <w:abstractNumId w:val="39"/>
  </w:num>
  <w:num w:numId="40">
    <w:abstractNumId w:val="46"/>
  </w:num>
  <w:num w:numId="41">
    <w:abstractNumId w:val="17"/>
  </w:num>
  <w:num w:numId="42">
    <w:abstractNumId w:val="31"/>
  </w:num>
  <w:num w:numId="43">
    <w:abstractNumId w:val="12"/>
  </w:num>
  <w:num w:numId="44">
    <w:abstractNumId w:val="15"/>
  </w:num>
  <w:num w:numId="45">
    <w:abstractNumId w:val="35"/>
  </w:num>
  <w:num w:numId="46">
    <w:abstractNumId w:val="28"/>
  </w:num>
  <w:num w:numId="47">
    <w:abstractNumId w:val="4"/>
  </w:num>
  <w:num w:numId="48">
    <w:abstractNumId w:val="14"/>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59"/>
    <w:rsid w:val="00001621"/>
    <w:rsid w:val="0000194B"/>
    <w:rsid w:val="00003F8D"/>
    <w:rsid w:val="00006A28"/>
    <w:rsid w:val="00011934"/>
    <w:rsid w:val="00011F99"/>
    <w:rsid w:val="00014C94"/>
    <w:rsid w:val="00016BD4"/>
    <w:rsid w:val="00016E31"/>
    <w:rsid w:val="00021C93"/>
    <w:rsid w:val="00023F22"/>
    <w:rsid w:val="0002712C"/>
    <w:rsid w:val="00027758"/>
    <w:rsid w:val="00027F08"/>
    <w:rsid w:val="0003077F"/>
    <w:rsid w:val="00031DF3"/>
    <w:rsid w:val="000361E0"/>
    <w:rsid w:val="00036B59"/>
    <w:rsid w:val="00040073"/>
    <w:rsid w:val="00040497"/>
    <w:rsid w:val="000646CA"/>
    <w:rsid w:val="00066203"/>
    <w:rsid w:val="00072391"/>
    <w:rsid w:val="000824B8"/>
    <w:rsid w:val="00082FFE"/>
    <w:rsid w:val="00083764"/>
    <w:rsid w:val="000904EF"/>
    <w:rsid w:val="00091F1B"/>
    <w:rsid w:val="0009257F"/>
    <w:rsid w:val="0009316F"/>
    <w:rsid w:val="0009616F"/>
    <w:rsid w:val="00096926"/>
    <w:rsid w:val="000A0100"/>
    <w:rsid w:val="000A0794"/>
    <w:rsid w:val="000A3920"/>
    <w:rsid w:val="000A4191"/>
    <w:rsid w:val="000A4376"/>
    <w:rsid w:val="000B13E1"/>
    <w:rsid w:val="000B3BD0"/>
    <w:rsid w:val="000B698B"/>
    <w:rsid w:val="000C1E9D"/>
    <w:rsid w:val="000D2F6C"/>
    <w:rsid w:val="000D407E"/>
    <w:rsid w:val="000D4700"/>
    <w:rsid w:val="000D4A67"/>
    <w:rsid w:val="000D5129"/>
    <w:rsid w:val="000D71A5"/>
    <w:rsid w:val="000D78E6"/>
    <w:rsid w:val="000E01FE"/>
    <w:rsid w:val="000E43DE"/>
    <w:rsid w:val="000E5088"/>
    <w:rsid w:val="000F242D"/>
    <w:rsid w:val="0011324C"/>
    <w:rsid w:val="00113A7F"/>
    <w:rsid w:val="001169EE"/>
    <w:rsid w:val="001231B7"/>
    <w:rsid w:val="001259B7"/>
    <w:rsid w:val="00125B1C"/>
    <w:rsid w:val="00130BBC"/>
    <w:rsid w:val="00134B2E"/>
    <w:rsid w:val="00134C7D"/>
    <w:rsid w:val="00136470"/>
    <w:rsid w:val="001372D9"/>
    <w:rsid w:val="001429BC"/>
    <w:rsid w:val="00146B5C"/>
    <w:rsid w:val="0015049E"/>
    <w:rsid w:val="00153D01"/>
    <w:rsid w:val="00154439"/>
    <w:rsid w:val="00154A27"/>
    <w:rsid w:val="001573E6"/>
    <w:rsid w:val="00160776"/>
    <w:rsid w:val="00160A4B"/>
    <w:rsid w:val="00161326"/>
    <w:rsid w:val="0016175E"/>
    <w:rsid w:val="001702C9"/>
    <w:rsid w:val="001703CF"/>
    <w:rsid w:val="0017061D"/>
    <w:rsid w:val="001738C4"/>
    <w:rsid w:val="00175383"/>
    <w:rsid w:val="001753E1"/>
    <w:rsid w:val="00175D21"/>
    <w:rsid w:val="0017635E"/>
    <w:rsid w:val="00177829"/>
    <w:rsid w:val="0018026F"/>
    <w:rsid w:val="001853EB"/>
    <w:rsid w:val="00196952"/>
    <w:rsid w:val="00196D1F"/>
    <w:rsid w:val="001A102B"/>
    <w:rsid w:val="001A344F"/>
    <w:rsid w:val="001A6C1C"/>
    <w:rsid w:val="001A73F9"/>
    <w:rsid w:val="001B1A66"/>
    <w:rsid w:val="001B2BB0"/>
    <w:rsid w:val="001B43F2"/>
    <w:rsid w:val="001C4E1F"/>
    <w:rsid w:val="001C7ECA"/>
    <w:rsid w:val="001D1DAA"/>
    <w:rsid w:val="001D4875"/>
    <w:rsid w:val="001E5659"/>
    <w:rsid w:val="001E58BB"/>
    <w:rsid w:val="001E63A4"/>
    <w:rsid w:val="00200A57"/>
    <w:rsid w:val="002048A1"/>
    <w:rsid w:val="002050E0"/>
    <w:rsid w:val="00205E98"/>
    <w:rsid w:val="00212248"/>
    <w:rsid w:val="00213820"/>
    <w:rsid w:val="00216FB2"/>
    <w:rsid w:val="002171E9"/>
    <w:rsid w:val="00217FDF"/>
    <w:rsid w:val="00220F54"/>
    <w:rsid w:val="00222344"/>
    <w:rsid w:val="00225027"/>
    <w:rsid w:val="00230191"/>
    <w:rsid w:val="002328D5"/>
    <w:rsid w:val="00236AE3"/>
    <w:rsid w:val="002409D5"/>
    <w:rsid w:val="00252C44"/>
    <w:rsid w:val="002543A0"/>
    <w:rsid w:val="0025787E"/>
    <w:rsid w:val="00260235"/>
    <w:rsid w:val="0026306B"/>
    <w:rsid w:val="00264488"/>
    <w:rsid w:val="0026501A"/>
    <w:rsid w:val="002673FC"/>
    <w:rsid w:val="002700D7"/>
    <w:rsid w:val="00270765"/>
    <w:rsid w:val="00271EE1"/>
    <w:rsid w:val="002751EB"/>
    <w:rsid w:val="00277C14"/>
    <w:rsid w:val="00280A68"/>
    <w:rsid w:val="00284348"/>
    <w:rsid w:val="00286BE7"/>
    <w:rsid w:val="00286CBD"/>
    <w:rsid w:val="00293B67"/>
    <w:rsid w:val="00295121"/>
    <w:rsid w:val="00297F8B"/>
    <w:rsid w:val="002A1C3D"/>
    <w:rsid w:val="002A4BDC"/>
    <w:rsid w:val="002B55BD"/>
    <w:rsid w:val="002B5EB3"/>
    <w:rsid w:val="002C0D91"/>
    <w:rsid w:val="002C436F"/>
    <w:rsid w:val="002C4AB2"/>
    <w:rsid w:val="002C4B93"/>
    <w:rsid w:val="002C5FBA"/>
    <w:rsid w:val="002C623A"/>
    <w:rsid w:val="002D1007"/>
    <w:rsid w:val="002D2C8F"/>
    <w:rsid w:val="002E053D"/>
    <w:rsid w:val="002E054F"/>
    <w:rsid w:val="002F0F1F"/>
    <w:rsid w:val="002F2FED"/>
    <w:rsid w:val="002F344D"/>
    <w:rsid w:val="002F7835"/>
    <w:rsid w:val="002F7AFD"/>
    <w:rsid w:val="00301DB2"/>
    <w:rsid w:val="00303AA6"/>
    <w:rsid w:val="00303B06"/>
    <w:rsid w:val="00306119"/>
    <w:rsid w:val="00310701"/>
    <w:rsid w:val="0031210B"/>
    <w:rsid w:val="00317533"/>
    <w:rsid w:val="003245EB"/>
    <w:rsid w:val="00324E79"/>
    <w:rsid w:val="003254BA"/>
    <w:rsid w:val="00326022"/>
    <w:rsid w:val="003270F0"/>
    <w:rsid w:val="00327E19"/>
    <w:rsid w:val="00330A11"/>
    <w:rsid w:val="0033277B"/>
    <w:rsid w:val="00333C87"/>
    <w:rsid w:val="0033463D"/>
    <w:rsid w:val="00337F02"/>
    <w:rsid w:val="00341DC8"/>
    <w:rsid w:val="00345153"/>
    <w:rsid w:val="003464B3"/>
    <w:rsid w:val="003469F8"/>
    <w:rsid w:val="00354B30"/>
    <w:rsid w:val="00355E7D"/>
    <w:rsid w:val="00356107"/>
    <w:rsid w:val="00361439"/>
    <w:rsid w:val="00362FAF"/>
    <w:rsid w:val="003640CC"/>
    <w:rsid w:val="00365FE7"/>
    <w:rsid w:val="00367115"/>
    <w:rsid w:val="003674B6"/>
    <w:rsid w:val="003711DA"/>
    <w:rsid w:val="00373AAC"/>
    <w:rsid w:val="00380169"/>
    <w:rsid w:val="003819B0"/>
    <w:rsid w:val="00383BFC"/>
    <w:rsid w:val="00385CA8"/>
    <w:rsid w:val="00387068"/>
    <w:rsid w:val="00390B52"/>
    <w:rsid w:val="00391FAB"/>
    <w:rsid w:val="00393EB9"/>
    <w:rsid w:val="003947D6"/>
    <w:rsid w:val="003969D2"/>
    <w:rsid w:val="003A4F75"/>
    <w:rsid w:val="003A6036"/>
    <w:rsid w:val="003B0C00"/>
    <w:rsid w:val="003B1A66"/>
    <w:rsid w:val="003B50A8"/>
    <w:rsid w:val="003C3DCD"/>
    <w:rsid w:val="003C5EDB"/>
    <w:rsid w:val="003C6314"/>
    <w:rsid w:val="003D3E59"/>
    <w:rsid w:val="003E2DE4"/>
    <w:rsid w:val="003E4754"/>
    <w:rsid w:val="003E4892"/>
    <w:rsid w:val="003E6BC2"/>
    <w:rsid w:val="003E7201"/>
    <w:rsid w:val="003F1278"/>
    <w:rsid w:val="003F17BF"/>
    <w:rsid w:val="003F524E"/>
    <w:rsid w:val="003F5837"/>
    <w:rsid w:val="00402047"/>
    <w:rsid w:val="00417E3B"/>
    <w:rsid w:val="0042513E"/>
    <w:rsid w:val="004255DB"/>
    <w:rsid w:val="00425CF5"/>
    <w:rsid w:val="00427309"/>
    <w:rsid w:val="004350F2"/>
    <w:rsid w:val="0043669D"/>
    <w:rsid w:val="004421B4"/>
    <w:rsid w:val="00443BDF"/>
    <w:rsid w:val="00444B54"/>
    <w:rsid w:val="0044505D"/>
    <w:rsid w:val="00452D45"/>
    <w:rsid w:val="00452E09"/>
    <w:rsid w:val="00452F95"/>
    <w:rsid w:val="004550B8"/>
    <w:rsid w:val="00455A40"/>
    <w:rsid w:val="00455A81"/>
    <w:rsid w:val="004560B6"/>
    <w:rsid w:val="00466286"/>
    <w:rsid w:val="00466949"/>
    <w:rsid w:val="004670FB"/>
    <w:rsid w:val="004700CF"/>
    <w:rsid w:val="0047016C"/>
    <w:rsid w:val="00470A3B"/>
    <w:rsid w:val="0047347D"/>
    <w:rsid w:val="00473C6D"/>
    <w:rsid w:val="00477348"/>
    <w:rsid w:val="00477F47"/>
    <w:rsid w:val="004804FD"/>
    <w:rsid w:val="0048055A"/>
    <w:rsid w:val="00480C77"/>
    <w:rsid w:val="00481FE6"/>
    <w:rsid w:val="00484785"/>
    <w:rsid w:val="00486BA0"/>
    <w:rsid w:val="00495452"/>
    <w:rsid w:val="0049644A"/>
    <w:rsid w:val="00496711"/>
    <w:rsid w:val="004A4466"/>
    <w:rsid w:val="004A65A0"/>
    <w:rsid w:val="004B2304"/>
    <w:rsid w:val="004B3C54"/>
    <w:rsid w:val="004B6C17"/>
    <w:rsid w:val="004C09D6"/>
    <w:rsid w:val="004C6B35"/>
    <w:rsid w:val="004D419F"/>
    <w:rsid w:val="004D541E"/>
    <w:rsid w:val="004E36A7"/>
    <w:rsid w:val="004E3B17"/>
    <w:rsid w:val="004E6E08"/>
    <w:rsid w:val="004E7B26"/>
    <w:rsid w:val="004F0A61"/>
    <w:rsid w:val="004F3538"/>
    <w:rsid w:val="00501B05"/>
    <w:rsid w:val="00504233"/>
    <w:rsid w:val="00504CF4"/>
    <w:rsid w:val="00504F43"/>
    <w:rsid w:val="00505D8C"/>
    <w:rsid w:val="00506C1D"/>
    <w:rsid w:val="00507EFE"/>
    <w:rsid w:val="00515CFA"/>
    <w:rsid w:val="00521BBA"/>
    <w:rsid w:val="0052336C"/>
    <w:rsid w:val="005235F6"/>
    <w:rsid w:val="00525ED4"/>
    <w:rsid w:val="00526C2C"/>
    <w:rsid w:val="00533F0C"/>
    <w:rsid w:val="005356A8"/>
    <w:rsid w:val="005431FD"/>
    <w:rsid w:val="00553AA6"/>
    <w:rsid w:val="00554E84"/>
    <w:rsid w:val="005571FA"/>
    <w:rsid w:val="005605A0"/>
    <w:rsid w:val="00562C12"/>
    <w:rsid w:val="00581867"/>
    <w:rsid w:val="005867D1"/>
    <w:rsid w:val="00590013"/>
    <w:rsid w:val="00590B24"/>
    <w:rsid w:val="005919D6"/>
    <w:rsid w:val="00592920"/>
    <w:rsid w:val="005A358B"/>
    <w:rsid w:val="005B0946"/>
    <w:rsid w:val="005B24C8"/>
    <w:rsid w:val="005B7065"/>
    <w:rsid w:val="005B707F"/>
    <w:rsid w:val="005B79D9"/>
    <w:rsid w:val="005C14F0"/>
    <w:rsid w:val="005C2A96"/>
    <w:rsid w:val="005C436C"/>
    <w:rsid w:val="005D395B"/>
    <w:rsid w:val="005D7D5C"/>
    <w:rsid w:val="005E39F4"/>
    <w:rsid w:val="005E511A"/>
    <w:rsid w:val="005E5285"/>
    <w:rsid w:val="005F01F5"/>
    <w:rsid w:val="005F3EF7"/>
    <w:rsid w:val="005F4C61"/>
    <w:rsid w:val="005F5544"/>
    <w:rsid w:val="005F73BA"/>
    <w:rsid w:val="00600AB1"/>
    <w:rsid w:val="00602002"/>
    <w:rsid w:val="00603AB3"/>
    <w:rsid w:val="00607064"/>
    <w:rsid w:val="006070F8"/>
    <w:rsid w:val="00607EAA"/>
    <w:rsid w:val="0061001E"/>
    <w:rsid w:val="00611A87"/>
    <w:rsid w:val="00615DB9"/>
    <w:rsid w:val="00620AC4"/>
    <w:rsid w:val="00621143"/>
    <w:rsid w:val="00621B4A"/>
    <w:rsid w:val="00626C05"/>
    <w:rsid w:val="00626C7E"/>
    <w:rsid w:val="00627490"/>
    <w:rsid w:val="00633066"/>
    <w:rsid w:val="00635468"/>
    <w:rsid w:val="006362A0"/>
    <w:rsid w:val="00640F1F"/>
    <w:rsid w:val="006454BD"/>
    <w:rsid w:val="00646D74"/>
    <w:rsid w:val="00652230"/>
    <w:rsid w:val="0065717F"/>
    <w:rsid w:val="00657FE8"/>
    <w:rsid w:val="0066050C"/>
    <w:rsid w:val="00662009"/>
    <w:rsid w:val="00664433"/>
    <w:rsid w:val="00673D39"/>
    <w:rsid w:val="00674AE1"/>
    <w:rsid w:val="00675B1C"/>
    <w:rsid w:val="00681B8F"/>
    <w:rsid w:val="00694F27"/>
    <w:rsid w:val="006A05AB"/>
    <w:rsid w:val="006A1EA5"/>
    <w:rsid w:val="006A216F"/>
    <w:rsid w:val="006A2B4D"/>
    <w:rsid w:val="006A3C31"/>
    <w:rsid w:val="006A3C3A"/>
    <w:rsid w:val="006B0AE5"/>
    <w:rsid w:val="006B3765"/>
    <w:rsid w:val="006B46B0"/>
    <w:rsid w:val="006C0AE3"/>
    <w:rsid w:val="006C3720"/>
    <w:rsid w:val="006C7051"/>
    <w:rsid w:val="006D14FA"/>
    <w:rsid w:val="006D25C8"/>
    <w:rsid w:val="006D7B8D"/>
    <w:rsid w:val="006E1267"/>
    <w:rsid w:val="006E162A"/>
    <w:rsid w:val="006E4A08"/>
    <w:rsid w:val="006E6A35"/>
    <w:rsid w:val="006F594B"/>
    <w:rsid w:val="0070745A"/>
    <w:rsid w:val="00713701"/>
    <w:rsid w:val="007153F2"/>
    <w:rsid w:val="007342DF"/>
    <w:rsid w:val="00736A08"/>
    <w:rsid w:val="00736CE9"/>
    <w:rsid w:val="007407B4"/>
    <w:rsid w:val="007414CC"/>
    <w:rsid w:val="00741A87"/>
    <w:rsid w:val="00742864"/>
    <w:rsid w:val="00744303"/>
    <w:rsid w:val="0074650C"/>
    <w:rsid w:val="00753104"/>
    <w:rsid w:val="00757571"/>
    <w:rsid w:val="00757A71"/>
    <w:rsid w:val="007605AF"/>
    <w:rsid w:val="0076176D"/>
    <w:rsid w:val="00765350"/>
    <w:rsid w:val="007675A9"/>
    <w:rsid w:val="007819D8"/>
    <w:rsid w:val="00796B75"/>
    <w:rsid w:val="007A04CF"/>
    <w:rsid w:val="007A0FC8"/>
    <w:rsid w:val="007A4E24"/>
    <w:rsid w:val="007A620C"/>
    <w:rsid w:val="007A6325"/>
    <w:rsid w:val="007C2766"/>
    <w:rsid w:val="007C617E"/>
    <w:rsid w:val="007D0164"/>
    <w:rsid w:val="007D2A49"/>
    <w:rsid w:val="007D30D9"/>
    <w:rsid w:val="007D4903"/>
    <w:rsid w:val="007D7F0D"/>
    <w:rsid w:val="007E024D"/>
    <w:rsid w:val="007E02A2"/>
    <w:rsid w:val="007E54D7"/>
    <w:rsid w:val="007E5F9C"/>
    <w:rsid w:val="007F2A28"/>
    <w:rsid w:val="007F6CAD"/>
    <w:rsid w:val="008016C8"/>
    <w:rsid w:val="00806AA1"/>
    <w:rsid w:val="00806BFE"/>
    <w:rsid w:val="008071E3"/>
    <w:rsid w:val="00811B8C"/>
    <w:rsid w:val="00814FB1"/>
    <w:rsid w:val="00815550"/>
    <w:rsid w:val="00820CFB"/>
    <w:rsid w:val="00824AF0"/>
    <w:rsid w:val="00830578"/>
    <w:rsid w:val="008337C1"/>
    <w:rsid w:val="00834B9B"/>
    <w:rsid w:val="00843AC5"/>
    <w:rsid w:val="00843B92"/>
    <w:rsid w:val="00851F54"/>
    <w:rsid w:val="008560AF"/>
    <w:rsid w:val="0085773F"/>
    <w:rsid w:val="00864407"/>
    <w:rsid w:val="00871489"/>
    <w:rsid w:val="00871C67"/>
    <w:rsid w:val="00876AA7"/>
    <w:rsid w:val="0088401F"/>
    <w:rsid w:val="00886C62"/>
    <w:rsid w:val="0088787A"/>
    <w:rsid w:val="00887C9F"/>
    <w:rsid w:val="008975E2"/>
    <w:rsid w:val="008A00B7"/>
    <w:rsid w:val="008A0416"/>
    <w:rsid w:val="008A11AE"/>
    <w:rsid w:val="008B26DC"/>
    <w:rsid w:val="008B2A43"/>
    <w:rsid w:val="008B3027"/>
    <w:rsid w:val="008C3F92"/>
    <w:rsid w:val="008C443D"/>
    <w:rsid w:val="008C5A2C"/>
    <w:rsid w:val="008D2C11"/>
    <w:rsid w:val="008D3E89"/>
    <w:rsid w:val="008D5339"/>
    <w:rsid w:val="008E2774"/>
    <w:rsid w:val="008E2A24"/>
    <w:rsid w:val="008E4AAB"/>
    <w:rsid w:val="008E4FBD"/>
    <w:rsid w:val="008E7608"/>
    <w:rsid w:val="008E7CB8"/>
    <w:rsid w:val="008F643C"/>
    <w:rsid w:val="0090195B"/>
    <w:rsid w:val="0090220D"/>
    <w:rsid w:val="00905CF2"/>
    <w:rsid w:val="009117B4"/>
    <w:rsid w:val="009126A7"/>
    <w:rsid w:val="0091468E"/>
    <w:rsid w:val="00917786"/>
    <w:rsid w:val="009211EF"/>
    <w:rsid w:val="009240CD"/>
    <w:rsid w:val="00927D66"/>
    <w:rsid w:val="00930F06"/>
    <w:rsid w:val="00934FC7"/>
    <w:rsid w:val="00941113"/>
    <w:rsid w:val="009414F2"/>
    <w:rsid w:val="009531C9"/>
    <w:rsid w:val="0095366F"/>
    <w:rsid w:val="0095797A"/>
    <w:rsid w:val="0096462D"/>
    <w:rsid w:val="009705A6"/>
    <w:rsid w:val="00971581"/>
    <w:rsid w:val="009720E1"/>
    <w:rsid w:val="0097211A"/>
    <w:rsid w:val="00972459"/>
    <w:rsid w:val="00975EF2"/>
    <w:rsid w:val="00976B20"/>
    <w:rsid w:val="009807B6"/>
    <w:rsid w:val="00983001"/>
    <w:rsid w:val="00985209"/>
    <w:rsid w:val="009876AC"/>
    <w:rsid w:val="0099020E"/>
    <w:rsid w:val="00992EFC"/>
    <w:rsid w:val="00997444"/>
    <w:rsid w:val="00997B9E"/>
    <w:rsid w:val="00997E93"/>
    <w:rsid w:val="009A1031"/>
    <w:rsid w:val="009A17C6"/>
    <w:rsid w:val="009A3F5C"/>
    <w:rsid w:val="009A4B7E"/>
    <w:rsid w:val="009B0132"/>
    <w:rsid w:val="009B5283"/>
    <w:rsid w:val="009B7578"/>
    <w:rsid w:val="009C16AB"/>
    <w:rsid w:val="009C2151"/>
    <w:rsid w:val="009C5D9A"/>
    <w:rsid w:val="009D2159"/>
    <w:rsid w:val="009D5EAB"/>
    <w:rsid w:val="009D7275"/>
    <w:rsid w:val="009E0FCC"/>
    <w:rsid w:val="009E2BB8"/>
    <w:rsid w:val="009E473C"/>
    <w:rsid w:val="009F5400"/>
    <w:rsid w:val="009F5BDF"/>
    <w:rsid w:val="009F5FF2"/>
    <w:rsid w:val="00A015F5"/>
    <w:rsid w:val="00A029B9"/>
    <w:rsid w:val="00A06159"/>
    <w:rsid w:val="00A07E06"/>
    <w:rsid w:val="00A107F5"/>
    <w:rsid w:val="00A1177E"/>
    <w:rsid w:val="00A11E0F"/>
    <w:rsid w:val="00A134E4"/>
    <w:rsid w:val="00A1376D"/>
    <w:rsid w:val="00A16759"/>
    <w:rsid w:val="00A237EB"/>
    <w:rsid w:val="00A23D44"/>
    <w:rsid w:val="00A2435A"/>
    <w:rsid w:val="00A24993"/>
    <w:rsid w:val="00A256EC"/>
    <w:rsid w:val="00A25B7F"/>
    <w:rsid w:val="00A3053D"/>
    <w:rsid w:val="00A34FFC"/>
    <w:rsid w:val="00A375E1"/>
    <w:rsid w:val="00A42FEC"/>
    <w:rsid w:val="00A43AF9"/>
    <w:rsid w:val="00A51B1D"/>
    <w:rsid w:val="00A52B58"/>
    <w:rsid w:val="00A54746"/>
    <w:rsid w:val="00A573D8"/>
    <w:rsid w:val="00A619E5"/>
    <w:rsid w:val="00A64B77"/>
    <w:rsid w:val="00A709FD"/>
    <w:rsid w:val="00A770D3"/>
    <w:rsid w:val="00A80AA4"/>
    <w:rsid w:val="00A81E82"/>
    <w:rsid w:val="00A90597"/>
    <w:rsid w:val="00A911AC"/>
    <w:rsid w:val="00A928C1"/>
    <w:rsid w:val="00AA0013"/>
    <w:rsid w:val="00AA09CD"/>
    <w:rsid w:val="00AA2366"/>
    <w:rsid w:val="00AA5444"/>
    <w:rsid w:val="00AA57C8"/>
    <w:rsid w:val="00AA681F"/>
    <w:rsid w:val="00AB011D"/>
    <w:rsid w:val="00AB172A"/>
    <w:rsid w:val="00AB19BD"/>
    <w:rsid w:val="00AB395C"/>
    <w:rsid w:val="00AB66A6"/>
    <w:rsid w:val="00AB6EA0"/>
    <w:rsid w:val="00AC1F78"/>
    <w:rsid w:val="00AC3AD4"/>
    <w:rsid w:val="00AC53FC"/>
    <w:rsid w:val="00AC7575"/>
    <w:rsid w:val="00AD3596"/>
    <w:rsid w:val="00AE1775"/>
    <w:rsid w:val="00AE3882"/>
    <w:rsid w:val="00AE6C00"/>
    <w:rsid w:val="00AF2CC6"/>
    <w:rsid w:val="00AF4DE5"/>
    <w:rsid w:val="00AF5511"/>
    <w:rsid w:val="00B00672"/>
    <w:rsid w:val="00B0071D"/>
    <w:rsid w:val="00B01D4F"/>
    <w:rsid w:val="00B03B19"/>
    <w:rsid w:val="00B0638D"/>
    <w:rsid w:val="00B064DD"/>
    <w:rsid w:val="00B117F6"/>
    <w:rsid w:val="00B16F85"/>
    <w:rsid w:val="00B317A4"/>
    <w:rsid w:val="00B44238"/>
    <w:rsid w:val="00B452A2"/>
    <w:rsid w:val="00B45FBB"/>
    <w:rsid w:val="00B5106C"/>
    <w:rsid w:val="00B51D5D"/>
    <w:rsid w:val="00B56748"/>
    <w:rsid w:val="00B647BF"/>
    <w:rsid w:val="00B65581"/>
    <w:rsid w:val="00B65C6D"/>
    <w:rsid w:val="00B65D0C"/>
    <w:rsid w:val="00B669C2"/>
    <w:rsid w:val="00B676D7"/>
    <w:rsid w:val="00B703AE"/>
    <w:rsid w:val="00B73BC3"/>
    <w:rsid w:val="00B751AA"/>
    <w:rsid w:val="00B80DFB"/>
    <w:rsid w:val="00B832A8"/>
    <w:rsid w:val="00B83560"/>
    <w:rsid w:val="00B8489D"/>
    <w:rsid w:val="00B86CF1"/>
    <w:rsid w:val="00B94035"/>
    <w:rsid w:val="00B94D87"/>
    <w:rsid w:val="00B96E72"/>
    <w:rsid w:val="00BA2884"/>
    <w:rsid w:val="00BA4536"/>
    <w:rsid w:val="00BA5950"/>
    <w:rsid w:val="00BB2066"/>
    <w:rsid w:val="00BB490D"/>
    <w:rsid w:val="00BC0720"/>
    <w:rsid w:val="00BC3E7A"/>
    <w:rsid w:val="00BD2577"/>
    <w:rsid w:val="00BD4CEA"/>
    <w:rsid w:val="00BE0856"/>
    <w:rsid w:val="00BE2263"/>
    <w:rsid w:val="00BE4376"/>
    <w:rsid w:val="00BF013B"/>
    <w:rsid w:val="00BF0EE0"/>
    <w:rsid w:val="00BF15E8"/>
    <w:rsid w:val="00BF5D8D"/>
    <w:rsid w:val="00BF7E8E"/>
    <w:rsid w:val="00C03434"/>
    <w:rsid w:val="00C03ADB"/>
    <w:rsid w:val="00C05E9E"/>
    <w:rsid w:val="00C06DBC"/>
    <w:rsid w:val="00C101F8"/>
    <w:rsid w:val="00C13AE0"/>
    <w:rsid w:val="00C150AB"/>
    <w:rsid w:val="00C159B5"/>
    <w:rsid w:val="00C31196"/>
    <w:rsid w:val="00C324F5"/>
    <w:rsid w:val="00C32A50"/>
    <w:rsid w:val="00C33933"/>
    <w:rsid w:val="00C35686"/>
    <w:rsid w:val="00C3630B"/>
    <w:rsid w:val="00C42025"/>
    <w:rsid w:val="00C444B0"/>
    <w:rsid w:val="00C4722B"/>
    <w:rsid w:val="00C5137F"/>
    <w:rsid w:val="00C5226C"/>
    <w:rsid w:val="00C535AB"/>
    <w:rsid w:val="00C545CF"/>
    <w:rsid w:val="00C55112"/>
    <w:rsid w:val="00C60C9A"/>
    <w:rsid w:val="00C6537B"/>
    <w:rsid w:val="00C6552E"/>
    <w:rsid w:val="00C658DF"/>
    <w:rsid w:val="00C6641C"/>
    <w:rsid w:val="00C8195D"/>
    <w:rsid w:val="00C82A04"/>
    <w:rsid w:val="00C84069"/>
    <w:rsid w:val="00C87023"/>
    <w:rsid w:val="00C90315"/>
    <w:rsid w:val="00C91DD5"/>
    <w:rsid w:val="00C927A7"/>
    <w:rsid w:val="00C93B33"/>
    <w:rsid w:val="00C96365"/>
    <w:rsid w:val="00CA105A"/>
    <w:rsid w:val="00CA1E66"/>
    <w:rsid w:val="00CA66CF"/>
    <w:rsid w:val="00CB2D0A"/>
    <w:rsid w:val="00CB33CE"/>
    <w:rsid w:val="00CB3417"/>
    <w:rsid w:val="00CB4D50"/>
    <w:rsid w:val="00CB7380"/>
    <w:rsid w:val="00CC3E99"/>
    <w:rsid w:val="00CC50FA"/>
    <w:rsid w:val="00CC67BF"/>
    <w:rsid w:val="00CC76F4"/>
    <w:rsid w:val="00CC7F44"/>
    <w:rsid w:val="00CD0F89"/>
    <w:rsid w:val="00CD5464"/>
    <w:rsid w:val="00CE1E27"/>
    <w:rsid w:val="00CE22F5"/>
    <w:rsid w:val="00CE2F2B"/>
    <w:rsid w:val="00CE2FEF"/>
    <w:rsid w:val="00CE42F7"/>
    <w:rsid w:val="00CE6299"/>
    <w:rsid w:val="00CF0A07"/>
    <w:rsid w:val="00CF48ED"/>
    <w:rsid w:val="00CF6CAF"/>
    <w:rsid w:val="00D00822"/>
    <w:rsid w:val="00D01EC6"/>
    <w:rsid w:val="00D0317D"/>
    <w:rsid w:val="00D06BED"/>
    <w:rsid w:val="00D075DE"/>
    <w:rsid w:val="00D11811"/>
    <w:rsid w:val="00D162FA"/>
    <w:rsid w:val="00D248A3"/>
    <w:rsid w:val="00D24AD0"/>
    <w:rsid w:val="00D266C0"/>
    <w:rsid w:val="00D3147C"/>
    <w:rsid w:val="00D375A6"/>
    <w:rsid w:val="00D40210"/>
    <w:rsid w:val="00D527E7"/>
    <w:rsid w:val="00D52EAA"/>
    <w:rsid w:val="00D559F4"/>
    <w:rsid w:val="00D55E11"/>
    <w:rsid w:val="00D55ED2"/>
    <w:rsid w:val="00D61134"/>
    <w:rsid w:val="00D64B1B"/>
    <w:rsid w:val="00D67E87"/>
    <w:rsid w:val="00D7092C"/>
    <w:rsid w:val="00D7144B"/>
    <w:rsid w:val="00D719DE"/>
    <w:rsid w:val="00D71AD9"/>
    <w:rsid w:val="00D74845"/>
    <w:rsid w:val="00D74C98"/>
    <w:rsid w:val="00D772D2"/>
    <w:rsid w:val="00D834FC"/>
    <w:rsid w:val="00D83ADD"/>
    <w:rsid w:val="00D83BA8"/>
    <w:rsid w:val="00D84FE5"/>
    <w:rsid w:val="00D9121B"/>
    <w:rsid w:val="00D91FDB"/>
    <w:rsid w:val="00D95190"/>
    <w:rsid w:val="00D9751E"/>
    <w:rsid w:val="00DA2362"/>
    <w:rsid w:val="00DA3A86"/>
    <w:rsid w:val="00DA678F"/>
    <w:rsid w:val="00DA6A9C"/>
    <w:rsid w:val="00DB3189"/>
    <w:rsid w:val="00DB3865"/>
    <w:rsid w:val="00DC036C"/>
    <w:rsid w:val="00DD1BA1"/>
    <w:rsid w:val="00DD2B17"/>
    <w:rsid w:val="00DD2DE4"/>
    <w:rsid w:val="00DE1B20"/>
    <w:rsid w:val="00DE4F6E"/>
    <w:rsid w:val="00DE6C8B"/>
    <w:rsid w:val="00DE7515"/>
    <w:rsid w:val="00DE774A"/>
    <w:rsid w:val="00DF524C"/>
    <w:rsid w:val="00DF5CA2"/>
    <w:rsid w:val="00DF7629"/>
    <w:rsid w:val="00E000F8"/>
    <w:rsid w:val="00E00F2E"/>
    <w:rsid w:val="00E02E5C"/>
    <w:rsid w:val="00E03413"/>
    <w:rsid w:val="00E03B1C"/>
    <w:rsid w:val="00E0750F"/>
    <w:rsid w:val="00E076C3"/>
    <w:rsid w:val="00E26FD6"/>
    <w:rsid w:val="00E34213"/>
    <w:rsid w:val="00E36BF0"/>
    <w:rsid w:val="00E4068D"/>
    <w:rsid w:val="00E40D22"/>
    <w:rsid w:val="00E461F8"/>
    <w:rsid w:val="00E56466"/>
    <w:rsid w:val="00E57030"/>
    <w:rsid w:val="00E57659"/>
    <w:rsid w:val="00E60A2F"/>
    <w:rsid w:val="00E622C7"/>
    <w:rsid w:val="00E624BA"/>
    <w:rsid w:val="00E6470F"/>
    <w:rsid w:val="00E65506"/>
    <w:rsid w:val="00E658F7"/>
    <w:rsid w:val="00E66CF5"/>
    <w:rsid w:val="00E726E1"/>
    <w:rsid w:val="00E77024"/>
    <w:rsid w:val="00E92343"/>
    <w:rsid w:val="00E95845"/>
    <w:rsid w:val="00EA1071"/>
    <w:rsid w:val="00EA2E2E"/>
    <w:rsid w:val="00EA3B86"/>
    <w:rsid w:val="00EA3F02"/>
    <w:rsid w:val="00EA4E77"/>
    <w:rsid w:val="00EA4F7E"/>
    <w:rsid w:val="00EA7EE0"/>
    <w:rsid w:val="00EB1998"/>
    <w:rsid w:val="00EB76F6"/>
    <w:rsid w:val="00EC0A2E"/>
    <w:rsid w:val="00EC1CFF"/>
    <w:rsid w:val="00EC2EB4"/>
    <w:rsid w:val="00EC36E6"/>
    <w:rsid w:val="00EC459A"/>
    <w:rsid w:val="00EC7AD8"/>
    <w:rsid w:val="00ED1234"/>
    <w:rsid w:val="00ED1B7C"/>
    <w:rsid w:val="00ED45E1"/>
    <w:rsid w:val="00ED615E"/>
    <w:rsid w:val="00ED661C"/>
    <w:rsid w:val="00EE380D"/>
    <w:rsid w:val="00EE3BDF"/>
    <w:rsid w:val="00EE5C9E"/>
    <w:rsid w:val="00EE6891"/>
    <w:rsid w:val="00F00B28"/>
    <w:rsid w:val="00F01756"/>
    <w:rsid w:val="00F04C02"/>
    <w:rsid w:val="00F07335"/>
    <w:rsid w:val="00F10234"/>
    <w:rsid w:val="00F119E9"/>
    <w:rsid w:val="00F128D6"/>
    <w:rsid w:val="00F12DA2"/>
    <w:rsid w:val="00F16E48"/>
    <w:rsid w:val="00F170E3"/>
    <w:rsid w:val="00F22E95"/>
    <w:rsid w:val="00F254DF"/>
    <w:rsid w:val="00F3268E"/>
    <w:rsid w:val="00F34ECB"/>
    <w:rsid w:val="00F36F47"/>
    <w:rsid w:val="00F372AB"/>
    <w:rsid w:val="00F404C0"/>
    <w:rsid w:val="00F41790"/>
    <w:rsid w:val="00F4430B"/>
    <w:rsid w:val="00F50A9F"/>
    <w:rsid w:val="00F52266"/>
    <w:rsid w:val="00F704F9"/>
    <w:rsid w:val="00F73062"/>
    <w:rsid w:val="00F75A35"/>
    <w:rsid w:val="00F90559"/>
    <w:rsid w:val="00F91214"/>
    <w:rsid w:val="00F92905"/>
    <w:rsid w:val="00F952CC"/>
    <w:rsid w:val="00F958C2"/>
    <w:rsid w:val="00FA10B5"/>
    <w:rsid w:val="00FA4BEA"/>
    <w:rsid w:val="00FA5D07"/>
    <w:rsid w:val="00FB356E"/>
    <w:rsid w:val="00FB49DE"/>
    <w:rsid w:val="00FB5C33"/>
    <w:rsid w:val="00FC1072"/>
    <w:rsid w:val="00FC329B"/>
    <w:rsid w:val="00FC35B9"/>
    <w:rsid w:val="00FC51D1"/>
    <w:rsid w:val="00FC6273"/>
    <w:rsid w:val="00FC6D8F"/>
    <w:rsid w:val="00FD2DD8"/>
    <w:rsid w:val="00FD2FD5"/>
    <w:rsid w:val="00FF08EC"/>
    <w:rsid w:val="00FF32F4"/>
    <w:rsid w:val="00FF3808"/>
    <w:rsid w:val="00FF61F2"/>
    <w:rsid w:val="00FF76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95A76"/>
  <w15:docId w15:val="{E1FF8B8D-7112-4F01-B666-B21FB76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5D"/>
  </w:style>
  <w:style w:type="paragraph" w:styleId="Heading1">
    <w:name w:val="heading 1"/>
    <w:basedOn w:val="Normal"/>
    <w:next w:val="Normal"/>
    <w:link w:val="Heading1Char"/>
    <w:uiPriority w:val="9"/>
    <w:qFormat/>
    <w:rsid w:val="00B51D5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51D5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51D5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51D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51D5D"/>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B51D5D"/>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B51D5D"/>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51D5D"/>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51D5D"/>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51D5D"/>
    <w:pPr>
      <w:ind w:left="720"/>
      <w:contextualSpacing/>
    </w:pPr>
  </w:style>
  <w:style w:type="paragraph" w:styleId="FootnoteText">
    <w:name w:val="footnote text"/>
    <w:aliases w:val="ft,single space,fn,footnote text,Footnote Text qer Char,Footnote Text qer,Footnote Text Char1 Char1,Footnote Text Char Char Char1,Footnote Text Char1 Char Char,Footnote Text Char Char Char Char,Footnote Text Char Char1 Char,ALTS FOOTNOTE"/>
    <w:basedOn w:val="Normal"/>
    <w:link w:val="FootnoteTextChar"/>
    <w:uiPriority w:val="99"/>
    <w:unhideWhenUsed/>
    <w:rsid w:val="00C927A7"/>
    <w:pPr>
      <w:spacing w:after="0" w:line="240" w:lineRule="auto"/>
    </w:pPr>
    <w:rPr>
      <w:lang w:eastAsia="ja-JP"/>
    </w:rPr>
  </w:style>
  <w:style w:type="character" w:customStyle="1" w:styleId="FootnoteTextChar">
    <w:name w:val="Footnote Text Char"/>
    <w:aliases w:val="ft Char,single space Char,fn Char,footnote text Char,Footnote Text qer Char Char,Footnote Text qer Char1,Footnote Text Char1 Char1 Char,Footnote Text Char Char Char1 Char,Footnote Text Char1 Char Char Char,ALTS FOOTNOTE Char"/>
    <w:basedOn w:val="DefaultParagraphFont"/>
    <w:link w:val="FootnoteText"/>
    <w:uiPriority w:val="99"/>
    <w:rsid w:val="00C927A7"/>
    <w:rPr>
      <w:rFonts w:eastAsiaTheme="minorEastAsia"/>
      <w:sz w:val="20"/>
      <w:szCs w:val="20"/>
      <w:lang w:eastAsia="ja-JP"/>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uiPriority w:val="99"/>
    <w:unhideWhenUsed/>
    <w:rsid w:val="00C927A7"/>
    <w:rPr>
      <w:vertAlign w:val="superscript"/>
    </w:rPr>
  </w:style>
  <w:style w:type="character" w:styleId="Hyperlink">
    <w:name w:val="Hyperlink"/>
    <w:basedOn w:val="DefaultParagraphFont"/>
    <w:uiPriority w:val="99"/>
    <w:unhideWhenUsed/>
    <w:rsid w:val="00C927A7"/>
    <w:rPr>
      <w:strike w:val="0"/>
      <w:dstrike w:val="0"/>
      <w:color w:val="336699"/>
      <w:u w:val="none"/>
      <w:effect w:val="none"/>
    </w:rPr>
  </w:style>
  <w:style w:type="character" w:customStyle="1" w:styleId="Heading1Char">
    <w:name w:val="Heading 1 Char"/>
    <w:basedOn w:val="DefaultParagraphFont"/>
    <w:link w:val="Heading1"/>
    <w:uiPriority w:val="9"/>
    <w:rsid w:val="00B51D5D"/>
    <w:rPr>
      <w:smallCaps/>
      <w:spacing w:val="5"/>
      <w:sz w:val="32"/>
      <w:szCs w:val="32"/>
    </w:rPr>
  </w:style>
  <w:style w:type="character" w:customStyle="1" w:styleId="Heading2Char">
    <w:name w:val="Heading 2 Char"/>
    <w:basedOn w:val="DefaultParagraphFont"/>
    <w:link w:val="Heading2"/>
    <w:uiPriority w:val="9"/>
    <w:rsid w:val="00B51D5D"/>
    <w:rPr>
      <w:smallCaps/>
      <w:spacing w:val="5"/>
      <w:sz w:val="28"/>
      <w:szCs w:val="28"/>
    </w:rPr>
  </w:style>
  <w:style w:type="character" w:styleId="CommentReference">
    <w:name w:val="annotation reference"/>
    <w:basedOn w:val="DefaultParagraphFont"/>
    <w:uiPriority w:val="99"/>
    <w:semiHidden/>
    <w:unhideWhenUsed/>
    <w:rsid w:val="003F1278"/>
    <w:rPr>
      <w:sz w:val="16"/>
      <w:szCs w:val="16"/>
    </w:rPr>
  </w:style>
  <w:style w:type="paragraph" w:styleId="CommentText">
    <w:name w:val="annotation text"/>
    <w:basedOn w:val="Normal"/>
    <w:link w:val="CommentTextChar"/>
    <w:uiPriority w:val="99"/>
    <w:semiHidden/>
    <w:unhideWhenUsed/>
    <w:rsid w:val="003F1278"/>
    <w:pPr>
      <w:spacing w:line="240" w:lineRule="auto"/>
    </w:pPr>
  </w:style>
  <w:style w:type="character" w:customStyle="1" w:styleId="CommentTextChar">
    <w:name w:val="Comment Text Char"/>
    <w:basedOn w:val="DefaultParagraphFont"/>
    <w:link w:val="CommentText"/>
    <w:uiPriority w:val="99"/>
    <w:semiHidden/>
    <w:rsid w:val="003F1278"/>
    <w:rPr>
      <w:sz w:val="20"/>
      <w:szCs w:val="20"/>
      <w:lang w:val="pt-BR"/>
    </w:rPr>
  </w:style>
  <w:style w:type="paragraph" w:styleId="CommentSubject">
    <w:name w:val="annotation subject"/>
    <w:basedOn w:val="CommentText"/>
    <w:next w:val="CommentText"/>
    <w:link w:val="CommentSubjectChar"/>
    <w:uiPriority w:val="99"/>
    <w:semiHidden/>
    <w:unhideWhenUsed/>
    <w:rsid w:val="003F1278"/>
    <w:rPr>
      <w:b/>
      <w:bCs/>
    </w:rPr>
  </w:style>
  <w:style w:type="character" w:customStyle="1" w:styleId="CommentSubjectChar">
    <w:name w:val="Comment Subject Char"/>
    <w:basedOn w:val="CommentTextChar"/>
    <w:link w:val="CommentSubject"/>
    <w:uiPriority w:val="99"/>
    <w:semiHidden/>
    <w:rsid w:val="003F1278"/>
    <w:rPr>
      <w:b/>
      <w:bCs/>
      <w:sz w:val="20"/>
      <w:szCs w:val="20"/>
      <w:lang w:val="pt-BR"/>
    </w:rPr>
  </w:style>
  <w:style w:type="paragraph" w:styleId="BalloonText">
    <w:name w:val="Balloon Text"/>
    <w:basedOn w:val="Normal"/>
    <w:link w:val="BalloonTextChar"/>
    <w:uiPriority w:val="99"/>
    <w:semiHidden/>
    <w:unhideWhenUsed/>
    <w:rsid w:val="003F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78"/>
    <w:rPr>
      <w:rFonts w:ascii="Tahoma" w:hAnsi="Tahoma" w:cs="Tahoma"/>
      <w:sz w:val="16"/>
      <w:szCs w:val="16"/>
      <w:lang w:val="pt-BR"/>
    </w:rPr>
  </w:style>
  <w:style w:type="paragraph" w:styleId="Footer">
    <w:name w:val="footer"/>
    <w:basedOn w:val="Normal"/>
    <w:link w:val="FooterChar"/>
    <w:uiPriority w:val="99"/>
    <w:rsid w:val="004700CF"/>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4700CF"/>
    <w:rPr>
      <w:rFonts w:ascii="Arial" w:eastAsia="Times New Roman" w:hAnsi="Arial" w:cs="Times New Roman"/>
      <w:sz w:val="24"/>
      <w:szCs w:val="24"/>
    </w:rPr>
  </w:style>
  <w:style w:type="character" w:styleId="Emphasis">
    <w:name w:val="Emphasis"/>
    <w:uiPriority w:val="20"/>
    <w:qFormat/>
    <w:rsid w:val="00B51D5D"/>
    <w:rPr>
      <w:b/>
      <w:i/>
      <w:spacing w:val="10"/>
    </w:rPr>
  </w:style>
  <w:style w:type="character" w:customStyle="1" w:styleId="Heading3Char">
    <w:name w:val="Heading 3 Char"/>
    <w:basedOn w:val="DefaultParagraphFont"/>
    <w:link w:val="Heading3"/>
    <w:uiPriority w:val="9"/>
    <w:rsid w:val="00B51D5D"/>
    <w:rPr>
      <w:smallCaps/>
      <w:spacing w:val="5"/>
      <w:sz w:val="24"/>
      <w:szCs w:val="24"/>
    </w:rPr>
  </w:style>
  <w:style w:type="character" w:customStyle="1" w:styleId="Heading4Char">
    <w:name w:val="Heading 4 Char"/>
    <w:basedOn w:val="DefaultParagraphFont"/>
    <w:link w:val="Heading4"/>
    <w:uiPriority w:val="9"/>
    <w:rsid w:val="00B51D5D"/>
    <w:rPr>
      <w:smallCaps/>
      <w:spacing w:val="10"/>
      <w:sz w:val="22"/>
      <w:szCs w:val="22"/>
    </w:rPr>
  </w:style>
  <w:style w:type="character" w:customStyle="1" w:styleId="Heading5Char">
    <w:name w:val="Heading 5 Char"/>
    <w:basedOn w:val="DefaultParagraphFont"/>
    <w:link w:val="Heading5"/>
    <w:uiPriority w:val="9"/>
    <w:semiHidden/>
    <w:rsid w:val="00B51D5D"/>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51D5D"/>
    <w:rPr>
      <w:smallCaps/>
      <w:color w:val="B2B2B2" w:themeColor="accent2"/>
      <w:spacing w:val="5"/>
      <w:sz w:val="22"/>
    </w:rPr>
  </w:style>
  <w:style w:type="character" w:customStyle="1" w:styleId="Heading7Char">
    <w:name w:val="Heading 7 Char"/>
    <w:basedOn w:val="DefaultParagraphFont"/>
    <w:link w:val="Heading7"/>
    <w:uiPriority w:val="9"/>
    <w:semiHidden/>
    <w:rsid w:val="00B51D5D"/>
    <w:rPr>
      <w:b/>
      <w:smallCaps/>
      <w:color w:val="B2B2B2" w:themeColor="accent2"/>
      <w:spacing w:val="10"/>
    </w:rPr>
  </w:style>
  <w:style w:type="character" w:customStyle="1" w:styleId="Heading8Char">
    <w:name w:val="Heading 8 Char"/>
    <w:basedOn w:val="DefaultParagraphFont"/>
    <w:link w:val="Heading8"/>
    <w:uiPriority w:val="9"/>
    <w:semiHidden/>
    <w:rsid w:val="00B51D5D"/>
    <w:rPr>
      <w:b/>
      <w:i/>
      <w:smallCaps/>
      <w:color w:val="858585" w:themeColor="accent2" w:themeShade="BF"/>
    </w:rPr>
  </w:style>
  <w:style w:type="character" w:customStyle="1" w:styleId="Heading9Char">
    <w:name w:val="Heading 9 Char"/>
    <w:basedOn w:val="DefaultParagraphFont"/>
    <w:link w:val="Heading9"/>
    <w:uiPriority w:val="9"/>
    <w:semiHidden/>
    <w:rsid w:val="00B51D5D"/>
    <w:rPr>
      <w:b/>
      <w:i/>
      <w:smallCaps/>
      <w:color w:val="585858" w:themeColor="accent2" w:themeShade="7F"/>
    </w:rPr>
  </w:style>
  <w:style w:type="paragraph" w:styleId="Caption">
    <w:name w:val="caption"/>
    <w:basedOn w:val="Normal"/>
    <w:next w:val="Normal"/>
    <w:uiPriority w:val="35"/>
    <w:unhideWhenUsed/>
    <w:qFormat/>
    <w:rsid w:val="00B51D5D"/>
    <w:rPr>
      <w:b/>
      <w:bCs/>
      <w:caps/>
      <w:sz w:val="16"/>
      <w:szCs w:val="18"/>
    </w:rPr>
  </w:style>
  <w:style w:type="paragraph" w:styleId="Title">
    <w:name w:val="Title"/>
    <w:basedOn w:val="Normal"/>
    <w:next w:val="Normal"/>
    <w:link w:val="TitleChar"/>
    <w:uiPriority w:val="10"/>
    <w:qFormat/>
    <w:rsid w:val="00B51D5D"/>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51D5D"/>
    <w:rPr>
      <w:smallCaps/>
      <w:sz w:val="48"/>
      <w:szCs w:val="48"/>
    </w:rPr>
  </w:style>
  <w:style w:type="paragraph" w:styleId="Subtitle">
    <w:name w:val="Subtitle"/>
    <w:basedOn w:val="Normal"/>
    <w:next w:val="Normal"/>
    <w:link w:val="SubtitleChar"/>
    <w:uiPriority w:val="11"/>
    <w:qFormat/>
    <w:rsid w:val="00B51D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51D5D"/>
    <w:rPr>
      <w:rFonts w:asciiTheme="majorHAnsi" w:eastAsiaTheme="majorEastAsia" w:hAnsiTheme="majorHAnsi" w:cstheme="majorBidi"/>
      <w:szCs w:val="22"/>
    </w:rPr>
  </w:style>
  <w:style w:type="character" w:styleId="Strong">
    <w:name w:val="Strong"/>
    <w:uiPriority w:val="22"/>
    <w:qFormat/>
    <w:rsid w:val="00B51D5D"/>
    <w:rPr>
      <w:b/>
      <w:color w:val="B2B2B2" w:themeColor="accent2"/>
    </w:rPr>
  </w:style>
  <w:style w:type="paragraph" w:styleId="NoSpacing">
    <w:name w:val="No Spacing"/>
    <w:basedOn w:val="Normal"/>
    <w:link w:val="NoSpacingChar"/>
    <w:uiPriority w:val="1"/>
    <w:qFormat/>
    <w:rsid w:val="00B51D5D"/>
    <w:pPr>
      <w:spacing w:after="0" w:line="240" w:lineRule="auto"/>
    </w:pPr>
  </w:style>
  <w:style w:type="character" w:customStyle="1" w:styleId="NoSpacingChar">
    <w:name w:val="No Spacing Char"/>
    <w:basedOn w:val="DefaultParagraphFont"/>
    <w:link w:val="NoSpacing"/>
    <w:uiPriority w:val="1"/>
    <w:rsid w:val="00B51D5D"/>
  </w:style>
  <w:style w:type="paragraph" w:styleId="Quote">
    <w:name w:val="Quote"/>
    <w:basedOn w:val="Normal"/>
    <w:next w:val="Normal"/>
    <w:link w:val="QuoteChar"/>
    <w:uiPriority w:val="29"/>
    <w:qFormat/>
    <w:rsid w:val="00B51D5D"/>
    <w:rPr>
      <w:i/>
    </w:rPr>
  </w:style>
  <w:style w:type="character" w:customStyle="1" w:styleId="QuoteChar">
    <w:name w:val="Quote Char"/>
    <w:basedOn w:val="DefaultParagraphFont"/>
    <w:link w:val="Quote"/>
    <w:uiPriority w:val="29"/>
    <w:rsid w:val="00B51D5D"/>
    <w:rPr>
      <w:i/>
    </w:rPr>
  </w:style>
  <w:style w:type="paragraph" w:styleId="IntenseQuote">
    <w:name w:val="Intense Quote"/>
    <w:basedOn w:val="Normal"/>
    <w:next w:val="Normal"/>
    <w:link w:val="IntenseQuoteChar"/>
    <w:uiPriority w:val="30"/>
    <w:qFormat/>
    <w:rsid w:val="00B51D5D"/>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51D5D"/>
    <w:rPr>
      <w:b/>
      <w:i/>
      <w:color w:val="FFFFFF" w:themeColor="background1"/>
      <w:shd w:val="clear" w:color="auto" w:fill="B2B2B2" w:themeFill="accent2"/>
    </w:rPr>
  </w:style>
  <w:style w:type="character" w:styleId="SubtleEmphasis">
    <w:name w:val="Subtle Emphasis"/>
    <w:uiPriority w:val="19"/>
    <w:qFormat/>
    <w:rsid w:val="00B51D5D"/>
    <w:rPr>
      <w:i/>
    </w:rPr>
  </w:style>
  <w:style w:type="character" w:styleId="IntenseEmphasis">
    <w:name w:val="Intense Emphasis"/>
    <w:uiPriority w:val="21"/>
    <w:qFormat/>
    <w:rsid w:val="00B51D5D"/>
    <w:rPr>
      <w:b/>
      <w:i/>
      <w:color w:val="B2B2B2" w:themeColor="accent2"/>
      <w:spacing w:val="10"/>
    </w:rPr>
  </w:style>
  <w:style w:type="character" w:styleId="SubtleReference">
    <w:name w:val="Subtle Reference"/>
    <w:uiPriority w:val="31"/>
    <w:qFormat/>
    <w:rsid w:val="00B51D5D"/>
    <w:rPr>
      <w:b/>
    </w:rPr>
  </w:style>
  <w:style w:type="character" w:styleId="IntenseReference">
    <w:name w:val="Intense Reference"/>
    <w:uiPriority w:val="32"/>
    <w:qFormat/>
    <w:rsid w:val="00B51D5D"/>
    <w:rPr>
      <w:b/>
      <w:bCs/>
      <w:smallCaps/>
      <w:spacing w:val="5"/>
      <w:sz w:val="22"/>
      <w:szCs w:val="22"/>
      <w:u w:val="single"/>
    </w:rPr>
  </w:style>
  <w:style w:type="character" w:styleId="BookTitle">
    <w:name w:val="Book Title"/>
    <w:uiPriority w:val="33"/>
    <w:qFormat/>
    <w:rsid w:val="00B51D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51D5D"/>
    <w:pPr>
      <w:outlineLvl w:val="9"/>
    </w:pPr>
    <w:rPr>
      <w:lang w:bidi="en-US"/>
    </w:rPr>
  </w:style>
  <w:style w:type="paragraph" w:styleId="TOC1">
    <w:name w:val="toc 1"/>
    <w:basedOn w:val="Normal"/>
    <w:next w:val="Normal"/>
    <w:autoRedefine/>
    <w:uiPriority w:val="39"/>
    <w:unhideWhenUsed/>
    <w:rsid w:val="00DE1B20"/>
    <w:pPr>
      <w:tabs>
        <w:tab w:val="left" w:pos="400"/>
        <w:tab w:val="right" w:leader="dot" w:pos="9350"/>
      </w:tabs>
      <w:spacing w:after="100"/>
      <w:ind w:left="180"/>
    </w:pPr>
  </w:style>
  <w:style w:type="paragraph" w:styleId="TOC2">
    <w:name w:val="toc 2"/>
    <w:basedOn w:val="Normal"/>
    <w:next w:val="Normal"/>
    <w:autoRedefine/>
    <w:uiPriority w:val="39"/>
    <w:unhideWhenUsed/>
    <w:rsid w:val="00205E98"/>
    <w:pPr>
      <w:spacing w:after="100"/>
      <w:ind w:left="200"/>
    </w:pPr>
  </w:style>
  <w:style w:type="paragraph" w:styleId="TOC3">
    <w:name w:val="toc 3"/>
    <w:basedOn w:val="Normal"/>
    <w:next w:val="Normal"/>
    <w:autoRedefine/>
    <w:uiPriority w:val="39"/>
    <w:unhideWhenUsed/>
    <w:rsid w:val="0085773F"/>
    <w:pPr>
      <w:spacing w:after="100"/>
      <w:ind w:left="400"/>
    </w:pPr>
  </w:style>
  <w:style w:type="table" w:styleId="TableGrid">
    <w:name w:val="Table Grid"/>
    <w:basedOn w:val="TableNormal"/>
    <w:uiPriority w:val="39"/>
    <w:rsid w:val="006A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000F8"/>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5">
    <w:name w:val="Light Shading Accent 5"/>
    <w:basedOn w:val="TableNormal"/>
    <w:uiPriority w:val="60"/>
    <w:rsid w:val="00E000F8"/>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3">
    <w:name w:val="Light Shading Accent 3"/>
    <w:basedOn w:val="TableNormal"/>
    <w:uiPriority w:val="60"/>
    <w:rsid w:val="00E000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ListParagraphChar">
    <w:name w:val="List Paragraph Char"/>
    <w:basedOn w:val="DefaultParagraphFont"/>
    <w:link w:val="ListParagraph"/>
    <w:uiPriority w:val="34"/>
    <w:locked/>
    <w:rsid w:val="00452E09"/>
  </w:style>
  <w:style w:type="paragraph" w:customStyle="1" w:styleId="Tablebullet">
    <w:name w:val="Table bullet"/>
    <w:basedOn w:val="ListParagraph"/>
    <w:link w:val="TablebulletChar"/>
    <w:uiPriority w:val="99"/>
    <w:qFormat/>
    <w:rsid w:val="00452E09"/>
    <w:pPr>
      <w:numPr>
        <w:numId w:val="5"/>
      </w:numPr>
      <w:autoSpaceDE w:val="0"/>
      <w:autoSpaceDN w:val="0"/>
      <w:spacing w:after="0" w:line="240" w:lineRule="auto"/>
      <w:contextualSpacing w:val="0"/>
      <w:jc w:val="left"/>
    </w:pPr>
    <w:rPr>
      <w:rFonts w:ascii="Times New Roman" w:eastAsia="Times New Roman" w:hAnsi="Times New Roman" w:cs="Times New Roman"/>
      <w:lang w:val="en-GB"/>
    </w:rPr>
  </w:style>
  <w:style w:type="character" w:customStyle="1" w:styleId="TablebulletChar">
    <w:name w:val="Table bullet Char"/>
    <w:basedOn w:val="ListParagraphChar"/>
    <w:link w:val="Tablebullet"/>
    <w:uiPriority w:val="99"/>
    <w:locked/>
    <w:rsid w:val="00452E09"/>
    <w:rPr>
      <w:rFonts w:ascii="Times New Roman" w:eastAsia="Times New Roman" w:hAnsi="Times New Roman" w:cs="Times New Roman"/>
      <w:lang w:val="en-GB"/>
    </w:rPr>
  </w:style>
  <w:style w:type="paragraph" w:customStyle="1" w:styleId="Tablebullet1">
    <w:name w:val="Table bullet 1"/>
    <w:basedOn w:val="Tablebullet"/>
    <w:link w:val="Tablebullet1Char"/>
    <w:qFormat/>
    <w:rsid w:val="00452E09"/>
    <w:pPr>
      <w:autoSpaceDE/>
      <w:autoSpaceDN/>
      <w:ind w:left="176" w:hanging="176"/>
      <w:contextualSpacing/>
    </w:pPr>
    <w:rPr>
      <w:sz w:val="18"/>
      <w:szCs w:val="18"/>
      <w:lang w:eastAsia="de-DE"/>
    </w:rPr>
  </w:style>
  <w:style w:type="character" w:customStyle="1" w:styleId="Tablebullet1Char">
    <w:name w:val="Table bullet 1 Char"/>
    <w:basedOn w:val="TablebulletChar"/>
    <w:link w:val="Tablebullet1"/>
    <w:rsid w:val="00452E09"/>
    <w:rPr>
      <w:rFonts w:ascii="Times New Roman" w:eastAsia="Times New Roman" w:hAnsi="Times New Roman" w:cs="Times New Roman"/>
      <w:sz w:val="18"/>
      <w:szCs w:val="18"/>
      <w:lang w:val="en-GB" w:eastAsia="de-DE"/>
    </w:rPr>
  </w:style>
  <w:style w:type="paragraph" w:styleId="Header">
    <w:name w:val="header"/>
    <w:basedOn w:val="Normal"/>
    <w:link w:val="HeaderChar"/>
    <w:uiPriority w:val="99"/>
    <w:unhideWhenUsed/>
    <w:rsid w:val="00036B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036B59"/>
  </w:style>
  <w:style w:type="paragraph" w:styleId="NormalWeb">
    <w:name w:val="Normal (Web)"/>
    <w:basedOn w:val="Normal"/>
    <w:uiPriority w:val="99"/>
    <w:unhideWhenUsed/>
    <w:rsid w:val="00D01EC6"/>
    <w:pPr>
      <w:spacing w:before="100" w:beforeAutospacing="1" w:after="100" w:afterAutospacing="1"/>
    </w:pPr>
    <w:rPr>
      <w:rFonts w:ascii="Arial" w:eastAsia="Times New Roman" w:hAnsi="Arial" w:cs="Arial"/>
      <w:sz w:val="18"/>
      <w:szCs w:val="18"/>
      <w:lang w:val="es-CO" w:eastAsia="es-CO"/>
    </w:rPr>
  </w:style>
  <w:style w:type="paragraph" w:customStyle="1" w:styleId="Default">
    <w:name w:val="Default"/>
    <w:rsid w:val="00626C05"/>
    <w:pPr>
      <w:autoSpaceDE w:val="0"/>
      <w:autoSpaceDN w:val="0"/>
      <w:adjustRightInd w:val="0"/>
      <w:spacing w:after="0" w:line="240" w:lineRule="auto"/>
      <w:jc w:val="left"/>
    </w:pPr>
    <w:rPr>
      <w:rFonts w:ascii="CMHJKP+TimesNewRoman" w:hAnsi="CMHJKP+TimesNewRoman" w:cs="CMHJKP+TimesNewRoman"/>
      <w:color w:val="000000"/>
      <w:sz w:val="24"/>
      <w:szCs w:val="24"/>
      <w:lang w:val="en-GB"/>
    </w:rPr>
  </w:style>
  <w:style w:type="paragraph" w:styleId="HTMLPreformatted">
    <w:name w:val="HTML Preformatted"/>
    <w:basedOn w:val="Default"/>
    <w:next w:val="Default"/>
    <w:link w:val="HTMLPreformattedChar"/>
    <w:uiPriority w:val="99"/>
    <w:rsid w:val="00626C05"/>
    <w:rPr>
      <w:rFonts w:cstheme="minorBidi"/>
      <w:color w:val="auto"/>
    </w:rPr>
  </w:style>
  <w:style w:type="character" w:customStyle="1" w:styleId="HTMLPreformattedChar">
    <w:name w:val="HTML Preformatted Char"/>
    <w:basedOn w:val="DefaultParagraphFont"/>
    <w:link w:val="HTMLPreformatted"/>
    <w:uiPriority w:val="99"/>
    <w:rsid w:val="00626C05"/>
    <w:rPr>
      <w:rFonts w:ascii="CMHJKP+TimesNewRoman" w:hAnsi="CMHJKP+TimesNewRoman"/>
      <w:sz w:val="24"/>
      <w:szCs w:val="24"/>
      <w:lang w:val="en-GB"/>
    </w:rPr>
  </w:style>
  <w:style w:type="paragraph" w:styleId="BodyTextIndent3">
    <w:name w:val="Body Text Indent 3"/>
    <w:basedOn w:val="Normal"/>
    <w:link w:val="BodyTextIndent3Char"/>
    <w:rsid w:val="00260235"/>
    <w:pPr>
      <w:ind w:firstLine="720"/>
    </w:pPr>
    <w:rPr>
      <w:rFonts w:ascii="Calibri" w:eastAsia="Times New Roman" w:hAnsi="Calibri" w:cs="Times New Roman"/>
      <w:sz w:val="22"/>
      <w:szCs w:val="22"/>
    </w:rPr>
  </w:style>
  <w:style w:type="character" w:customStyle="1" w:styleId="BodyTextIndent3Char">
    <w:name w:val="Body Text Indent 3 Char"/>
    <w:basedOn w:val="DefaultParagraphFont"/>
    <w:link w:val="BodyTextIndent3"/>
    <w:rsid w:val="0026023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0108">
      <w:bodyDiv w:val="1"/>
      <w:marLeft w:val="0"/>
      <w:marRight w:val="0"/>
      <w:marTop w:val="0"/>
      <w:marBottom w:val="0"/>
      <w:divBdr>
        <w:top w:val="none" w:sz="0" w:space="0" w:color="auto"/>
        <w:left w:val="none" w:sz="0" w:space="0" w:color="auto"/>
        <w:bottom w:val="none" w:sz="0" w:space="0" w:color="auto"/>
        <w:right w:val="none" w:sz="0" w:space="0" w:color="auto"/>
      </w:divBdr>
    </w:div>
    <w:div w:id="267547468">
      <w:bodyDiv w:val="1"/>
      <w:marLeft w:val="0"/>
      <w:marRight w:val="0"/>
      <w:marTop w:val="0"/>
      <w:marBottom w:val="0"/>
      <w:divBdr>
        <w:top w:val="none" w:sz="0" w:space="0" w:color="auto"/>
        <w:left w:val="none" w:sz="0" w:space="0" w:color="auto"/>
        <w:bottom w:val="none" w:sz="0" w:space="0" w:color="auto"/>
        <w:right w:val="none" w:sz="0" w:space="0" w:color="auto"/>
      </w:divBdr>
    </w:div>
    <w:div w:id="394621992">
      <w:bodyDiv w:val="1"/>
      <w:marLeft w:val="0"/>
      <w:marRight w:val="0"/>
      <w:marTop w:val="0"/>
      <w:marBottom w:val="0"/>
      <w:divBdr>
        <w:top w:val="none" w:sz="0" w:space="0" w:color="auto"/>
        <w:left w:val="none" w:sz="0" w:space="0" w:color="auto"/>
        <w:bottom w:val="none" w:sz="0" w:space="0" w:color="auto"/>
        <w:right w:val="none" w:sz="0" w:space="0" w:color="auto"/>
      </w:divBdr>
    </w:div>
    <w:div w:id="534582177">
      <w:bodyDiv w:val="1"/>
      <w:marLeft w:val="0"/>
      <w:marRight w:val="0"/>
      <w:marTop w:val="0"/>
      <w:marBottom w:val="0"/>
      <w:divBdr>
        <w:top w:val="none" w:sz="0" w:space="0" w:color="auto"/>
        <w:left w:val="none" w:sz="0" w:space="0" w:color="auto"/>
        <w:bottom w:val="none" w:sz="0" w:space="0" w:color="auto"/>
        <w:right w:val="none" w:sz="0" w:space="0" w:color="auto"/>
      </w:divBdr>
    </w:div>
    <w:div w:id="648754337">
      <w:bodyDiv w:val="1"/>
      <w:marLeft w:val="0"/>
      <w:marRight w:val="0"/>
      <w:marTop w:val="0"/>
      <w:marBottom w:val="0"/>
      <w:divBdr>
        <w:top w:val="none" w:sz="0" w:space="0" w:color="auto"/>
        <w:left w:val="none" w:sz="0" w:space="0" w:color="auto"/>
        <w:bottom w:val="none" w:sz="0" w:space="0" w:color="auto"/>
        <w:right w:val="none" w:sz="0" w:space="0" w:color="auto"/>
      </w:divBdr>
      <w:divsChild>
        <w:div w:id="12190481">
          <w:marLeft w:val="547"/>
          <w:marRight w:val="0"/>
          <w:marTop w:val="134"/>
          <w:marBottom w:val="0"/>
          <w:divBdr>
            <w:top w:val="none" w:sz="0" w:space="0" w:color="auto"/>
            <w:left w:val="none" w:sz="0" w:space="0" w:color="auto"/>
            <w:bottom w:val="none" w:sz="0" w:space="0" w:color="auto"/>
            <w:right w:val="none" w:sz="0" w:space="0" w:color="auto"/>
          </w:divBdr>
        </w:div>
        <w:div w:id="142354432">
          <w:marLeft w:val="547"/>
          <w:marRight w:val="0"/>
          <w:marTop w:val="134"/>
          <w:marBottom w:val="0"/>
          <w:divBdr>
            <w:top w:val="none" w:sz="0" w:space="0" w:color="auto"/>
            <w:left w:val="none" w:sz="0" w:space="0" w:color="auto"/>
            <w:bottom w:val="none" w:sz="0" w:space="0" w:color="auto"/>
            <w:right w:val="none" w:sz="0" w:space="0" w:color="auto"/>
          </w:divBdr>
        </w:div>
        <w:div w:id="877085571">
          <w:marLeft w:val="547"/>
          <w:marRight w:val="0"/>
          <w:marTop w:val="134"/>
          <w:marBottom w:val="0"/>
          <w:divBdr>
            <w:top w:val="none" w:sz="0" w:space="0" w:color="auto"/>
            <w:left w:val="none" w:sz="0" w:space="0" w:color="auto"/>
            <w:bottom w:val="none" w:sz="0" w:space="0" w:color="auto"/>
            <w:right w:val="none" w:sz="0" w:space="0" w:color="auto"/>
          </w:divBdr>
        </w:div>
        <w:div w:id="1039554299">
          <w:marLeft w:val="547"/>
          <w:marRight w:val="0"/>
          <w:marTop w:val="134"/>
          <w:marBottom w:val="0"/>
          <w:divBdr>
            <w:top w:val="none" w:sz="0" w:space="0" w:color="auto"/>
            <w:left w:val="none" w:sz="0" w:space="0" w:color="auto"/>
            <w:bottom w:val="none" w:sz="0" w:space="0" w:color="auto"/>
            <w:right w:val="none" w:sz="0" w:space="0" w:color="auto"/>
          </w:divBdr>
        </w:div>
        <w:div w:id="1200437582">
          <w:marLeft w:val="547"/>
          <w:marRight w:val="0"/>
          <w:marTop w:val="134"/>
          <w:marBottom w:val="0"/>
          <w:divBdr>
            <w:top w:val="none" w:sz="0" w:space="0" w:color="auto"/>
            <w:left w:val="none" w:sz="0" w:space="0" w:color="auto"/>
            <w:bottom w:val="none" w:sz="0" w:space="0" w:color="auto"/>
            <w:right w:val="none" w:sz="0" w:space="0" w:color="auto"/>
          </w:divBdr>
        </w:div>
        <w:div w:id="1841499734">
          <w:marLeft w:val="547"/>
          <w:marRight w:val="0"/>
          <w:marTop w:val="134"/>
          <w:marBottom w:val="0"/>
          <w:divBdr>
            <w:top w:val="none" w:sz="0" w:space="0" w:color="auto"/>
            <w:left w:val="none" w:sz="0" w:space="0" w:color="auto"/>
            <w:bottom w:val="none" w:sz="0" w:space="0" w:color="auto"/>
            <w:right w:val="none" w:sz="0" w:space="0" w:color="auto"/>
          </w:divBdr>
        </w:div>
      </w:divsChild>
    </w:div>
    <w:div w:id="1240597877">
      <w:bodyDiv w:val="1"/>
      <w:marLeft w:val="0"/>
      <w:marRight w:val="0"/>
      <w:marTop w:val="0"/>
      <w:marBottom w:val="0"/>
      <w:divBdr>
        <w:top w:val="none" w:sz="0" w:space="0" w:color="auto"/>
        <w:left w:val="none" w:sz="0" w:space="0" w:color="auto"/>
        <w:bottom w:val="none" w:sz="0" w:space="0" w:color="auto"/>
        <w:right w:val="none" w:sz="0" w:space="0" w:color="auto"/>
      </w:divBdr>
    </w:div>
    <w:div w:id="1241909760">
      <w:bodyDiv w:val="1"/>
      <w:marLeft w:val="0"/>
      <w:marRight w:val="0"/>
      <w:marTop w:val="0"/>
      <w:marBottom w:val="0"/>
      <w:divBdr>
        <w:top w:val="none" w:sz="0" w:space="0" w:color="auto"/>
        <w:left w:val="none" w:sz="0" w:space="0" w:color="auto"/>
        <w:bottom w:val="none" w:sz="0" w:space="0" w:color="auto"/>
        <w:right w:val="none" w:sz="0" w:space="0" w:color="auto"/>
      </w:divBdr>
    </w:div>
    <w:div w:id="1309632606">
      <w:bodyDiv w:val="1"/>
      <w:marLeft w:val="0"/>
      <w:marRight w:val="0"/>
      <w:marTop w:val="0"/>
      <w:marBottom w:val="0"/>
      <w:divBdr>
        <w:top w:val="none" w:sz="0" w:space="0" w:color="auto"/>
        <w:left w:val="none" w:sz="0" w:space="0" w:color="auto"/>
        <w:bottom w:val="none" w:sz="0" w:space="0" w:color="auto"/>
        <w:right w:val="none" w:sz="0" w:space="0" w:color="auto"/>
      </w:divBdr>
    </w:div>
    <w:div w:id="1405684800">
      <w:bodyDiv w:val="1"/>
      <w:marLeft w:val="0"/>
      <w:marRight w:val="0"/>
      <w:marTop w:val="0"/>
      <w:marBottom w:val="0"/>
      <w:divBdr>
        <w:top w:val="none" w:sz="0" w:space="0" w:color="auto"/>
        <w:left w:val="none" w:sz="0" w:space="0" w:color="auto"/>
        <w:bottom w:val="none" w:sz="0" w:space="0" w:color="auto"/>
        <w:right w:val="none" w:sz="0" w:space="0" w:color="auto"/>
      </w:divBdr>
    </w:div>
    <w:div w:id="1697151316">
      <w:bodyDiv w:val="1"/>
      <w:marLeft w:val="0"/>
      <w:marRight w:val="0"/>
      <w:marTop w:val="0"/>
      <w:marBottom w:val="0"/>
      <w:divBdr>
        <w:top w:val="none" w:sz="0" w:space="0" w:color="auto"/>
        <w:left w:val="none" w:sz="0" w:space="0" w:color="auto"/>
        <w:bottom w:val="none" w:sz="0" w:space="0" w:color="auto"/>
        <w:right w:val="none" w:sz="0" w:space="0" w:color="auto"/>
      </w:divBdr>
    </w:div>
    <w:div w:id="1704790045">
      <w:bodyDiv w:val="1"/>
      <w:marLeft w:val="0"/>
      <w:marRight w:val="0"/>
      <w:marTop w:val="0"/>
      <w:marBottom w:val="0"/>
      <w:divBdr>
        <w:top w:val="none" w:sz="0" w:space="0" w:color="auto"/>
        <w:left w:val="none" w:sz="0" w:space="0" w:color="auto"/>
        <w:bottom w:val="none" w:sz="0" w:space="0" w:color="auto"/>
        <w:right w:val="none" w:sz="0" w:space="0" w:color="auto"/>
      </w:divBdr>
    </w:div>
    <w:div w:id="1858889296">
      <w:bodyDiv w:val="1"/>
      <w:marLeft w:val="0"/>
      <w:marRight w:val="0"/>
      <w:marTop w:val="0"/>
      <w:marBottom w:val="0"/>
      <w:divBdr>
        <w:top w:val="none" w:sz="0" w:space="0" w:color="auto"/>
        <w:left w:val="none" w:sz="0" w:space="0" w:color="auto"/>
        <w:bottom w:val="none" w:sz="0" w:space="0" w:color="auto"/>
        <w:right w:val="none" w:sz="0" w:space="0" w:color="auto"/>
      </w:divBdr>
    </w:div>
    <w:div w:id="1966039061">
      <w:bodyDiv w:val="1"/>
      <w:marLeft w:val="0"/>
      <w:marRight w:val="0"/>
      <w:marTop w:val="0"/>
      <w:marBottom w:val="0"/>
      <w:divBdr>
        <w:top w:val="none" w:sz="0" w:space="0" w:color="auto"/>
        <w:left w:val="none" w:sz="0" w:space="0" w:color="auto"/>
        <w:bottom w:val="none" w:sz="0" w:space="0" w:color="auto"/>
        <w:right w:val="none" w:sz="0" w:space="0" w:color="auto"/>
      </w:divBdr>
    </w:div>
    <w:div w:id="1989478238">
      <w:bodyDiv w:val="1"/>
      <w:marLeft w:val="0"/>
      <w:marRight w:val="0"/>
      <w:marTop w:val="0"/>
      <w:marBottom w:val="0"/>
      <w:divBdr>
        <w:top w:val="none" w:sz="0" w:space="0" w:color="auto"/>
        <w:left w:val="none" w:sz="0" w:space="0" w:color="auto"/>
        <w:bottom w:val="none" w:sz="0" w:space="0" w:color="auto"/>
        <w:right w:val="none" w:sz="0" w:space="0" w:color="auto"/>
      </w:divBdr>
    </w:div>
    <w:div w:id="1997495822">
      <w:bodyDiv w:val="1"/>
      <w:marLeft w:val="0"/>
      <w:marRight w:val="0"/>
      <w:marTop w:val="0"/>
      <w:marBottom w:val="0"/>
      <w:divBdr>
        <w:top w:val="none" w:sz="0" w:space="0" w:color="auto"/>
        <w:left w:val="none" w:sz="0" w:space="0" w:color="auto"/>
        <w:bottom w:val="none" w:sz="0" w:space="0" w:color="auto"/>
        <w:right w:val="none" w:sz="0" w:space="0" w:color="auto"/>
      </w:divBdr>
    </w:div>
    <w:div w:id="20632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lac.cl/publicaciones/xml/2/33252/L.17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BFD2A-2885-46FF-AA70-265B773073C3}" type="doc">
      <dgm:prSet loTypeId="urn:microsoft.com/office/officeart/2005/8/layout/pyramid3" loCatId="pyramid" qsTypeId="urn:microsoft.com/office/officeart/2005/8/quickstyle/simple1" qsCatId="simple" csTypeId="urn:microsoft.com/office/officeart/2005/8/colors/accent1_2" csCatId="accent1" phldr="1"/>
      <dgm:spPr/>
    </dgm:pt>
    <dgm:pt modelId="{B359ECE6-8F84-484B-A259-55E36B492E54}">
      <dgm:prSet phldrT="[Texto]" custT="1"/>
      <dgm:spPr/>
      <dgm:t>
        <a:bodyPr/>
        <a:lstStyle/>
        <a:p>
          <a:r>
            <a:rPr lang="es-CO" sz="2400"/>
            <a:t>General survey</a:t>
          </a:r>
          <a:endParaRPr lang="es-CO" sz="3100"/>
        </a:p>
      </dgm:t>
    </dgm:pt>
    <dgm:pt modelId="{A7C81112-99B2-431C-B0F8-97039AFB55EB}" type="parTrans" cxnId="{1E7E9F20-2B25-41FB-AB7B-723DD998F0A1}">
      <dgm:prSet/>
      <dgm:spPr/>
      <dgm:t>
        <a:bodyPr/>
        <a:lstStyle/>
        <a:p>
          <a:endParaRPr lang="en-GB"/>
        </a:p>
      </dgm:t>
    </dgm:pt>
    <dgm:pt modelId="{3841B8F0-6C0A-4E75-B5C7-109F660A9E14}" type="sibTrans" cxnId="{1E7E9F20-2B25-41FB-AB7B-723DD998F0A1}">
      <dgm:prSet/>
      <dgm:spPr/>
      <dgm:t>
        <a:bodyPr/>
        <a:lstStyle/>
        <a:p>
          <a:endParaRPr lang="en-GB"/>
        </a:p>
      </dgm:t>
    </dgm:pt>
    <dgm:pt modelId="{D18AAF35-998F-4BD2-918F-455816542D6F}">
      <dgm:prSet phldrT="[Texto]" custT="1"/>
      <dgm:spPr/>
      <dgm:t>
        <a:bodyPr/>
        <a:lstStyle/>
        <a:p>
          <a:r>
            <a:rPr lang="es-CO" sz="2800"/>
            <a:t>Online-telephone interviews</a:t>
          </a:r>
        </a:p>
      </dgm:t>
    </dgm:pt>
    <dgm:pt modelId="{2B98D979-5246-4D21-86A2-4C66B7538274}" type="parTrans" cxnId="{0C4E6E62-86B3-4D01-9275-F2C0F3199F82}">
      <dgm:prSet/>
      <dgm:spPr/>
      <dgm:t>
        <a:bodyPr/>
        <a:lstStyle/>
        <a:p>
          <a:endParaRPr lang="en-GB"/>
        </a:p>
      </dgm:t>
    </dgm:pt>
    <dgm:pt modelId="{EB1D6694-94B6-4B9C-9F05-E7EC9ACC588E}" type="sibTrans" cxnId="{0C4E6E62-86B3-4D01-9275-F2C0F3199F82}">
      <dgm:prSet/>
      <dgm:spPr/>
      <dgm:t>
        <a:bodyPr/>
        <a:lstStyle/>
        <a:p>
          <a:endParaRPr lang="en-GB"/>
        </a:p>
      </dgm:t>
    </dgm:pt>
    <dgm:pt modelId="{3AE7169A-3992-4849-8C17-5132E6B924FB}">
      <dgm:prSet phldrT="[Texto]" custT="1"/>
      <dgm:spPr/>
      <dgm:t>
        <a:bodyPr/>
        <a:lstStyle/>
        <a:p>
          <a:r>
            <a:rPr lang="es-CO" sz="4400"/>
            <a:t>Field visit</a:t>
          </a:r>
          <a:endParaRPr lang="es-CO" sz="5000"/>
        </a:p>
      </dgm:t>
    </dgm:pt>
    <dgm:pt modelId="{5B21A07E-5BDB-4DA1-9066-2271CB2CD9E9}" type="parTrans" cxnId="{FE915903-2A4B-4588-BA98-7C02212CFB95}">
      <dgm:prSet/>
      <dgm:spPr/>
      <dgm:t>
        <a:bodyPr/>
        <a:lstStyle/>
        <a:p>
          <a:endParaRPr lang="en-GB"/>
        </a:p>
      </dgm:t>
    </dgm:pt>
    <dgm:pt modelId="{4EC34484-0B29-4D2C-BC29-D1B539225297}" type="sibTrans" cxnId="{FE915903-2A4B-4588-BA98-7C02212CFB95}">
      <dgm:prSet/>
      <dgm:spPr/>
      <dgm:t>
        <a:bodyPr/>
        <a:lstStyle/>
        <a:p>
          <a:endParaRPr lang="en-GB"/>
        </a:p>
      </dgm:t>
    </dgm:pt>
    <dgm:pt modelId="{328CBFA2-5B77-4AE2-9BEF-7CEB9F4EE42C}" type="pres">
      <dgm:prSet presAssocID="{738BFD2A-2885-46FF-AA70-265B773073C3}" presName="Name0" presStyleCnt="0">
        <dgm:presLayoutVars>
          <dgm:dir/>
          <dgm:animLvl val="lvl"/>
          <dgm:resizeHandles val="exact"/>
        </dgm:presLayoutVars>
      </dgm:prSet>
      <dgm:spPr/>
    </dgm:pt>
    <dgm:pt modelId="{2D8AD035-6270-443F-9D79-7BC3B4BB054D}" type="pres">
      <dgm:prSet presAssocID="{B359ECE6-8F84-484B-A259-55E36B492E54}" presName="Name8" presStyleCnt="0"/>
      <dgm:spPr/>
    </dgm:pt>
    <dgm:pt modelId="{E167C5F2-B383-4D9F-B5E3-54C12D9B9616}" type="pres">
      <dgm:prSet presAssocID="{B359ECE6-8F84-484B-A259-55E36B492E54}" presName="level" presStyleLbl="node1" presStyleIdx="0" presStyleCnt="3" custScaleY="40000">
        <dgm:presLayoutVars>
          <dgm:chMax val="1"/>
          <dgm:bulletEnabled val="1"/>
        </dgm:presLayoutVars>
      </dgm:prSet>
      <dgm:spPr/>
      <dgm:t>
        <a:bodyPr/>
        <a:lstStyle/>
        <a:p>
          <a:endParaRPr lang="en-GB"/>
        </a:p>
      </dgm:t>
    </dgm:pt>
    <dgm:pt modelId="{4AFED8C4-8BB3-4658-8DDD-A77B640BA037}" type="pres">
      <dgm:prSet presAssocID="{B359ECE6-8F84-484B-A259-55E36B492E54}" presName="levelTx" presStyleLbl="revTx" presStyleIdx="0" presStyleCnt="0">
        <dgm:presLayoutVars>
          <dgm:chMax val="1"/>
          <dgm:bulletEnabled val="1"/>
        </dgm:presLayoutVars>
      </dgm:prSet>
      <dgm:spPr/>
      <dgm:t>
        <a:bodyPr/>
        <a:lstStyle/>
        <a:p>
          <a:endParaRPr lang="en-GB"/>
        </a:p>
      </dgm:t>
    </dgm:pt>
    <dgm:pt modelId="{2A975799-A5BA-4D25-BA1F-17251E035FBD}" type="pres">
      <dgm:prSet presAssocID="{D18AAF35-998F-4BD2-918F-455816542D6F}" presName="Name8" presStyleCnt="0"/>
      <dgm:spPr/>
    </dgm:pt>
    <dgm:pt modelId="{9FE3526C-BD85-468F-8427-EA0731602636}" type="pres">
      <dgm:prSet presAssocID="{D18AAF35-998F-4BD2-918F-455816542D6F}" presName="level" presStyleLbl="node1" presStyleIdx="1" presStyleCnt="3" custScaleY="73818">
        <dgm:presLayoutVars>
          <dgm:chMax val="1"/>
          <dgm:bulletEnabled val="1"/>
        </dgm:presLayoutVars>
      </dgm:prSet>
      <dgm:spPr/>
      <dgm:t>
        <a:bodyPr/>
        <a:lstStyle/>
        <a:p>
          <a:endParaRPr lang="en-GB"/>
        </a:p>
      </dgm:t>
    </dgm:pt>
    <dgm:pt modelId="{C672A768-7C5B-4D98-A6CE-F63FB98E553B}" type="pres">
      <dgm:prSet presAssocID="{D18AAF35-998F-4BD2-918F-455816542D6F}" presName="levelTx" presStyleLbl="revTx" presStyleIdx="0" presStyleCnt="0">
        <dgm:presLayoutVars>
          <dgm:chMax val="1"/>
          <dgm:bulletEnabled val="1"/>
        </dgm:presLayoutVars>
      </dgm:prSet>
      <dgm:spPr/>
      <dgm:t>
        <a:bodyPr/>
        <a:lstStyle/>
        <a:p>
          <a:endParaRPr lang="en-GB"/>
        </a:p>
      </dgm:t>
    </dgm:pt>
    <dgm:pt modelId="{7D7380C2-58CB-4472-BB28-73374C7AD537}" type="pres">
      <dgm:prSet presAssocID="{3AE7169A-3992-4849-8C17-5132E6B924FB}" presName="Name8" presStyleCnt="0"/>
      <dgm:spPr/>
    </dgm:pt>
    <dgm:pt modelId="{F0901222-C5C3-466C-B768-C7809EFC7AA1}" type="pres">
      <dgm:prSet presAssocID="{3AE7169A-3992-4849-8C17-5132E6B924FB}" presName="level" presStyleLbl="node1" presStyleIdx="2" presStyleCnt="3">
        <dgm:presLayoutVars>
          <dgm:chMax val="1"/>
          <dgm:bulletEnabled val="1"/>
        </dgm:presLayoutVars>
      </dgm:prSet>
      <dgm:spPr/>
      <dgm:t>
        <a:bodyPr/>
        <a:lstStyle/>
        <a:p>
          <a:endParaRPr lang="en-GB"/>
        </a:p>
      </dgm:t>
    </dgm:pt>
    <dgm:pt modelId="{AD7052A3-DDA4-4A58-8A73-9681D6B5F534}" type="pres">
      <dgm:prSet presAssocID="{3AE7169A-3992-4849-8C17-5132E6B924FB}" presName="levelTx" presStyleLbl="revTx" presStyleIdx="0" presStyleCnt="0">
        <dgm:presLayoutVars>
          <dgm:chMax val="1"/>
          <dgm:bulletEnabled val="1"/>
        </dgm:presLayoutVars>
      </dgm:prSet>
      <dgm:spPr/>
      <dgm:t>
        <a:bodyPr/>
        <a:lstStyle/>
        <a:p>
          <a:endParaRPr lang="en-GB"/>
        </a:p>
      </dgm:t>
    </dgm:pt>
  </dgm:ptLst>
  <dgm:cxnLst>
    <dgm:cxn modelId="{1E7E9F20-2B25-41FB-AB7B-723DD998F0A1}" srcId="{738BFD2A-2885-46FF-AA70-265B773073C3}" destId="{B359ECE6-8F84-484B-A259-55E36B492E54}" srcOrd="0" destOrd="0" parTransId="{A7C81112-99B2-431C-B0F8-97039AFB55EB}" sibTransId="{3841B8F0-6C0A-4E75-B5C7-109F660A9E14}"/>
    <dgm:cxn modelId="{64011414-D467-4594-B98A-7805720A1BBA}" type="presOf" srcId="{3AE7169A-3992-4849-8C17-5132E6B924FB}" destId="{AD7052A3-DDA4-4A58-8A73-9681D6B5F534}" srcOrd="1" destOrd="0" presId="urn:microsoft.com/office/officeart/2005/8/layout/pyramid3"/>
    <dgm:cxn modelId="{C43EFFBB-F555-498B-98BB-4C6B2D7C2569}" type="presOf" srcId="{D18AAF35-998F-4BD2-918F-455816542D6F}" destId="{C672A768-7C5B-4D98-A6CE-F63FB98E553B}" srcOrd="1" destOrd="0" presId="urn:microsoft.com/office/officeart/2005/8/layout/pyramid3"/>
    <dgm:cxn modelId="{AD886BAF-2EC9-47F2-9852-8011D2C6F014}" type="presOf" srcId="{B359ECE6-8F84-484B-A259-55E36B492E54}" destId="{4AFED8C4-8BB3-4658-8DDD-A77B640BA037}" srcOrd="1" destOrd="0" presId="urn:microsoft.com/office/officeart/2005/8/layout/pyramid3"/>
    <dgm:cxn modelId="{90DCD17E-879E-47C6-AB97-6A928255723D}" type="presOf" srcId="{D18AAF35-998F-4BD2-918F-455816542D6F}" destId="{9FE3526C-BD85-468F-8427-EA0731602636}" srcOrd="0" destOrd="0" presId="urn:microsoft.com/office/officeart/2005/8/layout/pyramid3"/>
    <dgm:cxn modelId="{234EF478-0E6D-4DD2-8687-B60B208DEDF1}" type="presOf" srcId="{3AE7169A-3992-4849-8C17-5132E6B924FB}" destId="{F0901222-C5C3-466C-B768-C7809EFC7AA1}" srcOrd="0" destOrd="0" presId="urn:microsoft.com/office/officeart/2005/8/layout/pyramid3"/>
    <dgm:cxn modelId="{AA2B02C9-F143-4C40-9535-55E8BB71FF8A}" type="presOf" srcId="{738BFD2A-2885-46FF-AA70-265B773073C3}" destId="{328CBFA2-5B77-4AE2-9BEF-7CEB9F4EE42C}" srcOrd="0" destOrd="0" presId="urn:microsoft.com/office/officeart/2005/8/layout/pyramid3"/>
    <dgm:cxn modelId="{FE915903-2A4B-4588-BA98-7C02212CFB95}" srcId="{738BFD2A-2885-46FF-AA70-265B773073C3}" destId="{3AE7169A-3992-4849-8C17-5132E6B924FB}" srcOrd="2" destOrd="0" parTransId="{5B21A07E-5BDB-4DA1-9066-2271CB2CD9E9}" sibTransId="{4EC34484-0B29-4D2C-BC29-D1B539225297}"/>
    <dgm:cxn modelId="{0C4E6E62-86B3-4D01-9275-F2C0F3199F82}" srcId="{738BFD2A-2885-46FF-AA70-265B773073C3}" destId="{D18AAF35-998F-4BD2-918F-455816542D6F}" srcOrd="1" destOrd="0" parTransId="{2B98D979-5246-4D21-86A2-4C66B7538274}" sibTransId="{EB1D6694-94B6-4B9C-9F05-E7EC9ACC588E}"/>
    <dgm:cxn modelId="{E2A5F0B4-2B2A-4FCC-A093-48147859875B}" type="presOf" srcId="{B359ECE6-8F84-484B-A259-55E36B492E54}" destId="{E167C5F2-B383-4D9F-B5E3-54C12D9B9616}" srcOrd="0" destOrd="0" presId="urn:microsoft.com/office/officeart/2005/8/layout/pyramid3"/>
    <dgm:cxn modelId="{5661BABA-FE34-4682-97E7-AB6EA4DF14D5}" type="presParOf" srcId="{328CBFA2-5B77-4AE2-9BEF-7CEB9F4EE42C}" destId="{2D8AD035-6270-443F-9D79-7BC3B4BB054D}" srcOrd="0" destOrd="0" presId="urn:microsoft.com/office/officeart/2005/8/layout/pyramid3"/>
    <dgm:cxn modelId="{F3CD2B58-E416-4418-B97B-1C6820EB82E6}" type="presParOf" srcId="{2D8AD035-6270-443F-9D79-7BC3B4BB054D}" destId="{E167C5F2-B383-4D9F-B5E3-54C12D9B9616}" srcOrd="0" destOrd="0" presId="urn:microsoft.com/office/officeart/2005/8/layout/pyramid3"/>
    <dgm:cxn modelId="{926E9EA7-382D-42A2-883D-15970E1DDCFE}" type="presParOf" srcId="{2D8AD035-6270-443F-9D79-7BC3B4BB054D}" destId="{4AFED8C4-8BB3-4658-8DDD-A77B640BA037}" srcOrd="1" destOrd="0" presId="urn:microsoft.com/office/officeart/2005/8/layout/pyramid3"/>
    <dgm:cxn modelId="{85DB84AD-D2BA-4224-88C8-5BF4AD82FAB0}" type="presParOf" srcId="{328CBFA2-5B77-4AE2-9BEF-7CEB9F4EE42C}" destId="{2A975799-A5BA-4D25-BA1F-17251E035FBD}" srcOrd="1" destOrd="0" presId="urn:microsoft.com/office/officeart/2005/8/layout/pyramid3"/>
    <dgm:cxn modelId="{1F38E409-8AE7-45B1-A879-30013A760839}" type="presParOf" srcId="{2A975799-A5BA-4D25-BA1F-17251E035FBD}" destId="{9FE3526C-BD85-468F-8427-EA0731602636}" srcOrd="0" destOrd="0" presId="urn:microsoft.com/office/officeart/2005/8/layout/pyramid3"/>
    <dgm:cxn modelId="{D395EC49-0BDB-45C4-AFB6-D1DBCC93446C}" type="presParOf" srcId="{2A975799-A5BA-4D25-BA1F-17251E035FBD}" destId="{C672A768-7C5B-4D98-A6CE-F63FB98E553B}" srcOrd="1" destOrd="0" presId="urn:microsoft.com/office/officeart/2005/8/layout/pyramid3"/>
    <dgm:cxn modelId="{76996F9C-E224-40DE-8132-CE0B78667477}" type="presParOf" srcId="{328CBFA2-5B77-4AE2-9BEF-7CEB9F4EE42C}" destId="{7D7380C2-58CB-4472-BB28-73374C7AD537}" srcOrd="2" destOrd="0" presId="urn:microsoft.com/office/officeart/2005/8/layout/pyramid3"/>
    <dgm:cxn modelId="{4B441C14-6025-4C78-BD95-8083B124A560}" type="presParOf" srcId="{7D7380C2-58CB-4472-BB28-73374C7AD537}" destId="{F0901222-C5C3-466C-B768-C7809EFC7AA1}" srcOrd="0" destOrd="0" presId="urn:microsoft.com/office/officeart/2005/8/layout/pyramid3"/>
    <dgm:cxn modelId="{0B8220D4-D178-47EF-94C2-A0B46C4F26CE}" type="presParOf" srcId="{7D7380C2-58CB-4472-BB28-73374C7AD537}" destId="{AD7052A3-DDA4-4A58-8A73-9681D6B5F534}"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7C5F2-B383-4D9F-B5E3-54C12D9B9616}">
      <dsp:nvSpPr>
        <dsp:cNvPr id="0" name=""/>
        <dsp:cNvSpPr/>
      </dsp:nvSpPr>
      <dsp:spPr>
        <a:xfrm rot="10800000">
          <a:off x="0" y="0"/>
          <a:ext cx="5486400" cy="598714"/>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s-CO" sz="2400" kern="1200"/>
            <a:t>General survey</a:t>
          </a:r>
          <a:endParaRPr lang="es-CO" sz="3100" kern="1200"/>
        </a:p>
      </dsp:txBody>
      <dsp:txXfrm rot="-10800000">
        <a:off x="960119" y="0"/>
        <a:ext cx="3566160" cy="598714"/>
      </dsp:txXfrm>
    </dsp:sp>
    <dsp:sp modelId="{9FE3526C-BD85-468F-8427-EA0731602636}">
      <dsp:nvSpPr>
        <dsp:cNvPr id="0" name=""/>
        <dsp:cNvSpPr/>
      </dsp:nvSpPr>
      <dsp:spPr>
        <a:xfrm rot="10800000">
          <a:off x="513184" y="598714"/>
          <a:ext cx="4460031" cy="1104898"/>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s-CO" sz="2800" kern="1200"/>
            <a:t>Online-telephone interviews</a:t>
          </a:r>
        </a:p>
      </dsp:txBody>
      <dsp:txXfrm rot="-10800000">
        <a:off x="1293689" y="598714"/>
        <a:ext cx="2899020" cy="1104898"/>
      </dsp:txXfrm>
    </dsp:sp>
    <dsp:sp modelId="{F0901222-C5C3-466C-B768-C7809EFC7AA1}">
      <dsp:nvSpPr>
        <dsp:cNvPr id="0" name=""/>
        <dsp:cNvSpPr/>
      </dsp:nvSpPr>
      <dsp:spPr>
        <a:xfrm rot="10800000">
          <a:off x="1460239" y="1703613"/>
          <a:ext cx="2565920" cy="1496786"/>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es-CO" sz="4400" kern="1200"/>
            <a:t>Field visit</a:t>
          </a:r>
          <a:endParaRPr lang="es-CO" sz="5000" kern="1200"/>
        </a:p>
      </dsp:txBody>
      <dsp:txXfrm rot="-10800000">
        <a:off x="1460239" y="1703613"/>
        <a:ext cx="2565920" cy="149678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090A-8391-4AF6-82F7-694AA56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9959</Words>
  <Characters>56768</Characters>
  <Application>Microsoft Office Word</Application>
  <DocSecurity>4</DocSecurity>
  <Lines>473</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Monteiro Soares</dc:creator>
  <cp:keywords/>
  <dc:description/>
  <cp:lastModifiedBy>CherryAnne Hinds</cp:lastModifiedBy>
  <cp:revision>2</cp:revision>
  <cp:lastPrinted>2015-07-10T20:06:00Z</cp:lastPrinted>
  <dcterms:created xsi:type="dcterms:W3CDTF">2015-07-10T20:09:00Z</dcterms:created>
  <dcterms:modified xsi:type="dcterms:W3CDTF">2015-07-10T20:09:00Z</dcterms:modified>
</cp:coreProperties>
</file>