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63" w:rsidRPr="00DB771B" w:rsidRDefault="00BF0763" w:rsidP="00BF0763">
      <w:pPr>
        <w:pStyle w:val="Heading2"/>
        <w:rPr>
          <w:sz w:val="28"/>
          <w:szCs w:val="28"/>
        </w:rPr>
      </w:pPr>
      <w:bookmarkStart w:id="0" w:name="_Toc389221713"/>
      <w:r w:rsidRPr="00DB771B">
        <w:rPr>
          <w:sz w:val="28"/>
          <w:szCs w:val="28"/>
        </w:rPr>
        <w:t xml:space="preserve">UNDP-GEF Midterm Review </w:t>
      </w:r>
      <w:r w:rsidR="00DB771B" w:rsidRPr="00DB771B">
        <w:rPr>
          <w:sz w:val="28"/>
          <w:szCs w:val="28"/>
        </w:rPr>
        <w:t xml:space="preserve">PIMS 4333 – Removal of Barriers to Solar PV Power Generation in Mauritius Rodrigues and Outer Islands - </w:t>
      </w:r>
      <w:r w:rsidRPr="00DB771B">
        <w:rPr>
          <w:sz w:val="28"/>
          <w:szCs w:val="28"/>
        </w:rPr>
        <w:t xml:space="preserve">Terms of Reference </w:t>
      </w:r>
      <w:bookmarkEnd w:id="0"/>
    </w:p>
    <w:p w:rsidR="005A0E07" w:rsidRPr="005A0E07" w:rsidRDefault="005A0E07" w:rsidP="005A0E07">
      <w:pPr>
        <w:spacing w:after="0" w:line="240" w:lineRule="auto"/>
        <w:rPr>
          <w:rFonts w:ascii="Garamond" w:hAnsi="Garamond"/>
          <w:b/>
          <w:sz w:val="28"/>
          <w:szCs w:val="28"/>
        </w:rPr>
      </w:pP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BF0763" w:rsidRPr="002411D9" w:rsidRDefault="00BF0763" w:rsidP="00BF0763">
      <w:pPr>
        <w:spacing w:after="0" w:line="240" w:lineRule="auto"/>
        <w:jc w:val="both"/>
        <w:rPr>
          <w:rFonts w:ascii="Times New Roman" w:hAnsi="Times New Roman"/>
          <w:noProof/>
        </w:rPr>
      </w:pPr>
      <w:r w:rsidRPr="002411D9">
        <w:rPr>
          <w:rFonts w:ascii="Times New Roman" w:hAnsi="Times New Roman"/>
          <w:noProof/>
        </w:rPr>
        <w:t>This is the Terms of Reference (ToR) for the UNDP-GEF Mid</w:t>
      </w:r>
      <w:r w:rsidR="000E1603" w:rsidRPr="002411D9">
        <w:rPr>
          <w:rFonts w:ascii="Times New Roman" w:hAnsi="Times New Roman"/>
          <w:noProof/>
        </w:rPr>
        <w:t>-T</w:t>
      </w:r>
      <w:r w:rsidRPr="002411D9">
        <w:rPr>
          <w:rFonts w:ascii="Times New Roman" w:hAnsi="Times New Roman"/>
          <w:noProof/>
        </w:rPr>
        <w:t xml:space="preserve">erm Review (MTR) of </w:t>
      </w:r>
      <w:r w:rsidR="0051341D" w:rsidRPr="002411D9">
        <w:rPr>
          <w:rFonts w:ascii="Times New Roman" w:hAnsi="Times New Roman"/>
          <w:noProof/>
        </w:rPr>
        <w:t>the full</w:t>
      </w:r>
      <w:r w:rsidR="000E1603" w:rsidRPr="002411D9">
        <w:rPr>
          <w:rFonts w:ascii="Times New Roman" w:hAnsi="Times New Roman"/>
          <w:noProof/>
        </w:rPr>
        <w:t>-</w:t>
      </w:r>
      <w:r w:rsidRPr="002411D9">
        <w:rPr>
          <w:rFonts w:ascii="Times New Roman" w:hAnsi="Times New Roman"/>
          <w:noProof/>
        </w:rPr>
        <w:t xml:space="preserve">sized project titled </w:t>
      </w:r>
      <w:r w:rsidR="000E1603" w:rsidRPr="002411D9">
        <w:rPr>
          <w:rFonts w:ascii="Times New Roman" w:hAnsi="Times New Roman"/>
          <w:noProof/>
        </w:rPr>
        <w:t>‘</w:t>
      </w:r>
      <w:r w:rsidR="0051341D" w:rsidRPr="002411D9">
        <w:rPr>
          <w:rFonts w:ascii="Times New Roman" w:hAnsi="Times New Roman"/>
          <w:noProof/>
        </w:rPr>
        <w:t>Removal of Barriers to Solar PV Power Generation in Mauritius, Rodrigues and the Outer Islands</w:t>
      </w:r>
      <w:r w:rsidR="000E1603" w:rsidRPr="002411D9">
        <w:rPr>
          <w:rFonts w:ascii="Times New Roman" w:hAnsi="Times New Roman"/>
          <w:noProof/>
        </w:rPr>
        <w:t>’</w:t>
      </w:r>
      <w:r w:rsidR="0051341D" w:rsidRPr="002411D9">
        <w:rPr>
          <w:rFonts w:ascii="Times New Roman" w:hAnsi="Times New Roman"/>
          <w:noProof/>
        </w:rPr>
        <w:t xml:space="preserve"> </w:t>
      </w:r>
      <w:r w:rsidRPr="002411D9">
        <w:rPr>
          <w:rFonts w:ascii="Times New Roman" w:hAnsi="Times New Roman"/>
          <w:noProof/>
        </w:rPr>
        <w:t>(PIMS</w:t>
      </w:r>
      <w:r w:rsidR="0051341D" w:rsidRPr="002411D9">
        <w:rPr>
          <w:rFonts w:ascii="Times New Roman" w:hAnsi="Times New Roman"/>
          <w:noProof/>
        </w:rPr>
        <w:t xml:space="preserve"> 4333</w:t>
      </w:r>
      <w:r w:rsidRPr="002411D9">
        <w:rPr>
          <w:rFonts w:ascii="Times New Roman" w:hAnsi="Times New Roman"/>
          <w:noProof/>
        </w:rPr>
        <w:t xml:space="preserve">) implemented through the </w:t>
      </w:r>
      <w:r w:rsidR="000E1603" w:rsidRPr="002411D9">
        <w:rPr>
          <w:rFonts w:ascii="Times New Roman" w:hAnsi="Times New Roman"/>
          <w:noProof/>
        </w:rPr>
        <w:t>Central Electricity Board (</w:t>
      </w:r>
      <w:r w:rsidR="0051341D" w:rsidRPr="002411D9">
        <w:rPr>
          <w:rFonts w:ascii="Times New Roman" w:hAnsi="Times New Roman"/>
          <w:noProof/>
        </w:rPr>
        <w:t>CEB</w:t>
      </w:r>
      <w:r w:rsidR="000E1603" w:rsidRPr="002411D9">
        <w:rPr>
          <w:rFonts w:ascii="Times New Roman" w:hAnsi="Times New Roman"/>
          <w:noProof/>
        </w:rPr>
        <w:t>)</w:t>
      </w:r>
      <w:r w:rsidR="0051341D" w:rsidRPr="002411D9">
        <w:rPr>
          <w:rFonts w:ascii="Times New Roman" w:hAnsi="Times New Roman"/>
          <w:noProof/>
        </w:rPr>
        <w:t xml:space="preserve"> as delegated by the Ministry of Energy and Public Utilities</w:t>
      </w:r>
      <w:r w:rsidRPr="002411D9">
        <w:rPr>
          <w:rFonts w:ascii="Times New Roman" w:hAnsi="Times New Roman"/>
          <w:noProof/>
        </w:rPr>
        <w:t xml:space="preserve">, which is to be undertaken in </w:t>
      </w:r>
      <w:r w:rsidR="0051341D" w:rsidRPr="002411D9">
        <w:rPr>
          <w:rFonts w:ascii="Times New Roman" w:hAnsi="Times New Roman"/>
          <w:noProof/>
        </w:rPr>
        <w:t xml:space="preserve">2015. </w:t>
      </w:r>
      <w:r w:rsidRPr="002411D9">
        <w:rPr>
          <w:rFonts w:ascii="Times New Roman" w:hAnsi="Times New Roman"/>
          <w:noProof/>
        </w:rPr>
        <w:t xml:space="preserve">The project started on the </w:t>
      </w:r>
      <w:r w:rsidR="0051341D" w:rsidRPr="002411D9">
        <w:rPr>
          <w:rFonts w:ascii="Times New Roman" w:hAnsi="Times New Roman"/>
          <w:noProof/>
        </w:rPr>
        <w:t>20th of October 2011</w:t>
      </w:r>
      <w:r w:rsidRPr="002411D9">
        <w:rPr>
          <w:rFonts w:ascii="Times New Roman" w:hAnsi="Times New Roman"/>
          <w:noProof/>
        </w:rPr>
        <w:t xml:space="preserve"> and is in its </w:t>
      </w:r>
      <w:r w:rsidR="0051341D" w:rsidRPr="002411D9">
        <w:rPr>
          <w:rFonts w:ascii="Times New Roman" w:hAnsi="Times New Roman"/>
          <w:noProof/>
        </w:rPr>
        <w:t>Second</w:t>
      </w:r>
      <w:r w:rsidRPr="002411D9">
        <w:rPr>
          <w:rFonts w:ascii="Times New Roman" w:hAnsi="Times New Roman"/>
          <w:noProof/>
        </w:rPr>
        <w:t xml:space="preserve"> y</w:t>
      </w:r>
      <w:r w:rsidR="0051341D" w:rsidRPr="002411D9">
        <w:rPr>
          <w:rFonts w:ascii="Times New Roman" w:hAnsi="Times New Roman"/>
          <w:noProof/>
        </w:rPr>
        <w:t xml:space="preserve">ear of implementation, considering that the Inception workshop was carried out in April 2014. </w:t>
      </w:r>
      <w:r w:rsidRPr="002411D9">
        <w:rPr>
          <w:rFonts w:ascii="Times New Roman" w:hAnsi="Times New Roman"/>
          <w:noProof/>
        </w:rPr>
        <w:t>This ToR sets out the expectations for this MTR.  The MTR process must follow the guidance outlined in the document Guidance For Conducting Mid</w:t>
      </w:r>
      <w:r w:rsidR="008C253D" w:rsidRPr="002411D9">
        <w:rPr>
          <w:rFonts w:ascii="Times New Roman" w:hAnsi="Times New Roman"/>
          <w:noProof/>
        </w:rPr>
        <w:t>-T</w:t>
      </w:r>
      <w:r w:rsidRPr="002411D9">
        <w:rPr>
          <w:rFonts w:ascii="Times New Roman" w:hAnsi="Times New Roman"/>
          <w:noProof/>
        </w:rPr>
        <w:t xml:space="preserve">erm Reviews of UNDP-Supported, GEF-Financed Projects </w:t>
      </w:r>
      <w:r w:rsidR="0051341D" w:rsidRPr="002411D9">
        <w:rPr>
          <w:rFonts w:ascii="Times New Roman" w:hAnsi="Times New Roman"/>
          <w:noProof/>
        </w:rPr>
        <w:t xml:space="preserve">which may be obtained online. </w:t>
      </w:r>
    </w:p>
    <w:p w:rsidR="00BF0763" w:rsidRPr="002411D9" w:rsidRDefault="00BF0763" w:rsidP="00BF0763">
      <w:pPr>
        <w:spacing w:after="0" w:line="240" w:lineRule="auto"/>
        <w:jc w:val="both"/>
        <w:rPr>
          <w:rFonts w:ascii="Times New Roman" w:hAnsi="Times New Roman"/>
          <w:noProof/>
        </w:rPr>
      </w:pPr>
    </w:p>
    <w:p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rsidR="00723A7E" w:rsidRDefault="00723A7E" w:rsidP="00723A7E">
      <w:pPr>
        <w:spacing w:after="0" w:line="240" w:lineRule="auto"/>
        <w:jc w:val="both"/>
        <w:rPr>
          <w:rFonts w:ascii="Times New Roman" w:hAnsi="Times New Roman"/>
          <w:noProof/>
        </w:rPr>
      </w:pPr>
      <w:r w:rsidRPr="00723A7E">
        <w:rPr>
          <w:rFonts w:ascii="Times New Roman" w:hAnsi="Times New Roman"/>
          <w:noProof/>
        </w:rPr>
        <w:t>The Republic of Mauritius is an island nation off the southeast coast of the African continent in the southwest Indian Ocean, approximately 900 km (560 mi) east of Madagascar. In addition to the island of Mauritius, the Republic includes the islands of Cargados Carajos, Rodrigues and the Agalega Islands totalling a population of 1,277,853 inhabitants (2009). With a per capita income (purchasing power parity) of US$ 12,400, the Republic of Mauritius is one of the best performing economies in Africa. The main islands of Mauritius and Rodrigues (population of 35,000) are fully connected to the Central Electricity Board electricity grid. Electricity generation in the Republic is highly dependent on fossil fuels.</w:t>
      </w:r>
    </w:p>
    <w:p w:rsidR="00723A7E" w:rsidRDefault="00723A7E" w:rsidP="00723A7E">
      <w:pPr>
        <w:spacing w:after="0" w:line="240" w:lineRule="auto"/>
        <w:jc w:val="both"/>
        <w:rPr>
          <w:rFonts w:ascii="Times New Roman" w:hAnsi="Times New Roman"/>
          <w:noProof/>
        </w:rPr>
      </w:pPr>
    </w:p>
    <w:p w:rsidR="00723A7E" w:rsidRDefault="00723A7E" w:rsidP="00723A7E">
      <w:pPr>
        <w:spacing w:after="0" w:line="240" w:lineRule="auto"/>
        <w:jc w:val="both"/>
        <w:rPr>
          <w:rFonts w:ascii="Times New Roman" w:hAnsi="Times New Roman"/>
          <w:noProof/>
        </w:rPr>
      </w:pPr>
      <w:r w:rsidRPr="00723A7E">
        <w:rPr>
          <w:rFonts w:ascii="Times New Roman" w:hAnsi="Times New Roman"/>
          <w:noProof/>
        </w:rPr>
        <w:t>The Central Electricity Board, a parastatal body wholly owned by the Government and established in 1952, has responsibility under the Central Electricity Board Act of 25 January 1964 to "prepare and carry out development schemes with the general object of promoting, coordinating and improving the generation, transmission, distribution and sale of electricity" in Mauritius. It presently generates approximately 46% (Chart 1) of the country's total power requirements from its 4 thermal power stations and 9 hydroelectric plants, including the fully automated 350 kW hydropower station at La Nicolière that was recently commissioned; the remaining 54% is purchased from Independent Power Producers using a combination of bagasse and imported coal for generation.</w:t>
      </w:r>
    </w:p>
    <w:p w:rsidR="00723A7E" w:rsidRDefault="00723A7E" w:rsidP="00723A7E">
      <w:pPr>
        <w:spacing w:after="0" w:line="240" w:lineRule="auto"/>
        <w:jc w:val="both"/>
        <w:rPr>
          <w:rFonts w:ascii="Times New Roman" w:hAnsi="Times New Roman"/>
          <w:noProof/>
        </w:rPr>
      </w:pPr>
    </w:p>
    <w:p w:rsidR="00723A7E" w:rsidRDefault="00723A7E" w:rsidP="00723A7E">
      <w:pPr>
        <w:spacing w:after="0" w:line="240" w:lineRule="auto"/>
        <w:jc w:val="both"/>
        <w:rPr>
          <w:rFonts w:ascii="Times New Roman" w:hAnsi="Times New Roman"/>
          <w:noProof/>
        </w:rPr>
      </w:pPr>
      <w:r w:rsidRPr="00723A7E">
        <w:rPr>
          <w:rFonts w:ascii="Times New Roman" w:hAnsi="Times New Roman"/>
          <w:noProof/>
        </w:rPr>
        <w:t>Mauritius views the expansion of its electricity generation capacity through the utilisation of renewable energy resources, including grid-connected PV, as central to its longer-term development prospects. The objective is to utilise renewable sources of energy to the maximum extent possible, taking into consideration the grid absorption capacity, thereby reducing its reliance on imported fossil fuel. Hence, this project will promote and accelerate a climate-friendly solution to the energy situation in Mauritius through harnessing its abundant solar radiation for PV-based electricity generation to supply the grid.</w:t>
      </w:r>
    </w:p>
    <w:p w:rsidR="00723A7E" w:rsidRDefault="00723A7E" w:rsidP="00BF0763">
      <w:pPr>
        <w:spacing w:after="0" w:line="240" w:lineRule="auto"/>
        <w:jc w:val="both"/>
        <w:rPr>
          <w:rFonts w:ascii="Garamond" w:hAnsi="Garamond"/>
        </w:rPr>
      </w:pPr>
    </w:p>
    <w:p w:rsidR="00723A7E" w:rsidRDefault="00723A7E" w:rsidP="00BF0763">
      <w:pPr>
        <w:spacing w:after="0" w:line="240" w:lineRule="auto"/>
        <w:jc w:val="both"/>
      </w:pPr>
      <w:r w:rsidRPr="005F0DC3">
        <w:rPr>
          <w:rFonts w:ascii="Times New Roman" w:hAnsi="Times New Roman"/>
        </w:rPr>
        <w:t xml:space="preserve">The objective of this project is to accelerate sustainable on-grid PV electricity generation in Mauritius by leveraging $ </w:t>
      </w:r>
      <w:r w:rsidRPr="00F607A5">
        <w:rPr>
          <w:rFonts w:ascii="Times New Roman" w:hAnsi="Times New Roman"/>
        </w:rPr>
        <w:t>17.5</w:t>
      </w:r>
      <w:r w:rsidRPr="005F0DC3">
        <w:rPr>
          <w:rFonts w:ascii="Times New Roman" w:hAnsi="Times New Roman"/>
        </w:rPr>
        <w:t xml:space="preserve"> million in private sector investment over its four-year implementation period. This, in turn, is expected to generate </w:t>
      </w:r>
      <w:r>
        <w:rPr>
          <w:rFonts w:ascii="Times New Roman" w:hAnsi="Times New Roman"/>
        </w:rPr>
        <w:t xml:space="preserve">direct </w:t>
      </w:r>
      <w:r w:rsidRPr="005F0DC3">
        <w:rPr>
          <w:rFonts w:ascii="Times New Roman" w:hAnsi="Times New Roman"/>
        </w:rPr>
        <w:t xml:space="preserve">global benefits of almost </w:t>
      </w:r>
      <w:r w:rsidRPr="00F607A5">
        <w:rPr>
          <w:rFonts w:ascii="Times New Roman" w:hAnsi="Times New Roman"/>
        </w:rPr>
        <w:t>13,295</w:t>
      </w:r>
      <w:r w:rsidRPr="005F0DC3">
        <w:rPr>
          <w:rFonts w:ascii="Times New Roman" w:hAnsi="Times New Roman"/>
        </w:rPr>
        <w:t xml:space="preserve"> tons of CO</w:t>
      </w:r>
      <w:r w:rsidRPr="005F0DC3">
        <w:rPr>
          <w:rFonts w:ascii="Times New Roman" w:hAnsi="Times New Roman"/>
          <w:vertAlign w:val="subscript"/>
        </w:rPr>
        <w:t xml:space="preserve">2 </w:t>
      </w:r>
      <w:r w:rsidRPr="005F0DC3">
        <w:rPr>
          <w:rFonts w:ascii="Times New Roman" w:hAnsi="Times New Roman"/>
        </w:rPr>
        <w:t xml:space="preserve">over the same period and almost </w:t>
      </w:r>
      <w:r w:rsidRPr="00F607A5">
        <w:rPr>
          <w:rFonts w:ascii="Times New Roman" w:hAnsi="Times New Roman"/>
        </w:rPr>
        <w:t>5,318</w:t>
      </w:r>
      <w:r w:rsidRPr="005F0DC3">
        <w:rPr>
          <w:rFonts w:ascii="Times New Roman" w:hAnsi="Times New Roman"/>
        </w:rPr>
        <w:t xml:space="preserve"> tons CO</w:t>
      </w:r>
      <w:r w:rsidRPr="005F0DC3">
        <w:rPr>
          <w:rFonts w:ascii="Times New Roman" w:hAnsi="Times New Roman"/>
          <w:vertAlign w:val="subscript"/>
        </w:rPr>
        <w:t>2</w:t>
      </w:r>
      <w:r w:rsidRPr="005F0DC3">
        <w:rPr>
          <w:rFonts w:ascii="Times New Roman" w:hAnsi="Times New Roman"/>
        </w:rPr>
        <w:t>/</w:t>
      </w:r>
      <w:proofErr w:type="spellStart"/>
      <w:r w:rsidRPr="005F0DC3">
        <w:rPr>
          <w:rFonts w:ascii="Times New Roman" w:hAnsi="Times New Roman"/>
        </w:rPr>
        <w:t>yr</w:t>
      </w:r>
      <w:proofErr w:type="spellEnd"/>
      <w:r w:rsidRPr="005F0DC3">
        <w:rPr>
          <w:rFonts w:ascii="Times New Roman" w:hAnsi="Times New Roman"/>
        </w:rPr>
        <w:t xml:space="preserve"> thereafter in avoided greenhouse gas (GHG) emissions. The project will do this by introducing a conducive </w:t>
      </w:r>
      <w:r>
        <w:rPr>
          <w:rFonts w:ascii="Times New Roman" w:hAnsi="Times New Roman"/>
        </w:rPr>
        <w:t xml:space="preserve">regulatory </w:t>
      </w:r>
      <w:r w:rsidRPr="005F0DC3">
        <w:rPr>
          <w:rFonts w:ascii="Times New Roman" w:hAnsi="Times New Roman"/>
        </w:rPr>
        <w:t xml:space="preserve">framework that will </w:t>
      </w:r>
      <w:r>
        <w:rPr>
          <w:rFonts w:ascii="Times New Roman" w:hAnsi="Times New Roman"/>
        </w:rPr>
        <w:t xml:space="preserve">facilitate </w:t>
      </w:r>
      <w:r w:rsidRPr="005F0DC3">
        <w:rPr>
          <w:rFonts w:ascii="Times New Roman" w:hAnsi="Times New Roman"/>
        </w:rPr>
        <w:t xml:space="preserve">private sector participation in supplying the national grid with PV-generated electricity at market-determined prices and assist the Government in closing private sector funded PV investments. It is envisaged that </w:t>
      </w:r>
      <w:r w:rsidRPr="005F0DC3">
        <w:rPr>
          <w:rFonts w:ascii="Times New Roman" w:hAnsi="Times New Roman"/>
        </w:rPr>
        <w:lastRenderedPageBreak/>
        <w:t xml:space="preserve">this project will enable Mauritius to meet (and maybe even surpass) its target of 2% of electricity generation from on-grid PV by 2025, as established in its </w:t>
      </w:r>
      <w:r w:rsidRPr="005F0DC3">
        <w:rPr>
          <w:rFonts w:ascii="Times New Roman" w:hAnsi="Times New Roman"/>
          <w:noProof/>
        </w:rPr>
        <w:t>“Long Term Energy Strategy 2009-2025”.</w:t>
      </w:r>
      <w:r w:rsidRPr="00723A7E">
        <w:t xml:space="preserve"> </w:t>
      </w:r>
    </w:p>
    <w:p w:rsidR="00723A7E" w:rsidRDefault="00723A7E" w:rsidP="00BF0763">
      <w:pPr>
        <w:spacing w:after="0" w:line="240" w:lineRule="auto"/>
        <w:jc w:val="both"/>
      </w:pPr>
    </w:p>
    <w:p w:rsidR="00723A7E" w:rsidRDefault="00723A7E" w:rsidP="00BF0763">
      <w:pPr>
        <w:spacing w:after="0" w:line="240" w:lineRule="auto"/>
        <w:jc w:val="both"/>
        <w:rPr>
          <w:rFonts w:ascii="Times New Roman" w:hAnsi="Times New Roman"/>
          <w:noProof/>
        </w:rPr>
      </w:pPr>
      <w:r w:rsidRPr="00732F2B">
        <w:rPr>
          <w:rFonts w:ascii="Times New Roman" w:hAnsi="Times New Roman"/>
        </w:rPr>
        <w:t xml:space="preserve">The project’s goal is to reduce GHG emissions by creating </w:t>
      </w:r>
      <w:proofErr w:type="spellStart"/>
      <w:r w:rsidRPr="00732F2B">
        <w:rPr>
          <w:rFonts w:ascii="Times New Roman" w:hAnsi="Times New Roman"/>
        </w:rPr>
        <w:t>favourable</w:t>
      </w:r>
      <w:proofErr w:type="spellEnd"/>
      <w:r w:rsidRPr="00732F2B">
        <w:rPr>
          <w:rFonts w:ascii="Times New Roman" w:hAnsi="Times New Roman"/>
        </w:rPr>
        <w:t xml:space="preserve"> legal, regulatory and market environment and building institutional, administrative and technical capacities to promote the </w:t>
      </w:r>
      <w:proofErr w:type="spellStart"/>
      <w:r w:rsidRPr="00732F2B">
        <w:rPr>
          <w:rFonts w:ascii="Times New Roman" w:hAnsi="Times New Roman"/>
        </w:rPr>
        <w:t>utilisation</w:t>
      </w:r>
      <w:proofErr w:type="spellEnd"/>
      <w:r w:rsidRPr="00732F2B">
        <w:rPr>
          <w:rFonts w:ascii="Times New Roman" w:hAnsi="Times New Roman"/>
        </w:rPr>
        <w:t xml:space="preserve"> of the country’s </w:t>
      </w:r>
      <w:proofErr w:type="spellStart"/>
      <w:r w:rsidRPr="00732F2B">
        <w:rPr>
          <w:rFonts w:ascii="Times New Roman" w:hAnsi="Times New Roman"/>
        </w:rPr>
        <w:t>favourable</w:t>
      </w:r>
      <w:proofErr w:type="spellEnd"/>
      <w:r w:rsidRPr="00732F2B">
        <w:rPr>
          <w:rFonts w:ascii="Times New Roman" w:hAnsi="Times New Roman"/>
        </w:rPr>
        <w:t xml:space="preserve"> solar radiation potential for PV grid-connected electricity generation. The objective is to assist the Government of Mauritius in addressing the various barriers with a view to achieving at least 2% of grid-connected electricity generation from PV by 2025, as outlined in the </w:t>
      </w:r>
      <w:r w:rsidRPr="00732F2B">
        <w:rPr>
          <w:rFonts w:ascii="Times New Roman" w:hAnsi="Times New Roman"/>
          <w:noProof/>
        </w:rPr>
        <w:t>“Long Term Energy Strategy 2009-2025”.</w:t>
      </w:r>
    </w:p>
    <w:p w:rsidR="00723A7E" w:rsidRDefault="00723A7E" w:rsidP="00BF0763">
      <w:pPr>
        <w:spacing w:after="0" w:line="240" w:lineRule="auto"/>
        <w:jc w:val="both"/>
        <w:rPr>
          <w:rFonts w:ascii="Times New Roman" w:hAnsi="Times New Roman"/>
          <w:noProof/>
        </w:rPr>
      </w:pPr>
    </w:p>
    <w:p w:rsidR="00723A7E" w:rsidRDefault="00723A7E" w:rsidP="00BF0763">
      <w:pPr>
        <w:spacing w:after="0" w:line="240" w:lineRule="auto"/>
        <w:jc w:val="both"/>
        <w:rPr>
          <w:rFonts w:ascii="Times New Roman" w:hAnsi="Times New Roman"/>
          <w:noProof/>
        </w:rPr>
      </w:pPr>
      <w:r w:rsidRPr="00723A7E">
        <w:rPr>
          <w:rFonts w:ascii="Times New Roman" w:hAnsi="Times New Roman"/>
          <w:noProof/>
        </w:rPr>
        <w:t xml:space="preserve">The Ministry of Energy and Public Utilities is the central body responsible for formulating and implementing the Government’s policy in the field of energy. In the specific area of renewable energy, MEPU is entrusted with formulating policy, plans and programmes for the development and utilisation of renewable energy sources and to make proposals for appropriate legislation/regulations that would promote such activities. The Central Electricity Board, responsible for generation (in conjunction with IPPs), transmission, distribution and sale of electricity, operates under the general purview of the Ministry of Energy and Public Utilities (MEPU). MEPU is also entrusted with the formulation and implementation of energy efficiency measures in the country and, as such, is directly responsible for implementing the </w:t>
      </w:r>
      <w:r w:rsidR="008C253D">
        <w:rPr>
          <w:rFonts w:ascii="Times New Roman" w:hAnsi="Times New Roman"/>
          <w:noProof/>
        </w:rPr>
        <w:t>recently-completed</w:t>
      </w:r>
      <w:r w:rsidRPr="00723A7E">
        <w:rPr>
          <w:rFonts w:ascii="Times New Roman" w:hAnsi="Times New Roman"/>
          <w:noProof/>
        </w:rPr>
        <w:t xml:space="preserve"> UNDP-GEF project entitled “Removal of Barriers to Energy Efficiency and Energy Conservation in Buildings”.</w:t>
      </w:r>
    </w:p>
    <w:p w:rsidR="00723A7E" w:rsidRDefault="00723A7E" w:rsidP="00BF0763">
      <w:pPr>
        <w:spacing w:after="0" w:line="240" w:lineRule="auto"/>
        <w:jc w:val="both"/>
        <w:rPr>
          <w:rFonts w:ascii="Times New Roman" w:hAnsi="Times New Roman"/>
          <w:noProof/>
        </w:rPr>
      </w:pPr>
    </w:p>
    <w:p w:rsidR="00723A7E" w:rsidRDefault="00723A7E" w:rsidP="00723A7E">
      <w:pPr>
        <w:spacing w:after="0" w:line="240" w:lineRule="auto"/>
        <w:jc w:val="both"/>
        <w:rPr>
          <w:rFonts w:ascii="Times New Roman" w:hAnsi="Times New Roman"/>
          <w:noProof/>
        </w:rPr>
      </w:pPr>
      <w:r w:rsidRPr="00723A7E">
        <w:rPr>
          <w:rFonts w:ascii="Times New Roman" w:hAnsi="Times New Roman"/>
          <w:noProof/>
        </w:rPr>
        <w:t xml:space="preserve">The </w:t>
      </w:r>
      <w:r w:rsidR="008C253D" w:rsidRPr="002411D9">
        <w:rPr>
          <w:rFonts w:ascii="Times New Roman" w:hAnsi="Times New Roman"/>
          <w:noProof/>
        </w:rPr>
        <w:t>‘Removal of Barriers to Solar PV Power Generation in Mauritius, Rodrigues and the Outer Islands’ project</w:t>
      </w:r>
      <w:r w:rsidR="002411D9" w:rsidRPr="002411D9">
        <w:rPr>
          <w:rFonts w:ascii="Times New Roman" w:hAnsi="Times New Roman"/>
          <w:noProof/>
        </w:rPr>
        <w:t xml:space="preserve"> </w:t>
      </w:r>
      <w:r w:rsidR="008C253D">
        <w:rPr>
          <w:rFonts w:ascii="Times New Roman" w:hAnsi="Times New Roman"/>
          <w:noProof/>
        </w:rPr>
        <w:t>is promoting</w:t>
      </w:r>
      <w:r w:rsidRPr="00723A7E">
        <w:rPr>
          <w:rFonts w:ascii="Times New Roman" w:hAnsi="Times New Roman"/>
          <w:noProof/>
        </w:rPr>
        <w:t xml:space="preserve"> a market-driven approach to encourage the participation of the private sector to supply the electricity grid in Mauritius with electricity generated from PV systems. In line with GEF requirements, “the emphasis will be upon developing policies and regulatory frameworks that provide limited incremental support to strategically important investments”, such as investment in new power generation capacity in Mauritius through on-grid PV, allowing the country to cope with its increased demand for electricity services in an environmentally and climate-friendly way.</w:t>
      </w:r>
      <w:r>
        <w:rPr>
          <w:rFonts w:ascii="Times New Roman" w:hAnsi="Times New Roman"/>
          <w:noProof/>
        </w:rPr>
        <w:t xml:space="preserve"> </w:t>
      </w:r>
      <w:r w:rsidRPr="00F607A5">
        <w:rPr>
          <w:rFonts w:ascii="Times New Roman" w:hAnsi="Times New Roman"/>
          <w:noProof/>
        </w:rPr>
        <w:t xml:space="preserve">During </w:t>
      </w:r>
      <w:r w:rsidR="008C253D">
        <w:rPr>
          <w:rFonts w:ascii="Times New Roman" w:hAnsi="Times New Roman"/>
          <w:noProof/>
        </w:rPr>
        <w:t xml:space="preserve">the </w:t>
      </w:r>
      <w:r w:rsidRPr="00F607A5">
        <w:rPr>
          <w:rFonts w:ascii="Times New Roman" w:hAnsi="Times New Roman"/>
          <w:noProof/>
        </w:rPr>
        <w:t>PPG phase, a co-financing letter for a 6MW plant was received.</w:t>
      </w:r>
      <w:r>
        <w:rPr>
          <w:rFonts w:ascii="Times New Roman" w:hAnsi="Times New Roman"/>
          <w:noProof/>
        </w:rPr>
        <w:t xml:space="preserve"> A total of USD 17 M was mentioned in the project document as planned co-financing. </w:t>
      </w:r>
      <w:r w:rsidRPr="00723A7E">
        <w:rPr>
          <w:rFonts w:ascii="Times New Roman" w:hAnsi="Times New Roman"/>
          <w:noProof/>
        </w:rPr>
        <w:t>A number of promoters have also shown interest to install utility scale grid PV systems for a combined capacity of 16 MW and cost of $65m.</w:t>
      </w:r>
    </w:p>
    <w:p w:rsidR="00723A7E" w:rsidRDefault="00723A7E" w:rsidP="00723A7E">
      <w:pPr>
        <w:spacing w:after="0" w:line="240" w:lineRule="auto"/>
        <w:jc w:val="both"/>
        <w:rPr>
          <w:rFonts w:ascii="Times New Roman" w:hAnsi="Times New Roman"/>
        </w:rPr>
      </w:pPr>
    </w:p>
    <w:p w:rsidR="00723A7E" w:rsidRPr="00723A7E" w:rsidRDefault="00723A7E" w:rsidP="00723A7E">
      <w:pPr>
        <w:spacing w:after="0" w:line="240" w:lineRule="auto"/>
        <w:jc w:val="both"/>
        <w:rPr>
          <w:rFonts w:ascii="Times New Roman" w:hAnsi="Times New Roman"/>
          <w:noProof/>
        </w:rPr>
      </w:pPr>
      <w:r>
        <w:rPr>
          <w:rFonts w:ascii="Times New Roman" w:hAnsi="Times New Roman"/>
          <w:noProof/>
        </w:rPr>
        <w:t>At project design stage, t</w:t>
      </w:r>
      <w:r w:rsidRPr="00723A7E">
        <w:rPr>
          <w:rFonts w:ascii="Times New Roman" w:hAnsi="Times New Roman"/>
          <w:noProof/>
        </w:rPr>
        <w:t>he Government ha</w:t>
      </w:r>
      <w:r>
        <w:rPr>
          <w:rFonts w:ascii="Times New Roman" w:hAnsi="Times New Roman"/>
          <w:noProof/>
        </w:rPr>
        <w:t>d</w:t>
      </w:r>
      <w:r w:rsidRPr="00723A7E">
        <w:rPr>
          <w:rFonts w:ascii="Times New Roman" w:hAnsi="Times New Roman"/>
          <w:noProof/>
        </w:rPr>
        <w:t xml:space="preserve"> plans to install one 5-kW PV system each at 10 educational institutions in Mauritius. Consideration </w:t>
      </w:r>
      <w:r>
        <w:rPr>
          <w:rFonts w:ascii="Times New Roman" w:hAnsi="Times New Roman"/>
          <w:noProof/>
        </w:rPr>
        <w:t>was also to</w:t>
      </w:r>
      <w:r w:rsidRPr="00723A7E">
        <w:rPr>
          <w:rFonts w:ascii="Times New Roman" w:hAnsi="Times New Roman"/>
          <w:noProof/>
        </w:rPr>
        <w:t xml:space="preserve"> be given to similar projects in Rodrigues and Agalega.  The objective of this initiative is to sensitise the young generation of school children to the benefits of sustainable development through the provision of electricity services at these institutions to power lights, laboratory equipment, small appliances, etc. obtained from PV, thereby obviating the need, albeit to a limited extent, to resort to fossil fuel for electricity generation. The Government has solicited the support of UNDP to implement this project and activities to be implemented under the UNDP-GEF on-grid PV barrier removal project will be instrumental in supporting this initiative, especially as they relate to standards in the choice and installation of PV equipment, capacity development for installers, operators and maintenance personnel. Connection of these systems to the grid with the appropriate metering systems will enable the school children to monitor their respective energy generation and export/sale to the grid, especially during times of low “in-house” electricity usage on week-ends and over school holidays. This will be combined with energy efficiency measures that the schools could implement and it is expected that the children will, in turn, be instrumental in “educating” their parents in the rational use of energy, for both the financial and environmental benefits that it provides.</w:t>
      </w:r>
    </w:p>
    <w:p w:rsidR="00723A7E" w:rsidRPr="00723A7E" w:rsidRDefault="00723A7E" w:rsidP="00723A7E">
      <w:pPr>
        <w:spacing w:after="0" w:line="240" w:lineRule="auto"/>
        <w:jc w:val="both"/>
        <w:rPr>
          <w:rFonts w:ascii="Times New Roman" w:hAnsi="Times New Roman"/>
          <w:noProof/>
        </w:rPr>
      </w:pPr>
    </w:p>
    <w:p w:rsidR="00723A7E" w:rsidRDefault="00723A7E" w:rsidP="00723A7E">
      <w:pPr>
        <w:spacing w:after="0" w:line="240" w:lineRule="auto"/>
        <w:jc w:val="both"/>
        <w:rPr>
          <w:rFonts w:ascii="Times New Roman" w:hAnsi="Times New Roman"/>
          <w:noProof/>
        </w:rPr>
      </w:pPr>
      <w:r w:rsidRPr="00723A7E">
        <w:rPr>
          <w:rFonts w:ascii="Times New Roman" w:hAnsi="Times New Roman"/>
          <w:noProof/>
        </w:rPr>
        <w:t xml:space="preserve">The private sector </w:t>
      </w:r>
      <w:r>
        <w:rPr>
          <w:rFonts w:ascii="Times New Roman" w:hAnsi="Times New Roman"/>
          <w:noProof/>
        </w:rPr>
        <w:t>was considered to have a role</w:t>
      </w:r>
      <w:r w:rsidRPr="00723A7E">
        <w:rPr>
          <w:rFonts w:ascii="Times New Roman" w:hAnsi="Times New Roman"/>
          <w:noProof/>
        </w:rPr>
        <w:t xml:space="preserve"> to play a key role in project implementation. At the PPG stage, discussions were held with three potential local companies, viz. British American </w:t>
      </w:r>
      <w:r w:rsidRPr="00723A7E">
        <w:rPr>
          <w:rFonts w:ascii="Times New Roman" w:hAnsi="Times New Roman"/>
          <w:noProof/>
        </w:rPr>
        <w:lastRenderedPageBreak/>
        <w:t xml:space="preserve">Investment, PV Energy and Outre Mer Energies Renouvelables, that are prepared to invest a total of $ 65 million for on-grid PV electricity generation, on the understanding that the Government formulates and approves feed-in tariffs for capacities more than 50 kW (co-financing letter is provided in Annex G). On the basis of estimated future installation costs of grid-based PV in Mauritius, this investment will likely culminate into a total of at least 16 MW of PV installed, with the minimum installation of an estimated 3 MW completed within the 4-year timeframe of the present project. In addition, discussions </w:t>
      </w:r>
      <w:r>
        <w:rPr>
          <w:rFonts w:ascii="Times New Roman" w:hAnsi="Times New Roman"/>
          <w:noProof/>
        </w:rPr>
        <w:t>were</w:t>
      </w:r>
      <w:r w:rsidRPr="00723A7E">
        <w:rPr>
          <w:rFonts w:ascii="Times New Roman" w:hAnsi="Times New Roman"/>
          <w:noProof/>
        </w:rPr>
        <w:t xml:space="preserve"> on-going with other potential investors for more grid-connected PV capacities to be installed.</w:t>
      </w:r>
    </w:p>
    <w:p w:rsidR="00723A7E" w:rsidRPr="005C6140" w:rsidRDefault="00723A7E" w:rsidP="00BF0763">
      <w:pPr>
        <w:spacing w:after="0" w:line="240" w:lineRule="auto"/>
        <w:jc w:val="both"/>
        <w:rPr>
          <w:rFonts w:ascii="Garamond" w:hAnsi="Garamond"/>
          <w:i/>
        </w:rPr>
      </w:pP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BF0763" w:rsidRPr="002411D9" w:rsidRDefault="00BF0763" w:rsidP="00BF0763">
      <w:pPr>
        <w:tabs>
          <w:tab w:val="left" w:pos="0"/>
        </w:tabs>
        <w:spacing w:line="240" w:lineRule="auto"/>
        <w:jc w:val="both"/>
        <w:rPr>
          <w:rFonts w:ascii="Times New Roman" w:hAnsi="Times New Roman" w:cs="Times New Roman"/>
        </w:rPr>
      </w:pPr>
      <w:r w:rsidRPr="002411D9">
        <w:rPr>
          <w:rFonts w:ascii="Times New Roman" w:hAnsi="Times New Roman" w:cs="Times New Roman"/>
        </w:rPr>
        <w:t xml:space="preserve">The MTR will </w:t>
      </w:r>
      <w:r w:rsidRPr="002411D9">
        <w:rPr>
          <w:rFonts w:ascii="Times New Roman" w:hAnsi="Times New Roman" w:cs="Times New Roman"/>
          <w:lang w:val="en-GB"/>
        </w:rPr>
        <w:t xml:space="preserve">assess progress towards the achievement of the project objectives and outcomes as specified in the Project Document, and </w:t>
      </w:r>
      <w:r w:rsidRPr="002411D9">
        <w:rPr>
          <w:rFonts w:ascii="Times New Roman" w:hAnsi="Times New Roman" w:cs="Times New Roman"/>
        </w:rPr>
        <w:t>assess early signs of project success or failure with the goal of identifying the necessary changes to be made in order to set the project on-track to achieve its intended results. The MTR will also review the project’s strategy, its risks to sustainability.</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BF0763" w:rsidRPr="002411D9" w:rsidRDefault="00BF0763" w:rsidP="00BF0763">
      <w:pPr>
        <w:spacing w:line="240" w:lineRule="auto"/>
        <w:jc w:val="both"/>
        <w:rPr>
          <w:rFonts w:ascii="Times New Roman" w:hAnsi="Times New Roman"/>
          <w:noProof/>
        </w:rPr>
      </w:pPr>
      <w:r w:rsidRPr="002411D9">
        <w:rPr>
          <w:rFonts w:ascii="Times New Roman" w:hAnsi="Times New Roman"/>
          <w:noProof/>
        </w:rPr>
        <w:t>The MTR must provide evidence</w:t>
      </w:r>
      <w:r w:rsidR="008C253D">
        <w:rPr>
          <w:rFonts w:ascii="Times New Roman" w:hAnsi="Times New Roman"/>
          <w:noProof/>
        </w:rPr>
        <w:t>-</w:t>
      </w:r>
      <w:r w:rsidRPr="002411D9">
        <w:rPr>
          <w:rFonts w:ascii="Times New Roman" w:hAnsi="Times New Roman"/>
          <w:noProof/>
        </w:rPr>
        <w:t>based information that is credible, reliable and useful. The MTR team will review all relevant sources of information</w:t>
      </w:r>
      <w:r w:rsidR="008C253D">
        <w:rPr>
          <w:rFonts w:ascii="Times New Roman" w:hAnsi="Times New Roman"/>
          <w:noProof/>
        </w:rPr>
        <w:t>,</w:t>
      </w:r>
      <w:r w:rsidRPr="002411D9">
        <w:rPr>
          <w:rFonts w:ascii="Times New Roman" w:hAnsi="Times New Roman"/>
          <w:noProof/>
        </w:rPr>
        <w:t xml:space="preserve">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w:t>
      </w:r>
      <w:r w:rsidR="008C253D">
        <w:rPr>
          <w:rFonts w:ascii="Times New Roman" w:hAnsi="Times New Roman"/>
          <w:noProof/>
        </w:rPr>
        <w:t xml:space="preserve">complete </w:t>
      </w:r>
      <w:r w:rsidRPr="002411D9">
        <w:rPr>
          <w:rFonts w:ascii="Times New Roman" w:hAnsi="Times New Roman"/>
          <w:noProof/>
        </w:rPr>
        <w:t>the mid</w:t>
      </w:r>
      <w:r w:rsidR="008C253D">
        <w:rPr>
          <w:rFonts w:ascii="Times New Roman" w:hAnsi="Times New Roman"/>
          <w:noProof/>
        </w:rPr>
        <w:t>-</w:t>
      </w:r>
      <w:r w:rsidRPr="002411D9">
        <w:rPr>
          <w:rFonts w:ascii="Times New Roman" w:hAnsi="Times New Roman"/>
          <w:noProof/>
        </w:rPr>
        <w:t xml:space="preserve">term GEF focal area Tracking Tool that must be </w:t>
      </w:r>
      <w:r w:rsidR="008C253D">
        <w:rPr>
          <w:rFonts w:ascii="Times New Roman" w:hAnsi="Times New Roman"/>
          <w:noProof/>
        </w:rPr>
        <w:t>submitted with the MTR</w:t>
      </w:r>
      <w:r w:rsidRPr="002411D9">
        <w:rPr>
          <w:rFonts w:ascii="Times New Roman" w:hAnsi="Times New Roman"/>
          <w:noProof/>
        </w:rPr>
        <w:t xml:space="preserve">.  </w:t>
      </w:r>
    </w:p>
    <w:p w:rsidR="00BF0763" w:rsidRPr="002411D9" w:rsidRDefault="00BF0763" w:rsidP="00BF0763">
      <w:pPr>
        <w:keepLines/>
        <w:widowControl w:val="0"/>
        <w:overflowPunct w:val="0"/>
        <w:autoSpaceDE w:val="0"/>
        <w:autoSpaceDN w:val="0"/>
        <w:adjustRightInd w:val="0"/>
        <w:spacing w:line="240" w:lineRule="auto"/>
        <w:jc w:val="both"/>
        <w:rPr>
          <w:rFonts w:ascii="Times New Roman" w:hAnsi="Times New Roman"/>
          <w:noProof/>
        </w:rPr>
      </w:pPr>
      <w:r w:rsidRPr="002411D9">
        <w:rPr>
          <w:rFonts w:ascii="Times New Roman" w:hAnsi="Times New Roman"/>
          <w:noProof/>
        </w:rPr>
        <w:t>The MTR team is expected to follow a collaborative and participatory approach</w:t>
      </w:r>
      <w:r w:rsidR="008C253D">
        <w:rPr>
          <w:rFonts w:ascii="Times New Roman" w:hAnsi="Times New Roman"/>
          <w:noProof/>
        </w:rPr>
        <w:t>,</w:t>
      </w:r>
      <w:r w:rsidRPr="002411D9">
        <w:rPr>
          <w:rFonts w:ascii="Times New Roman" w:hAnsi="Times New Roman"/>
          <w:noProof/>
        </w:rPr>
        <w:t xml:space="preserve"> ensuring close engagement with the Project Team, government counterparts (the GEF Operational Focal Point), the UNDP Country Office(s), UNDP-GEF Regional Technical Advisers, and other key stakeholders. </w:t>
      </w:r>
    </w:p>
    <w:p w:rsidR="00BF0763" w:rsidRPr="002411D9" w:rsidRDefault="00BF0763" w:rsidP="00BF0763">
      <w:pPr>
        <w:spacing w:line="240" w:lineRule="auto"/>
        <w:jc w:val="both"/>
        <w:rPr>
          <w:rFonts w:ascii="Times New Roman" w:hAnsi="Times New Roman"/>
          <w:noProof/>
        </w:rPr>
      </w:pPr>
      <w:r w:rsidRPr="002411D9">
        <w:rPr>
          <w:rFonts w:ascii="Times New Roman" w:hAnsi="Times New Roman"/>
          <w:noProof/>
        </w:rPr>
        <w:t xml:space="preserve">Engagement of stakeholders is vital to a successful MTR. Stakeholder involvement should include interviews with stakeholders who have project responsibilities, including but not limited to executing agencies, senior officials and task team/ component leaders, key experts and consultants in the subject area, Project Board, project stakeholders, academia, local government and CSOs, etc. Additionally, the MTR team is expected to conduct field missions to </w:t>
      </w:r>
      <w:r w:rsidR="00DB771B" w:rsidRPr="002411D9">
        <w:rPr>
          <w:rFonts w:ascii="Times New Roman" w:hAnsi="Times New Roman"/>
          <w:noProof/>
        </w:rPr>
        <w:t xml:space="preserve">Rodrigues. </w:t>
      </w:r>
    </w:p>
    <w:p w:rsidR="00BF0763" w:rsidRPr="002411D9" w:rsidRDefault="00BF0763" w:rsidP="00BF0763">
      <w:pPr>
        <w:pStyle w:val="BodyText"/>
        <w:spacing w:before="0" w:after="0"/>
        <w:rPr>
          <w:rFonts w:eastAsiaTheme="minorHAnsi" w:cstheme="minorBidi"/>
          <w:noProof/>
          <w:sz w:val="22"/>
          <w:szCs w:val="22"/>
        </w:rPr>
      </w:pPr>
      <w:r w:rsidRPr="002411D9">
        <w:rPr>
          <w:rFonts w:eastAsiaTheme="minorHAnsi" w:cstheme="minorBidi"/>
          <w:noProof/>
          <w:sz w:val="22"/>
          <w:szCs w:val="22"/>
        </w:rPr>
        <w:t>The final MTR report should describe the full MTR approach taken and the rationale for the approach making explicit the underlying assumptions, challenges, strengths and weaknesses about the methods and approach of the review.</w:t>
      </w:r>
    </w:p>
    <w:p w:rsidR="00BF0763" w:rsidRPr="005A0E07" w:rsidRDefault="00BF0763" w:rsidP="00BF0763">
      <w:pPr>
        <w:pStyle w:val="BodyText"/>
        <w:spacing w:before="0" w:after="0"/>
        <w:rPr>
          <w:rFonts w:ascii="Garamond" w:hAnsi="Garamond"/>
          <w:sz w:val="26"/>
          <w:szCs w:val="26"/>
        </w:rPr>
      </w:pP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Pr="002411D9" w:rsidRDefault="005A0E07" w:rsidP="005A0E07">
      <w:pPr>
        <w:spacing w:after="0" w:line="240" w:lineRule="auto"/>
        <w:jc w:val="both"/>
        <w:rPr>
          <w:rFonts w:ascii="Times New Roman" w:hAnsi="Times New Roman" w:cs="Times New Roman"/>
        </w:rPr>
      </w:pPr>
      <w:r w:rsidRPr="002411D9">
        <w:rPr>
          <w:rFonts w:ascii="Times New Roman" w:hAnsi="Times New Roman" w:cs="Times New Roman"/>
        </w:rPr>
        <w:t xml:space="preserve">The MTR team will assess the following four categories of project progress. See the </w:t>
      </w:r>
      <w:r w:rsidRPr="002411D9">
        <w:rPr>
          <w:rFonts w:ascii="Times New Roman" w:hAnsi="Times New Roman" w:cs="Times New Roman"/>
          <w:i/>
          <w:lang w:val="en-GB"/>
        </w:rPr>
        <w:t>Guidance For Conducting Midterm Reviews of UNDP-Supported, GEF-Financed Projects</w:t>
      </w:r>
      <w:r w:rsidRPr="002411D9">
        <w:rPr>
          <w:rFonts w:ascii="Times New Roman" w:hAnsi="Times New Roman" w:cs="Times New Roman"/>
          <w:lang w:val="en-GB"/>
        </w:rPr>
        <w:t xml:space="preserve"> for extended descriptions.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Pr="002411D9" w:rsidRDefault="00BF0763" w:rsidP="00BF0763">
      <w:pPr>
        <w:spacing w:after="0" w:line="240" w:lineRule="auto"/>
        <w:jc w:val="both"/>
        <w:rPr>
          <w:rFonts w:ascii="Times New Roman" w:hAnsi="Times New Roman" w:cs="Times New Roman"/>
          <w:lang w:val="en-GB"/>
        </w:rPr>
      </w:pPr>
      <w:r w:rsidRPr="002411D9">
        <w:rPr>
          <w:rFonts w:ascii="Times New Roman" w:hAnsi="Times New Roman" w:cs="Times New Roman"/>
          <w:u w:val="single"/>
          <w:lang w:val="en-GB"/>
        </w:rPr>
        <w:t>Project design</w:t>
      </w:r>
      <w:r w:rsidRPr="002411D9">
        <w:rPr>
          <w:rFonts w:ascii="Times New Roman" w:hAnsi="Times New Roman" w:cs="Times New Roman"/>
          <w:lang w:val="en-GB"/>
        </w:rPr>
        <w:t xml:space="preserve">: </w:t>
      </w:r>
    </w:p>
    <w:p w:rsidR="00BF0763" w:rsidRPr="002411D9" w:rsidRDefault="00BF0763" w:rsidP="00BF0763">
      <w:pPr>
        <w:pStyle w:val="ListParagraph"/>
        <w:numPr>
          <w:ilvl w:val="0"/>
          <w:numId w:val="2"/>
        </w:numPr>
        <w:spacing w:before="0"/>
        <w:rPr>
          <w:color w:val="000000"/>
          <w:sz w:val="22"/>
          <w:szCs w:val="22"/>
          <w:lang w:val="en-GB"/>
        </w:rPr>
      </w:pPr>
      <w:r w:rsidRPr="002411D9">
        <w:rPr>
          <w:sz w:val="22"/>
          <w:szCs w:val="22"/>
          <w:lang w:val="en-GB"/>
        </w:rPr>
        <w:lastRenderedPageBreak/>
        <w:t xml:space="preserve">Review the problem addressed by the project and </w:t>
      </w:r>
      <w:r w:rsidRPr="002411D9">
        <w:rPr>
          <w:color w:val="000000"/>
          <w:sz w:val="22"/>
          <w:szCs w:val="22"/>
          <w:lang w:val="en-GB"/>
        </w:rPr>
        <w:t>the underlying assumptions.  Review the effect of any incorrect assumptions or changes to the context to achieving the project results as outlined in the Project Document.</w:t>
      </w:r>
    </w:p>
    <w:p w:rsidR="00BF0763" w:rsidRPr="002411D9" w:rsidRDefault="00BF0763" w:rsidP="00BF0763">
      <w:pPr>
        <w:pStyle w:val="ListParagraph"/>
        <w:numPr>
          <w:ilvl w:val="0"/>
          <w:numId w:val="2"/>
        </w:numPr>
        <w:spacing w:before="0"/>
        <w:rPr>
          <w:sz w:val="22"/>
          <w:szCs w:val="22"/>
        </w:rPr>
      </w:pPr>
      <w:r w:rsidRPr="002411D9">
        <w:rPr>
          <w:sz w:val="22"/>
          <w:szCs w:val="22"/>
          <w:lang w:val="en-GB"/>
        </w:rPr>
        <w:t xml:space="preserve">Review the relevance of the project strategy and </w:t>
      </w:r>
      <w:r w:rsidRPr="002411D9">
        <w:rPr>
          <w:color w:val="000000"/>
          <w:sz w:val="22"/>
          <w:szCs w:val="22"/>
          <w:lang w:val="en-GB"/>
        </w:rPr>
        <w:t xml:space="preserve">assess whether it provides the most effective route towards expected/intended results.  </w:t>
      </w:r>
      <w:r w:rsidRPr="002411D9">
        <w:rPr>
          <w:rFonts w:eastAsiaTheme="minorHAnsi"/>
          <w:sz w:val="22"/>
          <w:szCs w:val="22"/>
        </w:rPr>
        <w:t>Were lessons from other relevant projects properly incorporated into the project design?</w:t>
      </w:r>
    </w:p>
    <w:p w:rsidR="00BF0763" w:rsidRPr="002411D9" w:rsidRDefault="00BF0763" w:rsidP="00BF0763">
      <w:pPr>
        <w:pStyle w:val="ListParagraph"/>
        <w:numPr>
          <w:ilvl w:val="0"/>
          <w:numId w:val="2"/>
        </w:numPr>
        <w:spacing w:before="0"/>
        <w:rPr>
          <w:sz w:val="22"/>
          <w:szCs w:val="22"/>
        </w:rPr>
      </w:pPr>
      <w:r w:rsidRPr="002411D9">
        <w:rPr>
          <w:sz w:val="22"/>
          <w:szCs w:val="22"/>
          <w:lang w:val="en-GB"/>
        </w:rPr>
        <w:t xml:space="preserve">Review how the project addresses country priorities. Review country ownership. </w:t>
      </w:r>
      <w:r w:rsidRPr="002411D9">
        <w:rPr>
          <w:rFonts w:eastAsiaTheme="minorHAnsi"/>
          <w:sz w:val="22"/>
          <w:szCs w:val="22"/>
        </w:rPr>
        <w:t>Was the project concept in line with the national sector development priorities and plans of the country (or of participating countries in the case of multi-country projects)?</w:t>
      </w:r>
    </w:p>
    <w:p w:rsidR="00BF0763" w:rsidRPr="002411D9" w:rsidRDefault="00BF0763" w:rsidP="00BF0763">
      <w:pPr>
        <w:pStyle w:val="ListParagraph"/>
        <w:numPr>
          <w:ilvl w:val="0"/>
          <w:numId w:val="2"/>
        </w:numPr>
        <w:spacing w:before="0"/>
        <w:rPr>
          <w:b/>
          <w:sz w:val="22"/>
          <w:szCs w:val="22"/>
          <w:lang w:val="en-GB"/>
        </w:rPr>
      </w:pPr>
      <w:r w:rsidRPr="002411D9">
        <w:rPr>
          <w:sz w:val="22"/>
          <w:szCs w:val="22"/>
          <w:lang w:val="en-GB"/>
        </w:rPr>
        <w:t xml:space="preserve">Review decision-making processes: </w:t>
      </w:r>
      <w:r w:rsidRPr="002411D9">
        <w:rPr>
          <w:rFonts w:eastAsiaTheme="minorHAnsi"/>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rsidR="00BF0763" w:rsidRPr="002411D9" w:rsidRDefault="00BF0763" w:rsidP="00BF0763">
      <w:pPr>
        <w:pStyle w:val="ListParagraph"/>
        <w:numPr>
          <w:ilvl w:val="0"/>
          <w:numId w:val="2"/>
        </w:numPr>
        <w:spacing w:before="0"/>
        <w:rPr>
          <w:noProof/>
          <w:sz w:val="22"/>
          <w:szCs w:val="22"/>
        </w:rPr>
      </w:pPr>
      <w:r w:rsidRPr="002411D9">
        <w:rPr>
          <w:sz w:val="22"/>
          <w:szCs w:val="22"/>
          <w:lang w:val="en-GB"/>
        </w:rPr>
        <w:t>Review the extent to which relevant gender issues were raised in the project design.</w:t>
      </w:r>
      <w:r w:rsidRPr="002411D9">
        <w:rPr>
          <w:noProof/>
          <w:sz w:val="22"/>
          <w:szCs w:val="22"/>
        </w:rPr>
        <w:t xml:space="preserve"> </w:t>
      </w:r>
      <w:r w:rsidRPr="002411D9">
        <w:rPr>
          <w:sz w:val="22"/>
          <w:szCs w:val="22"/>
          <w:lang w:val="en-GB"/>
        </w:rPr>
        <w:t xml:space="preserve">See Annex 9 of </w:t>
      </w:r>
      <w:r w:rsidRPr="002411D9">
        <w:rPr>
          <w:i/>
          <w:sz w:val="22"/>
          <w:szCs w:val="22"/>
          <w:lang w:val="en-GB"/>
        </w:rPr>
        <w:t>Guidance For Conducting Midterm Reviews of UNDP-Supported, GEF-Financed Projects</w:t>
      </w:r>
      <w:r w:rsidRPr="002411D9">
        <w:rPr>
          <w:lang w:val="en-GB"/>
        </w:rPr>
        <w:t xml:space="preserve"> </w:t>
      </w:r>
      <w:r w:rsidRPr="002411D9">
        <w:rPr>
          <w:sz w:val="22"/>
          <w:szCs w:val="22"/>
          <w:lang w:val="en-GB"/>
        </w:rPr>
        <w:t>for further guidelines.</w:t>
      </w:r>
    </w:p>
    <w:p w:rsidR="00BF0763" w:rsidRPr="002411D9" w:rsidRDefault="00BF0763" w:rsidP="00BF0763">
      <w:pPr>
        <w:pStyle w:val="ListParagraph"/>
        <w:numPr>
          <w:ilvl w:val="0"/>
          <w:numId w:val="2"/>
        </w:numPr>
        <w:spacing w:before="0"/>
        <w:rPr>
          <w:sz w:val="22"/>
          <w:szCs w:val="22"/>
        </w:rPr>
      </w:pPr>
      <w:r w:rsidRPr="002411D9">
        <w:rPr>
          <w:rFonts w:eastAsiaTheme="minorHAnsi"/>
          <w:sz w:val="22"/>
          <w:szCs w:val="22"/>
        </w:rPr>
        <w:t xml:space="preserve">If there are major areas of concern, recommend areas for improvement. </w:t>
      </w:r>
    </w:p>
    <w:p w:rsidR="00BF0763" w:rsidRPr="002411D9" w:rsidRDefault="00BF0763" w:rsidP="00BF0763">
      <w:pPr>
        <w:pStyle w:val="ListParagraph"/>
        <w:spacing w:before="0"/>
        <w:ind w:left="360"/>
        <w:rPr>
          <w:sz w:val="22"/>
          <w:szCs w:val="22"/>
        </w:rPr>
      </w:pPr>
    </w:p>
    <w:p w:rsidR="00BF0763" w:rsidRPr="002411D9" w:rsidRDefault="00BF0763" w:rsidP="00BF0763">
      <w:pPr>
        <w:spacing w:after="0" w:line="240" w:lineRule="auto"/>
        <w:jc w:val="both"/>
        <w:rPr>
          <w:rFonts w:ascii="Times New Roman" w:hAnsi="Times New Roman" w:cs="Times New Roman"/>
        </w:rPr>
      </w:pPr>
      <w:r w:rsidRPr="002411D9">
        <w:rPr>
          <w:rFonts w:ascii="Times New Roman" w:hAnsi="Times New Roman" w:cs="Times New Roman"/>
          <w:u w:val="single"/>
        </w:rPr>
        <w:t>Results Framework/</w:t>
      </w:r>
      <w:proofErr w:type="spellStart"/>
      <w:r w:rsidRPr="002411D9">
        <w:rPr>
          <w:rFonts w:ascii="Times New Roman" w:hAnsi="Times New Roman" w:cs="Times New Roman"/>
          <w:u w:val="single"/>
        </w:rPr>
        <w:t>Logframe</w:t>
      </w:r>
      <w:proofErr w:type="spellEnd"/>
      <w:r w:rsidRPr="002411D9">
        <w:rPr>
          <w:rFonts w:ascii="Times New Roman" w:hAnsi="Times New Roman" w:cs="Times New Roman"/>
        </w:rPr>
        <w:t>:</w:t>
      </w:r>
    </w:p>
    <w:p w:rsidR="00BF0763" w:rsidRPr="002411D9" w:rsidRDefault="00BF0763" w:rsidP="00BF0763">
      <w:pPr>
        <w:pStyle w:val="ListParagraph"/>
        <w:numPr>
          <w:ilvl w:val="0"/>
          <w:numId w:val="2"/>
        </w:numPr>
        <w:spacing w:before="0"/>
        <w:rPr>
          <w:sz w:val="22"/>
          <w:szCs w:val="22"/>
        </w:rPr>
      </w:pPr>
      <w:r w:rsidRPr="002411D9">
        <w:rPr>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BF0763" w:rsidRPr="002411D9" w:rsidRDefault="00BF0763" w:rsidP="00BF0763">
      <w:pPr>
        <w:pStyle w:val="ListParagraph"/>
        <w:numPr>
          <w:ilvl w:val="0"/>
          <w:numId w:val="2"/>
        </w:numPr>
        <w:spacing w:before="0"/>
        <w:rPr>
          <w:sz w:val="22"/>
          <w:szCs w:val="22"/>
        </w:rPr>
      </w:pPr>
      <w:r w:rsidRPr="002411D9">
        <w:rPr>
          <w:rFonts w:eastAsiaTheme="minorHAnsi"/>
          <w:sz w:val="22"/>
          <w:szCs w:val="22"/>
        </w:rPr>
        <w:t>Are the project’s objectives and outcomes or components clear, practical, and feasible within its time frame?</w:t>
      </w:r>
    </w:p>
    <w:p w:rsidR="00BF0763" w:rsidRPr="002411D9" w:rsidRDefault="00BF0763" w:rsidP="00BF0763">
      <w:pPr>
        <w:pStyle w:val="ListParagraph"/>
        <w:numPr>
          <w:ilvl w:val="0"/>
          <w:numId w:val="2"/>
        </w:numPr>
        <w:spacing w:before="0"/>
        <w:rPr>
          <w:sz w:val="22"/>
          <w:szCs w:val="22"/>
        </w:rPr>
      </w:pPr>
      <w:r w:rsidRPr="002411D9">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Pr="002411D9" w:rsidRDefault="00BF0763" w:rsidP="00BF0763">
      <w:pPr>
        <w:numPr>
          <w:ilvl w:val="0"/>
          <w:numId w:val="2"/>
        </w:num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rsidR="00BF0763" w:rsidRPr="0013208A" w:rsidRDefault="00BF0763" w:rsidP="00BF0763">
      <w:pPr>
        <w:spacing w:after="0" w:line="240" w:lineRule="auto"/>
        <w:jc w:val="both"/>
        <w:rPr>
          <w:rFonts w:ascii="Garamond" w:hAnsi="Garamond"/>
          <w:color w:val="000000"/>
          <w:lang w:val="en-GB"/>
        </w:rPr>
      </w:pPr>
    </w:p>
    <w:p w:rsidR="005A0E07" w:rsidRPr="002411D9" w:rsidRDefault="005A0E07" w:rsidP="005A0E07">
      <w:pPr>
        <w:spacing w:after="0" w:line="240" w:lineRule="auto"/>
        <w:jc w:val="both"/>
        <w:rPr>
          <w:rFonts w:ascii="Times New Roman" w:hAnsi="Times New Roman" w:cs="Times New Roman"/>
        </w:rPr>
      </w:pPr>
      <w:r w:rsidRPr="002411D9">
        <w:rPr>
          <w:rFonts w:ascii="Times New Roman" w:hAnsi="Times New Roman" w:cs="Times New Roman"/>
          <w:u w:val="single"/>
        </w:rPr>
        <w:t>Progress Towards Outcomes Analysis</w:t>
      </w:r>
      <w:r w:rsidRPr="002411D9">
        <w:rPr>
          <w:rFonts w:ascii="Times New Roman" w:hAnsi="Times New Roman" w:cs="Times New Roman"/>
        </w:rPr>
        <w:t>:</w:t>
      </w:r>
    </w:p>
    <w:p w:rsidR="005A0E07" w:rsidRPr="002411D9" w:rsidRDefault="005A0E07" w:rsidP="005A0E07">
      <w:pPr>
        <w:pStyle w:val="ListParagraph"/>
        <w:numPr>
          <w:ilvl w:val="0"/>
          <w:numId w:val="2"/>
        </w:numPr>
        <w:spacing w:before="0"/>
        <w:rPr>
          <w:color w:val="000000"/>
          <w:sz w:val="22"/>
          <w:szCs w:val="22"/>
          <w:lang w:val="en-GB"/>
        </w:rPr>
      </w:pPr>
      <w:r w:rsidRPr="002411D9">
        <w:rPr>
          <w:color w:val="000000"/>
          <w:sz w:val="22"/>
          <w:szCs w:val="22"/>
          <w:lang w:val="en-GB"/>
        </w:rPr>
        <w:t xml:space="preserve">Review the logframe indicators against progress made towards the </w:t>
      </w:r>
      <w:r w:rsidRPr="002411D9">
        <w:rPr>
          <w:sz w:val="22"/>
          <w:szCs w:val="22"/>
        </w:rPr>
        <w:t>end-of-project targets</w:t>
      </w:r>
      <w:r w:rsidRPr="002411D9">
        <w:rPr>
          <w:sz w:val="22"/>
          <w:szCs w:val="22"/>
          <w:lang w:val="en-GB"/>
        </w:rPr>
        <w:t xml:space="preserve"> </w:t>
      </w:r>
      <w:r w:rsidRPr="002411D9">
        <w:rPr>
          <w:color w:val="000000"/>
          <w:sz w:val="22"/>
          <w:szCs w:val="22"/>
          <w:lang w:val="en-GB"/>
        </w:rPr>
        <w:t xml:space="preserve">using </w:t>
      </w:r>
      <w:r w:rsidRPr="002411D9">
        <w:rPr>
          <w:sz w:val="22"/>
          <w:szCs w:val="22"/>
          <w:lang w:val="en-GB"/>
        </w:rPr>
        <w:t xml:space="preserve">the Progress Towards Results Matrix and following the </w:t>
      </w:r>
      <w:r w:rsidRPr="002411D9">
        <w:rPr>
          <w:i/>
          <w:sz w:val="22"/>
          <w:szCs w:val="22"/>
          <w:lang w:val="en-GB"/>
        </w:rPr>
        <w:t>Guidance For Conducting Midterm Reviews of UNDP-Supported, GEF-Financed Projects</w:t>
      </w:r>
      <w:r w:rsidRPr="002411D9">
        <w:rPr>
          <w:color w:val="000000"/>
          <w:sz w:val="22"/>
          <w:szCs w:val="22"/>
          <w:lang w:val="en-GB"/>
        </w:rPr>
        <w:t>; colour code progress in a “traffic light system” based on the level of progress achieved; assign a rating on progress for each outcome; make recommendations from the areas marked as “</w:t>
      </w:r>
      <w:r w:rsidRPr="002411D9">
        <w:rPr>
          <w:sz w:val="22"/>
          <w:szCs w:val="22"/>
          <w:lang w:val="en-GB"/>
        </w:rPr>
        <w:t xml:space="preserve">Not on target to be achieved”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rsidTr="0051341D">
        <w:trPr>
          <w:cantSplit/>
          <w:trHeight w:val="629"/>
        </w:trPr>
        <w:tc>
          <w:tcPr>
            <w:tcW w:w="1170" w:type="dxa"/>
            <w:shd w:val="clear" w:color="auto" w:fill="D9D9D9" w:themeFill="background1" w:themeFillShade="D9"/>
          </w:tcPr>
          <w:p w:rsidR="005A0E07" w:rsidRPr="007E17D6" w:rsidRDefault="005A0E07" w:rsidP="0051341D">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rsidR="005A0E07" w:rsidRPr="007E17D6" w:rsidRDefault="005A0E07" w:rsidP="0051341D">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1"/>
            </w:r>
          </w:p>
        </w:tc>
        <w:tc>
          <w:tcPr>
            <w:tcW w:w="990" w:type="dxa"/>
            <w:shd w:val="clear" w:color="auto" w:fill="D9D9D9" w:themeFill="background1" w:themeFillShade="D9"/>
          </w:tcPr>
          <w:p w:rsidR="005A0E07" w:rsidRPr="00385FBC" w:rsidRDefault="005A0E07" w:rsidP="0051341D">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2"/>
            </w:r>
          </w:p>
        </w:tc>
        <w:tc>
          <w:tcPr>
            <w:tcW w:w="1080" w:type="dxa"/>
            <w:shd w:val="clear" w:color="auto" w:fill="D9D9D9" w:themeFill="background1" w:themeFillShade="D9"/>
          </w:tcPr>
          <w:p w:rsidR="005A0E07" w:rsidRPr="00385FBC" w:rsidRDefault="005A0E07" w:rsidP="0051341D">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rsidR="005A0E07" w:rsidRPr="00385FBC" w:rsidRDefault="005A0E07" w:rsidP="0051341D">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3"/>
            </w:r>
          </w:p>
        </w:tc>
        <w:tc>
          <w:tcPr>
            <w:tcW w:w="900" w:type="dxa"/>
            <w:shd w:val="clear" w:color="auto" w:fill="D9D9D9" w:themeFill="background1" w:themeFillShade="D9"/>
          </w:tcPr>
          <w:p w:rsidR="005A0E07" w:rsidRPr="00385FBC" w:rsidRDefault="005A0E07" w:rsidP="0051341D">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rsidR="005A0E07" w:rsidRPr="00385FBC" w:rsidRDefault="005A0E07" w:rsidP="0051341D">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4"/>
            </w:r>
          </w:p>
        </w:tc>
        <w:tc>
          <w:tcPr>
            <w:tcW w:w="1260" w:type="dxa"/>
            <w:shd w:val="clear" w:color="auto" w:fill="D9D9D9" w:themeFill="background1" w:themeFillShade="D9"/>
          </w:tcPr>
          <w:p w:rsidR="005A0E07" w:rsidRDefault="005A0E07" w:rsidP="0051341D">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5"/>
            </w:r>
          </w:p>
        </w:tc>
        <w:tc>
          <w:tcPr>
            <w:tcW w:w="1170" w:type="dxa"/>
            <w:shd w:val="clear" w:color="auto" w:fill="D9D9D9" w:themeFill="background1" w:themeFillShade="D9"/>
          </w:tcPr>
          <w:p w:rsidR="005A0E07" w:rsidRPr="007E17D6" w:rsidRDefault="005A0E07" w:rsidP="0051341D">
            <w:pPr>
              <w:rPr>
                <w:rFonts w:ascii="Garamond" w:hAnsi="Garamond"/>
                <w:b/>
                <w:sz w:val="18"/>
                <w:szCs w:val="18"/>
              </w:rPr>
            </w:pPr>
            <w:r>
              <w:rPr>
                <w:rFonts w:ascii="Garamond" w:hAnsi="Garamond"/>
                <w:b/>
                <w:sz w:val="18"/>
                <w:szCs w:val="18"/>
              </w:rPr>
              <w:t xml:space="preserve">Justification for Rating </w:t>
            </w:r>
          </w:p>
        </w:tc>
      </w:tr>
      <w:tr w:rsidR="005A0E07" w:rsidRPr="007E17D6" w:rsidTr="0051341D">
        <w:trPr>
          <w:cantSplit/>
          <w:trHeight w:val="470"/>
        </w:trPr>
        <w:tc>
          <w:tcPr>
            <w:tcW w:w="117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lastRenderedPageBreak/>
              <w:t xml:space="preserve">Objective: </w:t>
            </w:r>
          </w:p>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202422" w:rsidRDefault="005A0E07" w:rsidP="0051341D">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51341D">
            <w:pPr>
              <w:rPr>
                <w:rFonts w:ascii="Garamond" w:hAnsi="Garamond"/>
                <w:sz w:val="18"/>
                <w:szCs w:val="18"/>
                <w:highlight w:val="yellow"/>
              </w:rPr>
            </w:pPr>
          </w:p>
        </w:tc>
        <w:tc>
          <w:tcPr>
            <w:tcW w:w="900" w:type="dxa"/>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tcPr>
          <w:p w:rsidR="005A0E07" w:rsidRPr="001239A4" w:rsidRDefault="005A0E07" w:rsidP="0051341D">
            <w:pPr>
              <w:autoSpaceDE w:val="0"/>
              <w:autoSpaceDN w:val="0"/>
              <w:adjustRightInd w:val="0"/>
              <w:spacing w:after="0" w:line="240" w:lineRule="auto"/>
              <w:rPr>
                <w:rFonts w:ascii="Garamond" w:hAnsi="Garamond"/>
                <w:sz w:val="18"/>
                <w:szCs w:val="18"/>
              </w:rPr>
            </w:pPr>
          </w:p>
        </w:tc>
        <w:tc>
          <w:tcPr>
            <w:tcW w:w="1170" w:type="dxa"/>
          </w:tcPr>
          <w:p w:rsidR="005A0E07" w:rsidRPr="001239A4" w:rsidRDefault="005A0E07" w:rsidP="0051341D">
            <w:pPr>
              <w:autoSpaceDE w:val="0"/>
              <w:autoSpaceDN w:val="0"/>
              <w:adjustRightInd w:val="0"/>
              <w:spacing w:after="0" w:line="240" w:lineRule="auto"/>
              <w:rPr>
                <w:rFonts w:ascii="Garamond" w:hAnsi="Garamond"/>
                <w:sz w:val="18"/>
                <w:szCs w:val="18"/>
              </w:rPr>
            </w:pPr>
          </w:p>
        </w:tc>
      </w:tr>
      <w:tr w:rsidR="005A0E07" w:rsidRPr="007E17D6" w:rsidTr="0051341D">
        <w:trPr>
          <w:cantSplit/>
          <w:trHeight w:val="219"/>
        </w:trPr>
        <w:tc>
          <w:tcPr>
            <w:tcW w:w="1170" w:type="dxa"/>
            <w:vMerge w:val="restart"/>
            <w:shd w:val="clear" w:color="auto" w:fill="auto"/>
          </w:tcPr>
          <w:p w:rsidR="005A0E07" w:rsidRPr="00D34128" w:rsidRDefault="005A0E07" w:rsidP="0051341D">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rsidR="005A0E07" w:rsidRPr="00202422" w:rsidRDefault="005A0E07" w:rsidP="0051341D">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r>
      <w:tr w:rsidR="005A0E07" w:rsidRPr="007E17D6" w:rsidTr="0051341D">
        <w:trPr>
          <w:cantSplit/>
          <w:trHeight w:val="150"/>
        </w:trPr>
        <w:tc>
          <w:tcPr>
            <w:tcW w:w="1170" w:type="dxa"/>
            <w:vMerge/>
            <w:shd w:val="clear" w:color="auto" w:fill="auto"/>
          </w:tcPr>
          <w:p w:rsidR="005A0E07" w:rsidRPr="007E17D6" w:rsidRDefault="005A0E07" w:rsidP="0051341D">
            <w:pPr>
              <w:rPr>
                <w:rFonts w:ascii="Garamond" w:hAnsi="Garamond"/>
                <w:b/>
                <w:sz w:val="18"/>
                <w:szCs w:val="18"/>
              </w:rPr>
            </w:pPr>
          </w:p>
        </w:tc>
        <w:tc>
          <w:tcPr>
            <w:tcW w:w="1260" w:type="dxa"/>
            <w:shd w:val="clear" w:color="auto" w:fill="auto"/>
          </w:tcPr>
          <w:p w:rsidR="005A0E07" w:rsidRPr="00202422" w:rsidRDefault="005A0E07" w:rsidP="0051341D">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51341D">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51341D">
            <w:pPr>
              <w:autoSpaceDE w:val="0"/>
              <w:autoSpaceDN w:val="0"/>
              <w:adjustRightInd w:val="0"/>
              <w:spacing w:after="0" w:line="240" w:lineRule="auto"/>
              <w:rPr>
                <w:rFonts w:ascii="Garamond" w:hAnsi="Garamond" w:cs="Arial Narrow"/>
                <w:sz w:val="18"/>
                <w:szCs w:val="18"/>
              </w:rPr>
            </w:pPr>
          </w:p>
        </w:tc>
      </w:tr>
      <w:tr w:rsidR="005A0E07" w:rsidRPr="007E17D6" w:rsidTr="0051341D">
        <w:trPr>
          <w:cantSplit/>
          <w:trHeight w:val="235"/>
        </w:trPr>
        <w:tc>
          <w:tcPr>
            <w:tcW w:w="1170" w:type="dxa"/>
            <w:vMerge w:val="restart"/>
            <w:shd w:val="clear" w:color="auto" w:fill="auto"/>
          </w:tcPr>
          <w:p w:rsidR="005A0E07" w:rsidRPr="007E17D6" w:rsidRDefault="005A0E07" w:rsidP="0051341D">
            <w:pPr>
              <w:rPr>
                <w:rFonts w:ascii="Garamond" w:hAnsi="Garamond"/>
                <w:b/>
                <w:sz w:val="18"/>
                <w:szCs w:val="18"/>
              </w:rPr>
            </w:pPr>
            <w:r>
              <w:rPr>
                <w:rFonts w:ascii="Garamond" w:hAnsi="Garamond"/>
                <w:b/>
                <w:sz w:val="18"/>
                <w:szCs w:val="18"/>
              </w:rPr>
              <w:t>Outcome 2:</w:t>
            </w:r>
          </w:p>
        </w:tc>
        <w:tc>
          <w:tcPr>
            <w:tcW w:w="1260" w:type="dxa"/>
            <w:shd w:val="clear" w:color="auto" w:fill="auto"/>
          </w:tcPr>
          <w:p w:rsidR="005A0E07" w:rsidRPr="00202422" w:rsidRDefault="005A0E07" w:rsidP="0051341D">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414EE4" w:rsidRDefault="005A0E07" w:rsidP="0051341D">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414EE4" w:rsidRDefault="005A0E07" w:rsidP="0051341D">
            <w:pPr>
              <w:autoSpaceDE w:val="0"/>
              <w:autoSpaceDN w:val="0"/>
              <w:adjustRightInd w:val="0"/>
              <w:spacing w:after="0" w:line="240" w:lineRule="auto"/>
              <w:rPr>
                <w:rFonts w:ascii="Garamond" w:hAnsi="Garamond" w:cs="Arial Narrow"/>
                <w:sz w:val="18"/>
                <w:szCs w:val="18"/>
              </w:rPr>
            </w:pPr>
          </w:p>
        </w:tc>
      </w:tr>
      <w:tr w:rsidR="005A0E07" w:rsidRPr="007E17D6" w:rsidTr="0051341D">
        <w:trPr>
          <w:cantSplit/>
          <w:trHeight w:val="150"/>
        </w:trPr>
        <w:tc>
          <w:tcPr>
            <w:tcW w:w="1170" w:type="dxa"/>
            <w:vMerge/>
            <w:shd w:val="clear" w:color="auto" w:fill="auto"/>
          </w:tcPr>
          <w:p w:rsidR="005A0E07" w:rsidRPr="007E17D6" w:rsidRDefault="005A0E07" w:rsidP="0051341D">
            <w:pPr>
              <w:rPr>
                <w:rFonts w:ascii="Garamond" w:hAnsi="Garamond"/>
                <w:b/>
                <w:sz w:val="18"/>
                <w:szCs w:val="18"/>
              </w:rPr>
            </w:pPr>
          </w:p>
        </w:tc>
        <w:tc>
          <w:tcPr>
            <w:tcW w:w="1260" w:type="dxa"/>
            <w:shd w:val="clear" w:color="auto" w:fill="auto"/>
          </w:tcPr>
          <w:p w:rsidR="005A0E07" w:rsidRPr="00202422" w:rsidRDefault="005A0E07" w:rsidP="0051341D">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51341D">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51341D">
            <w:pPr>
              <w:autoSpaceDE w:val="0"/>
              <w:autoSpaceDN w:val="0"/>
              <w:adjustRightInd w:val="0"/>
              <w:spacing w:after="0" w:line="240" w:lineRule="auto"/>
              <w:rPr>
                <w:rFonts w:ascii="Garamond" w:hAnsi="Garamond" w:cs="Arial Narrow"/>
                <w:sz w:val="18"/>
                <w:szCs w:val="18"/>
              </w:rPr>
            </w:pPr>
          </w:p>
        </w:tc>
      </w:tr>
      <w:tr w:rsidR="005A0E07" w:rsidRPr="007E17D6" w:rsidTr="0051341D">
        <w:trPr>
          <w:cantSplit/>
          <w:trHeight w:val="150"/>
        </w:trPr>
        <w:tc>
          <w:tcPr>
            <w:tcW w:w="1170" w:type="dxa"/>
            <w:vMerge/>
            <w:shd w:val="clear" w:color="auto" w:fill="auto"/>
          </w:tcPr>
          <w:p w:rsidR="005A0E07" w:rsidRPr="007E17D6" w:rsidRDefault="005A0E07" w:rsidP="0051341D">
            <w:pPr>
              <w:rPr>
                <w:rFonts w:ascii="Garamond" w:hAnsi="Garamond"/>
                <w:b/>
                <w:sz w:val="18"/>
                <w:szCs w:val="18"/>
              </w:rPr>
            </w:pPr>
          </w:p>
        </w:tc>
        <w:tc>
          <w:tcPr>
            <w:tcW w:w="1260" w:type="dxa"/>
            <w:shd w:val="clear" w:color="auto" w:fill="auto"/>
          </w:tcPr>
          <w:p w:rsidR="005A0E07" w:rsidRPr="00202422" w:rsidRDefault="005A0E07" w:rsidP="0051341D">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51341D">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51341D">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51341D">
            <w:pPr>
              <w:autoSpaceDE w:val="0"/>
              <w:autoSpaceDN w:val="0"/>
              <w:adjustRightInd w:val="0"/>
              <w:spacing w:after="0" w:line="240" w:lineRule="auto"/>
              <w:rPr>
                <w:rFonts w:ascii="Garamond" w:hAnsi="Garamond" w:cs="Arial Narrow"/>
                <w:sz w:val="18"/>
                <w:szCs w:val="18"/>
              </w:rPr>
            </w:pPr>
          </w:p>
        </w:tc>
      </w:tr>
      <w:tr w:rsidR="005A0E07" w:rsidRPr="007E17D6" w:rsidTr="0051341D">
        <w:trPr>
          <w:cantSplit/>
          <w:trHeight w:val="150"/>
        </w:trPr>
        <w:tc>
          <w:tcPr>
            <w:tcW w:w="1170" w:type="dxa"/>
            <w:shd w:val="clear" w:color="auto" w:fill="auto"/>
          </w:tcPr>
          <w:p w:rsidR="005A0E07" w:rsidRPr="007E17D6" w:rsidRDefault="005A0E07" w:rsidP="0051341D">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rsidR="005A0E07" w:rsidRPr="007E17D6" w:rsidRDefault="005A0E07" w:rsidP="0051341D">
            <w:pPr>
              <w:spacing w:after="0"/>
              <w:rPr>
                <w:rFonts w:ascii="Garamond" w:hAnsi="Garamond"/>
                <w:sz w:val="18"/>
                <w:szCs w:val="18"/>
              </w:rPr>
            </w:pPr>
          </w:p>
        </w:tc>
        <w:tc>
          <w:tcPr>
            <w:tcW w:w="990" w:type="dxa"/>
            <w:shd w:val="clear" w:color="auto" w:fill="auto"/>
          </w:tcPr>
          <w:p w:rsidR="005A0E07" w:rsidRPr="007E17D6" w:rsidRDefault="005A0E07" w:rsidP="0051341D">
            <w:pPr>
              <w:spacing w:after="0"/>
              <w:rPr>
                <w:rFonts w:ascii="Garamond" w:hAnsi="Garamond"/>
                <w:color w:val="000000"/>
                <w:sz w:val="18"/>
                <w:szCs w:val="18"/>
              </w:rPr>
            </w:pPr>
          </w:p>
        </w:tc>
        <w:tc>
          <w:tcPr>
            <w:tcW w:w="1080" w:type="dxa"/>
            <w:shd w:val="clear" w:color="auto" w:fill="auto"/>
          </w:tcPr>
          <w:p w:rsidR="005A0E07" w:rsidRPr="007E17D6" w:rsidRDefault="005A0E07" w:rsidP="0051341D">
            <w:pPr>
              <w:spacing w:after="0"/>
              <w:rPr>
                <w:rFonts w:ascii="Garamond" w:hAnsi="Garamond"/>
                <w:b/>
                <w:sz w:val="18"/>
                <w:szCs w:val="18"/>
              </w:rPr>
            </w:pPr>
          </w:p>
        </w:tc>
        <w:tc>
          <w:tcPr>
            <w:tcW w:w="990" w:type="dxa"/>
            <w:shd w:val="clear" w:color="auto" w:fill="auto"/>
          </w:tcPr>
          <w:p w:rsidR="005A0E07" w:rsidRPr="007E17D6" w:rsidRDefault="005A0E07" w:rsidP="0051341D">
            <w:pPr>
              <w:spacing w:after="0"/>
              <w:rPr>
                <w:rFonts w:ascii="Garamond" w:hAnsi="Garamond"/>
                <w:b/>
                <w:sz w:val="18"/>
                <w:szCs w:val="18"/>
              </w:rPr>
            </w:pPr>
          </w:p>
        </w:tc>
        <w:tc>
          <w:tcPr>
            <w:tcW w:w="900" w:type="dxa"/>
          </w:tcPr>
          <w:p w:rsidR="005A0E07" w:rsidRPr="007E17D6" w:rsidRDefault="005A0E07" w:rsidP="0051341D">
            <w:pPr>
              <w:spacing w:after="0"/>
              <w:rPr>
                <w:rFonts w:ascii="Garamond" w:hAnsi="Garamond"/>
                <w:b/>
                <w:sz w:val="18"/>
                <w:szCs w:val="18"/>
              </w:rPr>
            </w:pPr>
          </w:p>
        </w:tc>
        <w:tc>
          <w:tcPr>
            <w:tcW w:w="1260" w:type="dxa"/>
            <w:shd w:val="clear" w:color="auto" w:fill="auto"/>
          </w:tcPr>
          <w:p w:rsidR="005A0E07" w:rsidRPr="007E17D6" w:rsidRDefault="005A0E07" w:rsidP="0051341D">
            <w:pPr>
              <w:spacing w:after="0"/>
              <w:rPr>
                <w:rFonts w:ascii="Garamond" w:hAnsi="Garamond"/>
                <w:b/>
                <w:sz w:val="18"/>
                <w:szCs w:val="18"/>
              </w:rPr>
            </w:pPr>
          </w:p>
        </w:tc>
        <w:tc>
          <w:tcPr>
            <w:tcW w:w="1260" w:type="dxa"/>
          </w:tcPr>
          <w:p w:rsidR="005A0E07" w:rsidRPr="007E17D6" w:rsidRDefault="005A0E07" w:rsidP="0051341D">
            <w:pPr>
              <w:spacing w:after="0"/>
              <w:rPr>
                <w:rFonts w:ascii="Garamond" w:hAnsi="Garamond"/>
                <w:sz w:val="18"/>
                <w:szCs w:val="18"/>
                <w:highlight w:val="yellow"/>
              </w:rPr>
            </w:pPr>
          </w:p>
        </w:tc>
        <w:tc>
          <w:tcPr>
            <w:tcW w:w="1170" w:type="dxa"/>
          </w:tcPr>
          <w:p w:rsidR="005A0E07" w:rsidRPr="007E17D6" w:rsidRDefault="005A0E07" w:rsidP="0051341D">
            <w:pPr>
              <w:spacing w:after="0"/>
              <w:rPr>
                <w:rFonts w:ascii="Garamond" w:hAnsi="Garamond"/>
                <w:sz w:val="18"/>
                <w:szCs w:val="18"/>
                <w:highlight w:val="yellow"/>
              </w:rPr>
            </w:pPr>
          </w:p>
        </w:tc>
      </w:tr>
    </w:tbl>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07"/>
        <w:gridCol w:w="3064"/>
        <w:gridCol w:w="3237"/>
      </w:tblGrid>
      <w:tr w:rsidR="005A0E07" w:rsidTr="0051341D">
        <w:tc>
          <w:tcPr>
            <w:tcW w:w="2880" w:type="dxa"/>
            <w:shd w:val="clear" w:color="auto" w:fill="00B050"/>
          </w:tcPr>
          <w:p w:rsidR="005A0E07" w:rsidRDefault="005A0E07" w:rsidP="0051341D">
            <w:pPr>
              <w:rPr>
                <w:rFonts w:ascii="Garamond" w:hAnsi="Garamond"/>
                <w:sz w:val="20"/>
                <w:szCs w:val="20"/>
              </w:rPr>
            </w:pPr>
            <w:r>
              <w:rPr>
                <w:rFonts w:ascii="Garamond" w:hAnsi="Garamond"/>
                <w:sz w:val="20"/>
                <w:szCs w:val="20"/>
              </w:rPr>
              <w:t>Green= Achieved</w:t>
            </w:r>
          </w:p>
        </w:tc>
        <w:tc>
          <w:tcPr>
            <w:tcW w:w="3150" w:type="dxa"/>
            <w:shd w:val="clear" w:color="auto" w:fill="FFFF00"/>
          </w:tcPr>
          <w:p w:rsidR="005A0E07" w:rsidRDefault="005A0E07" w:rsidP="0051341D">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rsidR="005A0E07" w:rsidRDefault="005A0E07" w:rsidP="0051341D">
            <w:pPr>
              <w:rPr>
                <w:rFonts w:ascii="Garamond" w:hAnsi="Garamond"/>
                <w:sz w:val="20"/>
                <w:szCs w:val="20"/>
              </w:rPr>
            </w:pPr>
            <w:r>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5A0E07" w:rsidRPr="002411D9" w:rsidRDefault="005A0E07" w:rsidP="005A0E07">
      <w:pPr>
        <w:spacing w:after="0"/>
        <w:rPr>
          <w:rFonts w:ascii="Times New Roman" w:hAnsi="Times New Roman" w:cs="Times New Roman"/>
          <w:color w:val="000000"/>
          <w:lang w:val="en-GB"/>
        </w:rPr>
      </w:pPr>
      <w:r w:rsidRPr="002411D9">
        <w:rPr>
          <w:rFonts w:ascii="Times New Roman" w:hAnsi="Times New Roman" w:cs="Times New Roman"/>
          <w:lang w:val="en-GB"/>
        </w:rPr>
        <w:t>In addition to the progress towards outcomes analysis:</w:t>
      </w:r>
    </w:p>
    <w:p w:rsidR="005A0E07" w:rsidRPr="002411D9" w:rsidRDefault="005A0E07" w:rsidP="005A0E07">
      <w:pPr>
        <w:pStyle w:val="ListParagraph"/>
        <w:numPr>
          <w:ilvl w:val="0"/>
          <w:numId w:val="2"/>
        </w:numPr>
        <w:spacing w:before="0"/>
        <w:rPr>
          <w:color w:val="000000"/>
          <w:sz w:val="22"/>
          <w:szCs w:val="22"/>
          <w:lang w:val="en-GB"/>
        </w:rPr>
      </w:pPr>
      <w:r w:rsidRPr="002411D9">
        <w:rPr>
          <w:sz w:val="22"/>
          <w:szCs w:val="22"/>
          <w:lang w:val="en-GB"/>
        </w:rPr>
        <w:t xml:space="preserve">Compare and analyse the GEF Tracking Tool at the Baseline with the one completed </w:t>
      </w:r>
      <w:r w:rsidR="008C253D">
        <w:rPr>
          <w:sz w:val="22"/>
          <w:szCs w:val="22"/>
          <w:lang w:val="en-GB"/>
        </w:rPr>
        <w:t>for</w:t>
      </w:r>
      <w:r w:rsidRPr="002411D9">
        <w:rPr>
          <w:sz w:val="22"/>
          <w:szCs w:val="22"/>
          <w:lang w:val="en-GB"/>
        </w:rPr>
        <w:t xml:space="preserve"> the Mid</w:t>
      </w:r>
      <w:r w:rsidR="008C253D">
        <w:rPr>
          <w:sz w:val="22"/>
          <w:szCs w:val="22"/>
          <w:lang w:val="en-GB"/>
        </w:rPr>
        <w:t>-T</w:t>
      </w:r>
      <w:r w:rsidRPr="002411D9">
        <w:rPr>
          <w:sz w:val="22"/>
          <w:szCs w:val="22"/>
          <w:lang w:val="en-GB"/>
        </w:rPr>
        <w:t>erm Review.</w:t>
      </w:r>
    </w:p>
    <w:p w:rsidR="005A0E07" w:rsidRPr="002411D9" w:rsidRDefault="005A0E07" w:rsidP="005A0E07">
      <w:pPr>
        <w:pStyle w:val="ListParagraph"/>
        <w:numPr>
          <w:ilvl w:val="0"/>
          <w:numId w:val="2"/>
        </w:numPr>
        <w:spacing w:before="0"/>
        <w:rPr>
          <w:color w:val="000000"/>
          <w:lang w:val="en-GB"/>
        </w:rPr>
      </w:pPr>
      <w:r w:rsidRPr="002411D9">
        <w:rPr>
          <w:color w:val="000000"/>
          <w:sz w:val="22"/>
          <w:szCs w:val="22"/>
          <w:lang w:val="en-GB"/>
        </w:rPr>
        <w:t xml:space="preserve">Identify remaining barriers to achieving the project objective in the remainder of the project. </w:t>
      </w:r>
    </w:p>
    <w:p w:rsidR="005A0E07" w:rsidRPr="002411D9" w:rsidRDefault="005A0E07" w:rsidP="005A0E07">
      <w:pPr>
        <w:pStyle w:val="ListParagraph"/>
        <w:numPr>
          <w:ilvl w:val="0"/>
          <w:numId w:val="2"/>
        </w:numPr>
        <w:spacing w:before="0"/>
        <w:rPr>
          <w:color w:val="000000"/>
          <w:sz w:val="22"/>
          <w:szCs w:val="22"/>
          <w:lang w:val="en-GB"/>
        </w:rPr>
      </w:pPr>
      <w:r w:rsidRPr="002411D9">
        <w:rPr>
          <w:color w:val="000000"/>
          <w:sz w:val="22"/>
          <w:szCs w:val="22"/>
          <w:lang w:val="en-GB"/>
        </w:rPr>
        <w:t>By reviewing the aspects of the project that have already been successful, identify ways in which the project can further expand these benefits.</w:t>
      </w:r>
    </w:p>
    <w:p w:rsidR="005A0E07" w:rsidRPr="002411D9" w:rsidRDefault="005A0E07" w:rsidP="005A0E07">
      <w:pPr>
        <w:pStyle w:val="ListParagraph"/>
        <w:spacing w:before="0"/>
        <w:ind w:left="360"/>
        <w:rPr>
          <w:color w:val="000000"/>
          <w:lang w:val="en-GB"/>
        </w:rPr>
      </w:pPr>
    </w:p>
    <w:p w:rsidR="005A0E07" w:rsidRPr="002411D9" w:rsidRDefault="005A0E07" w:rsidP="005A0E07">
      <w:pPr>
        <w:tabs>
          <w:tab w:val="left" w:pos="0"/>
        </w:tabs>
        <w:spacing w:after="0"/>
        <w:rPr>
          <w:rFonts w:ascii="Times New Roman" w:hAnsi="Times New Roman" w:cs="Times New Roman"/>
          <w:b/>
          <w:color w:val="000000"/>
          <w:lang w:val="en-GB"/>
        </w:rPr>
      </w:pPr>
      <w:r w:rsidRPr="002411D9">
        <w:rPr>
          <w:rFonts w:ascii="Times New Roman" w:hAnsi="Times New Roman" w:cs="Times New Roman"/>
          <w:b/>
          <w:lang w:val="en-GB"/>
        </w:rPr>
        <w:t xml:space="preserve">iii.   Project Implementation </w:t>
      </w:r>
      <w:r w:rsidRPr="002411D9">
        <w:rPr>
          <w:rFonts w:ascii="Times New Roman" w:hAnsi="Times New Roman" w:cs="Times New Roman"/>
          <w:b/>
          <w:color w:val="000000"/>
          <w:lang w:val="en-GB"/>
        </w:rPr>
        <w:t>and Adaptive Management</w:t>
      </w:r>
    </w:p>
    <w:p w:rsidR="005A0E07" w:rsidRPr="002411D9" w:rsidRDefault="005A0E07" w:rsidP="005A0E07">
      <w:pPr>
        <w:tabs>
          <w:tab w:val="left" w:pos="0"/>
        </w:tabs>
        <w:spacing w:after="0"/>
        <w:rPr>
          <w:rFonts w:ascii="Times New Roman" w:hAnsi="Times New Roman" w:cs="Times New Roman"/>
          <w:b/>
          <w:lang w:val="en-GB"/>
        </w:rPr>
      </w:pPr>
    </w:p>
    <w:p w:rsidR="005A0E07" w:rsidRPr="002411D9" w:rsidRDefault="005A0E07" w:rsidP="005A0E07">
      <w:pPr>
        <w:spacing w:after="0" w:line="240" w:lineRule="auto"/>
        <w:jc w:val="both"/>
        <w:rPr>
          <w:rFonts w:ascii="Times New Roman" w:hAnsi="Times New Roman" w:cs="Times New Roman"/>
          <w:color w:val="000000"/>
          <w:u w:val="single"/>
          <w:lang w:val="en-GB"/>
        </w:rPr>
      </w:pPr>
      <w:r w:rsidRPr="002411D9">
        <w:rPr>
          <w:rFonts w:ascii="Times New Roman" w:hAnsi="Times New Roman" w:cs="Times New Roman"/>
          <w:color w:val="000000"/>
          <w:u w:val="single"/>
          <w:lang w:val="en-GB"/>
        </w:rPr>
        <w:t>Management Arrangements:</w:t>
      </w:r>
    </w:p>
    <w:p w:rsidR="005A0E07" w:rsidRPr="002411D9" w:rsidRDefault="005A0E07" w:rsidP="005A0E07">
      <w:pPr>
        <w:numPr>
          <w:ilvl w:val="0"/>
          <w:numId w:val="8"/>
        </w:num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lang w:val="en-GB"/>
        </w:rPr>
        <w:t>Review overall effectiveness of project man</w:t>
      </w:r>
      <w:bookmarkStart w:id="1" w:name="_GoBack"/>
      <w:bookmarkEnd w:id="1"/>
      <w:r w:rsidRPr="002411D9">
        <w:rPr>
          <w:rFonts w:ascii="Times New Roman" w:hAnsi="Times New Roman" w:cs="Times New Roman"/>
          <w:color w:val="000000"/>
          <w:lang w:val="en-GB"/>
        </w:rPr>
        <w:t>agement as outlined in the Project Document.  Have changes been made and are they effective?  Are responsibilities and reporting lines clear?  Is decision-making transparent and undertaken in a timely manner? Recommend areas for improvement.</w:t>
      </w:r>
    </w:p>
    <w:p w:rsidR="005A0E07" w:rsidRPr="002411D9" w:rsidRDefault="005A0E07" w:rsidP="005A0E07">
      <w:pPr>
        <w:numPr>
          <w:ilvl w:val="0"/>
          <w:numId w:val="8"/>
        </w:numPr>
        <w:spacing w:after="0" w:line="240" w:lineRule="auto"/>
        <w:jc w:val="both"/>
        <w:rPr>
          <w:rFonts w:ascii="Times New Roman" w:hAnsi="Times New Roman" w:cs="Times New Roman"/>
          <w:u w:val="single"/>
        </w:rPr>
      </w:pPr>
      <w:r w:rsidRPr="002411D9">
        <w:rPr>
          <w:rFonts w:ascii="Times New Roman" w:hAnsi="Times New Roman" w:cs="Times New Roman"/>
          <w:color w:val="000000"/>
          <w:lang w:val="en-GB"/>
        </w:rPr>
        <w:t>Review the quality of execution of the Executing Agency/Implementing Partner(s) and recommend areas for improvement.</w:t>
      </w:r>
    </w:p>
    <w:p w:rsidR="005A0E07" w:rsidRPr="002411D9" w:rsidRDefault="005A0E07" w:rsidP="005A0E07">
      <w:pPr>
        <w:numPr>
          <w:ilvl w:val="0"/>
          <w:numId w:val="8"/>
        </w:numPr>
        <w:spacing w:after="0" w:line="240" w:lineRule="auto"/>
        <w:jc w:val="both"/>
        <w:rPr>
          <w:rFonts w:ascii="Times New Roman" w:hAnsi="Times New Roman" w:cs="Times New Roman"/>
          <w:u w:val="single"/>
        </w:rPr>
      </w:pPr>
      <w:r w:rsidRPr="002411D9">
        <w:rPr>
          <w:rFonts w:ascii="Times New Roman" w:hAnsi="Times New Roman" w:cs="Times New Roman"/>
          <w:color w:val="000000"/>
          <w:lang w:val="en-GB"/>
        </w:rPr>
        <w:t>Review the quality of support provided by the GEF Partner Agency (UNDP) and recommend areas for improvement.</w:t>
      </w:r>
    </w:p>
    <w:p w:rsidR="005A0E07" w:rsidRPr="002411D9" w:rsidRDefault="005A0E07" w:rsidP="005A0E07">
      <w:pPr>
        <w:keepNext/>
        <w:spacing w:after="0" w:line="240" w:lineRule="auto"/>
        <w:jc w:val="both"/>
        <w:rPr>
          <w:rFonts w:ascii="Times New Roman" w:hAnsi="Times New Roman" w:cs="Times New Roman"/>
          <w:color w:val="000000"/>
          <w:u w:val="single"/>
          <w:lang w:val="en-GB"/>
        </w:rPr>
      </w:pPr>
    </w:p>
    <w:p w:rsidR="005A0E07" w:rsidRPr="002411D9" w:rsidRDefault="005A0E07" w:rsidP="005A0E07">
      <w:pPr>
        <w:keepNext/>
        <w:spacing w:after="0" w:line="240" w:lineRule="auto"/>
        <w:jc w:val="both"/>
        <w:rPr>
          <w:rFonts w:ascii="Times New Roman" w:hAnsi="Times New Roman" w:cs="Times New Roman"/>
          <w:color w:val="000000"/>
          <w:u w:val="single"/>
          <w:lang w:val="en-GB"/>
        </w:rPr>
      </w:pPr>
      <w:r w:rsidRPr="002411D9">
        <w:rPr>
          <w:rFonts w:ascii="Times New Roman" w:hAnsi="Times New Roman" w:cs="Times New Roman"/>
          <w:color w:val="000000"/>
          <w:u w:val="single"/>
          <w:lang w:val="en-GB"/>
        </w:rPr>
        <w:t>Work Planning:</w:t>
      </w:r>
    </w:p>
    <w:p w:rsidR="005A0E07" w:rsidRPr="002411D9" w:rsidRDefault="005A0E07" w:rsidP="005A0E07">
      <w:pPr>
        <w:pStyle w:val="ListParagraph"/>
        <w:numPr>
          <w:ilvl w:val="0"/>
          <w:numId w:val="4"/>
        </w:numPr>
        <w:spacing w:before="0"/>
        <w:rPr>
          <w:sz w:val="22"/>
          <w:szCs w:val="22"/>
        </w:rPr>
      </w:pPr>
      <w:r w:rsidRPr="002411D9">
        <w:rPr>
          <w:rFonts w:eastAsia="SymbolMT"/>
          <w:iCs/>
          <w:color w:val="000000"/>
          <w:sz w:val="22"/>
          <w:szCs w:val="22"/>
          <w:lang w:val="en-GB"/>
        </w:rPr>
        <w:t xml:space="preserve">Review </w:t>
      </w:r>
      <w:r w:rsidRPr="002411D9">
        <w:rPr>
          <w:rFonts w:eastAsia="SymbolMT"/>
          <w:iCs/>
          <w:sz w:val="22"/>
          <w:szCs w:val="22"/>
        </w:rPr>
        <w:t>any delays in project start-up and implementation, identify the causes and examine if they have been resolved.</w:t>
      </w:r>
    </w:p>
    <w:p w:rsidR="005A0E07" w:rsidRPr="002411D9" w:rsidRDefault="005A0E07" w:rsidP="005A0E07">
      <w:pPr>
        <w:numPr>
          <w:ilvl w:val="0"/>
          <w:numId w:val="4"/>
        </w:num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lang w:val="en-GB"/>
        </w:rPr>
        <w:t>Are work-planning processes results-based?  If not, suggest ways to re-orientate work planning to focus on results?</w:t>
      </w:r>
    </w:p>
    <w:p w:rsidR="005A0E07" w:rsidRPr="002411D9" w:rsidRDefault="005A0E07" w:rsidP="005A0E07">
      <w:pPr>
        <w:numPr>
          <w:ilvl w:val="0"/>
          <w:numId w:val="4"/>
        </w:num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lang w:val="en-GB"/>
        </w:rPr>
        <w:t xml:space="preserve">Examine the use of the project’s results framework/ logframe as a management tool and review any changes made to it since project start.  </w:t>
      </w:r>
    </w:p>
    <w:p w:rsidR="005A0E07" w:rsidRPr="002411D9" w:rsidRDefault="005A0E07" w:rsidP="005A0E07">
      <w:pPr>
        <w:spacing w:after="0" w:line="240" w:lineRule="auto"/>
        <w:ind w:left="360"/>
        <w:jc w:val="both"/>
        <w:rPr>
          <w:rFonts w:ascii="Times New Roman" w:hAnsi="Times New Roman" w:cs="Times New Roman"/>
          <w:color w:val="000000"/>
          <w:sz w:val="32"/>
          <w:szCs w:val="32"/>
          <w:lang w:val="en-GB"/>
        </w:rPr>
      </w:pPr>
    </w:p>
    <w:p w:rsidR="005A0E07" w:rsidRPr="002411D9" w:rsidRDefault="005A0E07" w:rsidP="005A0E07">
      <w:p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u w:val="single"/>
          <w:lang w:val="en-GB"/>
        </w:rPr>
        <w:t>Finance and co-finance</w:t>
      </w:r>
      <w:r w:rsidRPr="002411D9">
        <w:rPr>
          <w:rFonts w:ascii="Times New Roman" w:hAnsi="Times New Roman" w:cs="Times New Roman"/>
          <w:color w:val="000000"/>
          <w:lang w:val="en-GB"/>
        </w:rPr>
        <w:t>:</w:t>
      </w:r>
    </w:p>
    <w:p w:rsidR="005A0E07" w:rsidRPr="002411D9" w:rsidRDefault="005A0E07" w:rsidP="005A0E07">
      <w:pPr>
        <w:pStyle w:val="ListParagraph"/>
        <w:numPr>
          <w:ilvl w:val="0"/>
          <w:numId w:val="16"/>
        </w:numPr>
        <w:spacing w:before="0"/>
        <w:rPr>
          <w:color w:val="000000"/>
          <w:sz w:val="22"/>
          <w:szCs w:val="22"/>
          <w:lang w:val="en-GB"/>
        </w:rPr>
      </w:pPr>
      <w:r w:rsidRPr="002411D9">
        <w:rPr>
          <w:color w:val="000000"/>
          <w:sz w:val="22"/>
          <w:szCs w:val="22"/>
          <w:lang w:val="en-GB"/>
        </w:rPr>
        <w:t xml:space="preserve">Consider the financial management of the project, with specific reference to the cost-effectiveness of interventions.  </w:t>
      </w:r>
    </w:p>
    <w:p w:rsidR="005A0E07" w:rsidRPr="002411D9" w:rsidRDefault="005A0E07" w:rsidP="005A0E07">
      <w:pPr>
        <w:pStyle w:val="ListParagraph"/>
        <w:numPr>
          <w:ilvl w:val="0"/>
          <w:numId w:val="16"/>
        </w:numPr>
        <w:spacing w:before="0"/>
        <w:rPr>
          <w:color w:val="000000"/>
          <w:sz w:val="22"/>
          <w:szCs w:val="22"/>
          <w:lang w:val="en-GB"/>
        </w:rPr>
      </w:pPr>
      <w:r w:rsidRPr="002411D9">
        <w:rPr>
          <w:sz w:val="22"/>
          <w:szCs w:val="22"/>
          <w:lang w:val="en-GB"/>
        </w:rPr>
        <w:t>Review the changes to fund allocations as a result of budget revisions and assess the appropriateness and relevance of such revisions.</w:t>
      </w:r>
    </w:p>
    <w:p w:rsidR="005A0E07" w:rsidRPr="002411D9" w:rsidRDefault="005A0E07" w:rsidP="005A0E07">
      <w:pPr>
        <w:pStyle w:val="ListParagraph"/>
        <w:numPr>
          <w:ilvl w:val="0"/>
          <w:numId w:val="16"/>
        </w:numPr>
        <w:spacing w:before="0"/>
        <w:rPr>
          <w:color w:val="000000"/>
          <w:sz w:val="22"/>
          <w:szCs w:val="22"/>
          <w:lang w:val="en-GB"/>
        </w:rPr>
      </w:pPr>
      <w:r w:rsidRPr="002411D9">
        <w:rPr>
          <w:rFonts w:eastAsiaTheme="minorHAnsi"/>
          <w:sz w:val="22"/>
          <w:szCs w:val="22"/>
        </w:rPr>
        <w:t>Does the project have the appropriate financial controls, including reporting and planning, that allow management to make informed decisions regarding the budget and allow for timely flow of funds?</w:t>
      </w:r>
    </w:p>
    <w:p w:rsidR="005A0E07" w:rsidRPr="002411D9" w:rsidRDefault="005A0E07" w:rsidP="005A0E07">
      <w:pPr>
        <w:pStyle w:val="ListParagraph"/>
        <w:numPr>
          <w:ilvl w:val="0"/>
          <w:numId w:val="16"/>
        </w:numPr>
        <w:spacing w:before="0"/>
        <w:rPr>
          <w:color w:val="000000"/>
          <w:sz w:val="22"/>
          <w:szCs w:val="22"/>
          <w:lang w:val="en-GB"/>
        </w:rPr>
      </w:pPr>
      <w:r w:rsidRPr="002411D9">
        <w:rPr>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2411D9">
        <w:rPr>
          <w:sz w:val="22"/>
          <w:szCs w:val="22"/>
        </w:rPr>
        <w:lastRenderedPageBreak/>
        <w:t>Project Team</w:t>
      </w:r>
      <w:r w:rsidRPr="002411D9">
        <w:t xml:space="preserve"> </w:t>
      </w:r>
      <w:r w:rsidRPr="002411D9">
        <w:rPr>
          <w:color w:val="000000"/>
          <w:sz w:val="22"/>
          <w:szCs w:val="22"/>
          <w:lang w:val="en-GB"/>
        </w:rPr>
        <w:t>meeting with all co-financing partners regularly in order to align financing priorities and annual work plans?</w:t>
      </w:r>
    </w:p>
    <w:p w:rsidR="005A0E07" w:rsidRPr="002411D9" w:rsidRDefault="005A0E07" w:rsidP="005A0E07">
      <w:pPr>
        <w:pStyle w:val="ListParagraph"/>
        <w:spacing w:before="0"/>
        <w:ind w:left="360"/>
        <w:rPr>
          <w:color w:val="000000"/>
          <w:sz w:val="22"/>
          <w:szCs w:val="22"/>
          <w:lang w:val="en-GB"/>
        </w:rPr>
      </w:pPr>
    </w:p>
    <w:p w:rsidR="005A0E07" w:rsidRPr="002411D9" w:rsidRDefault="005A0E07" w:rsidP="005A0E07">
      <w:p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u w:val="single"/>
          <w:lang w:val="en-GB"/>
        </w:rPr>
        <w:t>Project-level Monitoring and Evaluation Systems</w:t>
      </w:r>
      <w:r w:rsidRPr="002411D9">
        <w:rPr>
          <w:rFonts w:ascii="Times New Roman" w:hAnsi="Times New Roman" w:cs="Times New Roman"/>
          <w:color w:val="000000"/>
          <w:lang w:val="en-GB"/>
        </w:rPr>
        <w:t>:</w:t>
      </w:r>
    </w:p>
    <w:p w:rsidR="005A0E07" w:rsidRPr="002411D9" w:rsidRDefault="005A0E07" w:rsidP="005A0E07">
      <w:pPr>
        <w:numPr>
          <w:ilvl w:val="0"/>
          <w:numId w:val="5"/>
        </w:num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5A0E07" w:rsidRPr="002411D9" w:rsidRDefault="005A0E07" w:rsidP="005A0E07">
      <w:pPr>
        <w:numPr>
          <w:ilvl w:val="0"/>
          <w:numId w:val="5"/>
        </w:num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lang w:val="en-GB"/>
        </w:rPr>
        <w:t>Examine the financial management of the project monitoring and evaluation budget.  Are sufficient resources being allocated to monitoring and evaluation? Are these resources being allocated effectively?</w:t>
      </w:r>
    </w:p>
    <w:p w:rsidR="005A0E07" w:rsidRPr="002411D9" w:rsidRDefault="005A0E07" w:rsidP="005A0E07">
      <w:pPr>
        <w:spacing w:after="0" w:line="240" w:lineRule="auto"/>
        <w:ind w:left="360"/>
        <w:jc w:val="both"/>
        <w:rPr>
          <w:rFonts w:ascii="Times New Roman" w:hAnsi="Times New Roman" w:cs="Times New Roman"/>
          <w:color w:val="000000"/>
          <w:lang w:val="en-GB"/>
        </w:rPr>
      </w:pPr>
    </w:p>
    <w:p w:rsidR="005A0E07" w:rsidRPr="002411D9" w:rsidRDefault="005A0E07" w:rsidP="005A0E07">
      <w:pPr>
        <w:spacing w:after="0" w:line="240" w:lineRule="auto"/>
        <w:jc w:val="both"/>
        <w:rPr>
          <w:rFonts w:ascii="Times New Roman" w:hAnsi="Times New Roman" w:cs="Times New Roman"/>
          <w:color w:val="000000"/>
          <w:u w:val="single"/>
          <w:lang w:val="en-GB"/>
        </w:rPr>
      </w:pPr>
      <w:r w:rsidRPr="002411D9">
        <w:rPr>
          <w:rFonts w:ascii="Times New Roman" w:hAnsi="Times New Roman" w:cs="Times New Roman"/>
          <w:color w:val="000000"/>
          <w:u w:val="single"/>
          <w:lang w:val="en-GB"/>
        </w:rPr>
        <w:t>Stakeholder Engagement:</w:t>
      </w:r>
    </w:p>
    <w:p w:rsidR="005A0E07" w:rsidRPr="002411D9" w:rsidRDefault="005A0E07" w:rsidP="005A0E07">
      <w:pPr>
        <w:numPr>
          <w:ilvl w:val="0"/>
          <w:numId w:val="33"/>
        </w:numPr>
        <w:spacing w:after="0" w:line="240" w:lineRule="auto"/>
        <w:ind w:left="360"/>
        <w:rPr>
          <w:rFonts w:ascii="Times New Roman" w:hAnsi="Times New Roman" w:cs="Times New Roman"/>
        </w:rPr>
      </w:pPr>
      <w:r w:rsidRPr="002411D9">
        <w:rPr>
          <w:rFonts w:ascii="Times New Roman" w:hAnsi="Times New Roman" w:cs="Times New Roman"/>
        </w:rPr>
        <w:t>Project management: Has the project developed and leveraged the necessary and appropriate partnerships with direct and tangential stakeholders?</w:t>
      </w:r>
    </w:p>
    <w:p w:rsidR="005A0E07" w:rsidRPr="002411D9" w:rsidRDefault="005A0E07" w:rsidP="005A0E07">
      <w:pPr>
        <w:numPr>
          <w:ilvl w:val="0"/>
          <w:numId w:val="33"/>
        </w:numPr>
        <w:spacing w:after="0" w:line="240" w:lineRule="auto"/>
        <w:ind w:left="360"/>
        <w:rPr>
          <w:rFonts w:ascii="Times New Roman" w:hAnsi="Times New Roman" w:cs="Times New Roman"/>
        </w:rPr>
      </w:pPr>
      <w:r w:rsidRPr="002411D9">
        <w:rPr>
          <w:rFonts w:ascii="Times New Roman" w:hAnsi="Times New Roman" w:cs="Times New Roman"/>
          <w:lang w:val="en-GB"/>
        </w:rPr>
        <w:t xml:space="preserve">Participation and country-driven processes: </w:t>
      </w:r>
      <w:r w:rsidRPr="002411D9">
        <w:rPr>
          <w:rFonts w:ascii="Times New Roman" w:hAnsi="Times New Roman" w:cs="Times New Roman"/>
        </w:rPr>
        <w:t xml:space="preserve">Do local and national government stakeholders support the objectives of the project?  Do they continue to have an active role in project decision-making that supports </w:t>
      </w:r>
      <w:r w:rsidRPr="002411D9">
        <w:rPr>
          <w:rFonts w:ascii="Times New Roman" w:hAnsi="Times New Roman" w:cs="Times New Roman"/>
          <w:color w:val="000000"/>
          <w:lang w:val="en-GB"/>
        </w:rPr>
        <w:t>efficient and effective project implementation?</w:t>
      </w:r>
    </w:p>
    <w:p w:rsidR="005A0E07" w:rsidRPr="002411D9" w:rsidRDefault="005A0E07" w:rsidP="005A0E07">
      <w:pPr>
        <w:numPr>
          <w:ilvl w:val="0"/>
          <w:numId w:val="33"/>
        </w:numPr>
        <w:spacing w:after="0" w:line="240" w:lineRule="auto"/>
        <w:ind w:left="360"/>
        <w:rPr>
          <w:rFonts w:ascii="Times New Roman" w:hAnsi="Times New Roman" w:cs="Times New Roman"/>
        </w:rPr>
      </w:pPr>
      <w:r w:rsidRPr="002411D9">
        <w:rPr>
          <w:rFonts w:ascii="Times New Roman" w:hAnsi="Times New Roman" w:cs="Times New Roman"/>
        </w:rPr>
        <w:t>Participation and public awareness: To what extent has stakeholder involvement and public awareness contributed to the progress towards achievement of project objectives?</w:t>
      </w:r>
      <w:r w:rsidRPr="002411D9">
        <w:rPr>
          <w:rFonts w:ascii="Times New Roman" w:hAnsi="Times New Roman" w:cs="Times New Roman"/>
          <w:lang w:val="en-GB"/>
        </w:rPr>
        <w:t xml:space="preserve"> </w:t>
      </w:r>
    </w:p>
    <w:p w:rsidR="005A0E07" w:rsidRPr="002411D9" w:rsidRDefault="005A0E07" w:rsidP="005A0E07">
      <w:pPr>
        <w:spacing w:after="0" w:line="240" w:lineRule="auto"/>
        <w:jc w:val="both"/>
        <w:rPr>
          <w:rFonts w:ascii="Times New Roman" w:hAnsi="Times New Roman" w:cs="Times New Roman"/>
          <w:color w:val="000000"/>
          <w:u w:val="single"/>
          <w:lang w:val="en-GB"/>
        </w:rPr>
      </w:pPr>
    </w:p>
    <w:p w:rsidR="005A0E07" w:rsidRPr="002411D9" w:rsidRDefault="005A0E07" w:rsidP="005A0E07">
      <w:pPr>
        <w:spacing w:after="0" w:line="240" w:lineRule="auto"/>
        <w:jc w:val="both"/>
        <w:rPr>
          <w:rFonts w:ascii="Times New Roman" w:hAnsi="Times New Roman" w:cs="Times New Roman"/>
          <w:color w:val="000000"/>
          <w:u w:val="single"/>
          <w:lang w:val="en-GB"/>
        </w:rPr>
      </w:pPr>
      <w:r w:rsidRPr="002411D9">
        <w:rPr>
          <w:rFonts w:ascii="Times New Roman" w:hAnsi="Times New Roman" w:cs="Times New Roman"/>
          <w:color w:val="000000"/>
          <w:u w:val="single"/>
          <w:lang w:val="en-GB"/>
        </w:rPr>
        <w:t>Reporting:</w:t>
      </w:r>
    </w:p>
    <w:p w:rsidR="005A0E07" w:rsidRPr="002411D9" w:rsidRDefault="005A0E07" w:rsidP="005A0E07">
      <w:pPr>
        <w:numPr>
          <w:ilvl w:val="0"/>
          <w:numId w:val="6"/>
        </w:num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lang w:val="en-GB"/>
        </w:rPr>
        <w:t>Assess how adaptive management changes have been reported by the project management and shared with the Project Board.</w:t>
      </w:r>
    </w:p>
    <w:p w:rsidR="005A0E07" w:rsidRPr="002411D9" w:rsidRDefault="005A0E07" w:rsidP="005A0E07">
      <w:pPr>
        <w:numPr>
          <w:ilvl w:val="0"/>
          <w:numId w:val="6"/>
        </w:num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lang w:val="en-GB"/>
        </w:rPr>
        <w:t>Assess how well the Project Team and partners undertake and fulfil GEF reporting requirements (i.e. how have they addressed poorly-rated PIRs, if applicable?)</w:t>
      </w:r>
    </w:p>
    <w:p w:rsidR="005A0E07" w:rsidRPr="002411D9" w:rsidRDefault="005A0E07" w:rsidP="005A0E07">
      <w:pPr>
        <w:numPr>
          <w:ilvl w:val="0"/>
          <w:numId w:val="6"/>
        </w:num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lang w:val="en-GB"/>
        </w:rPr>
        <w:t>Assess how lessons derived from the adaptive management process have been documented, shared with key partners and internalized by partners.</w:t>
      </w:r>
    </w:p>
    <w:p w:rsidR="005A0E07" w:rsidRPr="002411D9" w:rsidRDefault="005A0E07" w:rsidP="005A0E07">
      <w:pPr>
        <w:spacing w:after="0" w:line="240" w:lineRule="auto"/>
        <w:jc w:val="both"/>
        <w:rPr>
          <w:rFonts w:ascii="Times New Roman" w:hAnsi="Times New Roman" w:cs="Times New Roman"/>
          <w:color w:val="000000"/>
          <w:lang w:val="en-GB"/>
        </w:rPr>
      </w:pPr>
    </w:p>
    <w:p w:rsidR="005A0E07" w:rsidRPr="002411D9" w:rsidRDefault="005A0E07" w:rsidP="005A0E07">
      <w:pPr>
        <w:spacing w:after="0" w:line="240" w:lineRule="auto"/>
        <w:jc w:val="both"/>
        <w:rPr>
          <w:rFonts w:ascii="Times New Roman" w:hAnsi="Times New Roman" w:cs="Times New Roman"/>
          <w:color w:val="000000"/>
          <w:lang w:val="en-GB"/>
        </w:rPr>
      </w:pPr>
      <w:r w:rsidRPr="002411D9">
        <w:rPr>
          <w:rFonts w:ascii="Times New Roman" w:hAnsi="Times New Roman" w:cs="Times New Roman"/>
          <w:color w:val="000000"/>
          <w:u w:val="single"/>
          <w:lang w:val="en-GB"/>
        </w:rPr>
        <w:t>Communications</w:t>
      </w:r>
      <w:r w:rsidRPr="002411D9">
        <w:rPr>
          <w:rFonts w:ascii="Times New Roman" w:hAnsi="Times New Roman" w:cs="Times New Roman"/>
          <w:color w:val="000000"/>
          <w:lang w:val="en-GB"/>
        </w:rPr>
        <w:t>:</w:t>
      </w:r>
    </w:p>
    <w:p w:rsidR="005A0E07" w:rsidRPr="002411D9" w:rsidRDefault="005A0E07" w:rsidP="005A0E07">
      <w:pPr>
        <w:pStyle w:val="ListParagraph"/>
        <w:numPr>
          <w:ilvl w:val="0"/>
          <w:numId w:val="7"/>
        </w:numPr>
        <w:spacing w:before="0"/>
        <w:rPr>
          <w:color w:val="000000"/>
          <w:sz w:val="22"/>
          <w:szCs w:val="22"/>
          <w:lang w:val="en-GB"/>
        </w:rPr>
      </w:pPr>
      <w:r w:rsidRPr="002411D9">
        <w:rPr>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2411D9">
        <w:rPr>
          <w:sz w:val="22"/>
          <w:szCs w:val="22"/>
          <w:lang w:val="en-GB"/>
        </w:rPr>
        <w:t xml:space="preserve"> awareness of project outcomes and activities and investment in the sustainability of project results?</w:t>
      </w:r>
    </w:p>
    <w:p w:rsidR="005A0E07" w:rsidRPr="002411D9" w:rsidRDefault="005A0E07" w:rsidP="005A0E07">
      <w:pPr>
        <w:pStyle w:val="ListParagraph"/>
        <w:numPr>
          <w:ilvl w:val="0"/>
          <w:numId w:val="7"/>
        </w:numPr>
        <w:spacing w:before="0"/>
        <w:rPr>
          <w:color w:val="000000"/>
          <w:sz w:val="22"/>
          <w:szCs w:val="22"/>
          <w:lang w:val="en-GB"/>
        </w:rPr>
      </w:pPr>
      <w:r w:rsidRPr="002411D9">
        <w:rPr>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2411D9">
        <w:rPr>
          <w:rFonts w:eastAsiaTheme="minorHAnsi"/>
          <w:sz w:val="22"/>
          <w:szCs w:val="22"/>
        </w:rPr>
        <w:t>did the project implement appropriate outreach and public awareness campaigns?</w:t>
      </w:r>
      <w:r w:rsidRPr="002411D9">
        <w:rPr>
          <w:color w:val="000000"/>
          <w:sz w:val="22"/>
          <w:szCs w:val="22"/>
          <w:lang w:val="en-GB"/>
        </w:rPr>
        <w:t>)</w:t>
      </w:r>
    </w:p>
    <w:p w:rsidR="005A0E07" w:rsidRPr="002411D9" w:rsidRDefault="005A0E07" w:rsidP="005A0E07">
      <w:pPr>
        <w:pStyle w:val="ListParagraph"/>
        <w:numPr>
          <w:ilvl w:val="0"/>
          <w:numId w:val="7"/>
        </w:numPr>
        <w:spacing w:before="0"/>
        <w:rPr>
          <w:color w:val="000000"/>
          <w:sz w:val="22"/>
          <w:szCs w:val="22"/>
          <w:lang w:val="en-GB"/>
        </w:rPr>
      </w:pPr>
      <w:r w:rsidRPr="002411D9">
        <w:rPr>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rsidR="005A0E07" w:rsidRPr="002411D9" w:rsidRDefault="005A0E07" w:rsidP="005A0E07">
      <w:pPr>
        <w:pStyle w:val="ListParagraph"/>
        <w:numPr>
          <w:ilvl w:val="0"/>
          <w:numId w:val="34"/>
        </w:numPr>
        <w:spacing w:before="0"/>
        <w:ind w:left="360"/>
        <w:rPr>
          <w:color w:val="000000"/>
          <w:sz w:val="22"/>
          <w:szCs w:val="22"/>
          <w:lang w:val="en-GB"/>
        </w:rPr>
      </w:pPr>
      <w:r w:rsidRPr="002411D9">
        <w:rPr>
          <w:color w:val="000000"/>
          <w:sz w:val="22"/>
          <w:szCs w:val="22"/>
          <w:lang w:val="en-GB"/>
        </w:rPr>
        <w:t xml:space="preserve">Validate whether the risks identified in the Project Document, </w:t>
      </w:r>
      <w:r w:rsidRPr="002411D9">
        <w:rPr>
          <w:sz w:val="22"/>
          <w:szCs w:val="22"/>
        </w:rPr>
        <w:t>Annual Project Review</w:t>
      </w:r>
      <w:r w:rsidRPr="002411D9">
        <w:rPr>
          <w:color w:val="000000"/>
          <w:sz w:val="22"/>
          <w:szCs w:val="22"/>
          <w:lang w:val="en-GB"/>
        </w:rPr>
        <w:t xml:space="preserve">/PIRs and the ATLAS Risk Management Module are the most important and whether the risk ratings applied are appropriate and up to date. If not, explain why. </w:t>
      </w:r>
    </w:p>
    <w:p w:rsidR="005A0E07" w:rsidRPr="002411D9" w:rsidRDefault="005A0E07" w:rsidP="005A0E07">
      <w:pPr>
        <w:pStyle w:val="ListParagraph"/>
        <w:numPr>
          <w:ilvl w:val="0"/>
          <w:numId w:val="34"/>
        </w:numPr>
        <w:spacing w:before="0"/>
        <w:ind w:left="360"/>
        <w:rPr>
          <w:color w:val="000000"/>
          <w:sz w:val="22"/>
          <w:szCs w:val="22"/>
          <w:lang w:val="en-GB"/>
        </w:rPr>
      </w:pPr>
      <w:r w:rsidRPr="002411D9">
        <w:rPr>
          <w:color w:val="000000"/>
          <w:sz w:val="22"/>
          <w:szCs w:val="22"/>
          <w:lang w:val="en-GB"/>
        </w:rPr>
        <w:t>In addition, assess the following risks to sustainability:</w:t>
      </w:r>
    </w:p>
    <w:p w:rsidR="005A0E07" w:rsidRPr="002411D9" w:rsidRDefault="005A0E07" w:rsidP="005A0E07">
      <w:pPr>
        <w:spacing w:after="0" w:line="240" w:lineRule="auto"/>
        <w:ind w:left="360"/>
        <w:jc w:val="both"/>
        <w:rPr>
          <w:rFonts w:ascii="Times New Roman" w:hAnsi="Times New Roman" w:cs="Times New Roman"/>
          <w:color w:val="000000"/>
          <w:lang w:val="en-GB"/>
        </w:rPr>
      </w:pPr>
    </w:p>
    <w:p w:rsidR="005A0E07" w:rsidRPr="002411D9" w:rsidRDefault="005A0E07" w:rsidP="005A0E07">
      <w:pPr>
        <w:spacing w:after="0" w:line="240" w:lineRule="auto"/>
        <w:contextualSpacing/>
        <w:rPr>
          <w:rFonts w:ascii="Times New Roman" w:hAnsi="Times New Roman" w:cs="Times New Roman"/>
          <w:color w:val="000000"/>
          <w:lang w:val="en-GB"/>
        </w:rPr>
      </w:pPr>
      <w:r w:rsidRPr="002411D9">
        <w:rPr>
          <w:rFonts w:ascii="Times New Roman" w:hAnsi="Times New Roman" w:cs="Times New Roman"/>
          <w:color w:val="000000"/>
          <w:u w:val="single"/>
          <w:lang w:val="en-GB"/>
        </w:rPr>
        <w:t>Financial risks to sustainability:</w:t>
      </w:r>
      <w:r w:rsidRPr="002411D9">
        <w:rPr>
          <w:rFonts w:ascii="Times New Roman" w:hAnsi="Times New Roman" w:cs="Times New Roman"/>
          <w:color w:val="000000"/>
          <w:lang w:val="en-GB"/>
        </w:rPr>
        <w:t xml:space="preserve"> </w:t>
      </w:r>
    </w:p>
    <w:p w:rsidR="005A0E07" w:rsidRPr="002411D9" w:rsidRDefault="005A0E07" w:rsidP="005A0E07">
      <w:pPr>
        <w:pStyle w:val="ListParagraph"/>
        <w:numPr>
          <w:ilvl w:val="0"/>
          <w:numId w:val="35"/>
        </w:numPr>
        <w:spacing w:before="0"/>
        <w:ind w:left="360"/>
        <w:contextualSpacing/>
        <w:rPr>
          <w:sz w:val="22"/>
          <w:szCs w:val="22"/>
        </w:rPr>
      </w:pPr>
      <w:r w:rsidRPr="002411D9">
        <w:rPr>
          <w:sz w:val="22"/>
          <w:szCs w:val="22"/>
        </w:rPr>
        <w:lastRenderedPageBreak/>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2411D9" w:rsidRDefault="005A0E07" w:rsidP="005A0E07">
      <w:pPr>
        <w:spacing w:line="240" w:lineRule="auto"/>
        <w:contextualSpacing/>
        <w:rPr>
          <w:rFonts w:ascii="Times New Roman" w:hAnsi="Times New Roman" w:cs="Times New Roman"/>
        </w:rPr>
      </w:pPr>
    </w:p>
    <w:p w:rsidR="005A0E07" w:rsidRPr="002411D9" w:rsidRDefault="005A0E07" w:rsidP="005A0E07">
      <w:pPr>
        <w:spacing w:after="0" w:line="240" w:lineRule="auto"/>
        <w:rPr>
          <w:rFonts w:ascii="Times New Roman" w:hAnsi="Times New Roman" w:cs="Times New Roman"/>
          <w:color w:val="000000"/>
          <w:lang w:val="en-GB"/>
        </w:rPr>
      </w:pPr>
      <w:r w:rsidRPr="002411D9">
        <w:rPr>
          <w:rFonts w:ascii="Times New Roman" w:hAnsi="Times New Roman" w:cs="Times New Roman"/>
          <w:color w:val="000000"/>
          <w:u w:val="single"/>
          <w:lang w:val="en-GB"/>
        </w:rPr>
        <w:t>Socio-economic risks to sustainability:</w:t>
      </w:r>
      <w:r w:rsidRPr="002411D9">
        <w:rPr>
          <w:rFonts w:ascii="Times New Roman" w:hAnsi="Times New Roman" w:cs="Times New Roman"/>
          <w:color w:val="000000"/>
          <w:lang w:val="en-GB"/>
        </w:rPr>
        <w:t xml:space="preserve"> </w:t>
      </w:r>
    </w:p>
    <w:p w:rsidR="005A0E07" w:rsidRPr="002411D9" w:rsidRDefault="005A0E07" w:rsidP="005A0E07">
      <w:pPr>
        <w:pStyle w:val="ListParagraph"/>
        <w:numPr>
          <w:ilvl w:val="0"/>
          <w:numId w:val="35"/>
        </w:numPr>
        <w:spacing w:before="0"/>
        <w:ind w:left="360"/>
        <w:rPr>
          <w:color w:val="000000"/>
          <w:sz w:val="22"/>
          <w:szCs w:val="22"/>
          <w:lang w:val="en-GB"/>
        </w:rPr>
      </w:pPr>
      <w:r w:rsidRPr="002411D9">
        <w:rPr>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2411D9">
        <w:rPr>
          <w:color w:val="000000"/>
          <w:sz w:val="22"/>
          <w:szCs w:val="22"/>
          <w:lang w:val="en-GB"/>
        </w:rPr>
        <w:t xml:space="preserve">Are lessons learned being documented by the </w:t>
      </w:r>
      <w:r w:rsidRPr="002411D9">
        <w:rPr>
          <w:sz w:val="22"/>
          <w:szCs w:val="22"/>
        </w:rPr>
        <w:t xml:space="preserve">Project Team </w:t>
      </w:r>
      <w:r w:rsidRPr="002411D9">
        <w:rPr>
          <w:color w:val="000000"/>
          <w:sz w:val="22"/>
          <w:szCs w:val="22"/>
          <w:lang w:val="en-GB"/>
        </w:rPr>
        <w:t>on a continual basis and shared/ transferred to appropriate parties who could learn from the project and potentially replicate and/or scale it in the future?</w:t>
      </w:r>
    </w:p>
    <w:p w:rsidR="005A0E07" w:rsidRPr="002411D9" w:rsidRDefault="005A0E07" w:rsidP="005A0E07">
      <w:pPr>
        <w:pStyle w:val="ListParagraph"/>
        <w:spacing w:before="0"/>
        <w:rPr>
          <w:color w:val="000000"/>
          <w:sz w:val="14"/>
          <w:szCs w:val="14"/>
          <w:lang w:val="en-GB"/>
        </w:rPr>
      </w:pPr>
    </w:p>
    <w:p w:rsidR="005A0E07" w:rsidRPr="002411D9" w:rsidRDefault="005A0E07" w:rsidP="005A0E07">
      <w:pPr>
        <w:spacing w:after="0" w:line="240" w:lineRule="auto"/>
        <w:rPr>
          <w:rFonts w:ascii="Times New Roman" w:hAnsi="Times New Roman" w:cs="Times New Roman"/>
          <w:color w:val="000000"/>
          <w:u w:val="single"/>
          <w:lang w:val="en-GB"/>
        </w:rPr>
      </w:pPr>
      <w:r w:rsidRPr="002411D9">
        <w:rPr>
          <w:rFonts w:ascii="Times New Roman" w:hAnsi="Times New Roman" w:cs="Times New Roman"/>
          <w:color w:val="000000"/>
          <w:u w:val="single"/>
          <w:lang w:val="en-GB"/>
        </w:rPr>
        <w:t xml:space="preserve">Institutional Framework and Governance risks to sustainability: </w:t>
      </w:r>
    </w:p>
    <w:p w:rsidR="005A0E07" w:rsidRPr="002411D9" w:rsidRDefault="005A0E07" w:rsidP="005A0E07">
      <w:pPr>
        <w:pStyle w:val="ListParagraph"/>
        <w:numPr>
          <w:ilvl w:val="0"/>
          <w:numId w:val="35"/>
        </w:numPr>
        <w:spacing w:before="0"/>
        <w:ind w:left="360"/>
        <w:rPr>
          <w:color w:val="000000"/>
          <w:sz w:val="22"/>
          <w:szCs w:val="22"/>
          <w:lang w:val="en-GB"/>
        </w:rPr>
      </w:pPr>
      <w:r w:rsidRPr="002411D9">
        <w:rPr>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2411D9" w:rsidRDefault="005A0E07" w:rsidP="005A0E07">
      <w:pPr>
        <w:pStyle w:val="ListParagraph"/>
        <w:spacing w:before="0"/>
        <w:ind w:left="360"/>
        <w:rPr>
          <w:color w:val="000000"/>
          <w:sz w:val="14"/>
          <w:szCs w:val="14"/>
          <w:lang w:val="en-GB"/>
        </w:rPr>
      </w:pPr>
    </w:p>
    <w:p w:rsidR="005A0E07" w:rsidRPr="002411D9" w:rsidRDefault="005A0E07" w:rsidP="005A0E07">
      <w:pPr>
        <w:spacing w:after="0" w:line="240" w:lineRule="auto"/>
        <w:rPr>
          <w:rFonts w:ascii="Times New Roman" w:hAnsi="Times New Roman" w:cs="Times New Roman"/>
          <w:color w:val="000000"/>
          <w:lang w:val="en-GB"/>
        </w:rPr>
      </w:pPr>
      <w:r w:rsidRPr="002411D9">
        <w:rPr>
          <w:rFonts w:ascii="Times New Roman" w:hAnsi="Times New Roman" w:cs="Times New Roman"/>
          <w:color w:val="000000"/>
          <w:u w:val="single"/>
          <w:lang w:val="en-GB"/>
        </w:rPr>
        <w:t>Environmental risks to sustainability:</w:t>
      </w:r>
      <w:r w:rsidRPr="002411D9">
        <w:rPr>
          <w:rFonts w:ascii="Times New Roman" w:hAnsi="Times New Roman" w:cs="Times New Roman"/>
          <w:color w:val="000000"/>
          <w:lang w:val="en-GB"/>
        </w:rPr>
        <w:t xml:space="preserve"> </w:t>
      </w:r>
    </w:p>
    <w:p w:rsidR="005A0E07" w:rsidRPr="002411D9" w:rsidRDefault="005A0E07" w:rsidP="005A0E07">
      <w:pPr>
        <w:pStyle w:val="ListParagraph"/>
        <w:numPr>
          <w:ilvl w:val="0"/>
          <w:numId w:val="35"/>
        </w:numPr>
        <w:spacing w:before="0"/>
        <w:ind w:left="360"/>
        <w:rPr>
          <w:color w:val="000000"/>
          <w:sz w:val="22"/>
          <w:szCs w:val="22"/>
          <w:lang w:val="en-GB"/>
        </w:rPr>
      </w:pPr>
      <w:r w:rsidRPr="002411D9">
        <w:rPr>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2411D9" w:rsidRDefault="005A0E07" w:rsidP="005A0E07">
      <w:pPr>
        <w:pStyle w:val="BodyText3"/>
        <w:spacing w:before="0" w:after="0"/>
        <w:rPr>
          <w:sz w:val="22"/>
          <w:szCs w:val="22"/>
        </w:rPr>
      </w:pPr>
      <w:r w:rsidRPr="002411D9">
        <w:rPr>
          <w:sz w:val="22"/>
          <w:szCs w:val="22"/>
        </w:rPr>
        <w:t>The MTR team will include a section of the report setting out the MTR’s evidence-based conclusions, in light of the findings.</w:t>
      </w:r>
      <w:r w:rsidRPr="002411D9">
        <w:rPr>
          <w:rStyle w:val="FootnoteReference"/>
          <w:rFonts w:eastAsiaTheme="majorEastAsia"/>
          <w:sz w:val="22"/>
          <w:szCs w:val="22"/>
        </w:rPr>
        <w:footnoteReference w:id="6"/>
      </w:r>
    </w:p>
    <w:p w:rsidR="005A0E07" w:rsidRPr="002411D9" w:rsidRDefault="005A0E07" w:rsidP="005A0E07">
      <w:pPr>
        <w:pStyle w:val="BodyText3"/>
        <w:spacing w:before="0" w:after="0"/>
        <w:rPr>
          <w:sz w:val="14"/>
          <w:szCs w:val="14"/>
        </w:rPr>
      </w:pPr>
    </w:p>
    <w:p w:rsidR="005A0E07" w:rsidRPr="002411D9" w:rsidRDefault="005A0E07" w:rsidP="005A0E07">
      <w:pPr>
        <w:pStyle w:val="BodyText3"/>
        <w:spacing w:before="0" w:after="0"/>
        <w:rPr>
          <w:sz w:val="22"/>
          <w:szCs w:val="22"/>
        </w:rPr>
      </w:pPr>
      <w:r w:rsidRPr="002411D9">
        <w:rPr>
          <w:sz w:val="22"/>
          <w:szCs w:val="22"/>
        </w:rPr>
        <w:t>Recommendations should be succinct suggestions for critical intervention that are specific, measurable, achievable, and relevant. A recommendation table should be put in the report’s executive summary. See the</w:t>
      </w:r>
      <w:r w:rsidRPr="002411D9">
        <w:rPr>
          <w:color w:val="000000"/>
          <w:sz w:val="22"/>
          <w:szCs w:val="22"/>
          <w:lang w:val="en-GB"/>
        </w:rPr>
        <w:t xml:space="preserve"> </w:t>
      </w:r>
      <w:r w:rsidRPr="002411D9">
        <w:rPr>
          <w:i/>
          <w:sz w:val="22"/>
          <w:szCs w:val="22"/>
          <w:lang w:val="en-GB"/>
        </w:rPr>
        <w:t>Guidance For Conducting Midterm Reviews of UNDP-Supported, GEF-Financed Projects</w:t>
      </w:r>
      <w:r w:rsidRPr="002411D9">
        <w:rPr>
          <w:sz w:val="22"/>
          <w:szCs w:val="22"/>
          <w:lang w:val="en-GB"/>
        </w:rPr>
        <w:t xml:space="preserve"> </w:t>
      </w:r>
      <w:r w:rsidRPr="002411D9">
        <w:rPr>
          <w:sz w:val="22"/>
          <w:szCs w:val="22"/>
        </w:rPr>
        <w:t>for guidance on a recommendation table.</w:t>
      </w:r>
    </w:p>
    <w:p w:rsidR="005A0E07" w:rsidRPr="002411D9" w:rsidRDefault="005A0E07" w:rsidP="005A0E07">
      <w:pPr>
        <w:pStyle w:val="BodyText3"/>
        <w:spacing w:before="0" w:after="0"/>
        <w:rPr>
          <w:sz w:val="22"/>
          <w:szCs w:val="22"/>
        </w:rPr>
      </w:pPr>
    </w:p>
    <w:p w:rsidR="005A0E07" w:rsidRPr="002411D9" w:rsidRDefault="005A0E07" w:rsidP="005A0E07">
      <w:pPr>
        <w:pStyle w:val="BodyText3"/>
        <w:spacing w:before="0" w:after="0"/>
        <w:rPr>
          <w:sz w:val="22"/>
          <w:szCs w:val="22"/>
        </w:rPr>
      </w:pPr>
      <w:r w:rsidRPr="002411D9">
        <w:rPr>
          <w:sz w:val="22"/>
          <w:szCs w:val="22"/>
        </w:rPr>
        <w:t xml:space="preserve">The MTR team should make no more than 15 recommendations total.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p>
    <w:p w:rsidR="005A0E07" w:rsidRDefault="005A0E07" w:rsidP="005A0E07">
      <w:pPr>
        <w:spacing w:after="0" w:line="240" w:lineRule="auto"/>
        <w:jc w:val="both"/>
        <w:rPr>
          <w:rFonts w:ascii="Garamond" w:hAnsi="Garamond"/>
        </w:rPr>
      </w:pPr>
    </w:p>
    <w:p w:rsidR="005A0E07" w:rsidRPr="002411D9" w:rsidRDefault="005A0E07" w:rsidP="005A0E07">
      <w:pPr>
        <w:spacing w:after="0" w:line="240" w:lineRule="auto"/>
        <w:jc w:val="both"/>
        <w:rPr>
          <w:rFonts w:ascii="Times New Roman" w:hAnsi="Times New Roman" w:cs="Times New Roman"/>
          <w:b/>
        </w:rPr>
      </w:pPr>
      <w:r w:rsidRPr="002411D9">
        <w:rPr>
          <w:rFonts w:ascii="Times New Roman" w:hAnsi="Times New Roman" w:cs="Times New Roman"/>
        </w:rPr>
        <w:t xml:space="preserve">The MTR team will include its ratings of the project’s results and brief descriptions of the associated achievements in a </w:t>
      </w:r>
      <w:r w:rsidRPr="002411D9">
        <w:rPr>
          <w:rFonts w:ascii="Times New Roman" w:hAnsi="Times New Roman" w:cs="Times New Roman"/>
          <w:i/>
        </w:rPr>
        <w:t>MTR Ratings &amp; Achievement Summary Table</w:t>
      </w:r>
      <w:r w:rsidRPr="002411D9">
        <w:rPr>
          <w:rFonts w:ascii="Times New Roman" w:hAnsi="Times New Roman" w:cs="Times New Roman"/>
        </w:rPr>
        <w:t xml:space="preserve"> in the Executive Summary of the MTR report. See Annex E for ratings scales</w:t>
      </w:r>
      <w:r w:rsidRPr="002411D9">
        <w:rPr>
          <w:rFonts w:ascii="Times New Roman" w:hAnsi="Times New Roman" w:cs="Times New Roman"/>
          <w:lang w:val="en-GB"/>
        </w:rPr>
        <w:t>. No</w:t>
      </w:r>
      <w:r w:rsidRPr="002411D9">
        <w:rPr>
          <w:rFonts w:ascii="Times New Roman" w:hAnsi="Times New Roman" w:cs="Times New Roman"/>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rsidTr="0051341D">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51341D">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51341D">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51341D">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rsidTr="0051341D">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p>
        </w:tc>
      </w:tr>
      <w:tr w:rsidR="005A0E07" w:rsidRPr="00554FDC" w:rsidTr="0051341D">
        <w:trPr>
          <w:cantSplit/>
          <w:trHeight w:val="104"/>
        </w:trPr>
        <w:tc>
          <w:tcPr>
            <w:tcW w:w="1722" w:type="dxa"/>
            <w:vMerge w:val="restart"/>
            <w:tcBorders>
              <w:top w:val="single" w:sz="4" w:space="0" w:color="auto"/>
              <w:left w:val="single" w:sz="4" w:space="0" w:color="auto"/>
              <w:right w:val="single" w:sz="4" w:space="0" w:color="auto"/>
            </w:tcBorders>
          </w:tcPr>
          <w:p w:rsidR="005A0E07" w:rsidRPr="00554FDC" w:rsidRDefault="005A0E07" w:rsidP="0051341D">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p>
        </w:tc>
      </w:tr>
      <w:tr w:rsidR="005A0E07" w:rsidRPr="00554FDC" w:rsidTr="0051341D">
        <w:trPr>
          <w:cantSplit/>
          <w:trHeight w:val="104"/>
        </w:trPr>
        <w:tc>
          <w:tcPr>
            <w:tcW w:w="1722" w:type="dxa"/>
            <w:vMerge/>
            <w:tcBorders>
              <w:left w:val="single" w:sz="4" w:space="0" w:color="auto"/>
              <w:right w:val="single" w:sz="4" w:space="0" w:color="auto"/>
            </w:tcBorders>
          </w:tcPr>
          <w:p w:rsidR="005A0E07" w:rsidRPr="00554FDC" w:rsidRDefault="005A0E07" w:rsidP="0051341D">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p>
        </w:tc>
      </w:tr>
      <w:tr w:rsidR="005A0E07" w:rsidRPr="00554FDC" w:rsidTr="0051341D">
        <w:trPr>
          <w:cantSplit/>
          <w:trHeight w:val="103"/>
        </w:trPr>
        <w:tc>
          <w:tcPr>
            <w:tcW w:w="1722" w:type="dxa"/>
            <w:vMerge/>
            <w:tcBorders>
              <w:left w:val="single" w:sz="4" w:space="0" w:color="auto"/>
              <w:right w:val="single" w:sz="4" w:space="0" w:color="auto"/>
            </w:tcBorders>
          </w:tcPr>
          <w:p w:rsidR="005A0E07" w:rsidRPr="00554FDC" w:rsidRDefault="005A0E07" w:rsidP="0051341D">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p>
        </w:tc>
      </w:tr>
      <w:tr w:rsidR="005A0E07" w:rsidRPr="00554FDC" w:rsidTr="0051341D">
        <w:trPr>
          <w:cantSplit/>
          <w:trHeight w:val="103"/>
        </w:trPr>
        <w:tc>
          <w:tcPr>
            <w:tcW w:w="1722" w:type="dxa"/>
            <w:vMerge/>
            <w:tcBorders>
              <w:left w:val="single" w:sz="4" w:space="0" w:color="auto"/>
              <w:right w:val="single" w:sz="4" w:space="0" w:color="auto"/>
            </w:tcBorders>
          </w:tcPr>
          <w:p w:rsidR="005A0E07" w:rsidRPr="00554FDC" w:rsidRDefault="005A0E07" w:rsidP="0051341D">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p>
        </w:tc>
      </w:tr>
      <w:tr w:rsidR="005A0E07" w:rsidRPr="00554FDC" w:rsidTr="0051341D">
        <w:trPr>
          <w:cantSplit/>
          <w:trHeight w:val="103"/>
        </w:trPr>
        <w:tc>
          <w:tcPr>
            <w:tcW w:w="1722" w:type="dxa"/>
            <w:vMerge/>
            <w:tcBorders>
              <w:left w:val="single" w:sz="4" w:space="0" w:color="auto"/>
              <w:bottom w:val="single" w:sz="4" w:space="0" w:color="auto"/>
              <w:right w:val="single" w:sz="4" w:space="0" w:color="auto"/>
            </w:tcBorders>
          </w:tcPr>
          <w:p w:rsidR="005A0E07" w:rsidRPr="00554FDC" w:rsidRDefault="005A0E07" w:rsidP="0051341D">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p>
        </w:tc>
      </w:tr>
      <w:tr w:rsidR="005A0E07" w:rsidRPr="00554FDC" w:rsidTr="0051341D">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p>
        </w:tc>
      </w:tr>
      <w:tr w:rsidR="005A0E07" w:rsidRPr="00554FDC" w:rsidTr="0051341D">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51341D">
            <w:pPr>
              <w:rPr>
                <w:rFonts w:ascii="Garamond" w:hAnsi="Garamond"/>
                <w:sz w:val="18"/>
                <w:szCs w:val="18"/>
              </w:rPr>
            </w:pPr>
          </w:p>
        </w:tc>
      </w:tr>
    </w:tbl>
    <w:p w:rsidR="005A0E07" w:rsidRPr="007C19D6" w:rsidRDefault="005A0E07" w:rsidP="005A0E07">
      <w:pPr>
        <w:pStyle w:val="BodyText3"/>
        <w:spacing w:before="0" w:after="0"/>
        <w:rPr>
          <w:rFonts w:ascii="Garamond" w:hAnsi="Garamond"/>
          <w:sz w:val="22"/>
          <w:szCs w:val="22"/>
        </w:rPr>
      </w:pPr>
    </w:p>
    <w:p w:rsidR="00BF0763" w:rsidRPr="007C19D6" w:rsidRDefault="00BF0763" w:rsidP="00BF0763">
      <w:pPr>
        <w:pStyle w:val="BodyText3"/>
        <w:spacing w:before="0" w:after="0"/>
        <w:rPr>
          <w:rFonts w:ascii="Garamond" w:hAnsi="Garamond"/>
          <w:sz w:val="22"/>
          <w:szCs w:val="22"/>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rsidR="00BF0763" w:rsidRPr="00735675" w:rsidRDefault="00BF0763" w:rsidP="00BF0763">
      <w:pPr>
        <w:spacing w:after="0" w:line="240" w:lineRule="auto"/>
        <w:jc w:val="both"/>
        <w:rPr>
          <w:rFonts w:ascii="Garamond" w:hAnsi="Garamond"/>
          <w:bCs/>
          <w:sz w:val="14"/>
          <w:szCs w:val="14"/>
        </w:rPr>
      </w:pPr>
    </w:p>
    <w:p w:rsidR="00657395" w:rsidRPr="002411D9" w:rsidRDefault="00657395" w:rsidP="00657395">
      <w:pPr>
        <w:spacing w:after="0" w:line="240" w:lineRule="auto"/>
        <w:jc w:val="both"/>
        <w:rPr>
          <w:rFonts w:ascii="Times New Roman" w:hAnsi="Times New Roman" w:cs="Times New Roman"/>
          <w:bCs/>
        </w:rPr>
      </w:pPr>
      <w:r w:rsidRPr="002411D9">
        <w:rPr>
          <w:rFonts w:ascii="Times New Roman" w:hAnsi="Times New Roman" w:cs="Times New Roman"/>
          <w:bCs/>
        </w:rPr>
        <w:t xml:space="preserve">The total duration of the MTR will be approximately </w:t>
      </w:r>
      <w:r w:rsidR="00DB771B" w:rsidRPr="002411D9">
        <w:rPr>
          <w:rFonts w:ascii="Times New Roman" w:hAnsi="Times New Roman" w:cs="Times New Roman"/>
          <w:bCs/>
          <w:i/>
          <w:highlight w:val="lightGray"/>
        </w:rPr>
        <w:t>1</w:t>
      </w:r>
      <w:r w:rsidR="00257D94">
        <w:rPr>
          <w:rFonts w:ascii="Times New Roman" w:hAnsi="Times New Roman" w:cs="Times New Roman"/>
          <w:bCs/>
          <w:i/>
          <w:highlight w:val="lightGray"/>
        </w:rPr>
        <w:t>5</w:t>
      </w:r>
      <w:r w:rsidRPr="002411D9">
        <w:rPr>
          <w:rFonts w:ascii="Times New Roman" w:hAnsi="Times New Roman" w:cs="Times New Roman"/>
          <w:bCs/>
          <w:i/>
          <w:highlight w:val="lightGray"/>
        </w:rPr>
        <w:t xml:space="preserve"> days</w:t>
      </w:r>
      <w:r w:rsidR="008C253D">
        <w:rPr>
          <w:rFonts w:ascii="Times New Roman" w:hAnsi="Times New Roman" w:cs="Times New Roman"/>
          <w:bCs/>
        </w:rPr>
        <w:t xml:space="preserve"> </w:t>
      </w:r>
      <w:r w:rsidRPr="002411D9">
        <w:rPr>
          <w:rFonts w:ascii="Times New Roman" w:hAnsi="Times New Roman" w:cs="Times New Roman"/>
          <w:bCs/>
        </w:rPr>
        <w:t xml:space="preserve">over a time period of </w:t>
      </w:r>
      <w:r w:rsidR="00DB771B" w:rsidRPr="002411D9">
        <w:rPr>
          <w:rFonts w:ascii="Times New Roman" w:hAnsi="Times New Roman" w:cs="Times New Roman"/>
          <w:bCs/>
          <w:i/>
          <w:highlight w:val="lightGray"/>
        </w:rPr>
        <w:t>6</w:t>
      </w:r>
      <w:r w:rsidRPr="002411D9">
        <w:rPr>
          <w:rFonts w:ascii="Times New Roman" w:hAnsi="Times New Roman" w:cs="Times New Roman"/>
          <w:bCs/>
          <w:i/>
          <w:highlight w:val="lightGray"/>
        </w:rPr>
        <w:t xml:space="preserve"> weeks</w:t>
      </w:r>
      <w:r w:rsidRPr="002411D9">
        <w:rPr>
          <w:rFonts w:ascii="Times New Roman" w:hAnsi="Times New Roman" w:cs="Times New Roman"/>
          <w:bCs/>
        </w:rPr>
        <w:t xml:space="preserve"> starting</w:t>
      </w:r>
      <w:r w:rsidR="00DB771B" w:rsidRPr="002411D9">
        <w:rPr>
          <w:rFonts w:ascii="Times New Roman" w:hAnsi="Times New Roman" w:cs="Times New Roman"/>
          <w:bCs/>
        </w:rPr>
        <w:t xml:space="preserve"> 2</w:t>
      </w:r>
      <w:r w:rsidR="0005041A" w:rsidRPr="002411D9">
        <w:rPr>
          <w:rFonts w:ascii="Times New Roman" w:hAnsi="Times New Roman" w:cs="Times New Roman"/>
          <w:bCs/>
        </w:rPr>
        <w:t>0</w:t>
      </w:r>
      <w:r w:rsidR="00DB771B" w:rsidRPr="002411D9">
        <w:rPr>
          <w:rFonts w:ascii="Times New Roman" w:hAnsi="Times New Roman" w:cs="Times New Roman"/>
          <w:bCs/>
        </w:rPr>
        <w:t xml:space="preserve"> March 2015</w:t>
      </w:r>
      <w:r w:rsidRPr="002411D9">
        <w:rPr>
          <w:rFonts w:ascii="Times New Roman" w:hAnsi="Times New Roman" w:cs="Times New Roman"/>
          <w:bCs/>
        </w:rPr>
        <w:t xml:space="preserve">. The tentative MTR timeframe is as follows: </w:t>
      </w:r>
    </w:p>
    <w:p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91"/>
        <w:gridCol w:w="6225"/>
      </w:tblGrid>
      <w:tr w:rsidR="00BF0763" w:rsidRPr="006D5FC4" w:rsidTr="00DB771B">
        <w:tc>
          <w:tcPr>
            <w:tcW w:w="2991" w:type="dxa"/>
            <w:shd w:val="clear" w:color="auto" w:fill="D9D9D9" w:themeFill="background1" w:themeFillShade="D9"/>
          </w:tcPr>
          <w:p w:rsidR="00BF0763" w:rsidRPr="006D5FC4" w:rsidRDefault="00BF0763" w:rsidP="0051341D">
            <w:pPr>
              <w:rPr>
                <w:rFonts w:ascii="Garamond" w:hAnsi="Garamond"/>
                <w:b/>
                <w:bCs/>
              </w:rPr>
            </w:pPr>
            <w:r>
              <w:rPr>
                <w:rFonts w:ascii="Garamond" w:hAnsi="Garamond"/>
                <w:b/>
                <w:bCs/>
              </w:rPr>
              <w:t>TIMEFRAME</w:t>
            </w:r>
          </w:p>
        </w:tc>
        <w:tc>
          <w:tcPr>
            <w:tcW w:w="6225" w:type="dxa"/>
            <w:shd w:val="clear" w:color="auto" w:fill="D9D9D9" w:themeFill="background1" w:themeFillShade="D9"/>
          </w:tcPr>
          <w:p w:rsidR="00BF0763" w:rsidRPr="006D5FC4" w:rsidRDefault="00BF0763" w:rsidP="0051341D">
            <w:pPr>
              <w:rPr>
                <w:rFonts w:ascii="Garamond" w:hAnsi="Garamond"/>
                <w:b/>
                <w:bCs/>
              </w:rPr>
            </w:pPr>
            <w:r w:rsidRPr="006D5FC4">
              <w:rPr>
                <w:rFonts w:ascii="Garamond" w:hAnsi="Garamond"/>
                <w:b/>
                <w:bCs/>
              </w:rPr>
              <w:t>ACTIVITY</w:t>
            </w:r>
          </w:p>
        </w:tc>
      </w:tr>
      <w:tr w:rsidR="00BF0763" w:rsidRPr="006D5FC4" w:rsidTr="00DB771B">
        <w:tc>
          <w:tcPr>
            <w:tcW w:w="2991" w:type="dxa"/>
          </w:tcPr>
          <w:p w:rsidR="00BF0763" w:rsidRPr="006D5FC4" w:rsidRDefault="00710E9A" w:rsidP="0051341D">
            <w:pPr>
              <w:rPr>
                <w:rFonts w:ascii="Garamond" w:hAnsi="Garamond"/>
                <w:bCs/>
              </w:rPr>
            </w:pPr>
            <w:r>
              <w:rPr>
                <w:rFonts w:ascii="Garamond" w:hAnsi="Garamond"/>
                <w:bCs/>
                <w:i/>
              </w:rPr>
              <w:t>22</w:t>
            </w:r>
            <w:r w:rsidR="00DB771B">
              <w:rPr>
                <w:rFonts w:ascii="Garamond" w:hAnsi="Garamond"/>
                <w:bCs/>
                <w:i/>
              </w:rPr>
              <w:t xml:space="preserve"> March 2015</w:t>
            </w:r>
          </w:p>
        </w:tc>
        <w:tc>
          <w:tcPr>
            <w:tcW w:w="6225" w:type="dxa"/>
          </w:tcPr>
          <w:p w:rsidR="00BF0763" w:rsidRPr="006D5FC4" w:rsidRDefault="00BF0763" w:rsidP="0051341D">
            <w:pPr>
              <w:rPr>
                <w:rFonts w:ascii="Garamond" w:hAnsi="Garamond"/>
                <w:bCs/>
              </w:rPr>
            </w:pPr>
            <w:r>
              <w:rPr>
                <w:rFonts w:ascii="Garamond" w:hAnsi="Garamond"/>
                <w:bCs/>
              </w:rPr>
              <w:t>Application closes</w:t>
            </w:r>
          </w:p>
        </w:tc>
      </w:tr>
      <w:tr w:rsidR="00BF0763" w:rsidRPr="006D5FC4" w:rsidTr="00DB771B">
        <w:tc>
          <w:tcPr>
            <w:tcW w:w="2991" w:type="dxa"/>
          </w:tcPr>
          <w:p w:rsidR="00BF0763" w:rsidRPr="00032BA4" w:rsidRDefault="00DB771B" w:rsidP="00257D94">
            <w:pPr>
              <w:rPr>
                <w:rFonts w:ascii="Garamond" w:hAnsi="Garamond"/>
                <w:bCs/>
              </w:rPr>
            </w:pPr>
            <w:r w:rsidRPr="00032BA4">
              <w:rPr>
                <w:rFonts w:ascii="Garamond" w:hAnsi="Garamond"/>
                <w:bCs/>
                <w:i/>
              </w:rPr>
              <w:t>2</w:t>
            </w:r>
            <w:r w:rsidR="00257D94">
              <w:rPr>
                <w:rFonts w:ascii="Garamond" w:hAnsi="Garamond"/>
                <w:bCs/>
                <w:i/>
              </w:rPr>
              <w:t xml:space="preserve">6 </w:t>
            </w:r>
            <w:r w:rsidRPr="00032BA4">
              <w:rPr>
                <w:rFonts w:ascii="Garamond" w:hAnsi="Garamond"/>
                <w:bCs/>
                <w:i/>
              </w:rPr>
              <w:t>March 2015</w:t>
            </w:r>
          </w:p>
        </w:tc>
        <w:tc>
          <w:tcPr>
            <w:tcW w:w="6225" w:type="dxa"/>
          </w:tcPr>
          <w:p w:rsidR="00BF0763" w:rsidRPr="00032BA4" w:rsidRDefault="00BF0763" w:rsidP="0051341D">
            <w:pPr>
              <w:rPr>
                <w:rFonts w:ascii="Garamond" w:hAnsi="Garamond"/>
                <w:bCs/>
              </w:rPr>
            </w:pPr>
            <w:r w:rsidRPr="00032BA4">
              <w:rPr>
                <w:rFonts w:ascii="Garamond" w:hAnsi="Garamond"/>
                <w:bCs/>
              </w:rPr>
              <w:t>Select MTR Team</w:t>
            </w:r>
          </w:p>
        </w:tc>
      </w:tr>
      <w:tr w:rsidR="00BF0763" w:rsidRPr="006D5FC4" w:rsidTr="00DB771B">
        <w:tc>
          <w:tcPr>
            <w:tcW w:w="2991" w:type="dxa"/>
          </w:tcPr>
          <w:p w:rsidR="00BF0763" w:rsidRPr="00032BA4" w:rsidRDefault="00257D94" w:rsidP="0051341D">
            <w:pPr>
              <w:rPr>
                <w:rFonts w:ascii="Garamond" w:hAnsi="Garamond"/>
                <w:bCs/>
              </w:rPr>
            </w:pPr>
            <w:r>
              <w:rPr>
                <w:rFonts w:ascii="Garamond" w:hAnsi="Garamond"/>
                <w:bCs/>
                <w:i/>
              </w:rPr>
              <w:t>26</w:t>
            </w:r>
            <w:r w:rsidR="00DB771B" w:rsidRPr="002411D9">
              <w:rPr>
                <w:rFonts w:ascii="Garamond" w:hAnsi="Garamond"/>
                <w:bCs/>
                <w:i/>
              </w:rPr>
              <w:t xml:space="preserve"> March 2015</w:t>
            </w:r>
            <w:r w:rsidR="00BF0763" w:rsidRPr="002411D9">
              <w:rPr>
                <w:rFonts w:ascii="Garamond" w:hAnsi="Garamond"/>
                <w:bCs/>
                <w:i/>
              </w:rPr>
              <w:t xml:space="preserve"> </w:t>
            </w:r>
          </w:p>
        </w:tc>
        <w:tc>
          <w:tcPr>
            <w:tcW w:w="6225" w:type="dxa"/>
          </w:tcPr>
          <w:p w:rsidR="00BF0763" w:rsidRPr="00032BA4" w:rsidRDefault="00BF0763" w:rsidP="0051341D">
            <w:pPr>
              <w:rPr>
                <w:rFonts w:ascii="Garamond" w:hAnsi="Garamond"/>
                <w:bCs/>
              </w:rPr>
            </w:pPr>
            <w:r w:rsidRPr="00032BA4">
              <w:rPr>
                <w:rFonts w:ascii="Garamond" w:hAnsi="Garamond"/>
                <w:bCs/>
              </w:rPr>
              <w:t>Prep the MTR Team (handover of Project Documents)</w:t>
            </w:r>
          </w:p>
        </w:tc>
      </w:tr>
      <w:tr w:rsidR="00BF0763" w:rsidRPr="006D5FC4" w:rsidTr="00DB771B">
        <w:tc>
          <w:tcPr>
            <w:tcW w:w="2991" w:type="dxa"/>
          </w:tcPr>
          <w:p w:rsidR="00BF0763" w:rsidRPr="00032BA4" w:rsidRDefault="00257D94" w:rsidP="0000252D">
            <w:pPr>
              <w:rPr>
                <w:rFonts w:ascii="Garamond" w:hAnsi="Garamond"/>
                <w:bCs/>
              </w:rPr>
            </w:pPr>
            <w:r>
              <w:rPr>
                <w:rFonts w:ascii="Garamond" w:hAnsi="Garamond"/>
                <w:bCs/>
                <w:i/>
              </w:rPr>
              <w:t xml:space="preserve">30 </w:t>
            </w:r>
            <w:r w:rsidR="00DB771B" w:rsidRPr="002411D9">
              <w:rPr>
                <w:rFonts w:ascii="Garamond" w:hAnsi="Garamond"/>
                <w:bCs/>
                <w:i/>
              </w:rPr>
              <w:t>March</w:t>
            </w:r>
            <w:r w:rsidR="00BF0763" w:rsidRPr="002411D9">
              <w:rPr>
                <w:rFonts w:ascii="Garamond" w:hAnsi="Garamond"/>
                <w:bCs/>
                <w:i/>
              </w:rPr>
              <w:t xml:space="preserve"> </w:t>
            </w:r>
            <w:r w:rsidR="00BF0763" w:rsidRPr="00032BA4">
              <w:rPr>
                <w:rFonts w:ascii="Garamond" w:hAnsi="Garamond"/>
                <w:bCs/>
                <w:i/>
              </w:rPr>
              <w:t xml:space="preserve"> </w:t>
            </w:r>
            <w:r w:rsidR="00DB771B" w:rsidRPr="00032BA4">
              <w:rPr>
                <w:rFonts w:ascii="Garamond" w:hAnsi="Garamond"/>
                <w:bCs/>
                <w:i/>
              </w:rPr>
              <w:t>2</w:t>
            </w:r>
            <w:r w:rsidR="00BF0763" w:rsidRPr="00032BA4">
              <w:rPr>
                <w:rFonts w:ascii="Garamond" w:hAnsi="Garamond"/>
                <w:bCs/>
                <w:i/>
              </w:rPr>
              <w:t xml:space="preserve"> days </w:t>
            </w:r>
          </w:p>
        </w:tc>
        <w:tc>
          <w:tcPr>
            <w:tcW w:w="6225" w:type="dxa"/>
          </w:tcPr>
          <w:p w:rsidR="00BF0763" w:rsidRPr="00032BA4" w:rsidRDefault="00BF0763" w:rsidP="0051341D">
            <w:pPr>
              <w:rPr>
                <w:rFonts w:ascii="Garamond" w:hAnsi="Garamond"/>
                <w:bCs/>
              </w:rPr>
            </w:pPr>
            <w:r w:rsidRPr="00032BA4">
              <w:rPr>
                <w:rFonts w:ascii="Garamond" w:hAnsi="Garamond"/>
                <w:bCs/>
              </w:rPr>
              <w:t>Document review and preparing MTR Inception Report</w:t>
            </w:r>
          </w:p>
        </w:tc>
      </w:tr>
      <w:tr w:rsidR="00BF0763" w:rsidRPr="006D5FC4" w:rsidTr="00DB771B">
        <w:tc>
          <w:tcPr>
            <w:tcW w:w="2991" w:type="dxa"/>
          </w:tcPr>
          <w:p w:rsidR="00BF0763" w:rsidRPr="00032BA4" w:rsidRDefault="00257D94" w:rsidP="00DB771B">
            <w:pPr>
              <w:rPr>
                <w:rFonts w:ascii="Garamond" w:hAnsi="Garamond"/>
                <w:bCs/>
              </w:rPr>
            </w:pPr>
            <w:r>
              <w:rPr>
                <w:rFonts w:ascii="Garamond" w:hAnsi="Garamond"/>
                <w:bCs/>
                <w:i/>
              </w:rPr>
              <w:t xml:space="preserve">31 </w:t>
            </w:r>
            <w:r w:rsidR="00DB771B" w:rsidRPr="002411D9">
              <w:rPr>
                <w:rFonts w:ascii="Garamond" w:hAnsi="Garamond"/>
                <w:bCs/>
                <w:i/>
              </w:rPr>
              <w:t>March</w:t>
            </w:r>
            <w:r w:rsidR="00DB771B" w:rsidRPr="00032BA4">
              <w:rPr>
                <w:rFonts w:ascii="Garamond" w:hAnsi="Garamond"/>
                <w:bCs/>
                <w:i/>
              </w:rPr>
              <w:t xml:space="preserve"> 1 </w:t>
            </w:r>
            <w:r w:rsidR="00BF0763" w:rsidRPr="00032BA4">
              <w:rPr>
                <w:rFonts w:ascii="Garamond" w:hAnsi="Garamond"/>
                <w:bCs/>
                <w:i/>
              </w:rPr>
              <w:t xml:space="preserve">day </w:t>
            </w:r>
          </w:p>
        </w:tc>
        <w:tc>
          <w:tcPr>
            <w:tcW w:w="6225" w:type="dxa"/>
          </w:tcPr>
          <w:p w:rsidR="00BF0763" w:rsidRPr="00032BA4" w:rsidRDefault="00BF0763" w:rsidP="0051341D">
            <w:pPr>
              <w:rPr>
                <w:rFonts w:ascii="Garamond" w:hAnsi="Garamond"/>
                <w:bCs/>
              </w:rPr>
            </w:pPr>
            <w:r w:rsidRPr="00032BA4">
              <w:rPr>
                <w:rFonts w:ascii="Garamond" w:hAnsi="Garamond"/>
                <w:bCs/>
              </w:rPr>
              <w:t>Finalization and</w:t>
            </w:r>
            <w:r w:rsidRPr="00032BA4">
              <w:rPr>
                <w:rFonts w:ascii="Garamond" w:hAnsi="Garamond"/>
                <w:bCs/>
                <w:i/>
              </w:rPr>
              <w:t xml:space="preserve"> </w:t>
            </w:r>
            <w:r w:rsidRPr="00032BA4">
              <w:rPr>
                <w:rFonts w:ascii="Garamond" w:hAnsi="Garamond"/>
                <w:bCs/>
              </w:rPr>
              <w:t>Validation of MTR Inception Report- latest start of MTR mission</w:t>
            </w:r>
          </w:p>
        </w:tc>
      </w:tr>
      <w:tr w:rsidR="00BF0763" w:rsidRPr="006D5FC4" w:rsidTr="00DB771B">
        <w:tc>
          <w:tcPr>
            <w:tcW w:w="2991" w:type="dxa"/>
          </w:tcPr>
          <w:p w:rsidR="00BF0763" w:rsidRPr="00032BA4" w:rsidRDefault="00257D94" w:rsidP="00257D94">
            <w:pPr>
              <w:rPr>
                <w:rFonts w:ascii="Garamond" w:hAnsi="Garamond"/>
                <w:bCs/>
              </w:rPr>
            </w:pPr>
            <w:r>
              <w:rPr>
                <w:rFonts w:ascii="Garamond" w:hAnsi="Garamond"/>
                <w:bCs/>
                <w:i/>
              </w:rPr>
              <w:t>31</w:t>
            </w:r>
            <w:r w:rsidR="00DB771B" w:rsidRPr="00032BA4">
              <w:rPr>
                <w:rFonts w:ascii="Garamond" w:hAnsi="Garamond"/>
                <w:bCs/>
                <w:i/>
              </w:rPr>
              <w:t xml:space="preserve"> March- 8 April </w:t>
            </w:r>
            <w:r w:rsidR="00BF0763" w:rsidRPr="00032BA4">
              <w:rPr>
                <w:rFonts w:ascii="Garamond" w:hAnsi="Garamond"/>
                <w:bCs/>
                <w:i/>
              </w:rPr>
              <w:t xml:space="preserve"> </w:t>
            </w:r>
            <w:r w:rsidR="00DB771B" w:rsidRPr="00032BA4">
              <w:rPr>
                <w:rFonts w:ascii="Garamond" w:hAnsi="Garamond"/>
                <w:bCs/>
                <w:i/>
              </w:rPr>
              <w:t xml:space="preserve">2015 – </w:t>
            </w:r>
            <w:r>
              <w:rPr>
                <w:rFonts w:ascii="Garamond" w:hAnsi="Garamond"/>
                <w:bCs/>
                <w:i/>
              </w:rPr>
              <w:t>7</w:t>
            </w:r>
            <w:r w:rsidR="00DB771B" w:rsidRPr="00032BA4">
              <w:rPr>
                <w:rFonts w:ascii="Garamond" w:hAnsi="Garamond"/>
                <w:bCs/>
                <w:i/>
              </w:rPr>
              <w:t xml:space="preserve"> days</w:t>
            </w:r>
          </w:p>
        </w:tc>
        <w:tc>
          <w:tcPr>
            <w:tcW w:w="6225" w:type="dxa"/>
          </w:tcPr>
          <w:p w:rsidR="00BF0763" w:rsidRPr="00032BA4" w:rsidRDefault="00BF0763" w:rsidP="0051341D">
            <w:pPr>
              <w:rPr>
                <w:rFonts w:ascii="Garamond" w:hAnsi="Garamond"/>
                <w:bCs/>
              </w:rPr>
            </w:pPr>
            <w:r w:rsidRPr="00032BA4">
              <w:rPr>
                <w:rFonts w:ascii="Garamond" w:hAnsi="Garamond"/>
                <w:bCs/>
              </w:rPr>
              <w:t>MTR mission: stakeholder meetings, interviews, field visits</w:t>
            </w:r>
          </w:p>
        </w:tc>
      </w:tr>
      <w:tr w:rsidR="00BF0763" w:rsidRPr="006D5FC4" w:rsidTr="00DB771B">
        <w:tc>
          <w:tcPr>
            <w:tcW w:w="2991" w:type="dxa"/>
          </w:tcPr>
          <w:p w:rsidR="00BF0763" w:rsidRPr="00032BA4" w:rsidRDefault="00DB771B" w:rsidP="0051341D">
            <w:pPr>
              <w:rPr>
                <w:rFonts w:ascii="Garamond" w:hAnsi="Garamond"/>
                <w:bCs/>
              </w:rPr>
            </w:pPr>
            <w:r w:rsidRPr="002411D9">
              <w:rPr>
                <w:rFonts w:ascii="Garamond" w:hAnsi="Garamond"/>
                <w:bCs/>
                <w:i/>
              </w:rPr>
              <w:t>7 April 2015</w:t>
            </w:r>
            <w:r w:rsidR="00BF0763" w:rsidRPr="002411D9">
              <w:rPr>
                <w:rFonts w:ascii="Garamond" w:hAnsi="Garamond"/>
                <w:bCs/>
                <w:i/>
              </w:rPr>
              <w:t xml:space="preserve"> </w:t>
            </w:r>
          </w:p>
        </w:tc>
        <w:tc>
          <w:tcPr>
            <w:tcW w:w="6225" w:type="dxa"/>
          </w:tcPr>
          <w:p w:rsidR="00BF0763" w:rsidRPr="00032BA4" w:rsidRDefault="00BF0763" w:rsidP="0051341D">
            <w:pPr>
              <w:rPr>
                <w:rFonts w:ascii="Garamond" w:hAnsi="Garamond"/>
                <w:bCs/>
              </w:rPr>
            </w:pPr>
            <w:r w:rsidRPr="00032BA4">
              <w:rPr>
                <w:rFonts w:ascii="Garamond" w:hAnsi="Garamond"/>
                <w:bCs/>
              </w:rPr>
              <w:t>Mission wrap-up meeting &amp; presentation of initial findings- earliest end of MTR mission</w:t>
            </w:r>
          </w:p>
        </w:tc>
      </w:tr>
      <w:tr w:rsidR="00BF0763" w:rsidRPr="006D5FC4" w:rsidTr="00DB771B">
        <w:tc>
          <w:tcPr>
            <w:tcW w:w="2991" w:type="dxa"/>
          </w:tcPr>
          <w:p w:rsidR="00BF0763" w:rsidRPr="00032BA4" w:rsidRDefault="00DB771B" w:rsidP="0000252D">
            <w:pPr>
              <w:rPr>
                <w:rFonts w:ascii="Garamond" w:hAnsi="Garamond"/>
                <w:bCs/>
              </w:rPr>
            </w:pPr>
            <w:r w:rsidRPr="00032BA4">
              <w:rPr>
                <w:rFonts w:ascii="Garamond" w:hAnsi="Garamond"/>
                <w:bCs/>
                <w:i/>
              </w:rPr>
              <w:t>1</w:t>
            </w:r>
            <w:r w:rsidR="0000252D" w:rsidRPr="00032BA4">
              <w:rPr>
                <w:rFonts w:ascii="Garamond" w:hAnsi="Garamond"/>
                <w:bCs/>
                <w:i/>
              </w:rPr>
              <w:t>7</w:t>
            </w:r>
            <w:r w:rsidRPr="00032BA4">
              <w:rPr>
                <w:rFonts w:ascii="Garamond" w:hAnsi="Garamond"/>
                <w:bCs/>
                <w:i/>
              </w:rPr>
              <w:t xml:space="preserve"> April</w:t>
            </w:r>
            <w:r w:rsidR="00BF0763" w:rsidRPr="00032BA4">
              <w:rPr>
                <w:rFonts w:ascii="Garamond" w:hAnsi="Garamond"/>
                <w:bCs/>
                <w:i/>
              </w:rPr>
              <w:t xml:space="preserve"> </w:t>
            </w:r>
            <w:r w:rsidRPr="00032BA4">
              <w:rPr>
                <w:rFonts w:ascii="Garamond" w:hAnsi="Garamond"/>
                <w:bCs/>
                <w:i/>
              </w:rPr>
              <w:t xml:space="preserve"> - 3 </w:t>
            </w:r>
            <w:r w:rsidR="00BF0763" w:rsidRPr="00032BA4">
              <w:rPr>
                <w:rFonts w:ascii="Garamond" w:hAnsi="Garamond"/>
                <w:bCs/>
                <w:i/>
              </w:rPr>
              <w:t xml:space="preserve">days </w:t>
            </w:r>
          </w:p>
        </w:tc>
        <w:tc>
          <w:tcPr>
            <w:tcW w:w="6225" w:type="dxa"/>
          </w:tcPr>
          <w:p w:rsidR="00BF0763" w:rsidRPr="00032BA4" w:rsidRDefault="00BF0763" w:rsidP="0051341D">
            <w:pPr>
              <w:rPr>
                <w:rFonts w:ascii="Garamond" w:hAnsi="Garamond"/>
                <w:bCs/>
              </w:rPr>
            </w:pPr>
            <w:r w:rsidRPr="00032BA4">
              <w:rPr>
                <w:rFonts w:ascii="Garamond" w:hAnsi="Garamond"/>
                <w:bCs/>
              </w:rPr>
              <w:t>Preparing draft report</w:t>
            </w:r>
            <w:r w:rsidR="00032BA4">
              <w:rPr>
                <w:rFonts w:ascii="Garamond" w:hAnsi="Garamond"/>
                <w:bCs/>
              </w:rPr>
              <w:t xml:space="preserve"> and draft Tracking Tool</w:t>
            </w:r>
          </w:p>
        </w:tc>
      </w:tr>
      <w:tr w:rsidR="00BF0763" w:rsidRPr="006D5FC4" w:rsidTr="00DB771B">
        <w:tc>
          <w:tcPr>
            <w:tcW w:w="2991" w:type="dxa"/>
          </w:tcPr>
          <w:p w:rsidR="00BF0763" w:rsidRPr="00032BA4" w:rsidRDefault="0000252D" w:rsidP="00DB771B">
            <w:pPr>
              <w:rPr>
                <w:rFonts w:ascii="Garamond" w:hAnsi="Garamond"/>
                <w:bCs/>
              </w:rPr>
            </w:pPr>
            <w:r w:rsidRPr="002411D9">
              <w:rPr>
                <w:rFonts w:ascii="Garamond" w:hAnsi="Garamond"/>
                <w:bCs/>
                <w:i/>
              </w:rPr>
              <w:t>30</w:t>
            </w:r>
            <w:r w:rsidR="00DB771B" w:rsidRPr="002411D9">
              <w:rPr>
                <w:rFonts w:ascii="Garamond" w:hAnsi="Garamond"/>
                <w:bCs/>
                <w:i/>
              </w:rPr>
              <w:t xml:space="preserve"> April</w:t>
            </w:r>
            <w:r w:rsidR="00BF0763" w:rsidRPr="00032BA4">
              <w:rPr>
                <w:rFonts w:ascii="Garamond" w:hAnsi="Garamond"/>
                <w:bCs/>
                <w:i/>
              </w:rPr>
              <w:t xml:space="preserve"> </w:t>
            </w:r>
            <w:r w:rsidR="00DB771B" w:rsidRPr="00032BA4">
              <w:rPr>
                <w:rFonts w:ascii="Garamond" w:hAnsi="Garamond"/>
                <w:bCs/>
                <w:i/>
              </w:rPr>
              <w:t>- 2</w:t>
            </w:r>
            <w:r w:rsidR="00BF0763" w:rsidRPr="00032BA4">
              <w:rPr>
                <w:rFonts w:ascii="Garamond" w:hAnsi="Garamond"/>
                <w:bCs/>
                <w:i/>
              </w:rPr>
              <w:t xml:space="preserve"> days </w:t>
            </w:r>
          </w:p>
        </w:tc>
        <w:tc>
          <w:tcPr>
            <w:tcW w:w="6225" w:type="dxa"/>
          </w:tcPr>
          <w:p w:rsidR="00BF0763" w:rsidRPr="00032BA4" w:rsidRDefault="00BF0763" w:rsidP="0051341D">
            <w:pPr>
              <w:rPr>
                <w:rFonts w:ascii="Garamond" w:hAnsi="Garamond"/>
                <w:bCs/>
              </w:rPr>
            </w:pPr>
            <w:r w:rsidRPr="00032BA4">
              <w:rPr>
                <w:rFonts w:ascii="Garamond" w:hAnsi="Garamond"/>
                <w:bCs/>
              </w:rPr>
              <w:t xml:space="preserve">Incorporating audit trail from feedback on draft report/Finalization of MTR report </w:t>
            </w:r>
            <w:r w:rsidR="003E592C" w:rsidRPr="00032BA4">
              <w:rPr>
                <w:rFonts w:ascii="Garamond" w:hAnsi="Garamond"/>
                <w:bCs/>
              </w:rPr>
              <w:t xml:space="preserve"> </w:t>
            </w:r>
            <w:r w:rsidR="003E592C" w:rsidRPr="002411D9">
              <w:rPr>
                <w:rFonts w:ascii="Garamond" w:hAnsi="Garamond"/>
                <w:bCs/>
              </w:rPr>
              <w:t>(note: accommodate time delay in dates for circulation and review of the draft report)</w:t>
            </w:r>
          </w:p>
        </w:tc>
      </w:tr>
      <w:tr w:rsidR="00BF0763" w:rsidRPr="006D5FC4" w:rsidTr="00DB771B">
        <w:tc>
          <w:tcPr>
            <w:tcW w:w="2991" w:type="dxa"/>
          </w:tcPr>
          <w:p w:rsidR="00BF0763" w:rsidRPr="006D5FC4" w:rsidRDefault="0000252D" w:rsidP="0000252D">
            <w:pPr>
              <w:rPr>
                <w:rFonts w:ascii="Garamond" w:hAnsi="Garamond"/>
                <w:bCs/>
              </w:rPr>
            </w:pPr>
            <w:r>
              <w:rPr>
                <w:rFonts w:ascii="Garamond" w:hAnsi="Garamond"/>
                <w:bCs/>
                <w:i/>
              </w:rPr>
              <w:t>5</w:t>
            </w:r>
            <w:r w:rsidR="00DB771B">
              <w:rPr>
                <w:rFonts w:ascii="Garamond" w:hAnsi="Garamond"/>
                <w:bCs/>
                <w:i/>
              </w:rPr>
              <w:t xml:space="preserve"> </w:t>
            </w:r>
            <w:r>
              <w:rPr>
                <w:rFonts w:ascii="Garamond" w:hAnsi="Garamond"/>
                <w:bCs/>
                <w:i/>
              </w:rPr>
              <w:t>May</w:t>
            </w:r>
            <w:r w:rsidR="00BF0763">
              <w:rPr>
                <w:rFonts w:ascii="Garamond" w:hAnsi="Garamond"/>
                <w:bCs/>
                <w:i/>
              </w:rPr>
              <w:t xml:space="preserve"> </w:t>
            </w:r>
            <w:r w:rsidR="00DB771B">
              <w:rPr>
                <w:rFonts w:ascii="Garamond" w:hAnsi="Garamond"/>
                <w:bCs/>
                <w:i/>
              </w:rPr>
              <w:t>2015</w:t>
            </w:r>
          </w:p>
        </w:tc>
        <w:tc>
          <w:tcPr>
            <w:tcW w:w="6225" w:type="dxa"/>
          </w:tcPr>
          <w:p w:rsidR="00BF0763" w:rsidRPr="006D5FC4" w:rsidRDefault="00BF0763" w:rsidP="0051341D">
            <w:pPr>
              <w:rPr>
                <w:rFonts w:ascii="Garamond" w:hAnsi="Garamond"/>
                <w:bCs/>
              </w:rPr>
            </w:pPr>
            <w:r w:rsidRPr="006D5FC4">
              <w:rPr>
                <w:rFonts w:ascii="Garamond" w:hAnsi="Garamond"/>
                <w:bCs/>
              </w:rPr>
              <w:t>Preparation &amp; Issue of Management Response</w:t>
            </w:r>
          </w:p>
        </w:tc>
      </w:tr>
      <w:tr w:rsidR="00BF0763" w:rsidRPr="006D5FC4" w:rsidTr="00DB771B">
        <w:tc>
          <w:tcPr>
            <w:tcW w:w="2991" w:type="dxa"/>
          </w:tcPr>
          <w:p w:rsidR="00BF0763" w:rsidRPr="006D5FC4" w:rsidRDefault="0000252D" w:rsidP="0000252D">
            <w:pPr>
              <w:rPr>
                <w:rFonts w:ascii="Garamond" w:hAnsi="Garamond"/>
                <w:bCs/>
              </w:rPr>
            </w:pPr>
            <w:r>
              <w:rPr>
                <w:rFonts w:ascii="Garamond" w:hAnsi="Garamond"/>
                <w:bCs/>
                <w:i/>
              </w:rPr>
              <w:t>5</w:t>
            </w:r>
            <w:r w:rsidR="00DB771B">
              <w:rPr>
                <w:rFonts w:ascii="Garamond" w:hAnsi="Garamond"/>
                <w:bCs/>
                <w:i/>
              </w:rPr>
              <w:t xml:space="preserve"> </w:t>
            </w:r>
            <w:r>
              <w:rPr>
                <w:rFonts w:ascii="Garamond" w:hAnsi="Garamond"/>
                <w:bCs/>
                <w:i/>
              </w:rPr>
              <w:t>May</w:t>
            </w:r>
            <w:r w:rsidR="00DB771B">
              <w:rPr>
                <w:rFonts w:ascii="Garamond" w:hAnsi="Garamond"/>
                <w:bCs/>
                <w:i/>
              </w:rPr>
              <w:t xml:space="preserve"> 2015</w:t>
            </w:r>
          </w:p>
        </w:tc>
        <w:tc>
          <w:tcPr>
            <w:tcW w:w="6225" w:type="dxa"/>
          </w:tcPr>
          <w:p w:rsidR="00BF0763" w:rsidRPr="006D5FC4" w:rsidRDefault="00BF0763" w:rsidP="0051341D">
            <w:pPr>
              <w:rPr>
                <w:rFonts w:ascii="Garamond" w:hAnsi="Garamond"/>
                <w:bCs/>
              </w:rPr>
            </w:pPr>
            <w:r w:rsidRPr="006D5FC4">
              <w:rPr>
                <w:rFonts w:ascii="Garamond" w:hAnsi="Garamond"/>
                <w:bCs/>
              </w:rPr>
              <w:t>Expected date of full MTR completion</w:t>
            </w:r>
            <w:r w:rsidR="00032BA4">
              <w:rPr>
                <w:rFonts w:ascii="Garamond" w:hAnsi="Garamond"/>
                <w:bCs/>
              </w:rPr>
              <w:t>, including Tracking Tool</w:t>
            </w:r>
          </w:p>
        </w:tc>
      </w:tr>
    </w:tbl>
    <w:p w:rsidR="00BF0763" w:rsidRPr="00735675" w:rsidRDefault="00BF0763" w:rsidP="00BF0763">
      <w:pPr>
        <w:spacing w:after="0" w:line="240" w:lineRule="auto"/>
        <w:rPr>
          <w:rFonts w:ascii="Garamond" w:hAnsi="Garamond"/>
          <w:bCs/>
          <w:sz w:val="14"/>
          <w:szCs w:val="14"/>
          <w:u w:val="single"/>
        </w:rPr>
      </w:pPr>
    </w:p>
    <w:p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rsidR="005A0E07" w:rsidRPr="00A14B9A" w:rsidRDefault="005A0E07" w:rsidP="00BF0763">
      <w:pPr>
        <w:rPr>
          <w:rFonts w:ascii="Garamond" w:hAnsi="Garamond"/>
          <w:bCs/>
        </w:rPr>
      </w:pPr>
    </w:p>
    <w:p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5"/>
        <w:gridCol w:w="1921"/>
        <w:gridCol w:w="2570"/>
        <w:gridCol w:w="1980"/>
        <w:gridCol w:w="2362"/>
      </w:tblGrid>
      <w:tr w:rsidR="00BF0763" w:rsidTr="0051341D">
        <w:tc>
          <w:tcPr>
            <w:tcW w:w="364" w:type="dxa"/>
            <w:shd w:val="clear" w:color="auto" w:fill="BFBFBF" w:themeFill="background1" w:themeFillShade="BF"/>
          </w:tcPr>
          <w:p w:rsidR="00BF0763" w:rsidRPr="00F96345" w:rsidRDefault="00BF0763" w:rsidP="0051341D">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rsidR="00BF0763" w:rsidRPr="00F96345" w:rsidRDefault="00BF0763" w:rsidP="0051341D">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rsidR="00BF0763" w:rsidRPr="00F96345" w:rsidRDefault="00BF0763" w:rsidP="0051341D">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rsidR="00BF0763" w:rsidRPr="00F96345" w:rsidRDefault="00BF0763" w:rsidP="0051341D">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rsidR="00BF0763" w:rsidRPr="00F96345" w:rsidRDefault="00BF0763" w:rsidP="0051341D">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rsidTr="0051341D">
        <w:tc>
          <w:tcPr>
            <w:tcW w:w="364" w:type="dxa"/>
          </w:tcPr>
          <w:p w:rsidR="00BF0763" w:rsidRDefault="00BF0763" w:rsidP="0051341D">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rsidR="00BF0763" w:rsidRDefault="00BF0763" w:rsidP="0051341D">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rsidR="00BF0763" w:rsidRDefault="00BF0763" w:rsidP="0051341D">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rsidR="00BF0763" w:rsidRPr="00032BA4" w:rsidRDefault="00BF0763" w:rsidP="00257D94">
            <w:pPr>
              <w:pStyle w:val="ListParagraph"/>
              <w:spacing w:before="0"/>
              <w:ind w:left="0"/>
              <w:jc w:val="left"/>
              <w:rPr>
                <w:rFonts w:ascii="Garamond" w:hAnsi="Garamond"/>
                <w:sz w:val="22"/>
                <w:szCs w:val="22"/>
              </w:rPr>
            </w:pPr>
            <w:r w:rsidRPr="00032BA4">
              <w:rPr>
                <w:rFonts w:ascii="Garamond" w:hAnsi="Garamond"/>
                <w:sz w:val="22"/>
                <w:szCs w:val="22"/>
              </w:rPr>
              <w:t xml:space="preserve">No later </w:t>
            </w:r>
            <w:r w:rsidR="00257D94">
              <w:rPr>
                <w:rFonts w:ascii="Garamond" w:hAnsi="Garamond"/>
                <w:sz w:val="22"/>
                <w:szCs w:val="22"/>
              </w:rPr>
              <w:t>30</w:t>
            </w:r>
            <w:r w:rsidR="0000252D" w:rsidRPr="002411D9">
              <w:rPr>
                <w:rFonts w:ascii="Garamond" w:hAnsi="Garamond"/>
                <w:sz w:val="22"/>
                <w:szCs w:val="22"/>
              </w:rPr>
              <w:t xml:space="preserve"> March</w:t>
            </w:r>
          </w:p>
        </w:tc>
        <w:tc>
          <w:tcPr>
            <w:tcW w:w="2430" w:type="dxa"/>
          </w:tcPr>
          <w:p w:rsidR="00BF0763" w:rsidRPr="00032BA4" w:rsidRDefault="00BF0763" w:rsidP="0000252D">
            <w:pPr>
              <w:pStyle w:val="ListParagraph"/>
              <w:spacing w:before="0"/>
              <w:ind w:left="0"/>
              <w:jc w:val="left"/>
              <w:rPr>
                <w:rFonts w:ascii="Garamond" w:hAnsi="Garamond"/>
                <w:sz w:val="22"/>
                <w:szCs w:val="22"/>
              </w:rPr>
            </w:pPr>
            <w:r w:rsidRPr="00032BA4">
              <w:rPr>
                <w:rFonts w:ascii="Garamond" w:hAnsi="Garamond"/>
                <w:sz w:val="22"/>
                <w:szCs w:val="22"/>
              </w:rPr>
              <w:t xml:space="preserve">MTR team submits to the </w:t>
            </w:r>
            <w:r w:rsidR="0000252D" w:rsidRPr="00032BA4">
              <w:rPr>
                <w:rFonts w:ascii="Garamond" w:hAnsi="Garamond"/>
                <w:sz w:val="22"/>
                <w:szCs w:val="22"/>
              </w:rPr>
              <w:t>UNDP Mauritius CO</w:t>
            </w:r>
            <w:r w:rsidRPr="00032BA4">
              <w:rPr>
                <w:rFonts w:ascii="Garamond" w:hAnsi="Garamond"/>
                <w:sz w:val="22"/>
                <w:szCs w:val="22"/>
              </w:rPr>
              <w:t xml:space="preserve"> and project management</w:t>
            </w:r>
          </w:p>
        </w:tc>
      </w:tr>
      <w:tr w:rsidR="00BF0763" w:rsidTr="0051341D">
        <w:tc>
          <w:tcPr>
            <w:tcW w:w="364" w:type="dxa"/>
          </w:tcPr>
          <w:p w:rsidR="00BF0763" w:rsidRPr="009C2C33" w:rsidRDefault="00BF0763" w:rsidP="0051341D">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rsidR="00BF0763" w:rsidRDefault="00BF0763" w:rsidP="0051341D">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rsidR="00BF0763" w:rsidRDefault="00BF0763" w:rsidP="0051341D">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rsidR="00BF0763" w:rsidRPr="00032BA4" w:rsidRDefault="00BF0763" w:rsidP="0000252D">
            <w:pPr>
              <w:pStyle w:val="ListParagraph"/>
              <w:spacing w:before="0"/>
              <w:ind w:left="0"/>
              <w:jc w:val="left"/>
              <w:rPr>
                <w:rFonts w:ascii="Garamond" w:hAnsi="Garamond"/>
                <w:sz w:val="22"/>
                <w:szCs w:val="22"/>
              </w:rPr>
            </w:pPr>
            <w:r w:rsidRPr="00032BA4">
              <w:rPr>
                <w:rFonts w:ascii="Garamond" w:hAnsi="Garamond"/>
                <w:sz w:val="22"/>
                <w:szCs w:val="22"/>
              </w:rPr>
              <w:t>End of MTR mission</w:t>
            </w:r>
            <w:r w:rsidR="003E592C" w:rsidRPr="00032BA4">
              <w:rPr>
                <w:rFonts w:ascii="Garamond" w:hAnsi="Garamond"/>
                <w:sz w:val="22"/>
                <w:szCs w:val="22"/>
              </w:rPr>
              <w:t xml:space="preserve">: </w:t>
            </w:r>
            <w:r w:rsidR="0000252D" w:rsidRPr="00032BA4">
              <w:rPr>
                <w:rFonts w:ascii="Garamond" w:hAnsi="Garamond"/>
                <w:sz w:val="22"/>
                <w:szCs w:val="22"/>
              </w:rPr>
              <w:t>8 April 2015</w:t>
            </w:r>
          </w:p>
        </w:tc>
        <w:tc>
          <w:tcPr>
            <w:tcW w:w="2430" w:type="dxa"/>
          </w:tcPr>
          <w:p w:rsidR="00BF0763" w:rsidRPr="00032BA4" w:rsidRDefault="00BF0763" w:rsidP="0000252D">
            <w:pPr>
              <w:pStyle w:val="ListParagraph"/>
              <w:spacing w:before="0"/>
              <w:ind w:left="0"/>
              <w:jc w:val="left"/>
              <w:rPr>
                <w:rFonts w:ascii="Garamond" w:hAnsi="Garamond"/>
                <w:sz w:val="22"/>
                <w:szCs w:val="22"/>
              </w:rPr>
            </w:pPr>
            <w:r w:rsidRPr="00032BA4">
              <w:rPr>
                <w:rFonts w:ascii="Garamond" w:hAnsi="Garamond"/>
                <w:sz w:val="22"/>
                <w:szCs w:val="22"/>
              </w:rPr>
              <w:t xml:space="preserve">MTR Team presents to project management and the </w:t>
            </w:r>
            <w:r w:rsidR="0000252D" w:rsidRPr="00032BA4">
              <w:rPr>
                <w:rFonts w:ascii="Garamond" w:hAnsi="Garamond"/>
                <w:sz w:val="22"/>
                <w:szCs w:val="22"/>
              </w:rPr>
              <w:t>UNDP Mauritius CO</w:t>
            </w:r>
          </w:p>
        </w:tc>
      </w:tr>
      <w:tr w:rsidR="00BF0763" w:rsidTr="0051341D">
        <w:tc>
          <w:tcPr>
            <w:tcW w:w="364" w:type="dxa"/>
          </w:tcPr>
          <w:p w:rsidR="00BF0763" w:rsidRPr="009C2C33" w:rsidRDefault="00BF0763" w:rsidP="0051341D">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rsidR="00BF0763" w:rsidRDefault="00BF0763" w:rsidP="0051341D">
            <w:pPr>
              <w:pStyle w:val="ListParagraph"/>
              <w:spacing w:before="0"/>
              <w:ind w:left="0"/>
              <w:jc w:val="left"/>
              <w:rPr>
                <w:rFonts w:ascii="Garamond" w:hAnsi="Garamond"/>
                <w:sz w:val="22"/>
                <w:szCs w:val="22"/>
              </w:rPr>
            </w:pPr>
            <w:r w:rsidRPr="009C2C33">
              <w:rPr>
                <w:rFonts w:ascii="Garamond" w:hAnsi="Garamond"/>
                <w:b/>
                <w:sz w:val="22"/>
                <w:szCs w:val="22"/>
              </w:rPr>
              <w:t>Draft Final Report</w:t>
            </w:r>
            <w:r w:rsidR="00032BA4">
              <w:rPr>
                <w:rFonts w:ascii="Garamond" w:hAnsi="Garamond"/>
                <w:b/>
                <w:sz w:val="22"/>
                <w:szCs w:val="22"/>
              </w:rPr>
              <w:t xml:space="preserve"> and Tracking Tool</w:t>
            </w:r>
          </w:p>
        </w:tc>
        <w:tc>
          <w:tcPr>
            <w:tcW w:w="2700" w:type="dxa"/>
          </w:tcPr>
          <w:p w:rsidR="00BF0763" w:rsidRDefault="00BF0763" w:rsidP="0051341D">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 xml:space="preserve">Annex B) with </w:t>
            </w:r>
            <w:r w:rsidRPr="00014537">
              <w:rPr>
                <w:rFonts w:ascii="Garamond" w:hAnsi="Garamond"/>
                <w:sz w:val="22"/>
                <w:szCs w:val="22"/>
              </w:rPr>
              <w:lastRenderedPageBreak/>
              <w:t>annexes</w:t>
            </w:r>
          </w:p>
        </w:tc>
        <w:tc>
          <w:tcPr>
            <w:tcW w:w="2070" w:type="dxa"/>
          </w:tcPr>
          <w:p w:rsidR="00BF0763" w:rsidRPr="00032BA4" w:rsidRDefault="0000252D" w:rsidP="0051341D">
            <w:pPr>
              <w:pStyle w:val="ListParagraph"/>
              <w:spacing w:before="0"/>
              <w:ind w:left="0"/>
              <w:jc w:val="left"/>
              <w:rPr>
                <w:rFonts w:ascii="Garamond" w:hAnsi="Garamond"/>
                <w:sz w:val="22"/>
                <w:szCs w:val="22"/>
              </w:rPr>
            </w:pPr>
            <w:r w:rsidRPr="00032BA4">
              <w:rPr>
                <w:rFonts w:ascii="Garamond" w:hAnsi="Garamond"/>
                <w:sz w:val="22"/>
                <w:szCs w:val="22"/>
              </w:rPr>
              <w:lastRenderedPageBreak/>
              <w:t>17 April 2015</w:t>
            </w:r>
          </w:p>
        </w:tc>
        <w:tc>
          <w:tcPr>
            <w:tcW w:w="2430" w:type="dxa"/>
          </w:tcPr>
          <w:p w:rsidR="00BF0763" w:rsidRPr="00032BA4" w:rsidRDefault="00BF0763" w:rsidP="0000252D">
            <w:pPr>
              <w:pStyle w:val="ListParagraph"/>
              <w:spacing w:before="0"/>
              <w:ind w:left="0"/>
              <w:jc w:val="left"/>
              <w:rPr>
                <w:rFonts w:ascii="Garamond" w:hAnsi="Garamond"/>
                <w:sz w:val="22"/>
                <w:szCs w:val="22"/>
              </w:rPr>
            </w:pPr>
            <w:r w:rsidRPr="00032BA4">
              <w:rPr>
                <w:rFonts w:ascii="Garamond" w:hAnsi="Garamond"/>
                <w:sz w:val="22"/>
                <w:szCs w:val="22"/>
              </w:rPr>
              <w:t xml:space="preserve">Sent to the </w:t>
            </w:r>
            <w:r w:rsidR="0000252D" w:rsidRPr="00032BA4">
              <w:rPr>
                <w:rFonts w:ascii="Garamond" w:hAnsi="Garamond"/>
                <w:sz w:val="22"/>
                <w:szCs w:val="22"/>
              </w:rPr>
              <w:t>UNDP Mauritius CO</w:t>
            </w:r>
            <w:r w:rsidRPr="00032BA4">
              <w:rPr>
                <w:rFonts w:ascii="Garamond" w:hAnsi="Garamond"/>
                <w:sz w:val="22"/>
                <w:szCs w:val="22"/>
              </w:rPr>
              <w:t xml:space="preserve">, reviewed by RTA, Project </w:t>
            </w:r>
            <w:r w:rsidRPr="00032BA4">
              <w:rPr>
                <w:rFonts w:ascii="Garamond" w:hAnsi="Garamond"/>
                <w:sz w:val="22"/>
                <w:szCs w:val="22"/>
              </w:rPr>
              <w:lastRenderedPageBreak/>
              <w:t>Coordinating Unit, GEF OFP</w:t>
            </w:r>
          </w:p>
        </w:tc>
      </w:tr>
      <w:tr w:rsidR="00BF0763" w:rsidTr="0051341D">
        <w:tc>
          <w:tcPr>
            <w:tcW w:w="364" w:type="dxa"/>
          </w:tcPr>
          <w:p w:rsidR="00BF0763" w:rsidRPr="009C2C33" w:rsidRDefault="00BF0763" w:rsidP="0051341D">
            <w:pPr>
              <w:pStyle w:val="ListParagraph"/>
              <w:spacing w:before="0"/>
              <w:ind w:left="0"/>
              <w:jc w:val="left"/>
              <w:rPr>
                <w:rFonts w:ascii="Garamond" w:hAnsi="Garamond"/>
                <w:b/>
                <w:sz w:val="22"/>
                <w:szCs w:val="22"/>
              </w:rPr>
            </w:pPr>
            <w:r>
              <w:rPr>
                <w:rFonts w:ascii="Garamond" w:hAnsi="Garamond"/>
                <w:b/>
                <w:sz w:val="22"/>
                <w:szCs w:val="22"/>
              </w:rPr>
              <w:lastRenderedPageBreak/>
              <w:t>4</w:t>
            </w:r>
          </w:p>
        </w:tc>
        <w:tc>
          <w:tcPr>
            <w:tcW w:w="1976" w:type="dxa"/>
          </w:tcPr>
          <w:p w:rsidR="00BF0763" w:rsidRDefault="00BF0763" w:rsidP="0051341D">
            <w:pPr>
              <w:pStyle w:val="ListParagraph"/>
              <w:spacing w:before="0"/>
              <w:ind w:left="0"/>
              <w:jc w:val="left"/>
              <w:rPr>
                <w:rFonts w:ascii="Garamond" w:hAnsi="Garamond"/>
                <w:sz w:val="22"/>
                <w:szCs w:val="22"/>
              </w:rPr>
            </w:pPr>
            <w:r w:rsidRPr="009C2C33">
              <w:rPr>
                <w:rFonts w:ascii="Garamond" w:hAnsi="Garamond"/>
                <w:b/>
                <w:sz w:val="22"/>
                <w:szCs w:val="22"/>
              </w:rPr>
              <w:t>Final Report</w:t>
            </w:r>
            <w:r w:rsidR="00032BA4">
              <w:rPr>
                <w:rFonts w:ascii="Garamond" w:hAnsi="Garamond"/>
                <w:b/>
                <w:sz w:val="22"/>
                <w:szCs w:val="22"/>
              </w:rPr>
              <w:t xml:space="preserve"> and Tracking Tool</w:t>
            </w:r>
            <w:r>
              <w:rPr>
                <w:rFonts w:ascii="Garamond" w:hAnsi="Garamond"/>
                <w:b/>
                <w:sz w:val="22"/>
                <w:szCs w:val="22"/>
              </w:rPr>
              <w:t>*</w:t>
            </w:r>
          </w:p>
        </w:tc>
        <w:tc>
          <w:tcPr>
            <w:tcW w:w="2700" w:type="dxa"/>
          </w:tcPr>
          <w:p w:rsidR="00BF0763" w:rsidRDefault="00BF0763" w:rsidP="0051341D">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rsidR="00BF0763" w:rsidRDefault="00BF0763" w:rsidP="0000252D">
            <w:pPr>
              <w:pStyle w:val="ListParagraph"/>
              <w:spacing w:before="0"/>
              <w:ind w:left="0"/>
              <w:jc w:val="left"/>
              <w:rPr>
                <w:rFonts w:ascii="Garamond" w:hAnsi="Garamond"/>
                <w:sz w:val="22"/>
                <w:szCs w:val="22"/>
              </w:rPr>
            </w:pPr>
            <w:r w:rsidRPr="002411D9">
              <w:rPr>
                <w:rFonts w:ascii="Garamond" w:hAnsi="Garamond"/>
                <w:sz w:val="22"/>
                <w:szCs w:val="22"/>
              </w:rPr>
              <w:t>Within 1 week</w:t>
            </w:r>
            <w:r w:rsidRPr="00032BA4">
              <w:rPr>
                <w:rFonts w:ascii="Garamond" w:hAnsi="Garamond"/>
                <w:sz w:val="22"/>
                <w:szCs w:val="22"/>
              </w:rPr>
              <w:t xml:space="preserve"> of receiving UNDP</w:t>
            </w:r>
            <w:r w:rsidRPr="002D731C">
              <w:rPr>
                <w:rFonts w:ascii="Garamond" w:hAnsi="Garamond"/>
                <w:sz w:val="22"/>
                <w:szCs w:val="22"/>
              </w:rPr>
              <w:t xml:space="preserve"> comments on draft</w:t>
            </w:r>
            <w:r w:rsidR="003E592C">
              <w:rPr>
                <w:rFonts w:ascii="Garamond" w:hAnsi="Garamond"/>
                <w:sz w:val="22"/>
                <w:szCs w:val="22"/>
              </w:rPr>
              <w:t xml:space="preserve">: </w:t>
            </w:r>
            <w:r w:rsidR="0000252D">
              <w:rPr>
                <w:rFonts w:ascii="Garamond" w:hAnsi="Garamond"/>
                <w:sz w:val="22"/>
                <w:szCs w:val="22"/>
              </w:rPr>
              <w:t>30 April 2015</w:t>
            </w:r>
          </w:p>
        </w:tc>
        <w:tc>
          <w:tcPr>
            <w:tcW w:w="2430" w:type="dxa"/>
          </w:tcPr>
          <w:p w:rsidR="00BF0763" w:rsidRDefault="00BF0763" w:rsidP="0000252D">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 xml:space="preserve">the </w:t>
            </w:r>
            <w:r w:rsidR="0000252D">
              <w:rPr>
                <w:rFonts w:ascii="Garamond" w:hAnsi="Garamond"/>
                <w:sz w:val="22"/>
                <w:szCs w:val="22"/>
              </w:rPr>
              <w:t>UNDP Mauritius CO</w:t>
            </w:r>
          </w:p>
        </w:tc>
      </w:tr>
    </w:tbl>
    <w:p w:rsidR="0000252D" w:rsidRDefault="0000252D" w:rsidP="0000252D">
      <w:pPr>
        <w:pStyle w:val="BodyText3"/>
        <w:spacing w:before="0" w:after="0"/>
        <w:ind w:left="360"/>
        <w:rPr>
          <w:rFonts w:ascii="Garamond" w:hAnsi="Garamond"/>
          <w:b/>
          <w:sz w:val="28"/>
          <w:szCs w:val="28"/>
        </w:rPr>
      </w:pP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BF0763" w:rsidRPr="002411D9" w:rsidRDefault="00BF0763" w:rsidP="00BF0763">
      <w:pPr>
        <w:pStyle w:val="BodyText3"/>
        <w:shd w:val="clear" w:color="auto" w:fill="FFFFFF" w:themeFill="background1"/>
        <w:spacing w:before="0" w:after="0"/>
        <w:rPr>
          <w:i/>
          <w:sz w:val="22"/>
          <w:szCs w:val="22"/>
        </w:rPr>
      </w:pPr>
      <w:r w:rsidRPr="002411D9">
        <w:rPr>
          <w:sz w:val="22"/>
          <w:szCs w:val="22"/>
        </w:rPr>
        <w:t xml:space="preserve">The principal responsibility for managing this MTR resides with the Commissioning Unit. The Commissioning Unit for this project’s MTR is </w:t>
      </w:r>
      <w:r w:rsidR="0000252D" w:rsidRPr="002411D9">
        <w:rPr>
          <w:sz w:val="22"/>
          <w:szCs w:val="22"/>
        </w:rPr>
        <w:t>the UNDP Mauritius Country Office</w:t>
      </w:r>
      <w:r w:rsidR="00032BA4">
        <w:rPr>
          <w:sz w:val="22"/>
          <w:szCs w:val="22"/>
        </w:rPr>
        <w:t>.</w:t>
      </w:r>
      <w:r w:rsidR="00EF181D">
        <w:rPr>
          <w:sz w:val="22"/>
          <w:szCs w:val="22"/>
        </w:rPr>
        <w:t xml:space="preserve"> The Consultants shall comply strictly with comments made on any deliverable by the UNDP CO, the UNDP GEF Regional Technical Adviser and the UNDP Independent Evaluation office. </w:t>
      </w:r>
    </w:p>
    <w:p w:rsidR="00BF0763" w:rsidRPr="002411D9" w:rsidRDefault="00BF0763" w:rsidP="00BF0763">
      <w:pPr>
        <w:pStyle w:val="BodyText3"/>
        <w:spacing w:before="0" w:after="0"/>
        <w:rPr>
          <w:sz w:val="22"/>
          <w:szCs w:val="22"/>
        </w:rPr>
      </w:pPr>
    </w:p>
    <w:p w:rsidR="00BF0763" w:rsidRPr="002411D9" w:rsidRDefault="00BF0763" w:rsidP="00BF0763">
      <w:pPr>
        <w:pStyle w:val="BodyText3"/>
        <w:spacing w:before="0" w:after="0"/>
        <w:rPr>
          <w:sz w:val="22"/>
          <w:szCs w:val="22"/>
        </w:rPr>
      </w:pPr>
      <w:r w:rsidRPr="002411D9">
        <w:rPr>
          <w:sz w:val="22"/>
          <w:szCs w:val="22"/>
        </w:rPr>
        <w:t xml:space="preserve">The commissioning unit will contract the consultants and ensure the timely provision of per diems and travel arrangements within the country for the MTR team. The Project Team will be responsible for liaising with the MTR team to provide all relevant documents, </w:t>
      </w:r>
      <w:r w:rsidR="00726397" w:rsidRPr="002411D9">
        <w:rPr>
          <w:sz w:val="22"/>
          <w:szCs w:val="22"/>
        </w:rPr>
        <w:t xml:space="preserve">assist in </w:t>
      </w:r>
      <w:r w:rsidRPr="002411D9">
        <w:rPr>
          <w:sz w:val="22"/>
          <w:szCs w:val="22"/>
        </w:rPr>
        <w:t xml:space="preserve">set up stakeholder interviews, and </w:t>
      </w:r>
      <w:r w:rsidR="00CE272C" w:rsidRPr="002411D9">
        <w:rPr>
          <w:sz w:val="22"/>
          <w:szCs w:val="22"/>
        </w:rPr>
        <w:t xml:space="preserve">assist in </w:t>
      </w:r>
      <w:r w:rsidRPr="002411D9">
        <w:rPr>
          <w:sz w:val="22"/>
          <w:szCs w:val="22"/>
        </w:rPr>
        <w:t>arrang</w:t>
      </w:r>
      <w:r w:rsidR="00CE272C" w:rsidRPr="002411D9">
        <w:rPr>
          <w:sz w:val="22"/>
          <w:szCs w:val="22"/>
        </w:rPr>
        <w:t>ing</w:t>
      </w:r>
      <w:r w:rsidRPr="002411D9">
        <w:rPr>
          <w:sz w:val="22"/>
          <w:szCs w:val="22"/>
        </w:rPr>
        <w:t xml:space="preserve"> field visits. </w:t>
      </w:r>
    </w:p>
    <w:p w:rsidR="00BF0763" w:rsidRPr="001042F4" w:rsidRDefault="00BF0763" w:rsidP="00BF0763">
      <w:pPr>
        <w:pStyle w:val="ListParagraph"/>
        <w:spacing w:before="0"/>
        <w:ind w:left="360"/>
        <w:rPr>
          <w:rFonts w:ascii="Garamond" w:hAnsi="Garamond"/>
          <w:bCs/>
          <w:sz w:val="14"/>
          <w:szCs w:val="14"/>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rsidR="00BF0763" w:rsidRPr="001042F4" w:rsidRDefault="00BF0763" w:rsidP="00BF0763">
      <w:pPr>
        <w:spacing w:after="0" w:line="240" w:lineRule="auto"/>
        <w:jc w:val="both"/>
        <w:rPr>
          <w:rFonts w:ascii="Garamond" w:hAnsi="Garamond"/>
          <w:sz w:val="14"/>
          <w:szCs w:val="14"/>
        </w:rPr>
      </w:pPr>
    </w:p>
    <w:p w:rsidR="00BF0763" w:rsidRPr="002411D9" w:rsidRDefault="00BF0763" w:rsidP="00BF0763">
      <w:pPr>
        <w:spacing w:after="0" w:line="240" w:lineRule="auto"/>
        <w:jc w:val="both"/>
        <w:rPr>
          <w:rFonts w:ascii="Times New Roman" w:hAnsi="Times New Roman" w:cs="Times New Roman"/>
        </w:rPr>
      </w:pPr>
      <w:r w:rsidRPr="002411D9">
        <w:rPr>
          <w:rFonts w:ascii="Times New Roman" w:hAnsi="Times New Roman" w:cs="Times New Roman"/>
        </w:rPr>
        <w:t xml:space="preserve">A team of two independent consultants will conduct the MTR - one </w:t>
      </w:r>
      <w:r w:rsidR="0000252D" w:rsidRPr="002411D9">
        <w:rPr>
          <w:rFonts w:ascii="Times New Roman" w:hAnsi="Times New Roman" w:cs="Times New Roman"/>
        </w:rPr>
        <w:t xml:space="preserve">international consultant and </w:t>
      </w:r>
      <w:r w:rsidRPr="002411D9">
        <w:rPr>
          <w:rFonts w:ascii="Times New Roman" w:hAnsi="Times New Roman" w:cs="Times New Roman"/>
        </w:rPr>
        <w:t xml:space="preserve">team leader and one </w:t>
      </w:r>
      <w:r w:rsidR="0000252D" w:rsidRPr="002411D9">
        <w:rPr>
          <w:rFonts w:ascii="Times New Roman" w:hAnsi="Times New Roman" w:cs="Times New Roman"/>
        </w:rPr>
        <w:t>local</w:t>
      </w:r>
      <w:r w:rsidRPr="002411D9">
        <w:rPr>
          <w:rFonts w:ascii="Times New Roman" w:hAnsi="Times New Roman" w:cs="Times New Roman"/>
        </w:rPr>
        <w:t xml:space="preserve"> </w:t>
      </w:r>
      <w:r w:rsidR="0000252D" w:rsidRPr="002411D9">
        <w:rPr>
          <w:rFonts w:ascii="Times New Roman" w:hAnsi="Times New Roman" w:cs="Times New Roman"/>
        </w:rPr>
        <w:t>consultant</w:t>
      </w:r>
      <w:r w:rsidRPr="002411D9">
        <w:rPr>
          <w:rFonts w:ascii="Times New Roman" w:hAnsi="Times New Roman" w:cs="Times New Roman"/>
        </w:rPr>
        <w:t xml:space="preserve">.  The consultants cannot have participated in the project preparation, formulation, and/or implementation (including the writing of the Project Document) and should not have a conflict of interest with project’s related activities.  </w:t>
      </w:r>
    </w:p>
    <w:p w:rsidR="00BF0763" w:rsidRPr="002411D9" w:rsidRDefault="00BF0763" w:rsidP="00BF0763">
      <w:pPr>
        <w:spacing w:after="0" w:line="240" w:lineRule="auto"/>
        <w:jc w:val="both"/>
        <w:rPr>
          <w:rFonts w:ascii="Times New Roman" w:hAnsi="Times New Roman" w:cs="Times New Roman"/>
        </w:rPr>
      </w:pPr>
    </w:p>
    <w:p w:rsidR="00BF0763" w:rsidRPr="002411D9" w:rsidRDefault="00BF0763" w:rsidP="00BF0763">
      <w:pPr>
        <w:spacing w:line="240" w:lineRule="auto"/>
        <w:jc w:val="both"/>
        <w:rPr>
          <w:rFonts w:ascii="Times New Roman" w:hAnsi="Times New Roman" w:cs="Times New Roman"/>
        </w:rPr>
      </w:pPr>
      <w:r w:rsidRPr="002411D9">
        <w:rPr>
          <w:rFonts w:ascii="Times New Roman" w:hAnsi="Times New Roman" w:cs="Times New Roman"/>
        </w:rPr>
        <w:t xml:space="preserve">The selection of consultants will be aimed at maximizing the overall “team” qualities in the following areas: </w:t>
      </w:r>
    </w:p>
    <w:p w:rsidR="00BF0763" w:rsidRPr="002411D9" w:rsidRDefault="00BF0763" w:rsidP="004A4E9F">
      <w:pPr>
        <w:pStyle w:val="ListParagraph"/>
        <w:numPr>
          <w:ilvl w:val="0"/>
          <w:numId w:val="11"/>
        </w:numPr>
        <w:spacing w:before="0"/>
        <w:rPr>
          <w:sz w:val="22"/>
          <w:szCs w:val="22"/>
        </w:rPr>
      </w:pPr>
      <w:r w:rsidRPr="002411D9">
        <w:rPr>
          <w:sz w:val="22"/>
          <w:szCs w:val="22"/>
        </w:rPr>
        <w:t xml:space="preserve">Recent experience with result-based management evaluation methodologies; </w:t>
      </w:r>
    </w:p>
    <w:p w:rsidR="00BF0763" w:rsidRPr="002411D9" w:rsidRDefault="00BF0763" w:rsidP="004A4E9F">
      <w:pPr>
        <w:pStyle w:val="ListParagraph"/>
        <w:numPr>
          <w:ilvl w:val="0"/>
          <w:numId w:val="11"/>
        </w:numPr>
        <w:spacing w:before="0"/>
        <w:rPr>
          <w:sz w:val="22"/>
          <w:szCs w:val="22"/>
        </w:rPr>
      </w:pPr>
      <w:r w:rsidRPr="002411D9">
        <w:rPr>
          <w:sz w:val="22"/>
          <w:szCs w:val="22"/>
        </w:rPr>
        <w:t>Experience applying SMART indicators and reconstructing or validating baseline scenarios;</w:t>
      </w:r>
    </w:p>
    <w:p w:rsidR="00BF0763" w:rsidRPr="002411D9" w:rsidRDefault="00BF0763" w:rsidP="004A4E9F">
      <w:pPr>
        <w:pStyle w:val="ListParagraph"/>
        <w:numPr>
          <w:ilvl w:val="0"/>
          <w:numId w:val="11"/>
        </w:numPr>
        <w:spacing w:before="0"/>
        <w:rPr>
          <w:sz w:val="22"/>
          <w:szCs w:val="22"/>
        </w:rPr>
      </w:pPr>
      <w:r w:rsidRPr="002411D9">
        <w:rPr>
          <w:sz w:val="22"/>
          <w:szCs w:val="22"/>
        </w:rPr>
        <w:t xml:space="preserve">Competence in adaptive management, as applied to </w:t>
      </w:r>
      <w:r w:rsidR="00CE272C" w:rsidRPr="002411D9">
        <w:rPr>
          <w:sz w:val="22"/>
          <w:szCs w:val="22"/>
        </w:rPr>
        <w:t>Climate Change Mitigation Focal Area</w:t>
      </w:r>
    </w:p>
    <w:p w:rsidR="00BF0763" w:rsidRPr="002411D9" w:rsidRDefault="00BF0763" w:rsidP="004A4E9F">
      <w:pPr>
        <w:numPr>
          <w:ilvl w:val="0"/>
          <w:numId w:val="11"/>
        </w:numPr>
        <w:spacing w:after="0" w:line="240" w:lineRule="auto"/>
        <w:jc w:val="both"/>
        <w:rPr>
          <w:rFonts w:ascii="Times New Roman" w:hAnsi="Times New Roman" w:cs="Times New Roman"/>
        </w:rPr>
      </w:pPr>
      <w:r w:rsidRPr="002411D9">
        <w:rPr>
          <w:rFonts w:ascii="Times New Roman" w:hAnsi="Times New Roman" w:cs="Times New Roman"/>
        </w:rPr>
        <w:t>Experience working with the GEF or GEF-evaluations;</w:t>
      </w:r>
    </w:p>
    <w:p w:rsidR="00BF0763" w:rsidRPr="002411D9" w:rsidRDefault="00BF0763" w:rsidP="004A4E9F">
      <w:pPr>
        <w:numPr>
          <w:ilvl w:val="0"/>
          <w:numId w:val="11"/>
        </w:numPr>
        <w:spacing w:after="0" w:line="240" w:lineRule="auto"/>
        <w:jc w:val="both"/>
        <w:rPr>
          <w:rFonts w:ascii="Times New Roman" w:hAnsi="Times New Roman" w:cs="Times New Roman"/>
        </w:rPr>
      </w:pPr>
      <w:r w:rsidRPr="002411D9">
        <w:rPr>
          <w:rFonts w:ascii="Times New Roman" w:hAnsi="Times New Roman" w:cs="Times New Roman"/>
        </w:rPr>
        <w:t xml:space="preserve">Experience working in </w:t>
      </w:r>
      <w:r w:rsidR="00CE272C" w:rsidRPr="002411D9">
        <w:rPr>
          <w:rFonts w:ascii="Times New Roman" w:hAnsi="Times New Roman" w:cs="Times New Roman"/>
        </w:rPr>
        <w:t>Mauritius or SIDS</w:t>
      </w:r>
    </w:p>
    <w:p w:rsidR="00BF0763" w:rsidRPr="002411D9" w:rsidRDefault="00BF0763" w:rsidP="004A4E9F">
      <w:pPr>
        <w:pStyle w:val="ListParagraph"/>
        <w:numPr>
          <w:ilvl w:val="0"/>
          <w:numId w:val="11"/>
        </w:numPr>
        <w:spacing w:before="0"/>
        <w:rPr>
          <w:sz w:val="22"/>
          <w:szCs w:val="22"/>
        </w:rPr>
      </w:pPr>
      <w:r w:rsidRPr="002411D9">
        <w:rPr>
          <w:sz w:val="22"/>
          <w:szCs w:val="22"/>
        </w:rPr>
        <w:t>Work experience in relevant technical areas for at least 10 years</w:t>
      </w:r>
      <w:r w:rsidR="00CE272C" w:rsidRPr="002411D9">
        <w:rPr>
          <w:sz w:val="22"/>
          <w:szCs w:val="22"/>
        </w:rPr>
        <w:t xml:space="preserve"> for the International Consultant and 5 years for the local consultant</w:t>
      </w:r>
      <w:r w:rsidRPr="002411D9">
        <w:rPr>
          <w:sz w:val="22"/>
          <w:szCs w:val="22"/>
        </w:rPr>
        <w:t>;</w:t>
      </w:r>
    </w:p>
    <w:p w:rsidR="00BF0763" w:rsidRPr="002411D9" w:rsidRDefault="00BF0763" w:rsidP="004A4E9F">
      <w:pPr>
        <w:pStyle w:val="ListParagraph"/>
        <w:numPr>
          <w:ilvl w:val="0"/>
          <w:numId w:val="11"/>
        </w:numPr>
        <w:spacing w:before="0"/>
        <w:rPr>
          <w:sz w:val="22"/>
          <w:szCs w:val="22"/>
        </w:rPr>
      </w:pPr>
      <w:r w:rsidRPr="002411D9">
        <w:rPr>
          <w:sz w:val="22"/>
          <w:szCs w:val="22"/>
        </w:rPr>
        <w:t xml:space="preserve">Demonstrated understanding of issues related to gender and </w:t>
      </w:r>
      <w:r w:rsidR="00CE272C" w:rsidRPr="002411D9">
        <w:rPr>
          <w:sz w:val="22"/>
          <w:szCs w:val="22"/>
        </w:rPr>
        <w:t>Climate Change Mitigation</w:t>
      </w:r>
      <w:r w:rsidRPr="002411D9">
        <w:rPr>
          <w:sz w:val="22"/>
          <w:szCs w:val="22"/>
        </w:rPr>
        <w:t>; experience in gender sensitive evaluation and analysis.</w:t>
      </w:r>
    </w:p>
    <w:p w:rsidR="00BF0763" w:rsidRPr="002411D9" w:rsidRDefault="00BF0763" w:rsidP="004A4E9F">
      <w:pPr>
        <w:pStyle w:val="ListParagraph"/>
        <w:numPr>
          <w:ilvl w:val="0"/>
          <w:numId w:val="11"/>
        </w:numPr>
        <w:spacing w:before="0"/>
        <w:rPr>
          <w:sz w:val="22"/>
          <w:szCs w:val="22"/>
        </w:rPr>
      </w:pPr>
      <w:r w:rsidRPr="002411D9">
        <w:rPr>
          <w:sz w:val="22"/>
          <w:szCs w:val="22"/>
        </w:rPr>
        <w:t>Excellent communication skills;</w:t>
      </w:r>
    </w:p>
    <w:p w:rsidR="00BF0763" w:rsidRPr="002411D9" w:rsidRDefault="00BF0763" w:rsidP="004A4E9F">
      <w:pPr>
        <w:pStyle w:val="ListParagraph"/>
        <w:numPr>
          <w:ilvl w:val="0"/>
          <w:numId w:val="11"/>
        </w:numPr>
        <w:spacing w:before="0"/>
        <w:rPr>
          <w:sz w:val="22"/>
          <w:szCs w:val="22"/>
        </w:rPr>
      </w:pPr>
      <w:r w:rsidRPr="002411D9">
        <w:rPr>
          <w:sz w:val="22"/>
          <w:szCs w:val="22"/>
        </w:rPr>
        <w:t>Demonstrable analytical skills;</w:t>
      </w:r>
    </w:p>
    <w:p w:rsidR="00BF0763" w:rsidRPr="002411D9" w:rsidRDefault="00BF0763" w:rsidP="004A4E9F">
      <w:pPr>
        <w:pStyle w:val="ListParagraph"/>
        <w:numPr>
          <w:ilvl w:val="0"/>
          <w:numId w:val="11"/>
        </w:numPr>
        <w:spacing w:before="0"/>
        <w:rPr>
          <w:sz w:val="22"/>
          <w:szCs w:val="22"/>
        </w:rPr>
      </w:pPr>
      <w:r w:rsidRPr="002411D9">
        <w:rPr>
          <w:sz w:val="22"/>
          <w:szCs w:val="22"/>
        </w:rPr>
        <w:t>Project evaluation/review experiences within United Nations system will be considered an asset;</w:t>
      </w:r>
    </w:p>
    <w:p w:rsidR="00BF0763" w:rsidRPr="002411D9" w:rsidRDefault="00BF0763" w:rsidP="004A4E9F">
      <w:pPr>
        <w:pStyle w:val="ListParagraph"/>
        <w:numPr>
          <w:ilvl w:val="0"/>
          <w:numId w:val="11"/>
        </w:numPr>
        <w:spacing w:before="0"/>
        <w:rPr>
          <w:sz w:val="22"/>
          <w:szCs w:val="22"/>
        </w:rPr>
      </w:pPr>
      <w:r w:rsidRPr="002411D9">
        <w:rPr>
          <w:sz w:val="22"/>
          <w:szCs w:val="22"/>
        </w:rPr>
        <w:t xml:space="preserve">A Master’s degree in </w:t>
      </w:r>
      <w:r w:rsidR="00CE272C" w:rsidRPr="002411D9">
        <w:rPr>
          <w:sz w:val="22"/>
          <w:szCs w:val="22"/>
        </w:rPr>
        <w:t xml:space="preserve">Electronic or Electrical Engineering, </w:t>
      </w:r>
      <w:r w:rsidR="00267E1A" w:rsidRPr="002411D9">
        <w:rPr>
          <w:sz w:val="22"/>
          <w:szCs w:val="22"/>
        </w:rPr>
        <w:t xml:space="preserve">Renewable Energy, </w:t>
      </w:r>
      <w:r w:rsidR="00CE272C" w:rsidRPr="002411D9">
        <w:rPr>
          <w:sz w:val="22"/>
          <w:szCs w:val="22"/>
        </w:rPr>
        <w:t>Science,</w:t>
      </w:r>
      <w:r w:rsidRPr="002411D9">
        <w:rPr>
          <w:sz w:val="22"/>
          <w:szCs w:val="22"/>
        </w:rPr>
        <w:t xml:space="preserve"> or other closely related field</w:t>
      </w:r>
      <w:r w:rsidR="00267E1A" w:rsidRPr="002411D9">
        <w:rPr>
          <w:sz w:val="22"/>
          <w:szCs w:val="22"/>
        </w:rPr>
        <w:t xml:space="preserve"> for the International Consultant and a Degree in the same fields for the National Consultants. </w:t>
      </w:r>
    </w:p>
    <w:p w:rsidR="00BF0763" w:rsidRPr="00CD0EFD" w:rsidRDefault="00BF0763" w:rsidP="00BF0763">
      <w:pPr>
        <w:spacing w:after="0" w:line="240" w:lineRule="auto"/>
        <w:ind w:left="360"/>
        <w:jc w:val="both"/>
        <w:rPr>
          <w:rFonts w:ascii="Garamond" w:hAnsi="Garamond"/>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Pr="002411D9" w:rsidRDefault="00BF0763" w:rsidP="00BF0763">
      <w:pPr>
        <w:pStyle w:val="p28"/>
        <w:spacing w:line="240" w:lineRule="auto"/>
        <w:ind w:left="360" w:hanging="360"/>
        <w:jc w:val="both"/>
        <w:rPr>
          <w:bCs/>
          <w:sz w:val="22"/>
          <w:szCs w:val="22"/>
        </w:rPr>
      </w:pPr>
      <w:r w:rsidRPr="002411D9">
        <w:rPr>
          <w:bCs/>
          <w:sz w:val="22"/>
          <w:szCs w:val="22"/>
        </w:rPr>
        <w:t xml:space="preserve">10% of payment upon approval of the final MTR Inception Report </w:t>
      </w:r>
    </w:p>
    <w:p w:rsidR="00BF0763" w:rsidRPr="002411D9" w:rsidRDefault="00BF0763" w:rsidP="00BF0763">
      <w:pPr>
        <w:pStyle w:val="p28"/>
        <w:spacing w:line="240" w:lineRule="auto"/>
        <w:ind w:left="360" w:hanging="360"/>
        <w:jc w:val="both"/>
        <w:rPr>
          <w:bCs/>
          <w:sz w:val="22"/>
          <w:szCs w:val="22"/>
        </w:rPr>
      </w:pPr>
      <w:r w:rsidRPr="002411D9">
        <w:rPr>
          <w:bCs/>
          <w:sz w:val="22"/>
          <w:szCs w:val="22"/>
        </w:rPr>
        <w:t>30% upon submission of the draft MTR report</w:t>
      </w:r>
      <w:r w:rsidR="00032BA4">
        <w:rPr>
          <w:bCs/>
          <w:sz w:val="22"/>
          <w:szCs w:val="22"/>
        </w:rPr>
        <w:t xml:space="preserve"> and Tracking Tool</w:t>
      </w:r>
    </w:p>
    <w:p w:rsidR="00BF0763" w:rsidRPr="002411D9" w:rsidRDefault="00BF0763" w:rsidP="00BF0763">
      <w:pPr>
        <w:pStyle w:val="p28"/>
        <w:spacing w:line="240" w:lineRule="auto"/>
        <w:ind w:left="360" w:hanging="360"/>
        <w:jc w:val="both"/>
        <w:rPr>
          <w:bCs/>
          <w:sz w:val="22"/>
          <w:szCs w:val="22"/>
        </w:rPr>
      </w:pPr>
      <w:r w:rsidRPr="002411D9">
        <w:rPr>
          <w:bCs/>
          <w:sz w:val="22"/>
          <w:szCs w:val="22"/>
        </w:rPr>
        <w:lastRenderedPageBreak/>
        <w:t>60% upon finalization of the MTR report</w:t>
      </w:r>
      <w:r w:rsidR="00032BA4">
        <w:rPr>
          <w:bCs/>
          <w:sz w:val="22"/>
          <w:szCs w:val="22"/>
        </w:rPr>
        <w:t xml:space="preserve"> and Tracking Tool</w:t>
      </w:r>
    </w:p>
    <w:p w:rsidR="00BF0763" w:rsidRDefault="00BF0763" w:rsidP="00BF0763">
      <w:pPr>
        <w:pStyle w:val="p28"/>
        <w:spacing w:line="240" w:lineRule="auto"/>
        <w:ind w:left="360" w:hanging="360"/>
        <w:jc w:val="both"/>
        <w:rPr>
          <w:rFonts w:ascii="Garamond" w:hAnsi="Garamond"/>
          <w:bCs/>
          <w:sz w:val="22"/>
          <w:szCs w:val="22"/>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7"/>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2411D9" w:rsidRDefault="00BF0763" w:rsidP="00BF0763">
      <w:pPr>
        <w:pStyle w:val="p28"/>
        <w:tabs>
          <w:tab w:val="clear" w:pos="680"/>
          <w:tab w:val="clear" w:pos="1060"/>
        </w:tabs>
        <w:spacing w:line="240" w:lineRule="auto"/>
        <w:ind w:left="0" w:firstLine="0"/>
        <w:jc w:val="both"/>
        <w:rPr>
          <w:b/>
          <w:bCs/>
          <w:sz w:val="22"/>
          <w:szCs w:val="22"/>
        </w:rPr>
      </w:pPr>
      <w:r w:rsidRPr="002411D9">
        <w:rPr>
          <w:b/>
          <w:bCs/>
          <w:sz w:val="22"/>
          <w:szCs w:val="22"/>
        </w:rPr>
        <w:t xml:space="preserve">Recommended Presentation of Proposal:  </w:t>
      </w:r>
    </w:p>
    <w:p w:rsidR="00BF0763" w:rsidRPr="002411D9" w:rsidRDefault="00BF0763" w:rsidP="00BF0763">
      <w:pPr>
        <w:pStyle w:val="ListParagraph"/>
        <w:autoSpaceDE w:val="0"/>
        <w:autoSpaceDN w:val="0"/>
        <w:adjustRightInd w:val="0"/>
        <w:spacing w:before="0"/>
        <w:ind w:left="360"/>
        <w:rPr>
          <w:sz w:val="22"/>
          <w:szCs w:val="22"/>
        </w:rPr>
      </w:pPr>
    </w:p>
    <w:p w:rsidR="00BF0763" w:rsidRPr="002411D9" w:rsidRDefault="00BF0763" w:rsidP="004A4E9F">
      <w:pPr>
        <w:pStyle w:val="ListParagraph"/>
        <w:numPr>
          <w:ilvl w:val="0"/>
          <w:numId w:val="31"/>
        </w:numPr>
        <w:autoSpaceDE w:val="0"/>
        <w:autoSpaceDN w:val="0"/>
        <w:adjustRightInd w:val="0"/>
        <w:spacing w:before="0"/>
        <w:ind w:left="360"/>
        <w:rPr>
          <w:sz w:val="22"/>
          <w:szCs w:val="22"/>
        </w:rPr>
      </w:pPr>
      <w:r w:rsidRPr="002411D9">
        <w:rPr>
          <w:b/>
          <w:sz w:val="22"/>
          <w:szCs w:val="22"/>
        </w:rPr>
        <w:t xml:space="preserve">Letter of Confirmation of Interest and Availability </w:t>
      </w:r>
      <w:r w:rsidRPr="002411D9">
        <w:rPr>
          <w:sz w:val="22"/>
          <w:szCs w:val="22"/>
        </w:rPr>
        <w:t xml:space="preserve">using the </w:t>
      </w:r>
      <w:hyperlink r:id="rId8" w:history="1">
        <w:r w:rsidRPr="002411D9">
          <w:rPr>
            <w:rStyle w:val="Hyperlink"/>
            <w:rFonts w:eastAsiaTheme="minorEastAsia"/>
            <w:sz w:val="22"/>
            <w:szCs w:val="22"/>
          </w:rPr>
          <w:t>template</w:t>
        </w:r>
      </w:hyperlink>
      <w:r w:rsidRPr="002411D9">
        <w:rPr>
          <w:rStyle w:val="FootnoteReference"/>
          <w:rFonts w:eastAsiaTheme="majorEastAsia"/>
          <w:sz w:val="22"/>
          <w:szCs w:val="22"/>
        </w:rPr>
        <w:footnoteReference w:id="8"/>
      </w:r>
      <w:r w:rsidRPr="002411D9">
        <w:rPr>
          <w:sz w:val="22"/>
          <w:szCs w:val="22"/>
        </w:rPr>
        <w:t xml:space="preserve"> provided by UNDP;</w:t>
      </w:r>
    </w:p>
    <w:p w:rsidR="00BF0763" w:rsidRPr="002411D9" w:rsidRDefault="00BF0763" w:rsidP="004A4E9F">
      <w:pPr>
        <w:pStyle w:val="ListParagraph"/>
        <w:numPr>
          <w:ilvl w:val="0"/>
          <w:numId w:val="31"/>
        </w:numPr>
        <w:autoSpaceDE w:val="0"/>
        <w:autoSpaceDN w:val="0"/>
        <w:adjustRightInd w:val="0"/>
        <w:spacing w:before="0"/>
        <w:ind w:left="360"/>
        <w:rPr>
          <w:rStyle w:val="atendertext1"/>
          <w:rFonts w:ascii="Times New Roman" w:hAnsi="Times New Roman" w:cs="Times New Roman"/>
          <w:sz w:val="22"/>
          <w:szCs w:val="22"/>
        </w:rPr>
      </w:pPr>
      <w:r w:rsidRPr="002411D9">
        <w:rPr>
          <w:b/>
          <w:sz w:val="22"/>
          <w:szCs w:val="22"/>
        </w:rPr>
        <w:t xml:space="preserve">CV </w:t>
      </w:r>
      <w:r w:rsidRPr="002411D9">
        <w:rPr>
          <w:sz w:val="22"/>
          <w:szCs w:val="22"/>
        </w:rPr>
        <w:t>and a</w:t>
      </w:r>
      <w:r w:rsidRPr="002411D9">
        <w:rPr>
          <w:b/>
          <w:sz w:val="22"/>
          <w:szCs w:val="22"/>
        </w:rPr>
        <w:t xml:space="preserve"> Personal History Form</w:t>
      </w:r>
      <w:r w:rsidRPr="002411D9">
        <w:rPr>
          <w:rStyle w:val="atendertext1"/>
          <w:rFonts w:ascii="Times New Roman" w:eastAsiaTheme="majorEastAsia" w:hAnsi="Times New Roman" w:cs="Times New Roman"/>
          <w:sz w:val="22"/>
          <w:szCs w:val="22"/>
        </w:rPr>
        <w:t xml:space="preserve"> (</w:t>
      </w:r>
      <w:hyperlink r:id="rId9" w:tgtFrame="_blank" w:history="1">
        <w:r w:rsidRPr="002411D9">
          <w:rPr>
            <w:rStyle w:val="Hyperlink"/>
            <w:rFonts w:eastAsiaTheme="minorEastAsia"/>
            <w:sz w:val="22"/>
            <w:szCs w:val="22"/>
          </w:rPr>
          <w:t>P11 form</w:t>
        </w:r>
      </w:hyperlink>
      <w:r w:rsidRPr="002411D9">
        <w:rPr>
          <w:rStyle w:val="FootnoteReference"/>
          <w:rFonts w:eastAsiaTheme="majorEastAsia"/>
          <w:sz w:val="22"/>
          <w:szCs w:val="22"/>
        </w:rPr>
        <w:footnoteReference w:id="9"/>
      </w:r>
      <w:r w:rsidRPr="002411D9">
        <w:rPr>
          <w:rStyle w:val="Hyperlink"/>
          <w:rFonts w:eastAsiaTheme="minorEastAsia"/>
          <w:sz w:val="22"/>
          <w:szCs w:val="22"/>
        </w:rPr>
        <w:t>);</w:t>
      </w:r>
    </w:p>
    <w:p w:rsidR="00BF0763" w:rsidRPr="002411D9" w:rsidRDefault="00BF0763" w:rsidP="004A4E9F">
      <w:pPr>
        <w:pStyle w:val="ListParagraph"/>
        <w:numPr>
          <w:ilvl w:val="0"/>
          <w:numId w:val="31"/>
        </w:numPr>
        <w:autoSpaceDE w:val="0"/>
        <w:autoSpaceDN w:val="0"/>
        <w:adjustRightInd w:val="0"/>
        <w:spacing w:before="0"/>
        <w:ind w:left="360"/>
        <w:rPr>
          <w:sz w:val="22"/>
          <w:szCs w:val="22"/>
        </w:rPr>
      </w:pPr>
      <w:r w:rsidRPr="002411D9">
        <w:rPr>
          <w:b/>
          <w:sz w:val="22"/>
          <w:szCs w:val="22"/>
        </w:rPr>
        <w:t>Brief description of approach to work/technical proposal</w:t>
      </w:r>
      <w:r w:rsidRPr="002411D9">
        <w:rPr>
          <w:sz w:val="22"/>
          <w:szCs w:val="22"/>
        </w:rPr>
        <w:t xml:space="preserve"> of why the individual considers him/herself as the most suitable for the assignment, and a proposed methodology on how they will approach and complete the assignment; (max 1 page)</w:t>
      </w:r>
    </w:p>
    <w:p w:rsidR="00BF0763" w:rsidRPr="002411D9" w:rsidRDefault="00BF0763" w:rsidP="004A4E9F">
      <w:pPr>
        <w:pStyle w:val="ListParagraph"/>
        <w:numPr>
          <w:ilvl w:val="0"/>
          <w:numId w:val="31"/>
        </w:numPr>
        <w:autoSpaceDE w:val="0"/>
        <w:autoSpaceDN w:val="0"/>
        <w:adjustRightInd w:val="0"/>
        <w:spacing w:before="0"/>
        <w:ind w:left="360"/>
        <w:rPr>
          <w:sz w:val="22"/>
          <w:szCs w:val="22"/>
        </w:rPr>
      </w:pPr>
      <w:r w:rsidRPr="002411D9">
        <w:rPr>
          <w:b/>
          <w:sz w:val="22"/>
          <w:szCs w:val="22"/>
        </w:rPr>
        <w:t>Financial Proposal</w:t>
      </w:r>
      <w:r w:rsidRPr="002411D9">
        <w:rPr>
          <w:sz w:val="22"/>
          <w:szCs w:val="22"/>
        </w:rPr>
        <w:t xml:space="preserve"> 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2411D9" w:rsidRDefault="00BF0763" w:rsidP="00BF0763">
      <w:pPr>
        <w:pStyle w:val="ListParagraph"/>
        <w:autoSpaceDE w:val="0"/>
        <w:autoSpaceDN w:val="0"/>
        <w:adjustRightInd w:val="0"/>
        <w:spacing w:before="0"/>
        <w:ind w:left="360"/>
        <w:rPr>
          <w:rStyle w:val="atendertext1"/>
          <w:rFonts w:ascii="Times New Roman" w:hAnsi="Times New Roman" w:cs="Times New Roman"/>
          <w:sz w:val="22"/>
          <w:szCs w:val="22"/>
        </w:rPr>
      </w:pPr>
    </w:p>
    <w:p w:rsidR="00BF0763" w:rsidRPr="002411D9" w:rsidRDefault="00CE272C" w:rsidP="00BF0763">
      <w:pPr>
        <w:pStyle w:val="p28"/>
        <w:tabs>
          <w:tab w:val="clear" w:pos="680"/>
          <w:tab w:val="clear" w:pos="1060"/>
        </w:tabs>
        <w:spacing w:line="240" w:lineRule="auto"/>
        <w:ind w:left="0" w:firstLine="0"/>
        <w:jc w:val="both"/>
        <w:rPr>
          <w:sz w:val="22"/>
          <w:szCs w:val="22"/>
        </w:rPr>
      </w:pPr>
      <w:r w:rsidRPr="002411D9">
        <w:rPr>
          <w:sz w:val="22"/>
          <w:szCs w:val="22"/>
        </w:rPr>
        <w:t xml:space="preserve">Applications should be submitted online through the UNDP jobs website. No other mode of application will be accepted. </w:t>
      </w:r>
    </w:p>
    <w:p w:rsidR="00CE272C" w:rsidRPr="002411D9" w:rsidRDefault="00CE272C" w:rsidP="00BF0763">
      <w:pPr>
        <w:pStyle w:val="p28"/>
        <w:tabs>
          <w:tab w:val="clear" w:pos="680"/>
          <w:tab w:val="clear" w:pos="1060"/>
        </w:tabs>
        <w:spacing w:line="240" w:lineRule="auto"/>
        <w:ind w:left="0" w:firstLine="0"/>
        <w:jc w:val="both"/>
        <w:rPr>
          <w:sz w:val="22"/>
          <w:szCs w:val="22"/>
        </w:rPr>
      </w:pPr>
    </w:p>
    <w:p w:rsidR="00BF0763" w:rsidRPr="002411D9" w:rsidRDefault="00BF0763" w:rsidP="00BF0763">
      <w:pPr>
        <w:pStyle w:val="p28"/>
        <w:spacing w:line="240" w:lineRule="auto"/>
        <w:ind w:left="0" w:firstLine="0"/>
        <w:jc w:val="both"/>
        <w:rPr>
          <w:sz w:val="22"/>
          <w:szCs w:val="22"/>
        </w:rPr>
      </w:pPr>
      <w:r w:rsidRPr="002411D9">
        <w:rPr>
          <w:b/>
          <w:bCs/>
          <w:sz w:val="22"/>
          <w:szCs w:val="22"/>
        </w:rPr>
        <w:t xml:space="preserve">Criteria for Evaluation of Proposal:  </w:t>
      </w:r>
      <w:r w:rsidRPr="002411D9">
        <w:rPr>
          <w:bCs/>
          <w:sz w:val="22"/>
          <w:szCs w:val="22"/>
        </w:rPr>
        <w:t xml:space="preserve">Only those applications which are responsive and compliant will be evaluated.  Offers will be evaluated according to the Combined Scoring method – where the </w:t>
      </w:r>
      <w:r w:rsidRPr="002411D9">
        <w:rPr>
          <w:sz w:val="22"/>
          <w:szCs w:val="22"/>
        </w:rPr>
        <w:t>educational background and experience on similar assignments</w:t>
      </w:r>
      <w:r w:rsidRPr="002411D9">
        <w:rPr>
          <w:bCs/>
          <w:sz w:val="22"/>
          <w:szCs w:val="22"/>
        </w:rPr>
        <w:t xml:space="preserve"> will be weighted at 70%</w:t>
      </w:r>
      <w:r w:rsidRPr="002411D9">
        <w:rPr>
          <w:b/>
          <w:bCs/>
          <w:sz w:val="22"/>
          <w:szCs w:val="22"/>
        </w:rPr>
        <w:t xml:space="preserve"> </w:t>
      </w:r>
      <w:r w:rsidRPr="002411D9">
        <w:rPr>
          <w:sz w:val="22"/>
          <w:szCs w:val="22"/>
        </w:rPr>
        <w:t xml:space="preserve">and the price proposal will weigh as 30% of the total scoring.  The applicant receiving the Highest Combined Score that has also accepted UNDP’s General Terms and Conditions will be awarded the contract. </w:t>
      </w:r>
    </w:p>
    <w:p w:rsidR="00661394" w:rsidRPr="002411D9" w:rsidRDefault="00661394" w:rsidP="00BF0763">
      <w:pPr>
        <w:pStyle w:val="p28"/>
        <w:spacing w:line="240" w:lineRule="auto"/>
        <w:ind w:left="0" w:firstLine="0"/>
        <w:jc w:val="both"/>
        <w:rPr>
          <w:sz w:val="22"/>
          <w:szCs w:val="22"/>
        </w:rPr>
      </w:pPr>
    </w:p>
    <w:p w:rsidR="00661394" w:rsidRPr="002411D9" w:rsidRDefault="00661394" w:rsidP="00BF0763">
      <w:pPr>
        <w:pStyle w:val="p28"/>
        <w:spacing w:line="240" w:lineRule="auto"/>
        <w:ind w:left="0" w:firstLine="0"/>
        <w:jc w:val="both"/>
        <w:rPr>
          <w:sz w:val="22"/>
          <w:szCs w:val="22"/>
        </w:rPr>
      </w:pPr>
      <w:r w:rsidRPr="002411D9">
        <w:rPr>
          <w:sz w:val="22"/>
          <w:szCs w:val="22"/>
        </w:rPr>
        <w:t>The Evaluation Criteria will be as follows:</w:t>
      </w:r>
    </w:p>
    <w:p w:rsidR="00661394" w:rsidRPr="002411D9" w:rsidRDefault="00661394" w:rsidP="00BF0763">
      <w:pPr>
        <w:pStyle w:val="p28"/>
        <w:spacing w:line="240" w:lineRule="auto"/>
        <w:ind w:left="0" w:firstLine="0"/>
        <w:jc w:val="both"/>
        <w:rPr>
          <w:sz w:val="22"/>
          <w:szCs w:val="22"/>
        </w:rPr>
      </w:pPr>
    </w:p>
    <w:p w:rsidR="00661394" w:rsidRPr="002411D9" w:rsidRDefault="00661394" w:rsidP="00661394">
      <w:pPr>
        <w:ind w:left="720"/>
        <w:rPr>
          <w:rFonts w:ascii="Times New Roman" w:hAnsi="Times New Roman" w:cs="Times New Roman"/>
        </w:rPr>
      </w:pPr>
      <w:r w:rsidRPr="002411D9">
        <w:rPr>
          <w:rFonts w:ascii="Times New Roman" w:hAnsi="Times New Roman" w:cs="Times New Roman"/>
        </w:rPr>
        <w:t>International Consultant</w:t>
      </w:r>
    </w:p>
    <w:tbl>
      <w:tblPr>
        <w:tblStyle w:val="TableGrid"/>
        <w:tblW w:w="0" w:type="auto"/>
        <w:tblInd w:w="8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6383"/>
        <w:gridCol w:w="1357"/>
      </w:tblGrid>
      <w:tr w:rsidR="00661394" w:rsidRPr="00032BA4" w:rsidTr="0005041A">
        <w:tc>
          <w:tcPr>
            <w:tcW w:w="6383" w:type="dxa"/>
          </w:tcPr>
          <w:p w:rsidR="00661394" w:rsidRPr="002411D9" w:rsidRDefault="00661394" w:rsidP="0005041A">
            <w:pPr>
              <w:rPr>
                <w:rFonts w:ascii="Times New Roman" w:hAnsi="Times New Roman" w:cs="Times New Roman"/>
                <w:b/>
              </w:rPr>
            </w:pPr>
            <w:r w:rsidRPr="002411D9">
              <w:rPr>
                <w:rFonts w:ascii="Times New Roman" w:hAnsi="Times New Roman" w:cs="Times New Roman"/>
                <w:b/>
              </w:rPr>
              <w:t>Criteria (Technical)</w:t>
            </w:r>
          </w:p>
        </w:tc>
        <w:tc>
          <w:tcPr>
            <w:tcW w:w="1357" w:type="dxa"/>
          </w:tcPr>
          <w:p w:rsidR="00661394" w:rsidRPr="002411D9" w:rsidRDefault="00661394" w:rsidP="0005041A">
            <w:pPr>
              <w:rPr>
                <w:rFonts w:ascii="Times New Roman" w:hAnsi="Times New Roman" w:cs="Times New Roman"/>
                <w:b/>
              </w:rPr>
            </w:pPr>
            <w:r w:rsidRPr="002411D9">
              <w:rPr>
                <w:rFonts w:ascii="Times New Roman" w:hAnsi="Times New Roman" w:cs="Times New Roman"/>
                <w:b/>
              </w:rPr>
              <w:t>Weight (%)</w:t>
            </w:r>
          </w:p>
        </w:tc>
      </w:tr>
      <w:tr w:rsidR="00661394" w:rsidRPr="00032BA4" w:rsidTr="0005041A">
        <w:tc>
          <w:tcPr>
            <w:tcW w:w="6383" w:type="dxa"/>
          </w:tcPr>
          <w:p w:rsidR="00661394" w:rsidRPr="002411D9" w:rsidRDefault="00661394" w:rsidP="00267E1A">
            <w:pPr>
              <w:rPr>
                <w:rFonts w:ascii="Times New Roman" w:hAnsi="Times New Roman" w:cs="Times New Roman"/>
              </w:rPr>
            </w:pPr>
            <w:r w:rsidRPr="002411D9">
              <w:rPr>
                <w:rFonts w:ascii="Times New Roman" w:hAnsi="Times New Roman" w:cs="Times New Roman"/>
              </w:rPr>
              <w:t>Advanced University Degree (Masters or equivalent) in Electrical or Electronic Engineering, Renewable Energy, Science</w:t>
            </w:r>
            <w:r w:rsidR="00267E1A" w:rsidRPr="002411D9">
              <w:rPr>
                <w:rFonts w:ascii="Times New Roman" w:hAnsi="Times New Roman" w:cs="Times New Roman"/>
              </w:rPr>
              <w:t xml:space="preserve"> or other closely related field.</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15</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At least 10 years of relevant professional experience in Climate Change mitigation and Project Evaluation</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15</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Highly knowledgeable of GEF and UNDP-GEF monitoring and evaluation policies procedures an advantage;</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10</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Familiarity with Mauritius or any Small Island Development States (SIDS);</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5</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Excellent in human relations, coordination, planning and team work.</w:t>
            </w:r>
          </w:p>
        </w:tc>
        <w:tc>
          <w:tcPr>
            <w:tcW w:w="1357"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5</w:t>
            </w:r>
          </w:p>
        </w:tc>
      </w:tr>
      <w:tr w:rsidR="00661394" w:rsidRPr="00032BA4" w:rsidTr="0005041A">
        <w:tc>
          <w:tcPr>
            <w:tcW w:w="6383"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Be fully IT literate</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5</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 xml:space="preserve">Brief Technical Proposal </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15</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lastRenderedPageBreak/>
              <w:t>Criteria (Financial)</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30</w:t>
            </w:r>
          </w:p>
        </w:tc>
      </w:tr>
      <w:tr w:rsidR="00661394" w:rsidRPr="00032BA4" w:rsidTr="0005041A">
        <w:tc>
          <w:tcPr>
            <w:tcW w:w="6383"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Total points obtainable</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100</w:t>
            </w:r>
          </w:p>
        </w:tc>
      </w:tr>
    </w:tbl>
    <w:p w:rsidR="00661394" w:rsidRPr="002411D9" w:rsidRDefault="00661394" w:rsidP="00661394">
      <w:pPr>
        <w:pStyle w:val="p28"/>
        <w:tabs>
          <w:tab w:val="clear" w:pos="680"/>
          <w:tab w:val="clear" w:pos="1060"/>
        </w:tabs>
        <w:spacing w:line="240" w:lineRule="auto"/>
        <w:ind w:left="0" w:firstLine="0"/>
        <w:rPr>
          <w:b/>
          <w:bCs/>
          <w:sz w:val="22"/>
          <w:szCs w:val="22"/>
        </w:rPr>
      </w:pPr>
    </w:p>
    <w:p w:rsidR="00661394" w:rsidRPr="002411D9" w:rsidRDefault="00661394" w:rsidP="00661394">
      <w:pPr>
        <w:pStyle w:val="p28"/>
        <w:tabs>
          <w:tab w:val="clear" w:pos="680"/>
          <w:tab w:val="clear" w:pos="1060"/>
        </w:tabs>
        <w:spacing w:line="240" w:lineRule="auto"/>
        <w:ind w:left="0" w:firstLine="0"/>
        <w:rPr>
          <w:sz w:val="22"/>
          <w:szCs w:val="22"/>
        </w:rPr>
      </w:pPr>
      <w:r w:rsidRPr="002411D9">
        <w:rPr>
          <w:b/>
          <w:bCs/>
          <w:sz w:val="22"/>
          <w:szCs w:val="22"/>
        </w:rPr>
        <w:tab/>
      </w:r>
      <w:r w:rsidRPr="002411D9">
        <w:rPr>
          <w:sz w:val="22"/>
          <w:szCs w:val="22"/>
        </w:rPr>
        <w:t>National Consultant</w:t>
      </w:r>
    </w:p>
    <w:tbl>
      <w:tblPr>
        <w:tblStyle w:val="TableGrid"/>
        <w:tblW w:w="0" w:type="auto"/>
        <w:tblInd w:w="8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6383"/>
        <w:gridCol w:w="1357"/>
      </w:tblGrid>
      <w:tr w:rsidR="00661394" w:rsidRPr="00032BA4" w:rsidTr="0005041A">
        <w:tc>
          <w:tcPr>
            <w:tcW w:w="6383" w:type="dxa"/>
          </w:tcPr>
          <w:p w:rsidR="00661394" w:rsidRPr="002411D9" w:rsidRDefault="00661394" w:rsidP="0005041A">
            <w:pPr>
              <w:rPr>
                <w:rFonts w:ascii="Times New Roman" w:hAnsi="Times New Roman" w:cs="Times New Roman"/>
                <w:b/>
              </w:rPr>
            </w:pPr>
            <w:r w:rsidRPr="002411D9">
              <w:rPr>
                <w:rFonts w:ascii="Times New Roman" w:hAnsi="Times New Roman" w:cs="Times New Roman"/>
                <w:b/>
              </w:rPr>
              <w:t>Criteria (Technical)</w:t>
            </w:r>
          </w:p>
        </w:tc>
        <w:tc>
          <w:tcPr>
            <w:tcW w:w="1357" w:type="dxa"/>
          </w:tcPr>
          <w:p w:rsidR="00661394" w:rsidRPr="002411D9" w:rsidRDefault="00661394" w:rsidP="0005041A">
            <w:pPr>
              <w:rPr>
                <w:rFonts w:ascii="Times New Roman" w:hAnsi="Times New Roman" w:cs="Times New Roman"/>
                <w:b/>
              </w:rPr>
            </w:pPr>
            <w:r w:rsidRPr="002411D9">
              <w:rPr>
                <w:rFonts w:ascii="Times New Roman" w:hAnsi="Times New Roman" w:cs="Times New Roman"/>
                <w:b/>
              </w:rPr>
              <w:t>Weight (%)</w:t>
            </w:r>
          </w:p>
        </w:tc>
      </w:tr>
      <w:tr w:rsidR="00661394" w:rsidRPr="00032BA4" w:rsidTr="0005041A">
        <w:tc>
          <w:tcPr>
            <w:tcW w:w="6383" w:type="dxa"/>
          </w:tcPr>
          <w:p w:rsidR="00661394" w:rsidRPr="002411D9" w:rsidRDefault="00661394" w:rsidP="00267E1A">
            <w:pPr>
              <w:rPr>
                <w:rFonts w:ascii="Times New Roman" w:hAnsi="Times New Roman" w:cs="Times New Roman"/>
              </w:rPr>
            </w:pPr>
            <w:r w:rsidRPr="002411D9">
              <w:rPr>
                <w:rFonts w:ascii="Times New Roman" w:hAnsi="Times New Roman" w:cs="Times New Roman"/>
              </w:rPr>
              <w:t>University Degree (Masters or equivalent) in Electrical or Electronic Engineering, Renewable Energy, Science</w:t>
            </w:r>
            <w:r w:rsidR="00267E1A" w:rsidRPr="002411D9">
              <w:rPr>
                <w:rFonts w:ascii="Times New Roman" w:hAnsi="Times New Roman" w:cs="Times New Roman"/>
              </w:rPr>
              <w:t>, or other closely related field.</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15</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At least 5 years of relevant professional experience in Climate Change mitigation and Project Evaluation</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15</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knowledgeable of GEF and UNDP-GEF monitoring and evaluation policies procedures an advantage;</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10</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Excellent in human relations, coordination, planning and team work.</w:t>
            </w:r>
          </w:p>
        </w:tc>
        <w:tc>
          <w:tcPr>
            <w:tcW w:w="1357"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5</w:t>
            </w:r>
          </w:p>
        </w:tc>
      </w:tr>
      <w:tr w:rsidR="00661394" w:rsidRPr="00032BA4" w:rsidTr="0005041A">
        <w:tc>
          <w:tcPr>
            <w:tcW w:w="6383"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Be fully IT literate</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5</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 xml:space="preserve">Brief Technical Proposal </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20</w:t>
            </w:r>
          </w:p>
        </w:tc>
      </w:tr>
      <w:tr w:rsidR="00661394" w:rsidRPr="00032BA4" w:rsidTr="0005041A">
        <w:tc>
          <w:tcPr>
            <w:tcW w:w="6383" w:type="dxa"/>
          </w:tcPr>
          <w:p w:rsidR="00661394" w:rsidRPr="002411D9" w:rsidRDefault="00661394" w:rsidP="0005041A">
            <w:pPr>
              <w:rPr>
                <w:rFonts w:ascii="Times New Roman" w:hAnsi="Times New Roman" w:cs="Times New Roman"/>
                <w:highlight w:val="yellow"/>
              </w:rPr>
            </w:pPr>
            <w:r w:rsidRPr="002411D9">
              <w:rPr>
                <w:rFonts w:ascii="Times New Roman" w:hAnsi="Times New Roman" w:cs="Times New Roman"/>
              </w:rPr>
              <w:t>Criteria (Financial)</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30</w:t>
            </w:r>
          </w:p>
        </w:tc>
      </w:tr>
      <w:tr w:rsidR="00661394" w:rsidRPr="00032BA4" w:rsidTr="0005041A">
        <w:tc>
          <w:tcPr>
            <w:tcW w:w="6383"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Total points obtainable</w:t>
            </w:r>
          </w:p>
        </w:tc>
        <w:tc>
          <w:tcPr>
            <w:tcW w:w="1357" w:type="dxa"/>
          </w:tcPr>
          <w:p w:rsidR="00661394" w:rsidRPr="002411D9" w:rsidRDefault="00661394" w:rsidP="0005041A">
            <w:pPr>
              <w:rPr>
                <w:rFonts w:ascii="Times New Roman" w:hAnsi="Times New Roman" w:cs="Times New Roman"/>
              </w:rPr>
            </w:pPr>
            <w:r w:rsidRPr="002411D9">
              <w:rPr>
                <w:rFonts w:ascii="Times New Roman" w:hAnsi="Times New Roman" w:cs="Times New Roman"/>
              </w:rPr>
              <w:t>100</w:t>
            </w:r>
          </w:p>
        </w:tc>
      </w:tr>
    </w:tbl>
    <w:p w:rsidR="00661394" w:rsidRDefault="00661394" w:rsidP="00BF0763">
      <w:pPr>
        <w:pStyle w:val="p28"/>
        <w:spacing w:line="240" w:lineRule="auto"/>
        <w:ind w:left="0" w:firstLine="0"/>
        <w:jc w:val="both"/>
        <w:rPr>
          <w:rFonts w:ascii="Garamond" w:hAnsi="Garamond"/>
          <w:sz w:val="22"/>
          <w:szCs w:val="22"/>
        </w:rPr>
      </w:pPr>
    </w:p>
    <w:p w:rsidR="00BF0763" w:rsidRDefault="00BF0763" w:rsidP="00BF0763">
      <w:pPr>
        <w:pStyle w:val="p28"/>
        <w:spacing w:line="240" w:lineRule="auto"/>
        <w:ind w:left="0" w:firstLine="0"/>
        <w:jc w:val="both"/>
        <w:rPr>
          <w:rFonts w:ascii="Garamond" w:hAnsi="Garamond"/>
          <w:sz w:val="22"/>
          <w:szCs w:val="22"/>
        </w:rPr>
      </w:pPr>
    </w:p>
    <w:p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rsidR="00BF0763" w:rsidRPr="002411D9" w:rsidRDefault="00BF0763" w:rsidP="00BF0763">
      <w:pPr>
        <w:pStyle w:val="p28"/>
        <w:tabs>
          <w:tab w:val="clear" w:pos="680"/>
          <w:tab w:val="clear" w:pos="1060"/>
        </w:tabs>
        <w:spacing w:line="240" w:lineRule="auto"/>
        <w:ind w:left="0" w:firstLine="0"/>
        <w:jc w:val="both"/>
        <w:rPr>
          <w:sz w:val="22"/>
          <w:szCs w:val="22"/>
        </w:rPr>
      </w:pPr>
    </w:p>
    <w:p w:rsidR="00BF0763" w:rsidRPr="002411D9" w:rsidRDefault="00BF0763" w:rsidP="004A4E9F">
      <w:pPr>
        <w:pStyle w:val="BodyText"/>
        <w:numPr>
          <w:ilvl w:val="0"/>
          <w:numId w:val="10"/>
        </w:numPr>
        <w:spacing w:before="0" w:after="0"/>
        <w:rPr>
          <w:sz w:val="20"/>
          <w:szCs w:val="20"/>
        </w:rPr>
      </w:pPr>
      <w:r w:rsidRPr="002411D9">
        <w:rPr>
          <w:sz w:val="20"/>
          <w:szCs w:val="20"/>
        </w:rPr>
        <w:t>PIF</w:t>
      </w:r>
    </w:p>
    <w:p w:rsidR="00BF0763" w:rsidRPr="002411D9" w:rsidRDefault="00BF0763" w:rsidP="004A4E9F">
      <w:pPr>
        <w:pStyle w:val="BodyText"/>
        <w:numPr>
          <w:ilvl w:val="0"/>
          <w:numId w:val="10"/>
        </w:numPr>
        <w:spacing w:before="0" w:after="0"/>
        <w:rPr>
          <w:sz w:val="20"/>
          <w:szCs w:val="20"/>
        </w:rPr>
      </w:pPr>
      <w:r w:rsidRPr="002411D9">
        <w:rPr>
          <w:sz w:val="20"/>
          <w:szCs w:val="20"/>
        </w:rPr>
        <w:t>UNDP Initiation Plan</w:t>
      </w:r>
    </w:p>
    <w:p w:rsidR="00BF0763" w:rsidRPr="002411D9" w:rsidRDefault="00BF0763" w:rsidP="004A4E9F">
      <w:pPr>
        <w:pStyle w:val="BodyText"/>
        <w:numPr>
          <w:ilvl w:val="0"/>
          <w:numId w:val="10"/>
        </w:numPr>
        <w:spacing w:before="0" w:after="0"/>
        <w:rPr>
          <w:sz w:val="20"/>
          <w:szCs w:val="20"/>
        </w:rPr>
      </w:pPr>
      <w:r w:rsidRPr="002411D9">
        <w:rPr>
          <w:sz w:val="20"/>
          <w:szCs w:val="20"/>
        </w:rPr>
        <w:t xml:space="preserve">UNDP Project Document </w:t>
      </w:r>
    </w:p>
    <w:p w:rsidR="00BF0763" w:rsidRPr="002411D9" w:rsidRDefault="00BF0763" w:rsidP="004A4E9F">
      <w:pPr>
        <w:pStyle w:val="BodyText"/>
        <w:numPr>
          <w:ilvl w:val="0"/>
          <w:numId w:val="10"/>
        </w:numPr>
        <w:spacing w:before="0" w:after="0"/>
        <w:rPr>
          <w:sz w:val="20"/>
          <w:szCs w:val="20"/>
        </w:rPr>
      </w:pPr>
      <w:r w:rsidRPr="002411D9">
        <w:rPr>
          <w:sz w:val="20"/>
          <w:szCs w:val="20"/>
        </w:rPr>
        <w:t xml:space="preserve">Project Inception Report </w:t>
      </w:r>
    </w:p>
    <w:p w:rsidR="00BF0763" w:rsidRPr="002411D9" w:rsidRDefault="00BF0763" w:rsidP="004A4E9F">
      <w:pPr>
        <w:pStyle w:val="BodyText"/>
        <w:numPr>
          <w:ilvl w:val="0"/>
          <w:numId w:val="10"/>
        </w:numPr>
        <w:spacing w:before="0" w:after="0"/>
        <w:rPr>
          <w:sz w:val="20"/>
          <w:szCs w:val="20"/>
        </w:rPr>
      </w:pPr>
      <w:r w:rsidRPr="002411D9">
        <w:rPr>
          <w:sz w:val="20"/>
          <w:szCs w:val="20"/>
        </w:rPr>
        <w:t>All Project Implementation Reports (PIR’s)</w:t>
      </w:r>
    </w:p>
    <w:p w:rsidR="00BF0763" w:rsidRPr="002411D9" w:rsidRDefault="00BF0763" w:rsidP="004A4E9F">
      <w:pPr>
        <w:pStyle w:val="BodyText"/>
        <w:numPr>
          <w:ilvl w:val="0"/>
          <w:numId w:val="10"/>
        </w:numPr>
        <w:spacing w:before="0" w:after="0"/>
        <w:rPr>
          <w:sz w:val="20"/>
          <w:szCs w:val="20"/>
        </w:rPr>
      </w:pPr>
      <w:r w:rsidRPr="002411D9">
        <w:rPr>
          <w:sz w:val="20"/>
          <w:szCs w:val="20"/>
        </w:rPr>
        <w:t>Quarterly progress reports and work plans of the various implementation task teams</w:t>
      </w:r>
    </w:p>
    <w:p w:rsidR="00BF0763" w:rsidRPr="002411D9" w:rsidRDefault="00BF0763" w:rsidP="004A4E9F">
      <w:pPr>
        <w:pStyle w:val="BodyText"/>
        <w:numPr>
          <w:ilvl w:val="0"/>
          <w:numId w:val="10"/>
        </w:numPr>
        <w:spacing w:before="0" w:after="0"/>
        <w:rPr>
          <w:sz w:val="20"/>
          <w:szCs w:val="20"/>
        </w:rPr>
      </w:pPr>
      <w:r w:rsidRPr="002411D9">
        <w:rPr>
          <w:sz w:val="20"/>
          <w:szCs w:val="20"/>
        </w:rPr>
        <w:t>Audit reports</w:t>
      </w:r>
      <w:r w:rsidR="00F80A0B" w:rsidRPr="002411D9">
        <w:rPr>
          <w:sz w:val="20"/>
          <w:szCs w:val="20"/>
        </w:rPr>
        <w:t>, if available</w:t>
      </w:r>
    </w:p>
    <w:p w:rsidR="00BF0763" w:rsidRPr="002411D9" w:rsidRDefault="00BF0763" w:rsidP="004A4E9F">
      <w:pPr>
        <w:pStyle w:val="BodyText"/>
        <w:numPr>
          <w:ilvl w:val="0"/>
          <w:numId w:val="10"/>
        </w:numPr>
        <w:spacing w:before="0" w:after="0"/>
        <w:rPr>
          <w:sz w:val="20"/>
          <w:szCs w:val="20"/>
        </w:rPr>
      </w:pPr>
      <w:r w:rsidRPr="002411D9">
        <w:rPr>
          <w:sz w:val="20"/>
          <w:szCs w:val="20"/>
        </w:rPr>
        <w:t xml:space="preserve">GEF focal area Tracking Tools at CEO endorsement </w:t>
      </w:r>
    </w:p>
    <w:p w:rsidR="00BF0763" w:rsidRPr="002411D9" w:rsidRDefault="00BF0763" w:rsidP="004A4E9F">
      <w:pPr>
        <w:pStyle w:val="BodyText"/>
        <w:numPr>
          <w:ilvl w:val="0"/>
          <w:numId w:val="10"/>
        </w:numPr>
        <w:spacing w:before="0" w:after="0"/>
        <w:rPr>
          <w:sz w:val="20"/>
          <w:szCs w:val="20"/>
        </w:rPr>
      </w:pPr>
      <w:r w:rsidRPr="002411D9">
        <w:rPr>
          <w:sz w:val="20"/>
          <w:szCs w:val="20"/>
        </w:rPr>
        <w:t>All monitoring reports prepared by the project</w:t>
      </w:r>
    </w:p>
    <w:p w:rsidR="00BF0763" w:rsidRPr="002411D9" w:rsidRDefault="00BF0763" w:rsidP="004A4E9F">
      <w:pPr>
        <w:pStyle w:val="BodyText"/>
        <w:numPr>
          <w:ilvl w:val="0"/>
          <w:numId w:val="10"/>
        </w:numPr>
        <w:spacing w:before="0" w:after="0"/>
        <w:rPr>
          <w:sz w:val="20"/>
          <w:szCs w:val="20"/>
        </w:rPr>
      </w:pPr>
      <w:r w:rsidRPr="002411D9">
        <w:rPr>
          <w:sz w:val="20"/>
          <w:szCs w:val="20"/>
        </w:rPr>
        <w:t>Financial and Administration guidelines used by Project Team</w:t>
      </w:r>
    </w:p>
    <w:p w:rsidR="00F80A0B" w:rsidRPr="002411D9" w:rsidRDefault="00F80A0B" w:rsidP="004A4E9F">
      <w:pPr>
        <w:pStyle w:val="BodyText"/>
        <w:numPr>
          <w:ilvl w:val="0"/>
          <w:numId w:val="10"/>
        </w:numPr>
        <w:spacing w:before="0" w:after="0"/>
        <w:rPr>
          <w:sz w:val="20"/>
          <w:szCs w:val="20"/>
        </w:rPr>
      </w:pPr>
      <w:r w:rsidRPr="002411D9">
        <w:rPr>
          <w:sz w:val="20"/>
          <w:szCs w:val="20"/>
        </w:rPr>
        <w:t xml:space="preserve">Project deliverables </w:t>
      </w:r>
    </w:p>
    <w:p w:rsidR="00BF0763" w:rsidRPr="002411D9" w:rsidRDefault="00BF0763" w:rsidP="00BF0763">
      <w:pPr>
        <w:pStyle w:val="BodyText"/>
        <w:spacing w:before="0" w:after="0"/>
        <w:jc w:val="lowKashida"/>
        <w:rPr>
          <w:sz w:val="20"/>
          <w:szCs w:val="20"/>
        </w:rPr>
      </w:pPr>
    </w:p>
    <w:p w:rsidR="00BF0763" w:rsidRPr="002411D9" w:rsidRDefault="00BF0763" w:rsidP="00BF0763">
      <w:pPr>
        <w:pStyle w:val="BodyText"/>
        <w:spacing w:before="0" w:after="0"/>
        <w:jc w:val="lowKashida"/>
        <w:rPr>
          <w:sz w:val="20"/>
          <w:szCs w:val="20"/>
        </w:rPr>
      </w:pPr>
      <w:r w:rsidRPr="002411D9">
        <w:rPr>
          <w:sz w:val="20"/>
          <w:szCs w:val="20"/>
        </w:rPr>
        <w:t>The following documents will also be available:</w:t>
      </w:r>
    </w:p>
    <w:p w:rsidR="00BF0763" w:rsidRPr="002411D9" w:rsidRDefault="00BF0763" w:rsidP="004A4E9F">
      <w:pPr>
        <w:pStyle w:val="BodyText"/>
        <w:numPr>
          <w:ilvl w:val="0"/>
          <w:numId w:val="10"/>
        </w:numPr>
        <w:spacing w:before="0" w:after="0"/>
        <w:rPr>
          <w:sz w:val="20"/>
          <w:szCs w:val="20"/>
        </w:rPr>
      </w:pPr>
      <w:r w:rsidRPr="002411D9">
        <w:rPr>
          <w:sz w:val="20"/>
          <w:szCs w:val="20"/>
        </w:rPr>
        <w:t>UNDP country/countries programme document(s)</w:t>
      </w:r>
    </w:p>
    <w:p w:rsidR="00BF0763" w:rsidRPr="002411D9" w:rsidRDefault="00BF0763" w:rsidP="004A4E9F">
      <w:pPr>
        <w:pStyle w:val="BodyText"/>
        <w:numPr>
          <w:ilvl w:val="0"/>
          <w:numId w:val="10"/>
        </w:numPr>
        <w:spacing w:before="0" w:after="0"/>
        <w:rPr>
          <w:sz w:val="20"/>
          <w:szCs w:val="20"/>
        </w:rPr>
      </w:pPr>
      <w:r w:rsidRPr="002411D9">
        <w:rPr>
          <w:sz w:val="20"/>
          <w:szCs w:val="20"/>
        </w:rPr>
        <w:t xml:space="preserve">Minutes of the </w:t>
      </w:r>
      <w:r w:rsidR="00F80A0B" w:rsidRPr="002411D9">
        <w:rPr>
          <w:sz w:val="20"/>
          <w:szCs w:val="20"/>
        </w:rPr>
        <w:t xml:space="preserve">Steering Committee </w:t>
      </w:r>
      <w:r w:rsidRPr="002411D9">
        <w:rPr>
          <w:sz w:val="20"/>
          <w:szCs w:val="20"/>
        </w:rPr>
        <w:t xml:space="preserve">Meetings and other meetings (i.e. </w:t>
      </w:r>
      <w:r w:rsidRPr="002411D9">
        <w:rPr>
          <w:sz w:val="20"/>
          <w:szCs w:val="20"/>
          <w:lang w:val="en-CA"/>
        </w:rPr>
        <w:t xml:space="preserve">Project Appraisal Committee </w:t>
      </w:r>
      <w:r w:rsidRPr="002411D9">
        <w:rPr>
          <w:sz w:val="20"/>
          <w:szCs w:val="20"/>
        </w:rPr>
        <w:t>meetings)</w:t>
      </w:r>
    </w:p>
    <w:p w:rsidR="00BF0763" w:rsidRPr="002411D9" w:rsidRDefault="00BF0763" w:rsidP="00BF0763">
      <w:pPr>
        <w:spacing w:line="240" w:lineRule="auto"/>
        <w:rPr>
          <w:rFonts w:ascii="Times New Roman" w:hAnsi="Times New Roman" w:cs="Times New Roman"/>
          <w:b/>
        </w:rPr>
      </w:pPr>
    </w:p>
    <w:p w:rsidR="00BF0763" w:rsidRPr="002411D9" w:rsidRDefault="00BF0763" w:rsidP="00BF0763">
      <w:pPr>
        <w:spacing w:line="240" w:lineRule="auto"/>
        <w:rPr>
          <w:rFonts w:ascii="Times New Roman" w:hAnsi="Times New Roman" w:cs="Times New Roman"/>
          <w:b/>
          <w:color w:val="808080" w:themeColor="background1" w:themeShade="80"/>
        </w:rPr>
      </w:pPr>
      <w:r w:rsidRPr="002411D9">
        <w:rPr>
          <w:rFonts w:ascii="Times New Roman" w:hAnsi="Times New Roman" w:cs="Times New Roman"/>
          <w:b/>
          <w:color w:val="808080" w:themeColor="background1" w:themeShade="80"/>
        </w:rPr>
        <w:t>ToR ANNEX B: Guidelines on Contents for the Midterm Review Report</w:t>
      </w:r>
      <w:r w:rsidRPr="002411D9">
        <w:rPr>
          <w:rStyle w:val="FootnoteReference"/>
          <w:rFonts w:ascii="Times New Roman" w:hAnsi="Times New Roman" w:cs="Times New Roman"/>
          <w:color w:val="808080" w:themeColor="background1" w:themeShade="80"/>
        </w:rPr>
        <w:footnoteReference w:id="10"/>
      </w:r>
      <w:r w:rsidRPr="002411D9">
        <w:rPr>
          <w:rFonts w:ascii="Times New Roman" w:hAnsi="Times New Roman" w:cs="Times New Roman"/>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032BA4" w:rsidTr="0051341D">
        <w:trPr>
          <w:gridAfter w:val="1"/>
          <w:wAfter w:w="612" w:type="dxa"/>
          <w:trHeight w:val="48"/>
        </w:trPr>
        <w:tc>
          <w:tcPr>
            <w:tcW w:w="480" w:type="dxa"/>
          </w:tcPr>
          <w:p w:rsidR="00BF0763" w:rsidRPr="002411D9" w:rsidRDefault="00BF0763" w:rsidP="0051341D">
            <w:pPr>
              <w:spacing w:line="240" w:lineRule="auto"/>
              <w:rPr>
                <w:rFonts w:ascii="Times New Roman" w:hAnsi="Times New Roman" w:cs="Times New Roman"/>
                <w:b/>
                <w:bCs/>
                <w:sz w:val="20"/>
                <w:szCs w:val="20"/>
              </w:rPr>
            </w:pPr>
            <w:proofErr w:type="spellStart"/>
            <w:r w:rsidRPr="002411D9">
              <w:rPr>
                <w:rFonts w:ascii="Times New Roman" w:hAnsi="Times New Roman" w:cs="Times New Roman"/>
                <w:b/>
                <w:bCs/>
                <w:sz w:val="20"/>
                <w:szCs w:val="20"/>
              </w:rPr>
              <w:t>i</w:t>
            </w:r>
            <w:proofErr w:type="spellEnd"/>
            <w:r w:rsidRPr="002411D9">
              <w:rPr>
                <w:rFonts w:ascii="Times New Roman" w:hAnsi="Times New Roman" w:cs="Times New Roman"/>
                <w:b/>
                <w:bCs/>
                <w:sz w:val="20"/>
                <w:szCs w:val="20"/>
              </w:rPr>
              <w:t>.</w:t>
            </w:r>
          </w:p>
        </w:tc>
        <w:tc>
          <w:tcPr>
            <w:tcW w:w="9060" w:type="dxa"/>
            <w:gridSpan w:val="3"/>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 xml:space="preserve">Basic Report Information </w:t>
            </w:r>
            <w:r w:rsidRPr="002411D9">
              <w:rPr>
                <w:rFonts w:ascii="Times New Roman" w:hAnsi="Times New Roman" w:cs="Times New Roman"/>
                <w:i/>
                <w:sz w:val="20"/>
                <w:szCs w:val="20"/>
              </w:rPr>
              <w:t>(for opening page or title page)</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 xml:space="preserve">Title of  UNDP supported GEF financed project </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 xml:space="preserve">UNDP PIMS# and GEF project ID#  </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MTR time frame and date of MTR report</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Region and countries included in the project</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GEF Operational Focal Area/Strategic Program</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Executing Agency/Implementing Partner and other project partners</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 xml:space="preserve">MTR team members </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Acknowledgements</w:t>
            </w:r>
          </w:p>
        </w:tc>
      </w:tr>
      <w:tr w:rsidR="00BF0763" w:rsidRPr="00032BA4" w:rsidTr="0051341D">
        <w:trPr>
          <w:gridAfter w:val="1"/>
          <w:wAfter w:w="612" w:type="dxa"/>
          <w:trHeight w:val="188"/>
        </w:trPr>
        <w:tc>
          <w:tcPr>
            <w:tcW w:w="480" w:type="dxa"/>
          </w:tcPr>
          <w:p w:rsidR="00BF0763" w:rsidRPr="002411D9" w:rsidRDefault="00BF0763" w:rsidP="0051341D">
            <w:pPr>
              <w:spacing w:after="0" w:line="240" w:lineRule="auto"/>
              <w:rPr>
                <w:rFonts w:ascii="Times New Roman" w:hAnsi="Times New Roman" w:cs="Times New Roman"/>
                <w:b/>
                <w:bCs/>
                <w:sz w:val="20"/>
                <w:szCs w:val="20"/>
              </w:rPr>
            </w:pPr>
            <w:r w:rsidRPr="002411D9">
              <w:rPr>
                <w:rFonts w:ascii="Times New Roman" w:hAnsi="Times New Roman" w:cs="Times New Roman"/>
                <w:b/>
                <w:bCs/>
                <w:sz w:val="20"/>
                <w:szCs w:val="20"/>
              </w:rPr>
              <w:t xml:space="preserve">ii. </w:t>
            </w:r>
          </w:p>
        </w:tc>
        <w:tc>
          <w:tcPr>
            <w:tcW w:w="9060" w:type="dxa"/>
            <w:gridSpan w:val="3"/>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Table of Contents</w:t>
            </w:r>
          </w:p>
        </w:tc>
      </w:tr>
      <w:tr w:rsidR="00BF0763" w:rsidRPr="00032BA4" w:rsidTr="0051341D">
        <w:trPr>
          <w:gridAfter w:val="1"/>
          <w:wAfter w:w="612" w:type="dxa"/>
          <w:trHeight w:val="207"/>
        </w:trPr>
        <w:tc>
          <w:tcPr>
            <w:tcW w:w="480" w:type="dxa"/>
          </w:tcPr>
          <w:p w:rsidR="00BF0763" w:rsidRPr="002411D9" w:rsidRDefault="00BF0763" w:rsidP="0051341D">
            <w:pPr>
              <w:spacing w:after="0" w:line="240" w:lineRule="auto"/>
              <w:rPr>
                <w:rFonts w:ascii="Times New Roman" w:hAnsi="Times New Roman" w:cs="Times New Roman"/>
                <w:b/>
                <w:bCs/>
                <w:sz w:val="20"/>
                <w:szCs w:val="20"/>
              </w:rPr>
            </w:pPr>
            <w:r w:rsidRPr="002411D9">
              <w:rPr>
                <w:rFonts w:ascii="Times New Roman" w:hAnsi="Times New Roman" w:cs="Times New Roman"/>
                <w:b/>
                <w:bCs/>
                <w:sz w:val="20"/>
                <w:szCs w:val="20"/>
              </w:rPr>
              <w:lastRenderedPageBreak/>
              <w:t>iii.</w:t>
            </w:r>
          </w:p>
        </w:tc>
        <w:tc>
          <w:tcPr>
            <w:tcW w:w="9060" w:type="dxa"/>
            <w:gridSpan w:val="3"/>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Acronyms and Abbreviations</w:t>
            </w:r>
          </w:p>
        </w:tc>
      </w:tr>
      <w:tr w:rsidR="00BF0763" w:rsidRPr="00032BA4" w:rsidTr="0051341D">
        <w:trPr>
          <w:gridAfter w:val="1"/>
          <w:wAfter w:w="612" w:type="dxa"/>
          <w:trHeight w:val="48"/>
        </w:trPr>
        <w:tc>
          <w:tcPr>
            <w:tcW w:w="480" w:type="dxa"/>
          </w:tcPr>
          <w:p w:rsidR="00BF0763" w:rsidRPr="002411D9" w:rsidRDefault="00BF0763" w:rsidP="0051341D">
            <w:pPr>
              <w:spacing w:line="240" w:lineRule="auto"/>
              <w:rPr>
                <w:rFonts w:ascii="Times New Roman" w:hAnsi="Times New Roman" w:cs="Times New Roman"/>
                <w:b/>
                <w:bCs/>
                <w:sz w:val="20"/>
                <w:szCs w:val="20"/>
              </w:rPr>
            </w:pPr>
            <w:r w:rsidRPr="002411D9">
              <w:rPr>
                <w:rFonts w:ascii="Times New Roman" w:hAnsi="Times New Roman" w:cs="Times New Roman"/>
                <w:b/>
                <w:bCs/>
                <w:sz w:val="20"/>
                <w:szCs w:val="20"/>
              </w:rPr>
              <w:t>1.</w:t>
            </w:r>
          </w:p>
        </w:tc>
        <w:tc>
          <w:tcPr>
            <w:tcW w:w="9060" w:type="dxa"/>
            <w:gridSpan w:val="3"/>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 xml:space="preserve">Executive Summary </w:t>
            </w:r>
            <w:r w:rsidRPr="002411D9">
              <w:rPr>
                <w:rFonts w:ascii="Times New Roman" w:hAnsi="Times New Roman" w:cs="Times New Roman"/>
                <w:i/>
                <w:sz w:val="20"/>
                <w:szCs w:val="20"/>
              </w:rPr>
              <w:t>(3-5 pages)</w:t>
            </w:r>
            <w:r w:rsidRPr="002411D9">
              <w:rPr>
                <w:rFonts w:ascii="Times New Roman" w:hAnsi="Times New Roman" w:cs="Times New Roman"/>
                <w:sz w:val="20"/>
                <w:szCs w:val="20"/>
              </w:rPr>
              <w:t xml:space="preserve"> </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Project Information Table</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Project Description (brief)</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Project Progress Summary (between 200-500 words)</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MTR Ratings &amp; Achievement Summary Table</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 xml:space="preserve">Concise summary of conclusions </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Recommendation Summary Table</w:t>
            </w:r>
          </w:p>
        </w:tc>
      </w:tr>
      <w:tr w:rsidR="00BF0763" w:rsidRPr="00032BA4" w:rsidTr="0051341D">
        <w:trPr>
          <w:gridAfter w:val="1"/>
          <w:wAfter w:w="612" w:type="dxa"/>
          <w:trHeight w:val="48"/>
        </w:trPr>
        <w:tc>
          <w:tcPr>
            <w:tcW w:w="480" w:type="dxa"/>
          </w:tcPr>
          <w:p w:rsidR="00BF0763" w:rsidRPr="002411D9" w:rsidRDefault="00BF0763" w:rsidP="0051341D">
            <w:pPr>
              <w:spacing w:line="240" w:lineRule="auto"/>
              <w:rPr>
                <w:rFonts w:ascii="Times New Roman" w:hAnsi="Times New Roman" w:cs="Times New Roman"/>
                <w:b/>
                <w:bCs/>
                <w:sz w:val="20"/>
                <w:szCs w:val="20"/>
              </w:rPr>
            </w:pPr>
            <w:r w:rsidRPr="002411D9">
              <w:rPr>
                <w:rFonts w:ascii="Times New Roman" w:hAnsi="Times New Roman" w:cs="Times New Roman"/>
                <w:b/>
                <w:bCs/>
                <w:sz w:val="20"/>
                <w:szCs w:val="20"/>
              </w:rPr>
              <w:t>2.</w:t>
            </w:r>
          </w:p>
        </w:tc>
        <w:tc>
          <w:tcPr>
            <w:tcW w:w="9060" w:type="dxa"/>
            <w:gridSpan w:val="3"/>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 xml:space="preserve">Introduction </w:t>
            </w:r>
            <w:r w:rsidRPr="002411D9">
              <w:rPr>
                <w:rFonts w:ascii="Times New Roman" w:hAnsi="Times New Roman" w:cs="Times New Roman"/>
                <w:i/>
                <w:sz w:val="20"/>
                <w:szCs w:val="20"/>
              </w:rPr>
              <w:t>(2-3 pages)</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Purpose of the MTR and objectives</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 xml:space="preserve">Scope &amp; Methodology: principles of design and execution of the MTR, MTR approach and data collection methods, limitations to the MTR </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Structure of the MTR report</w:t>
            </w:r>
          </w:p>
        </w:tc>
      </w:tr>
      <w:tr w:rsidR="00BF0763" w:rsidRPr="00032BA4" w:rsidTr="0051341D">
        <w:trPr>
          <w:gridAfter w:val="1"/>
          <w:wAfter w:w="612" w:type="dxa"/>
          <w:trHeight w:val="1710"/>
        </w:trPr>
        <w:tc>
          <w:tcPr>
            <w:tcW w:w="480" w:type="dxa"/>
          </w:tcPr>
          <w:p w:rsidR="00BF0763" w:rsidRPr="002411D9" w:rsidRDefault="00BF0763" w:rsidP="0051341D">
            <w:pPr>
              <w:spacing w:line="240" w:lineRule="auto"/>
              <w:rPr>
                <w:rFonts w:ascii="Times New Roman" w:hAnsi="Times New Roman" w:cs="Times New Roman"/>
                <w:b/>
                <w:bCs/>
                <w:sz w:val="20"/>
                <w:szCs w:val="20"/>
              </w:rPr>
            </w:pPr>
            <w:r w:rsidRPr="002411D9">
              <w:rPr>
                <w:rFonts w:ascii="Times New Roman" w:hAnsi="Times New Roman" w:cs="Times New Roman"/>
                <w:b/>
                <w:bCs/>
                <w:sz w:val="20"/>
                <w:szCs w:val="20"/>
              </w:rPr>
              <w:t>3.</w:t>
            </w:r>
          </w:p>
        </w:tc>
        <w:tc>
          <w:tcPr>
            <w:tcW w:w="9060" w:type="dxa"/>
            <w:gridSpan w:val="3"/>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 xml:space="preserve">Project Description and Background Context </w:t>
            </w:r>
            <w:r w:rsidRPr="002411D9">
              <w:rPr>
                <w:rFonts w:ascii="Times New Roman" w:hAnsi="Times New Roman" w:cs="Times New Roman"/>
                <w:i/>
                <w:sz w:val="20"/>
                <w:szCs w:val="20"/>
              </w:rPr>
              <w:t>(3-5 pages)</w:t>
            </w:r>
          </w:p>
          <w:p w:rsidR="00BF0763" w:rsidRPr="002411D9" w:rsidRDefault="00BF0763" w:rsidP="004A4E9F">
            <w:pPr>
              <w:numPr>
                <w:ilvl w:val="0"/>
                <w:numId w:val="12"/>
              </w:num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Development context: environmental, socio-economic, institutional, and policy factors relevant to the project objective and scope</w:t>
            </w:r>
          </w:p>
          <w:p w:rsidR="00BF0763" w:rsidRPr="002411D9" w:rsidRDefault="00BF0763" w:rsidP="004A4E9F">
            <w:pPr>
              <w:numPr>
                <w:ilvl w:val="0"/>
                <w:numId w:val="12"/>
              </w:num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Problems that the project sought to address: threats and barriers targeted</w:t>
            </w:r>
          </w:p>
          <w:p w:rsidR="00BF0763" w:rsidRPr="002411D9" w:rsidRDefault="00BF0763" w:rsidP="004A4E9F">
            <w:pPr>
              <w:numPr>
                <w:ilvl w:val="0"/>
                <w:numId w:val="12"/>
              </w:numPr>
              <w:spacing w:after="0" w:line="240" w:lineRule="auto"/>
              <w:rPr>
                <w:rFonts w:ascii="Times New Roman" w:hAnsi="Times New Roman" w:cs="Times New Roman"/>
                <w:b/>
                <w:sz w:val="20"/>
                <w:szCs w:val="20"/>
              </w:rPr>
            </w:pPr>
            <w:r w:rsidRPr="002411D9">
              <w:rPr>
                <w:rFonts w:ascii="Times New Roman" w:hAnsi="Times New Roman" w:cs="Times New Roman"/>
                <w:sz w:val="20"/>
                <w:szCs w:val="20"/>
              </w:rPr>
              <w:t xml:space="preserve">Project Description and Strategy: objective, outcomes and expected results, description of field sites (if any) </w:t>
            </w:r>
          </w:p>
          <w:p w:rsidR="00BF0763" w:rsidRPr="002411D9" w:rsidRDefault="00BF0763" w:rsidP="004A4E9F">
            <w:pPr>
              <w:numPr>
                <w:ilvl w:val="0"/>
                <w:numId w:val="12"/>
              </w:numPr>
              <w:spacing w:after="0" w:line="240" w:lineRule="auto"/>
              <w:rPr>
                <w:rFonts w:ascii="Times New Roman" w:hAnsi="Times New Roman" w:cs="Times New Roman"/>
                <w:b/>
                <w:sz w:val="20"/>
                <w:szCs w:val="20"/>
              </w:rPr>
            </w:pPr>
            <w:r w:rsidRPr="002411D9">
              <w:rPr>
                <w:rFonts w:ascii="Times New Roman" w:hAnsi="Times New Roman" w:cs="Times New Roman"/>
                <w:sz w:val="20"/>
                <w:szCs w:val="20"/>
              </w:rPr>
              <w:t>Project Implementation Arrangements: short description of the Project Board, key implementing partner arrangements, etc.</w:t>
            </w:r>
          </w:p>
          <w:p w:rsidR="00BF0763" w:rsidRPr="002411D9" w:rsidRDefault="00BF0763" w:rsidP="004A4E9F">
            <w:pPr>
              <w:numPr>
                <w:ilvl w:val="0"/>
                <w:numId w:val="12"/>
              </w:numPr>
              <w:spacing w:after="0" w:line="240" w:lineRule="auto"/>
              <w:rPr>
                <w:rFonts w:ascii="Times New Roman" w:hAnsi="Times New Roman" w:cs="Times New Roman"/>
                <w:b/>
                <w:sz w:val="20"/>
                <w:szCs w:val="20"/>
              </w:rPr>
            </w:pPr>
            <w:r w:rsidRPr="002411D9">
              <w:rPr>
                <w:rFonts w:ascii="Times New Roman" w:hAnsi="Times New Roman" w:cs="Times New Roman"/>
                <w:sz w:val="20"/>
                <w:szCs w:val="20"/>
              </w:rPr>
              <w:t>Project timing and milestones</w:t>
            </w:r>
          </w:p>
          <w:p w:rsidR="00BF0763" w:rsidRPr="002411D9" w:rsidRDefault="00BF0763" w:rsidP="004A4E9F">
            <w:pPr>
              <w:numPr>
                <w:ilvl w:val="0"/>
                <w:numId w:val="12"/>
              </w:num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Main stakeholders: summary list</w:t>
            </w:r>
          </w:p>
        </w:tc>
      </w:tr>
      <w:tr w:rsidR="00BF0763" w:rsidRPr="00032BA4" w:rsidTr="0051341D">
        <w:trPr>
          <w:gridAfter w:val="1"/>
          <w:wAfter w:w="612" w:type="dxa"/>
          <w:trHeight w:val="180"/>
        </w:trPr>
        <w:tc>
          <w:tcPr>
            <w:tcW w:w="480" w:type="dxa"/>
          </w:tcPr>
          <w:p w:rsidR="00BF0763" w:rsidRPr="002411D9" w:rsidRDefault="00BF0763" w:rsidP="0051341D">
            <w:pPr>
              <w:spacing w:after="0" w:line="240" w:lineRule="auto"/>
              <w:rPr>
                <w:rFonts w:ascii="Times New Roman" w:hAnsi="Times New Roman" w:cs="Times New Roman"/>
                <w:b/>
                <w:bCs/>
                <w:sz w:val="20"/>
                <w:szCs w:val="20"/>
              </w:rPr>
            </w:pPr>
            <w:r w:rsidRPr="002411D9">
              <w:rPr>
                <w:rFonts w:ascii="Times New Roman" w:hAnsi="Times New Roman" w:cs="Times New Roman"/>
                <w:b/>
                <w:bCs/>
                <w:sz w:val="20"/>
                <w:szCs w:val="20"/>
              </w:rPr>
              <w:t>4.</w:t>
            </w:r>
          </w:p>
        </w:tc>
        <w:tc>
          <w:tcPr>
            <w:tcW w:w="9060" w:type="dxa"/>
            <w:gridSpan w:val="3"/>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 xml:space="preserve">Findings </w:t>
            </w:r>
            <w:r w:rsidRPr="002411D9">
              <w:rPr>
                <w:rFonts w:ascii="Times New Roman" w:hAnsi="Times New Roman" w:cs="Times New Roman"/>
                <w:i/>
                <w:sz w:val="20"/>
                <w:szCs w:val="20"/>
              </w:rPr>
              <w:t>(12-14 pages)</w:t>
            </w:r>
          </w:p>
        </w:tc>
      </w:tr>
      <w:tr w:rsidR="00BF0763" w:rsidRPr="00032BA4" w:rsidTr="0051341D">
        <w:trPr>
          <w:gridBefore w:val="2"/>
          <w:wBefore w:w="612" w:type="dxa"/>
          <w:trHeight w:val="819"/>
        </w:trPr>
        <w:tc>
          <w:tcPr>
            <w:tcW w:w="480" w:type="dxa"/>
          </w:tcPr>
          <w:p w:rsidR="00BF0763" w:rsidRPr="002411D9" w:rsidRDefault="00BF0763" w:rsidP="0051341D">
            <w:pPr>
              <w:spacing w:after="0" w:line="240" w:lineRule="auto"/>
              <w:rPr>
                <w:rFonts w:ascii="Times New Roman" w:hAnsi="Times New Roman" w:cs="Times New Roman"/>
                <w:b/>
                <w:bCs/>
                <w:sz w:val="20"/>
                <w:szCs w:val="20"/>
              </w:rPr>
            </w:pPr>
            <w:r w:rsidRPr="002411D9">
              <w:rPr>
                <w:rFonts w:ascii="Times New Roman" w:hAnsi="Times New Roman" w:cs="Times New Roman"/>
                <w:b/>
                <w:bCs/>
                <w:sz w:val="20"/>
                <w:szCs w:val="20"/>
              </w:rPr>
              <w:t>4.1</w:t>
            </w:r>
          </w:p>
          <w:p w:rsidR="00BF0763" w:rsidRPr="002411D9" w:rsidRDefault="00BF0763" w:rsidP="0051341D">
            <w:pPr>
              <w:spacing w:after="0" w:line="240" w:lineRule="auto"/>
              <w:rPr>
                <w:rFonts w:ascii="Times New Roman" w:hAnsi="Times New Roman" w:cs="Times New Roman"/>
                <w:b/>
                <w:bCs/>
                <w:sz w:val="20"/>
                <w:szCs w:val="20"/>
              </w:rPr>
            </w:pPr>
          </w:p>
          <w:p w:rsidR="00BF0763" w:rsidRPr="002411D9" w:rsidRDefault="00BF0763" w:rsidP="0051341D">
            <w:pPr>
              <w:spacing w:after="0" w:line="240" w:lineRule="auto"/>
              <w:rPr>
                <w:rFonts w:ascii="Times New Roman" w:hAnsi="Times New Roman" w:cs="Times New Roman"/>
                <w:b/>
                <w:bCs/>
                <w:sz w:val="20"/>
                <w:szCs w:val="20"/>
              </w:rPr>
            </w:pPr>
          </w:p>
        </w:tc>
        <w:tc>
          <w:tcPr>
            <w:tcW w:w="9060" w:type="dxa"/>
            <w:gridSpan w:val="2"/>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Project Strategy</w:t>
            </w:r>
          </w:p>
          <w:p w:rsidR="00BF0763" w:rsidRPr="002411D9" w:rsidRDefault="00BF0763" w:rsidP="004A4E9F">
            <w:pPr>
              <w:pStyle w:val="ListParagraph"/>
              <w:numPr>
                <w:ilvl w:val="0"/>
                <w:numId w:val="13"/>
              </w:numPr>
              <w:spacing w:before="0"/>
              <w:rPr>
                <w:sz w:val="20"/>
                <w:szCs w:val="20"/>
              </w:rPr>
            </w:pPr>
            <w:r w:rsidRPr="002411D9">
              <w:rPr>
                <w:sz w:val="20"/>
                <w:szCs w:val="20"/>
              </w:rPr>
              <w:t>Project Design</w:t>
            </w:r>
          </w:p>
          <w:p w:rsidR="00BF0763" w:rsidRPr="002411D9" w:rsidRDefault="00BF0763" w:rsidP="004A4E9F">
            <w:pPr>
              <w:pStyle w:val="ListParagraph"/>
              <w:numPr>
                <w:ilvl w:val="0"/>
                <w:numId w:val="13"/>
              </w:numPr>
              <w:spacing w:before="0"/>
              <w:rPr>
                <w:sz w:val="20"/>
                <w:szCs w:val="20"/>
              </w:rPr>
            </w:pPr>
            <w:r w:rsidRPr="002411D9">
              <w:rPr>
                <w:sz w:val="20"/>
                <w:szCs w:val="20"/>
              </w:rPr>
              <w:t>Results Framework/</w:t>
            </w:r>
            <w:proofErr w:type="spellStart"/>
            <w:r w:rsidRPr="002411D9">
              <w:rPr>
                <w:sz w:val="20"/>
                <w:szCs w:val="20"/>
              </w:rPr>
              <w:t>Logframe</w:t>
            </w:r>
            <w:proofErr w:type="spellEnd"/>
          </w:p>
        </w:tc>
      </w:tr>
      <w:tr w:rsidR="00BF0763" w:rsidRPr="00032BA4" w:rsidTr="0051341D">
        <w:trPr>
          <w:gridBefore w:val="2"/>
          <w:wBefore w:w="612" w:type="dxa"/>
          <w:trHeight w:val="381"/>
        </w:trPr>
        <w:tc>
          <w:tcPr>
            <w:tcW w:w="480" w:type="dxa"/>
          </w:tcPr>
          <w:p w:rsidR="00BF0763" w:rsidRPr="002411D9" w:rsidRDefault="00BF0763" w:rsidP="0051341D">
            <w:pPr>
              <w:spacing w:after="0" w:line="240" w:lineRule="auto"/>
              <w:rPr>
                <w:rFonts w:ascii="Times New Roman" w:hAnsi="Times New Roman" w:cs="Times New Roman"/>
                <w:b/>
                <w:bCs/>
                <w:sz w:val="20"/>
                <w:szCs w:val="20"/>
              </w:rPr>
            </w:pPr>
            <w:r w:rsidRPr="002411D9">
              <w:rPr>
                <w:rFonts w:ascii="Times New Roman" w:hAnsi="Times New Roman" w:cs="Times New Roman"/>
                <w:b/>
                <w:bCs/>
                <w:sz w:val="20"/>
                <w:szCs w:val="20"/>
              </w:rPr>
              <w:t>4.2</w:t>
            </w:r>
          </w:p>
        </w:tc>
        <w:tc>
          <w:tcPr>
            <w:tcW w:w="9060" w:type="dxa"/>
            <w:gridSpan w:val="2"/>
          </w:tcPr>
          <w:p w:rsidR="00BF0763" w:rsidRPr="002411D9" w:rsidRDefault="00BF0763" w:rsidP="0051341D">
            <w:pPr>
              <w:spacing w:after="0" w:line="240" w:lineRule="auto"/>
              <w:rPr>
                <w:rFonts w:ascii="Times New Roman" w:hAnsi="Times New Roman" w:cs="Times New Roman"/>
                <w:sz w:val="20"/>
                <w:szCs w:val="20"/>
                <w:lang w:val="en-GB"/>
              </w:rPr>
            </w:pPr>
            <w:r w:rsidRPr="002411D9">
              <w:rPr>
                <w:rFonts w:ascii="Times New Roman" w:hAnsi="Times New Roman" w:cs="Times New Roman"/>
                <w:sz w:val="20"/>
                <w:szCs w:val="20"/>
                <w:lang w:val="en-GB"/>
              </w:rPr>
              <w:t xml:space="preserve">Progress Towards Results </w:t>
            </w:r>
          </w:p>
          <w:p w:rsidR="00BF0763" w:rsidRPr="002411D9" w:rsidRDefault="00BF0763" w:rsidP="004A4E9F">
            <w:pPr>
              <w:pStyle w:val="ListParagraph"/>
              <w:numPr>
                <w:ilvl w:val="0"/>
                <w:numId w:val="17"/>
              </w:numPr>
              <w:spacing w:before="0"/>
              <w:rPr>
                <w:sz w:val="20"/>
                <w:szCs w:val="20"/>
              </w:rPr>
            </w:pPr>
            <w:r w:rsidRPr="002411D9">
              <w:rPr>
                <w:sz w:val="20"/>
                <w:szCs w:val="20"/>
              </w:rPr>
              <w:t xml:space="preserve">Progress </w:t>
            </w:r>
            <w:r w:rsidRPr="002411D9">
              <w:rPr>
                <w:sz w:val="20"/>
                <w:szCs w:val="20"/>
                <w:lang w:val="en-GB"/>
              </w:rPr>
              <w:t>towards outcomes analysis</w:t>
            </w:r>
          </w:p>
          <w:p w:rsidR="00BF0763" w:rsidRPr="002411D9" w:rsidRDefault="00BF0763" w:rsidP="004A4E9F">
            <w:pPr>
              <w:pStyle w:val="ListParagraph"/>
              <w:numPr>
                <w:ilvl w:val="0"/>
                <w:numId w:val="17"/>
              </w:numPr>
              <w:spacing w:before="0"/>
              <w:rPr>
                <w:sz w:val="20"/>
                <w:szCs w:val="20"/>
              </w:rPr>
            </w:pPr>
            <w:r w:rsidRPr="002411D9">
              <w:rPr>
                <w:sz w:val="20"/>
                <w:szCs w:val="20"/>
                <w:lang w:val="en-GB"/>
              </w:rPr>
              <w:t>Remaining barriers to achieving the project objective</w:t>
            </w:r>
          </w:p>
        </w:tc>
      </w:tr>
      <w:tr w:rsidR="00BF0763" w:rsidRPr="00032BA4" w:rsidTr="0051341D">
        <w:trPr>
          <w:gridBefore w:val="2"/>
          <w:wBefore w:w="612" w:type="dxa"/>
          <w:trHeight w:val="48"/>
        </w:trPr>
        <w:tc>
          <w:tcPr>
            <w:tcW w:w="480" w:type="dxa"/>
          </w:tcPr>
          <w:p w:rsidR="00BF0763" w:rsidRPr="002411D9" w:rsidRDefault="00BF0763" w:rsidP="0051341D">
            <w:pPr>
              <w:spacing w:after="0" w:line="240" w:lineRule="auto"/>
              <w:rPr>
                <w:rFonts w:ascii="Times New Roman" w:hAnsi="Times New Roman" w:cs="Times New Roman"/>
                <w:b/>
                <w:bCs/>
                <w:sz w:val="20"/>
                <w:szCs w:val="20"/>
              </w:rPr>
            </w:pPr>
            <w:r w:rsidRPr="002411D9">
              <w:rPr>
                <w:rFonts w:ascii="Times New Roman" w:hAnsi="Times New Roman" w:cs="Times New Roman"/>
                <w:b/>
                <w:bCs/>
                <w:sz w:val="20"/>
                <w:szCs w:val="20"/>
              </w:rPr>
              <w:t>4.3</w:t>
            </w:r>
          </w:p>
        </w:tc>
        <w:tc>
          <w:tcPr>
            <w:tcW w:w="9060" w:type="dxa"/>
            <w:gridSpan w:val="2"/>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 xml:space="preserve">Project Implementation </w:t>
            </w:r>
            <w:r w:rsidRPr="002411D9">
              <w:rPr>
                <w:rFonts w:ascii="Times New Roman" w:hAnsi="Times New Roman" w:cs="Times New Roman"/>
                <w:color w:val="000000"/>
                <w:sz w:val="20"/>
                <w:szCs w:val="20"/>
                <w:lang w:val="en-GB"/>
              </w:rPr>
              <w:t>and Adaptive Management</w:t>
            </w:r>
          </w:p>
          <w:p w:rsidR="00BF0763" w:rsidRPr="002411D9" w:rsidRDefault="00BF0763" w:rsidP="004A4E9F">
            <w:pPr>
              <w:pStyle w:val="ListParagraph"/>
              <w:numPr>
                <w:ilvl w:val="0"/>
                <w:numId w:val="14"/>
              </w:numPr>
              <w:spacing w:before="0"/>
              <w:rPr>
                <w:sz w:val="20"/>
                <w:szCs w:val="20"/>
              </w:rPr>
            </w:pPr>
            <w:r w:rsidRPr="002411D9">
              <w:rPr>
                <w:sz w:val="20"/>
                <w:szCs w:val="20"/>
              </w:rPr>
              <w:t xml:space="preserve">Management Arrangements </w:t>
            </w:r>
          </w:p>
          <w:p w:rsidR="00BF0763" w:rsidRPr="002411D9" w:rsidRDefault="00BF0763" w:rsidP="004A4E9F">
            <w:pPr>
              <w:pStyle w:val="ListParagraph"/>
              <w:numPr>
                <w:ilvl w:val="0"/>
                <w:numId w:val="14"/>
              </w:numPr>
              <w:spacing w:before="0"/>
              <w:rPr>
                <w:sz w:val="20"/>
                <w:szCs w:val="20"/>
              </w:rPr>
            </w:pPr>
            <w:r w:rsidRPr="002411D9">
              <w:rPr>
                <w:sz w:val="20"/>
                <w:szCs w:val="20"/>
              </w:rPr>
              <w:t>Work planning</w:t>
            </w:r>
          </w:p>
          <w:p w:rsidR="00BF0763" w:rsidRPr="002411D9" w:rsidRDefault="00BF0763" w:rsidP="004A4E9F">
            <w:pPr>
              <w:pStyle w:val="ListParagraph"/>
              <w:numPr>
                <w:ilvl w:val="0"/>
                <w:numId w:val="14"/>
              </w:numPr>
              <w:spacing w:before="0"/>
              <w:rPr>
                <w:sz w:val="20"/>
                <w:szCs w:val="20"/>
              </w:rPr>
            </w:pPr>
            <w:r w:rsidRPr="002411D9">
              <w:rPr>
                <w:sz w:val="20"/>
                <w:szCs w:val="20"/>
              </w:rPr>
              <w:t>Finance and co-finance</w:t>
            </w:r>
          </w:p>
          <w:p w:rsidR="00BF0763" w:rsidRPr="002411D9" w:rsidRDefault="00BF0763" w:rsidP="004A4E9F">
            <w:pPr>
              <w:pStyle w:val="ListParagraph"/>
              <w:numPr>
                <w:ilvl w:val="0"/>
                <w:numId w:val="14"/>
              </w:numPr>
              <w:spacing w:before="0"/>
              <w:rPr>
                <w:sz w:val="20"/>
                <w:szCs w:val="20"/>
              </w:rPr>
            </w:pPr>
            <w:r w:rsidRPr="002411D9">
              <w:rPr>
                <w:sz w:val="20"/>
                <w:szCs w:val="20"/>
              </w:rPr>
              <w:t>Project-level monitoring and evaluation systems</w:t>
            </w:r>
          </w:p>
          <w:p w:rsidR="00BF0763" w:rsidRPr="002411D9" w:rsidRDefault="00BF0763" w:rsidP="004A4E9F">
            <w:pPr>
              <w:pStyle w:val="ListParagraph"/>
              <w:numPr>
                <w:ilvl w:val="0"/>
                <w:numId w:val="14"/>
              </w:numPr>
              <w:spacing w:before="0"/>
              <w:rPr>
                <w:sz w:val="20"/>
                <w:szCs w:val="20"/>
              </w:rPr>
            </w:pPr>
            <w:r w:rsidRPr="002411D9">
              <w:rPr>
                <w:sz w:val="20"/>
                <w:szCs w:val="20"/>
              </w:rPr>
              <w:t>Stakeholder engagement</w:t>
            </w:r>
          </w:p>
          <w:p w:rsidR="00BF0763" w:rsidRPr="002411D9" w:rsidRDefault="00BF0763" w:rsidP="004A4E9F">
            <w:pPr>
              <w:pStyle w:val="ListParagraph"/>
              <w:numPr>
                <w:ilvl w:val="0"/>
                <w:numId w:val="14"/>
              </w:numPr>
              <w:spacing w:before="0"/>
              <w:rPr>
                <w:sz w:val="20"/>
                <w:szCs w:val="20"/>
              </w:rPr>
            </w:pPr>
            <w:r w:rsidRPr="002411D9">
              <w:rPr>
                <w:sz w:val="20"/>
                <w:szCs w:val="20"/>
              </w:rPr>
              <w:t>Reporting</w:t>
            </w:r>
          </w:p>
          <w:p w:rsidR="00BF0763" w:rsidRPr="002411D9" w:rsidRDefault="00BF0763" w:rsidP="004A4E9F">
            <w:pPr>
              <w:pStyle w:val="ListParagraph"/>
              <w:numPr>
                <w:ilvl w:val="0"/>
                <w:numId w:val="14"/>
              </w:numPr>
              <w:spacing w:before="0"/>
              <w:rPr>
                <w:sz w:val="20"/>
                <w:szCs w:val="20"/>
              </w:rPr>
            </w:pPr>
            <w:r w:rsidRPr="002411D9">
              <w:rPr>
                <w:sz w:val="20"/>
                <w:szCs w:val="20"/>
              </w:rPr>
              <w:t>Communications</w:t>
            </w:r>
          </w:p>
        </w:tc>
      </w:tr>
      <w:tr w:rsidR="00BF0763" w:rsidRPr="00032BA4" w:rsidTr="0051341D">
        <w:trPr>
          <w:gridBefore w:val="2"/>
          <w:wBefore w:w="612" w:type="dxa"/>
          <w:trHeight w:val="342"/>
        </w:trPr>
        <w:tc>
          <w:tcPr>
            <w:tcW w:w="480" w:type="dxa"/>
          </w:tcPr>
          <w:p w:rsidR="00BF0763" w:rsidRPr="002411D9" w:rsidRDefault="00BF0763" w:rsidP="0051341D">
            <w:pPr>
              <w:spacing w:after="0" w:line="240" w:lineRule="auto"/>
              <w:rPr>
                <w:rFonts w:ascii="Times New Roman" w:hAnsi="Times New Roman" w:cs="Times New Roman"/>
                <w:b/>
                <w:bCs/>
                <w:sz w:val="20"/>
                <w:szCs w:val="20"/>
              </w:rPr>
            </w:pPr>
            <w:r w:rsidRPr="002411D9">
              <w:rPr>
                <w:rFonts w:ascii="Times New Roman" w:hAnsi="Times New Roman" w:cs="Times New Roman"/>
                <w:b/>
                <w:bCs/>
                <w:sz w:val="20"/>
                <w:szCs w:val="20"/>
              </w:rPr>
              <w:t>4.4</w:t>
            </w:r>
          </w:p>
        </w:tc>
        <w:tc>
          <w:tcPr>
            <w:tcW w:w="9060" w:type="dxa"/>
            <w:gridSpan w:val="2"/>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Sustainability</w:t>
            </w:r>
          </w:p>
          <w:p w:rsidR="00BF0763" w:rsidRPr="002411D9" w:rsidRDefault="00BF0763" w:rsidP="004A4E9F">
            <w:pPr>
              <w:pStyle w:val="ListParagraph"/>
              <w:numPr>
                <w:ilvl w:val="0"/>
                <w:numId w:val="32"/>
              </w:numPr>
              <w:spacing w:before="0"/>
              <w:rPr>
                <w:sz w:val="20"/>
                <w:szCs w:val="20"/>
              </w:rPr>
            </w:pPr>
            <w:r w:rsidRPr="002411D9">
              <w:rPr>
                <w:sz w:val="20"/>
                <w:szCs w:val="20"/>
              </w:rPr>
              <w:t>Financial risks to sustainability</w:t>
            </w:r>
          </w:p>
          <w:p w:rsidR="00BF0763" w:rsidRPr="002411D9" w:rsidRDefault="00BF0763" w:rsidP="004A4E9F">
            <w:pPr>
              <w:pStyle w:val="ListParagraph"/>
              <w:numPr>
                <w:ilvl w:val="0"/>
                <w:numId w:val="32"/>
              </w:numPr>
              <w:spacing w:before="0"/>
              <w:rPr>
                <w:sz w:val="20"/>
                <w:szCs w:val="20"/>
              </w:rPr>
            </w:pPr>
            <w:r w:rsidRPr="002411D9">
              <w:rPr>
                <w:sz w:val="20"/>
                <w:szCs w:val="20"/>
              </w:rPr>
              <w:t>Socio-economic to sustainability</w:t>
            </w:r>
          </w:p>
          <w:p w:rsidR="00BF0763" w:rsidRPr="002411D9" w:rsidRDefault="00BF0763" w:rsidP="004A4E9F">
            <w:pPr>
              <w:pStyle w:val="ListParagraph"/>
              <w:numPr>
                <w:ilvl w:val="0"/>
                <w:numId w:val="32"/>
              </w:numPr>
              <w:spacing w:before="0"/>
              <w:rPr>
                <w:sz w:val="20"/>
                <w:szCs w:val="20"/>
              </w:rPr>
            </w:pPr>
            <w:r w:rsidRPr="002411D9">
              <w:rPr>
                <w:sz w:val="20"/>
                <w:szCs w:val="20"/>
              </w:rPr>
              <w:t>Institutional framework and governance risks to sustainability</w:t>
            </w:r>
          </w:p>
          <w:p w:rsidR="00BF0763" w:rsidRPr="002411D9" w:rsidRDefault="00BF0763" w:rsidP="004A4E9F">
            <w:pPr>
              <w:pStyle w:val="ListParagraph"/>
              <w:numPr>
                <w:ilvl w:val="0"/>
                <w:numId w:val="32"/>
              </w:numPr>
              <w:spacing w:before="0"/>
              <w:rPr>
                <w:sz w:val="20"/>
                <w:szCs w:val="20"/>
              </w:rPr>
            </w:pPr>
            <w:r w:rsidRPr="002411D9">
              <w:rPr>
                <w:sz w:val="20"/>
                <w:szCs w:val="20"/>
              </w:rPr>
              <w:t>Environmental risks to sustainability</w:t>
            </w:r>
          </w:p>
        </w:tc>
      </w:tr>
      <w:tr w:rsidR="00BF0763" w:rsidRPr="00032BA4" w:rsidTr="0051341D">
        <w:trPr>
          <w:gridAfter w:val="1"/>
          <w:wAfter w:w="612" w:type="dxa"/>
          <w:trHeight w:val="287"/>
        </w:trPr>
        <w:tc>
          <w:tcPr>
            <w:tcW w:w="480" w:type="dxa"/>
          </w:tcPr>
          <w:p w:rsidR="00BF0763" w:rsidRPr="002411D9" w:rsidRDefault="00BF0763" w:rsidP="0051341D">
            <w:pPr>
              <w:spacing w:after="0" w:line="240" w:lineRule="auto"/>
              <w:rPr>
                <w:rFonts w:ascii="Times New Roman" w:hAnsi="Times New Roman" w:cs="Times New Roman"/>
                <w:b/>
                <w:bCs/>
                <w:sz w:val="20"/>
                <w:szCs w:val="20"/>
              </w:rPr>
            </w:pPr>
            <w:r w:rsidRPr="002411D9">
              <w:rPr>
                <w:rFonts w:ascii="Times New Roman" w:hAnsi="Times New Roman" w:cs="Times New Roman"/>
                <w:b/>
                <w:bCs/>
                <w:sz w:val="20"/>
                <w:szCs w:val="20"/>
              </w:rPr>
              <w:t>5.</w:t>
            </w:r>
          </w:p>
        </w:tc>
        <w:tc>
          <w:tcPr>
            <w:tcW w:w="9060" w:type="dxa"/>
            <w:gridSpan w:val="3"/>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 xml:space="preserve">Conclusions and Recommendations </w:t>
            </w:r>
            <w:r w:rsidRPr="002411D9">
              <w:rPr>
                <w:rFonts w:ascii="Times New Roman" w:hAnsi="Times New Roman" w:cs="Times New Roman"/>
                <w:i/>
                <w:sz w:val="20"/>
                <w:szCs w:val="20"/>
              </w:rPr>
              <w:t>(4-6 pages)</w:t>
            </w:r>
          </w:p>
        </w:tc>
      </w:tr>
      <w:tr w:rsidR="00BF0763" w:rsidRPr="00032BA4" w:rsidTr="0051341D">
        <w:trPr>
          <w:gridAfter w:val="1"/>
          <w:wAfter w:w="612" w:type="dxa"/>
          <w:trHeight w:val="287"/>
        </w:trPr>
        <w:tc>
          <w:tcPr>
            <w:tcW w:w="480" w:type="dxa"/>
            <w:vMerge w:val="restart"/>
          </w:tcPr>
          <w:p w:rsidR="00BF0763" w:rsidRPr="002411D9" w:rsidRDefault="00BF0763" w:rsidP="0051341D">
            <w:pPr>
              <w:spacing w:after="0" w:line="240" w:lineRule="auto"/>
              <w:rPr>
                <w:rFonts w:ascii="Times New Roman" w:hAnsi="Times New Roman" w:cs="Times New Roman"/>
                <w:b/>
                <w:bCs/>
                <w:sz w:val="20"/>
                <w:szCs w:val="20"/>
              </w:rPr>
            </w:pPr>
          </w:p>
        </w:tc>
        <w:tc>
          <w:tcPr>
            <w:tcW w:w="612" w:type="dxa"/>
            <w:gridSpan w:val="2"/>
          </w:tcPr>
          <w:p w:rsidR="00BF0763" w:rsidRPr="002411D9" w:rsidRDefault="00BF0763" w:rsidP="0051341D">
            <w:pPr>
              <w:spacing w:after="0" w:line="240" w:lineRule="auto"/>
              <w:rPr>
                <w:rFonts w:ascii="Times New Roman" w:hAnsi="Times New Roman" w:cs="Times New Roman"/>
                <w:b/>
                <w:sz w:val="20"/>
                <w:szCs w:val="20"/>
              </w:rPr>
            </w:pPr>
            <w:r w:rsidRPr="002411D9">
              <w:rPr>
                <w:rFonts w:ascii="Times New Roman" w:hAnsi="Times New Roman" w:cs="Times New Roman"/>
                <w:b/>
                <w:sz w:val="20"/>
                <w:szCs w:val="20"/>
              </w:rPr>
              <w:t xml:space="preserve">  5.1  </w:t>
            </w:r>
          </w:p>
          <w:p w:rsidR="00BF0763" w:rsidRPr="002411D9" w:rsidRDefault="00BF0763" w:rsidP="0051341D">
            <w:pPr>
              <w:spacing w:after="0" w:line="240" w:lineRule="auto"/>
              <w:rPr>
                <w:rFonts w:ascii="Times New Roman" w:hAnsi="Times New Roman" w:cs="Times New Roman"/>
                <w:b/>
                <w:sz w:val="20"/>
                <w:szCs w:val="20"/>
              </w:rPr>
            </w:pPr>
            <w:r w:rsidRPr="002411D9">
              <w:rPr>
                <w:rFonts w:ascii="Times New Roman" w:hAnsi="Times New Roman" w:cs="Times New Roman"/>
                <w:sz w:val="20"/>
                <w:szCs w:val="20"/>
              </w:rPr>
              <w:t xml:space="preserve">  </w:t>
            </w:r>
          </w:p>
          <w:p w:rsidR="00BF0763" w:rsidRPr="002411D9" w:rsidRDefault="00BF0763" w:rsidP="0051341D">
            <w:pPr>
              <w:spacing w:after="0" w:line="240" w:lineRule="auto"/>
              <w:ind w:left="720"/>
              <w:rPr>
                <w:rFonts w:ascii="Times New Roman" w:hAnsi="Times New Roman" w:cs="Times New Roman"/>
                <w:b/>
                <w:sz w:val="20"/>
                <w:szCs w:val="20"/>
              </w:rPr>
            </w:pPr>
          </w:p>
        </w:tc>
        <w:tc>
          <w:tcPr>
            <w:tcW w:w="8448" w:type="dxa"/>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 xml:space="preserve">Conclusions </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Comprehensive and balanced statements (that are evidence-based and connected to the MTR’s findings) which highlight the strengths, weaknesses and results of the project</w:t>
            </w:r>
          </w:p>
        </w:tc>
      </w:tr>
      <w:tr w:rsidR="00BF0763" w:rsidRPr="00032BA4" w:rsidTr="0051341D">
        <w:trPr>
          <w:gridAfter w:val="1"/>
          <w:wAfter w:w="612" w:type="dxa"/>
          <w:trHeight w:val="665"/>
        </w:trPr>
        <w:tc>
          <w:tcPr>
            <w:tcW w:w="480" w:type="dxa"/>
            <w:vMerge/>
          </w:tcPr>
          <w:p w:rsidR="00BF0763" w:rsidRPr="002411D9" w:rsidRDefault="00BF0763" w:rsidP="0051341D">
            <w:pPr>
              <w:spacing w:line="240" w:lineRule="auto"/>
              <w:rPr>
                <w:rFonts w:ascii="Times New Roman" w:hAnsi="Times New Roman" w:cs="Times New Roman"/>
                <w:b/>
                <w:bCs/>
                <w:sz w:val="20"/>
                <w:szCs w:val="20"/>
              </w:rPr>
            </w:pPr>
          </w:p>
        </w:tc>
        <w:tc>
          <w:tcPr>
            <w:tcW w:w="612" w:type="dxa"/>
            <w:gridSpan w:val="2"/>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b/>
                <w:bCs/>
                <w:sz w:val="20"/>
                <w:szCs w:val="20"/>
              </w:rPr>
              <w:t xml:space="preserve">  5.2</w:t>
            </w:r>
          </w:p>
        </w:tc>
        <w:tc>
          <w:tcPr>
            <w:tcW w:w="8448" w:type="dxa"/>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 xml:space="preserve">Recommendations </w:t>
            </w:r>
          </w:p>
          <w:p w:rsidR="00BF0763" w:rsidRPr="002411D9" w:rsidRDefault="00BF0763" w:rsidP="004A4E9F">
            <w:pPr>
              <w:numPr>
                <w:ilvl w:val="0"/>
                <w:numId w:val="18"/>
              </w:numPr>
              <w:spacing w:after="0" w:line="240" w:lineRule="auto"/>
              <w:rPr>
                <w:rFonts w:ascii="Times New Roman" w:hAnsi="Times New Roman" w:cs="Times New Roman"/>
                <w:b/>
                <w:sz w:val="20"/>
                <w:szCs w:val="20"/>
              </w:rPr>
            </w:pPr>
            <w:r w:rsidRPr="002411D9">
              <w:rPr>
                <w:rFonts w:ascii="Times New Roman" w:hAnsi="Times New Roman" w:cs="Times New Roman"/>
                <w:sz w:val="20"/>
                <w:szCs w:val="20"/>
              </w:rPr>
              <w:t>Corrective actions for the design, implementation, monitoring and evaluation of the project</w:t>
            </w:r>
          </w:p>
          <w:p w:rsidR="00BF0763" w:rsidRPr="002411D9" w:rsidRDefault="00BF0763" w:rsidP="004A4E9F">
            <w:pPr>
              <w:numPr>
                <w:ilvl w:val="0"/>
                <w:numId w:val="18"/>
              </w:numPr>
              <w:spacing w:after="0" w:line="240" w:lineRule="auto"/>
              <w:rPr>
                <w:rFonts w:ascii="Times New Roman" w:hAnsi="Times New Roman" w:cs="Times New Roman"/>
                <w:b/>
                <w:sz w:val="20"/>
                <w:szCs w:val="20"/>
              </w:rPr>
            </w:pPr>
            <w:r w:rsidRPr="002411D9">
              <w:rPr>
                <w:rFonts w:ascii="Times New Roman" w:hAnsi="Times New Roman" w:cs="Times New Roman"/>
                <w:sz w:val="20"/>
                <w:szCs w:val="20"/>
              </w:rPr>
              <w:t>Actions to follow up or reinforce initial benefits from the project</w:t>
            </w:r>
          </w:p>
          <w:p w:rsidR="00BF0763" w:rsidRPr="002411D9" w:rsidRDefault="00BF0763" w:rsidP="004A4E9F">
            <w:pPr>
              <w:numPr>
                <w:ilvl w:val="0"/>
                <w:numId w:val="18"/>
              </w:numPr>
              <w:spacing w:after="0" w:line="240" w:lineRule="auto"/>
              <w:rPr>
                <w:rFonts w:ascii="Times New Roman" w:hAnsi="Times New Roman" w:cs="Times New Roman"/>
                <w:b/>
                <w:sz w:val="20"/>
                <w:szCs w:val="20"/>
              </w:rPr>
            </w:pPr>
            <w:r w:rsidRPr="002411D9">
              <w:rPr>
                <w:rFonts w:ascii="Times New Roman" w:hAnsi="Times New Roman" w:cs="Times New Roman"/>
                <w:sz w:val="20"/>
                <w:szCs w:val="20"/>
              </w:rPr>
              <w:t>Proposals for future directions underlining main objectives</w:t>
            </w:r>
          </w:p>
        </w:tc>
      </w:tr>
      <w:tr w:rsidR="00BF0763" w:rsidRPr="00032BA4" w:rsidTr="0051341D">
        <w:trPr>
          <w:gridAfter w:val="1"/>
          <w:wAfter w:w="612" w:type="dxa"/>
          <w:trHeight w:val="1498"/>
        </w:trPr>
        <w:tc>
          <w:tcPr>
            <w:tcW w:w="480" w:type="dxa"/>
          </w:tcPr>
          <w:p w:rsidR="00BF0763" w:rsidRPr="002411D9" w:rsidRDefault="00BF0763" w:rsidP="0051341D">
            <w:pPr>
              <w:spacing w:line="240" w:lineRule="auto"/>
              <w:rPr>
                <w:rFonts w:ascii="Times New Roman" w:hAnsi="Times New Roman" w:cs="Times New Roman"/>
                <w:b/>
                <w:bCs/>
                <w:sz w:val="20"/>
                <w:szCs w:val="20"/>
              </w:rPr>
            </w:pPr>
            <w:r w:rsidRPr="002411D9">
              <w:rPr>
                <w:rFonts w:ascii="Times New Roman" w:hAnsi="Times New Roman" w:cs="Times New Roman"/>
                <w:b/>
                <w:bCs/>
                <w:sz w:val="20"/>
                <w:szCs w:val="20"/>
              </w:rPr>
              <w:lastRenderedPageBreak/>
              <w:t xml:space="preserve">6. </w:t>
            </w:r>
          </w:p>
        </w:tc>
        <w:tc>
          <w:tcPr>
            <w:tcW w:w="9060" w:type="dxa"/>
            <w:gridSpan w:val="3"/>
            <w:shd w:val="clear" w:color="auto" w:fill="auto"/>
          </w:tcPr>
          <w:p w:rsidR="00BF0763" w:rsidRPr="002411D9" w:rsidRDefault="00BF0763" w:rsidP="0051341D">
            <w:pPr>
              <w:spacing w:after="0" w:line="240" w:lineRule="auto"/>
              <w:rPr>
                <w:rFonts w:ascii="Times New Roman" w:hAnsi="Times New Roman" w:cs="Times New Roman"/>
                <w:sz w:val="20"/>
                <w:szCs w:val="20"/>
              </w:rPr>
            </w:pPr>
            <w:r w:rsidRPr="002411D9">
              <w:rPr>
                <w:rFonts w:ascii="Times New Roman" w:hAnsi="Times New Roman" w:cs="Times New Roman"/>
                <w:sz w:val="20"/>
                <w:szCs w:val="20"/>
              </w:rPr>
              <w:t>Annexes</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MTR ToR (excluding ToR annexes)</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 xml:space="preserve">MTR evaluative matrix (evaluation criteria with key questions, indicators, sources of data, and methodology) </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 xml:space="preserve">Example Questionnaire or Interview Guide used for data collection </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Ratings Scales</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MTR mission itinerary</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List of persons interviewed</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List of documents reviewed</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Co-financing table (if not previously included in the body of the report)</w:t>
            </w:r>
          </w:p>
          <w:p w:rsidR="00BF0763" w:rsidRPr="002411D9" w:rsidRDefault="00BF0763" w:rsidP="0051341D">
            <w:pPr>
              <w:numPr>
                <w:ilvl w:val="0"/>
                <w:numId w:val="3"/>
              </w:numPr>
              <w:spacing w:after="0" w:line="240" w:lineRule="auto"/>
              <w:ind w:left="720"/>
              <w:rPr>
                <w:rFonts w:ascii="Times New Roman" w:hAnsi="Times New Roman" w:cs="Times New Roman"/>
                <w:sz w:val="20"/>
                <w:szCs w:val="20"/>
              </w:rPr>
            </w:pPr>
            <w:r w:rsidRPr="002411D9">
              <w:rPr>
                <w:rFonts w:ascii="Times New Roman" w:hAnsi="Times New Roman" w:cs="Times New Roman"/>
                <w:sz w:val="20"/>
                <w:szCs w:val="20"/>
              </w:rPr>
              <w:t>Signed UNEG Code of Conduct form</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sz w:val="20"/>
                <w:szCs w:val="20"/>
              </w:rPr>
              <w:t>Signed MTR final report clearance form</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i/>
                <w:sz w:val="20"/>
                <w:szCs w:val="20"/>
              </w:rPr>
              <w:t>Annexed in a separate file:</w:t>
            </w:r>
            <w:r w:rsidRPr="002411D9">
              <w:rPr>
                <w:rFonts w:ascii="Times New Roman" w:hAnsi="Times New Roman" w:cs="Times New Roman"/>
                <w:sz w:val="20"/>
                <w:szCs w:val="20"/>
              </w:rPr>
              <w:t xml:space="preserve"> Audit trail from received comments on draft MTR report</w:t>
            </w:r>
          </w:p>
          <w:p w:rsidR="00BF0763" w:rsidRPr="002411D9" w:rsidRDefault="00BF0763" w:rsidP="0051341D">
            <w:pPr>
              <w:numPr>
                <w:ilvl w:val="0"/>
                <w:numId w:val="3"/>
              </w:numPr>
              <w:spacing w:after="0" w:line="240" w:lineRule="auto"/>
              <w:ind w:left="720"/>
              <w:rPr>
                <w:rFonts w:ascii="Times New Roman" w:hAnsi="Times New Roman" w:cs="Times New Roman"/>
                <w:b/>
                <w:sz w:val="20"/>
                <w:szCs w:val="20"/>
              </w:rPr>
            </w:pPr>
            <w:r w:rsidRPr="002411D9">
              <w:rPr>
                <w:rFonts w:ascii="Times New Roman" w:hAnsi="Times New Roman" w:cs="Times New Roman"/>
                <w:i/>
                <w:sz w:val="20"/>
                <w:szCs w:val="20"/>
              </w:rPr>
              <w:t>Annexed in a separate file:</w:t>
            </w:r>
            <w:r w:rsidRPr="002411D9">
              <w:rPr>
                <w:rFonts w:ascii="Times New Roman" w:hAnsi="Times New Roman" w:cs="Times New Roman"/>
                <w:sz w:val="20"/>
                <w:szCs w:val="20"/>
              </w:rPr>
              <w:t xml:space="preserve"> Relevant midterm tracking tools (</w:t>
            </w:r>
            <w:r w:rsidRPr="002411D9">
              <w:rPr>
                <w:rFonts w:ascii="Times New Roman" w:hAnsi="Times New Roman" w:cs="Times New Roman"/>
                <w:i/>
                <w:sz w:val="20"/>
                <w:szCs w:val="20"/>
              </w:rPr>
              <w:t>METT, FSC, Capacity scorecard, etc.)</w:t>
            </w:r>
          </w:p>
        </w:tc>
      </w:tr>
    </w:tbl>
    <w:p w:rsidR="00BF0763" w:rsidRDefault="00BF0763" w:rsidP="00BF0763">
      <w:pPr>
        <w:spacing w:line="240" w:lineRule="auto"/>
        <w:rPr>
          <w:rFonts w:ascii="Garamond" w:hAnsi="Garamond"/>
          <w:b/>
        </w:rPr>
      </w:pPr>
    </w:p>
    <w:p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Tr="0051341D">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51341D">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51341D">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51341D">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51341D">
            <w:pPr>
              <w:rPr>
                <w:rFonts w:ascii="Garamond" w:hAnsi="Garamond"/>
                <w:b/>
              </w:rPr>
            </w:pPr>
            <w:r>
              <w:rPr>
                <w:rFonts w:ascii="Garamond" w:hAnsi="Garamond"/>
                <w:b/>
              </w:rPr>
              <w:t>Methodology</w:t>
            </w:r>
          </w:p>
        </w:tc>
      </w:tr>
      <w:tr w:rsidR="00BF0763" w:rsidTr="0051341D">
        <w:tc>
          <w:tcPr>
            <w:tcW w:w="9198" w:type="dxa"/>
            <w:gridSpan w:val="4"/>
            <w:tcBorders>
              <w:top w:val="single" w:sz="4" w:space="0" w:color="FFFFFF" w:themeColor="background1"/>
            </w:tcBorders>
            <w:shd w:val="clear" w:color="auto" w:fill="D9D9D9" w:themeFill="background1" w:themeFillShade="D9"/>
          </w:tcPr>
          <w:p w:rsidR="00BF0763" w:rsidRPr="0043766B" w:rsidRDefault="00BF0763" w:rsidP="0051341D">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rsidTr="0051341D">
        <w:tc>
          <w:tcPr>
            <w:tcW w:w="2358" w:type="dxa"/>
          </w:tcPr>
          <w:p w:rsidR="00BF0763" w:rsidRPr="00972E4C" w:rsidRDefault="00BF0763" w:rsidP="0051341D">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rsidR="00BF0763" w:rsidRPr="00972E4C" w:rsidRDefault="00BF0763" w:rsidP="0051341D">
            <w:pPr>
              <w:rPr>
                <w:rFonts w:ascii="Garamond" w:hAnsi="Garamond"/>
                <w:sz w:val="18"/>
                <w:szCs w:val="18"/>
              </w:rPr>
            </w:pPr>
            <w:r>
              <w:rPr>
                <w:rFonts w:ascii="Garamond" w:hAnsi="Garamond"/>
                <w:sz w:val="18"/>
                <w:szCs w:val="18"/>
              </w:rPr>
              <w:t>(</w:t>
            </w:r>
            <w:proofErr w:type="gramStart"/>
            <w:r w:rsidRPr="00C1380A">
              <w:rPr>
                <w:rFonts w:ascii="Garamond" w:hAnsi="Garamond"/>
                <w:sz w:val="18"/>
                <w:szCs w:val="18"/>
                <w:highlight w:val="lightGray"/>
              </w:rPr>
              <w:t>i.e</w:t>
            </w:r>
            <w:proofErr w:type="gramEnd"/>
            <w:r w:rsidRPr="00C1380A">
              <w:rPr>
                <w:rFonts w:ascii="Garamond" w:hAnsi="Garamond"/>
                <w:sz w:val="18"/>
                <w:szCs w:val="18"/>
                <w:highlight w:val="lightGray"/>
              </w:rPr>
              <w:t>.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rsidR="00BF0763" w:rsidRPr="00972E4C" w:rsidRDefault="00BF0763" w:rsidP="0051341D">
            <w:pPr>
              <w:rPr>
                <w:rFonts w:ascii="Garamond" w:hAnsi="Garamond"/>
                <w:sz w:val="18"/>
                <w:szCs w:val="18"/>
              </w:rPr>
            </w:pPr>
            <w:r w:rsidRPr="00972E4C">
              <w:rPr>
                <w:rFonts w:ascii="Garamond" w:hAnsi="Garamond"/>
                <w:sz w:val="18"/>
                <w:szCs w:val="18"/>
              </w:rPr>
              <w:t>(</w:t>
            </w:r>
            <w:proofErr w:type="gramStart"/>
            <w:r w:rsidRPr="00C1380A">
              <w:rPr>
                <w:rFonts w:ascii="Garamond" w:hAnsi="Garamond"/>
                <w:sz w:val="18"/>
                <w:szCs w:val="18"/>
                <w:highlight w:val="lightGray"/>
              </w:rPr>
              <w:t>i.e</w:t>
            </w:r>
            <w:proofErr w:type="gramEnd"/>
            <w:r w:rsidRPr="00C1380A">
              <w:rPr>
                <w:rFonts w:ascii="Garamond" w:hAnsi="Garamond"/>
                <w:sz w:val="18"/>
                <w:szCs w:val="18"/>
                <w:highlight w:val="lightGray"/>
              </w:rPr>
              <w:t xml:space="preserv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rsidR="00BF0763" w:rsidRPr="00972E4C" w:rsidRDefault="00BF0763" w:rsidP="0051341D">
            <w:pPr>
              <w:rPr>
                <w:rFonts w:ascii="Garamond" w:hAnsi="Garamond"/>
                <w:sz w:val="18"/>
                <w:szCs w:val="18"/>
              </w:rPr>
            </w:pPr>
            <w:r w:rsidRPr="00972E4C">
              <w:rPr>
                <w:rFonts w:ascii="Garamond" w:hAnsi="Garamond"/>
                <w:sz w:val="18"/>
                <w:szCs w:val="18"/>
              </w:rPr>
              <w:t>(</w:t>
            </w:r>
            <w:proofErr w:type="gramStart"/>
            <w:r w:rsidRPr="00C1380A">
              <w:rPr>
                <w:rFonts w:ascii="Garamond" w:hAnsi="Garamond"/>
                <w:sz w:val="18"/>
                <w:szCs w:val="18"/>
                <w:highlight w:val="lightGray"/>
              </w:rPr>
              <w:t>i.e</w:t>
            </w:r>
            <w:proofErr w:type="gramEnd"/>
            <w:r w:rsidRPr="00C1380A">
              <w:rPr>
                <w:rFonts w:ascii="Garamond" w:hAnsi="Garamond"/>
                <w:sz w:val="18"/>
                <w:szCs w:val="18"/>
                <w:highlight w:val="lightGray"/>
              </w:rPr>
              <w:t>.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rsidTr="0051341D">
        <w:tc>
          <w:tcPr>
            <w:tcW w:w="2358" w:type="dxa"/>
          </w:tcPr>
          <w:p w:rsidR="00BF0763" w:rsidRPr="0043766B" w:rsidRDefault="00BF0763" w:rsidP="0051341D">
            <w:pPr>
              <w:rPr>
                <w:rFonts w:ascii="Garamond" w:hAnsi="Garamond"/>
                <w:b/>
                <w:sz w:val="20"/>
                <w:szCs w:val="20"/>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r w:rsidR="00BF0763" w:rsidTr="0051341D">
        <w:tc>
          <w:tcPr>
            <w:tcW w:w="2358" w:type="dxa"/>
          </w:tcPr>
          <w:p w:rsidR="00BF0763" w:rsidRPr="0043766B" w:rsidRDefault="00BF0763" w:rsidP="0051341D">
            <w:pPr>
              <w:rPr>
                <w:rFonts w:ascii="Garamond" w:hAnsi="Garamond"/>
                <w:b/>
                <w:sz w:val="20"/>
                <w:szCs w:val="20"/>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r w:rsidR="00BF0763" w:rsidTr="0051341D">
        <w:tc>
          <w:tcPr>
            <w:tcW w:w="9198" w:type="dxa"/>
            <w:gridSpan w:val="4"/>
            <w:shd w:val="clear" w:color="auto" w:fill="D9D9D9" w:themeFill="background1" w:themeFillShade="D9"/>
          </w:tcPr>
          <w:p w:rsidR="00BF0763" w:rsidRDefault="00BF0763" w:rsidP="0051341D">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rsidTr="0051341D">
        <w:tc>
          <w:tcPr>
            <w:tcW w:w="2358" w:type="dxa"/>
          </w:tcPr>
          <w:p w:rsidR="00BF0763" w:rsidRPr="0043766B" w:rsidRDefault="00BF0763" w:rsidP="0051341D">
            <w:pPr>
              <w:rPr>
                <w:rFonts w:ascii="Garamond" w:hAnsi="Garamond"/>
                <w:b/>
                <w:sz w:val="20"/>
                <w:szCs w:val="20"/>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r w:rsidR="00BF0763" w:rsidTr="0051341D">
        <w:tc>
          <w:tcPr>
            <w:tcW w:w="2358" w:type="dxa"/>
          </w:tcPr>
          <w:p w:rsidR="00BF0763" w:rsidRPr="0043766B" w:rsidRDefault="00BF0763" w:rsidP="0051341D">
            <w:pPr>
              <w:rPr>
                <w:rFonts w:ascii="Garamond" w:hAnsi="Garamond"/>
                <w:b/>
                <w:sz w:val="20"/>
                <w:szCs w:val="20"/>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r w:rsidR="00BF0763" w:rsidTr="0051341D">
        <w:tc>
          <w:tcPr>
            <w:tcW w:w="2358" w:type="dxa"/>
          </w:tcPr>
          <w:p w:rsidR="00BF0763" w:rsidRPr="0043766B" w:rsidRDefault="00BF0763" w:rsidP="0051341D">
            <w:pPr>
              <w:rPr>
                <w:rFonts w:ascii="Garamond" w:hAnsi="Garamond"/>
                <w:b/>
                <w:sz w:val="20"/>
                <w:szCs w:val="20"/>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r w:rsidR="00BF0763" w:rsidTr="0051341D">
        <w:tc>
          <w:tcPr>
            <w:tcW w:w="9198" w:type="dxa"/>
            <w:gridSpan w:val="4"/>
            <w:shd w:val="clear" w:color="auto" w:fill="D9D9D9" w:themeFill="background1" w:themeFillShade="D9"/>
          </w:tcPr>
          <w:p w:rsidR="00BF0763" w:rsidRPr="0043766B" w:rsidRDefault="00BF0763" w:rsidP="0051341D">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Tr="0051341D">
        <w:tc>
          <w:tcPr>
            <w:tcW w:w="2358" w:type="dxa"/>
          </w:tcPr>
          <w:p w:rsidR="00BF0763" w:rsidRPr="0043766B" w:rsidRDefault="00BF0763" w:rsidP="0051341D">
            <w:pPr>
              <w:rPr>
                <w:rFonts w:ascii="Garamond" w:hAnsi="Garamond"/>
                <w:b/>
                <w:sz w:val="20"/>
                <w:szCs w:val="20"/>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r w:rsidR="00BF0763" w:rsidTr="0051341D">
        <w:tc>
          <w:tcPr>
            <w:tcW w:w="2358" w:type="dxa"/>
          </w:tcPr>
          <w:p w:rsidR="00BF0763" w:rsidRPr="0043766B" w:rsidRDefault="00BF0763" w:rsidP="0051341D">
            <w:pPr>
              <w:rPr>
                <w:rFonts w:ascii="Garamond" w:hAnsi="Garamond"/>
                <w:b/>
                <w:sz w:val="20"/>
                <w:szCs w:val="20"/>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r w:rsidR="00BF0763" w:rsidTr="0051341D">
        <w:tc>
          <w:tcPr>
            <w:tcW w:w="2358" w:type="dxa"/>
          </w:tcPr>
          <w:p w:rsidR="00BF0763" w:rsidRPr="0043766B" w:rsidRDefault="00BF0763" w:rsidP="0051341D">
            <w:pPr>
              <w:rPr>
                <w:rFonts w:ascii="Garamond" w:hAnsi="Garamond"/>
                <w:b/>
                <w:sz w:val="20"/>
                <w:szCs w:val="20"/>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r w:rsidR="00BF0763" w:rsidTr="0051341D">
        <w:tc>
          <w:tcPr>
            <w:tcW w:w="9198" w:type="dxa"/>
            <w:gridSpan w:val="4"/>
            <w:shd w:val="clear" w:color="auto" w:fill="D9D9D9" w:themeFill="background1" w:themeFillShade="D9"/>
          </w:tcPr>
          <w:p w:rsidR="00BF0763" w:rsidRPr="0043766B" w:rsidRDefault="00BF0763" w:rsidP="0051341D">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rsidTr="0051341D">
        <w:tc>
          <w:tcPr>
            <w:tcW w:w="2358" w:type="dxa"/>
          </w:tcPr>
          <w:p w:rsidR="00BF0763" w:rsidRPr="0043766B" w:rsidRDefault="00BF0763" w:rsidP="0051341D">
            <w:pPr>
              <w:rPr>
                <w:rFonts w:ascii="Garamond" w:hAnsi="Garamond"/>
                <w:b/>
                <w:sz w:val="20"/>
                <w:szCs w:val="20"/>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r w:rsidR="00BF0763" w:rsidTr="0051341D">
        <w:tc>
          <w:tcPr>
            <w:tcW w:w="2358" w:type="dxa"/>
          </w:tcPr>
          <w:p w:rsidR="00BF0763" w:rsidRPr="0043766B" w:rsidRDefault="00BF0763" w:rsidP="0051341D">
            <w:pPr>
              <w:rPr>
                <w:rFonts w:ascii="Garamond" w:hAnsi="Garamond"/>
                <w:b/>
                <w:sz w:val="20"/>
                <w:szCs w:val="20"/>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r w:rsidR="00BF0763" w:rsidTr="0051341D">
        <w:tc>
          <w:tcPr>
            <w:tcW w:w="2358"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340" w:type="dxa"/>
          </w:tcPr>
          <w:p w:rsidR="00BF0763" w:rsidRDefault="00BF0763" w:rsidP="0051341D">
            <w:pPr>
              <w:rPr>
                <w:rFonts w:ascii="Garamond" w:hAnsi="Garamond"/>
                <w:b/>
              </w:rPr>
            </w:pPr>
          </w:p>
        </w:tc>
        <w:tc>
          <w:tcPr>
            <w:tcW w:w="2160" w:type="dxa"/>
          </w:tcPr>
          <w:p w:rsidR="00BF0763" w:rsidRDefault="00BF0763" w:rsidP="0051341D">
            <w:pPr>
              <w:rPr>
                <w:rFonts w:ascii="Garamond" w:hAnsi="Garamond"/>
                <w:b/>
              </w:rPr>
            </w:pPr>
          </w:p>
        </w:tc>
      </w:tr>
    </w:tbl>
    <w:p w:rsidR="00BF0763" w:rsidRDefault="00BF0763" w:rsidP="00BF0763">
      <w:pPr>
        <w:widowControl w:val="0"/>
        <w:autoSpaceDE w:val="0"/>
        <w:autoSpaceDN w:val="0"/>
        <w:adjustRightInd w:val="0"/>
        <w:spacing w:after="0" w:line="240" w:lineRule="auto"/>
        <w:rPr>
          <w:rFonts w:ascii="Arial" w:hAnsi="Arial" w:cs="Arial"/>
          <w:b/>
          <w:bCs/>
          <w:sz w:val="16"/>
          <w:szCs w:val="16"/>
        </w:rPr>
      </w:pPr>
    </w:p>
    <w:p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0"/>
          <w:footerReference w:type="default" r:id="rId11"/>
          <w:pgSz w:w="12240" w:h="15840"/>
          <w:pgMar w:top="1226" w:right="1620" w:bottom="458" w:left="1620" w:header="720" w:footer="720" w:gutter="0"/>
          <w:cols w:space="720" w:equalWidth="0">
            <w:col w:w="9000"/>
          </w:cols>
          <w:noEndnote/>
        </w:sectPr>
      </w:pPr>
    </w:p>
    <w:p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1"/>
      </w:r>
    </w:p>
    <w:p w:rsidR="00BF0763"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3477E263" wp14:editId="7634BBA4">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892DB4" w:rsidRPr="0035593A" w:rsidRDefault="00892DB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892DB4" w:rsidRPr="0035593A" w:rsidRDefault="00892DB4" w:rsidP="00BF0763">
                            <w:pPr>
                              <w:spacing w:after="0" w:line="240" w:lineRule="auto"/>
                              <w:rPr>
                                <w:rFonts w:ascii="Garamond" w:hAnsi="Garamond"/>
                                <w:b/>
                                <w:color w:val="FF0000"/>
                                <w:sz w:val="20"/>
                                <w:szCs w:val="20"/>
                              </w:rPr>
                            </w:pPr>
                          </w:p>
                          <w:p w:rsidR="00892DB4" w:rsidRDefault="00892DB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892DB4" w:rsidRPr="0035593A" w:rsidRDefault="00892DB4" w:rsidP="00BF0763">
                            <w:pPr>
                              <w:spacing w:after="0" w:line="240" w:lineRule="auto"/>
                              <w:jc w:val="center"/>
                              <w:rPr>
                                <w:rFonts w:ascii="Garamond" w:hAnsi="Garamond"/>
                                <w:b/>
                                <w:sz w:val="20"/>
                                <w:szCs w:val="20"/>
                              </w:rPr>
                            </w:pPr>
                          </w:p>
                          <w:p w:rsidR="00892DB4" w:rsidRPr="0035593A" w:rsidRDefault="00892DB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892DB4" w:rsidRDefault="00892DB4" w:rsidP="00BF0763">
                            <w:pPr>
                              <w:spacing w:after="0" w:line="240" w:lineRule="auto"/>
                              <w:rPr>
                                <w:rFonts w:ascii="Garamond" w:hAnsi="Garamond"/>
                                <w:sz w:val="20"/>
                                <w:szCs w:val="20"/>
                              </w:rPr>
                            </w:pPr>
                          </w:p>
                          <w:p w:rsidR="00892DB4" w:rsidRDefault="00892DB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892DB4" w:rsidRPr="0035593A" w:rsidRDefault="00892DB4" w:rsidP="00BF0763">
                            <w:pPr>
                              <w:spacing w:after="0" w:line="240" w:lineRule="auto"/>
                              <w:rPr>
                                <w:rFonts w:ascii="Garamond" w:hAnsi="Garamond"/>
                                <w:sz w:val="20"/>
                                <w:szCs w:val="20"/>
                              </w:rPr>
                            </w:pPr>
                          </w:p>
                          <w:p w:rsidR="00892DB4" w:rsidRPr="0035593A" w:rsidRDefault="00892DB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892DB4" w:rsidRPr="0035593A" w:rsidRDefault="00892DB4" w:rsidP="00BF0763">
                            <w:pPr>
                              <w:spacing w:after="0" w:line="240" w:lineRule="auto"/>
                              <w:rPr>
                                <w:rFonts w:ascii="Garamond" w:hAnsi="Garamond"/>
                                <w:sz w:val="20"/>
                                <w:szCs w:val="20"/>
                              </w:rPr>
                            </w:pPr>
                          </w:p>
                          <w:p w:rsidR="00892DB4" w:rsidRDefault="00892DB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892DB4" w:rsidRPr="0035593A" w:rsidRDefault="00892DB4" w:rsidP="00BF0763">
                            <w:pPr>
                              <w:spacing w:after="0" w:line="240" w:lineRule="auto"/>
                              <w:rPr>
                                <w:rFonts w:ascii="Garamond" w:hAnsi="Garamond"/>
                                <w:b/>
                                <w:sz w:val="20"/>
                                <w:szCs w:val="20"/>
                              </w:rPr>
                            </w:pPr>
                          </w:p>
                          <w:p w:rsidR="00892DB4" w:rsidRDefault="00892DB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rsidR="00892DB4" w:rsidRPr="0035593A" w:rsidRDefault="00892DB4" w:rsidP="00BF0763">
                            <w:pPr>
                              <w:spacing w:after="0" w:line="240" w:lineRule="auto"/>
                              <w:rPr>
                                <w:rFonts w:ascii="Garamond" w:hAnsi="Garamond"/>
                                <w:sz w:val="20"/>
                                <w:szCs w:val="20"/>
                              </w:rPr>
                            </w:pPr>
                          </w:p>
                          <w:p w:rsidR="00892DB4" w:rsidRPr="0035593A" w:rsidRDefault="00892DB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892DB4" w:rsidRPr="0035593A" w:rsidRDefault="00892DB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892DB4" w:rsidRPr="0035593A" w:rsidRDefault="00892DB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892DB4" w:rsidRPr="0035593A" w:rsidRDefault="00892DB4" w:rsidP="00BF0763">
                      <w:pPr>
                        <w:spacing w:after="0" w:line="240" w:lineRule="auto"/>
                        <w:rPr>
                          <w:rFonts w:ascii="Garamond" w:hAnsi="Garamond"/>
                          <w:b/>
                          <w:color w:val="FF0000"/>
                          <w:sz w:val="20"/>
                          <w:szCs w:val="20"/>
                        </w:rPr>
                      </w:pPr>
                    </w:p>
                    <w:p w:rsidR="00892DB4" w:rsidRDefault="00892DB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892DB4" w:rsidRPr="0035593A" w:rsidRDefault="00892DB4" w:rsidP="00BF0763">
                      <w:pPr>
                        <w:spacing w:after="0" w:line="240" w:lineRule="auto"/>
                        <w:jc w:val="center"/>
                        <w:rPr>
                          <w:rFonts w:ascii="Garamond" w:hAnsi="Garamond"/>
                          <w:b/>
                          <w:sz w:val="20"/>
                          <w:szCs w:val="20"/>
                        </w:rPr>
                      </w:pPr>
                    </w:p>
                    <w:p w:rsidR="00892DB4" w:rsidRPr="0035593A" w:rsidRDefault="00892DB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892DB4" w:rsidRDefault="00892DB4" w:rsidP="00BF0763">
                      <w:pPr>
                        <w:spacing w:after="0" w:line="240" w:lineRule="auto"/>
                        <w:rPr>
                          <w:rFonts w:ascii="Garamond" w:hAnsi="Garamond"/>
                          <w:sz w:val="20"/>
                          <w:szCs w:val="20"/>
                        </w:rPr>
                      </w:pPr>
                    </w:p>
                    <w:p w:rsidR="00892DB4" w:rsidRDefault="00892DB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892DB4" w:rsidRPr="0035593A" w:rsidRDefault="00892DB4" w:rsidP="00BF0763">
                      <w:pPr>
                        <w:spacing w:after="0" w:line="240" w:lineRule="auto"/>
                        <w:rPr>
                          <w:rFonts w:ascii="Garamond" w:hAnsi="Garamond"/>
                          <w:sz w:val="20"/>
                          <w:szCs w:val="20"/>
                        </w:rPr>
                      </w:pPr>
                    </w:p>
                    <w:p w:rsidR="00892DB4" w:rsidRPr="0035593A" w:rsidRDefault="00892DB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892DB4" w:rsidRPr="0035593A" w:rsidRDefault="00892DB4" w:rsidP="00BF0763">
                      <w:pPr>
                        <w:spacing w:after="0" w:line="240" w:lineRule="auto"/>
                        <w:rPr>
                          <w:rFonts w:ascii="Garamond" w:hAnsi="Garamond"/>
                          <w:sz w:val="20"/>
                          <w:szCs w:val="20"/>
                        </w:rPr>
                      </w:pPr>
                    </w:p>
                    <w:p w:rsidR="00892DB4" w:rsidRDefault="00892DB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892DB4" w:rsidRPr="0035593A" w:rsidRDefault="00892DB4" w:rsidP="00BF0763">
                      <w:pPr>
                        <w:spacing w:after="0" w:line="240" w:lineRule="auto"/>
                        <w:rPr>
                          <w:rFonts w:ascii="Garamond" w:hAnsi="Garamond"/>
                          <w:b/>
                          <w:sz w:val="20"/>
                          <w:szCs w:val="20"/>
                        </w:rPr>
                      </w:pPr>
                    </w:p>
                    <w:p w:rsidR="00892DB4" w:rsidRDefault="00892DB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rsidR="00892DB4" w:rsidRPr="0035593A" w:rsidRDefault="00892DB4" w:rsidP="00BF0763">
                      <w:pPr>
                        <w:spacing w:after="0" w:line="240" w:lineRule="auto"/>
                        <w:rPr>
                          <w:rFonts w:ascii="Garamond" w:hAnsi="Garamond"/>
                          <w:sz w:val="20"/>
                          <w:szCs w:val="20"/>
                        </w:rPr>
                      </w:pPr>
                    </w:p>
                    <w:p w:rsidR="00892DB4" w:rsidRPr="0035593A" w:rsidRDefault="00892DB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68"/>
        <w:gridCol w:w="7398"/>
      </w:tblGrid>
      <w:tr w:rsidR="00BF0763" w:rsidRPr="001335BB" w:rsidTr="0051341D">
        <w:tc>
          <w:tcPr>
            <w:tcW w:w="9576" w:type="dxa"/>
            <w:gridSpan w:val="3"/>
            <w:shd w:val="clear" w:color="auto" w:fill="D9D9D9" w:themeFill="background1" w:themeFillShade="D9"/>
          </w:tcPr>
          <w:p w:rsidR="00BF0763" w:rsidRPr="001335BB" w:rsidRDefault="00BF0763" w:rsidP="0051341D">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rsidTr="0051341D">
        <w:tc>
          <w:tcPr>
            <w:tcW w:w="310"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Highly Satisfactory (HS)</w:t>
            </w:r>
          </w:p>
        </w:tc>
        <w:tc>
          <w:tcPr>
            <w:tcW w:w="7398" w:type="dxa"/>
          </w:tcPr>
          <w:p w:rsidR="00BF0763" w:rsidRPr="001335BB" w:rsidRDefault="00BF0763" w:rsidP="0051341D">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rsidTr="0051341D">
        <w:tc>
          <w:tcPr>
            <w:tcW w:w="310"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Satisfactory (S)</w:t>
            </w:r>
          </w:p>
        </w:tc>
        <w:tc>
          <w:tcPr>
            <w:tcW w:w="7398" w:type="dxa"/>
          </w:tcPr>
          <w:p w:rsidR="00BF0763" w:rsidRPr="001335BB" w:rsidRDefault="00BF0763" w:rsidP="0051341D">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51341D">
        <w:tc>
          <w:tcPr>
            <w:tcW w:w="310" w:type="dxa"/>
            <w:vAlign w:val="center"/>
          </w:tcPr>
          <w:p w:rsidR="00BF0763" w:rsidRPr="001335BB" w:rsidRDefault="00BF0763" w:rsidP="0051341D">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1335BB" w:rsidRDefault="00BF0763" w:rsidP="0051341D">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rsidTr="0051341D">
        <w:tc>
          <w:tcPr>
            <w:tcW w:w="310" w:type="dxa"/>
            <w:vAlign w:val="center"/>
          </w:tcPr>
          <w:p w:rsidR="00BF0763" w:rsidRPr="001335BB" w:rsidRDefault="00BF0763" w:rsidP="0051341D">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51341D">
            <w:pPr>
              <w:rPr>
                <w:rFonts w:ascii="Garamond" w:hAnsi="Garamond" w:cs="Calibri"/>
                <w:sz w:val="20"/>
                <w:szCs w:val="20"/>
                <w:lang w:val="en-GB"/>
              </w:rPr>
            </w:pPr>
            <w:r>
              <w:rPr>
                <w:rFonts w:ascii="Garamond" w:hAnsi="Garamond" w:cs="Arial"/>
                <w:sz w:val="20"/>
                <w:szCs w:val="20"/>
              </w:rPr>
              <w:t>Moderately Unsatisfactory (HU)</w:t>
            </w:r>
          </w:p>
        </w:tc>
        <w:tc>
          <w:tcPr>
            <w:tcW w:w="7398" w:type="dxa"/>
          </w:tcPr>
          <w:p w:rsidR="00BF0763" w:rsidRPr="001335BB" w:rsidRDefault="00BF0763" w:rsidP="0051341D">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51341D">
        <w:tc>
          <w:tcPr>
            <w:tcW w:w="310"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Unsatisfactory (U)</w:t>
            </w:r>
          </w:p>
        </w:tc>
        <w:tc>
          <w:tcPr>
            <w:tcW w:w="7398" w:type="dxa"/>
          </w:tcPr>
          <w:p w:rsidR="00BF0763" w:rsidRPr="001335BB" w:rsidRDefault="00BF0763" w:rsidP="0051341D">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rsidTr="0051341D">
        <w:tc>
          <w:tcPr>
            <w:tcW w:w="310" w:type="dxa"/>
            <w:vAlign w:val="center"/>
          </w:tcPr>
          <w:p w:rsidR="00BF0763" w:rsidRPr="001335BB" w:rsidRDefault="00BF0763" w:rsidP="0051341D">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51341D">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1335BB" w:rsidRDefault="00BF0763" w:rsidP="0051341D">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68"/>
        <w:gridCol w:w="7398"/>
      </w:tblGrid>
      <w:tr w:rsidR="00BF0763" w:rsidRPr="001335BB" w:rsidTr="0051341D">
        <w:tc>
          <w:tcPr>
            <w:tcW w:w="9576" w:type="dxa"/>
            <w:gridSpan w:val="3"/>
            <w:shd w:val="clear" w:color="auto" w:fill="D9D9D9" w:themeFill="background1" w:themeFillShade="D9"/>
          </w:tcPr>
          <w:p w:rsidR="00BF0763" w:rsidRPr="001335BB" w:rsidRDefault="00BF0763" w:rsidP="0051341D">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rsidTr="0051341D">
        <w:tc>
          <w:tcPr>
            <w:tcW w:w="310"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Highly Satisfactory (HS)</w:t>
            </w:r>
          </w:p>
        </w:tc>
        <w:tc>
          <w:tcPr>
            <w:tcW w:w="7398" w:type="dxa"/>
          </w:tcPr>
          <w:p w:rsidR="00BF0763" w:rsidRPr="009D4915" w:rsidRDefault="00BF0763" w:rsidP="0051341D">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rsidTr="0051341D">
        <w:tc>
          <w:tcPr>
            <w:tcW w:w="310"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Satisfactory (S)</w:t>
            </w:r>
          </w:p>
        </w:tc>
        <w:tc>
          <w:tcPr>
            <w:tcW w:w="7398" w:type="dxa"/>
          </w:tcPr>
          <w:p w:rsidR="00BF0763" w:rsidRPr="009D4915" w:rsidRDefault="00BF0763" w:rsidP="0051341D">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rsidTr="0051341D">
        <w:tc>
          <w:tcPr>
            <w:tcW w:w="310" w:type="dxa"/>
            <w:vAlign w:val="center"/>
          </w:tcPr>
          <w:p w:rsidR="00BF0763" w:rsidRPr="001335BB" w:rsidRDefault="00BF0763" w:rsidP="0051341D">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9D4915" w:rsidRDefault="00BF0763" w:rsidP="0051341D">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rsidTr="0051341D">
        <w:tc>
          <w:tcPr>
            <w:tcW w:w="310" w:type="dxa"/>
            <w:vAlign w:val="center"/>
          </w:tcPr>
          <w:p w:rsidR="00BF0763" w:rsidRPr="001335BB" w:rsidRDefault="00BF0763" w:rsidP="0051341D">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51341D">
            <w:pPr>
              <w:rPr>
                <w:rFonts w:ascii="Garamond" w:hAnsi="Garamond" w:cs="Calibri"/>
                <w:sz w:val="20"/>
                <w:szCs w:val="20"/>
                <w:lang w:val="en-GB"/>
              </w:rPr>
            </w:pPr>
            <w:r>
              <w:rPr>
                <w:rFonts w:ascii="Garamond" w:hAnsi="Garamond" w:cs="Arial"/>
                <w:sz w:val="20"/>
                <w:szCs w:val="20"/>
              </w:rPr>
              <w:t>Moderately Unsatisfactory (MU)</w:t>
            </w:r>
          </w:p>
        </w:tc>
        <w:tc>
          <w:tcPr>
            <w:tcW w:w="7398" w:type="dxa"/>
          </w:tcPr>
          <w:p w:rsidR="00BF0763" w:rsidRPr="009D4915" w:rsidRDefault="00BF0763" w:rsidP="0051341D">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rsidTr="0051341D">
        <w:tc>
          <w:tcPr>
            <w:tcW w:w="310"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Unsatisfactory (U)</w:t>
            </w:r>
          </w:p>
        </w:tc>
        <w:tc>
          <w:tcPr>
            <w:tcW w:w="7398" w:type="dxa"/>
          </w:tcPr>
          <w:p w:rsidR="00BF0763" w:rsidRPr="009D4915" w:rsidRDefault="00BF0763" w:rsidP="0051341D">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rsidTr="0051341D">
        <w:tc>
          <w:tcPr>
            <w:tcW w:w="310" w:type="dxa"/>
            <w:vAlign w:val="center"/>
          </w:tcPr>
          <w:p w:rsidR="00BF0763" w:rsidRPr="001335BB" w:rsidRDefault="00BF0763" w:rsidP="0051341D">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51341D">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9D4915" w:rsidRDefault="00BF0763" w:rsidP="0051341D">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rsidTr="0051341D">
        <w:tc>
          <w:tcPr>
            <w:tcW w:w="9576" w:type="dxa"/>
            <w:gridSpan w:val="3"/>
            <w:shd w:val="clear" w:color="auto" w:fill="D9D9D9" w:themeFill="background1" w:themeFillShade="D9"/>
          </w:tcPr>
          <w:p w:rsidR="00BF0763" w:rsidRPr="0056426D" w:rsidRDefault="00BF0763" w:rsidP="0051341D">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rsidTr="0051341D">
        <w:tc>
          <w:tcPr>
            <w:tcW w:w="310" w:type="dxa"/>
            <w:vAlign w:val="center"/>
          </w:tcPr>
          <w:p w:rsidR="00BF0763" w:rsidRPr="001335BB" w:rsidRDefault="00BF0763" w:rsidP="0051341D">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51341D">
            <w:pPr>
              <w:rPr>
                <w:rFonts w:ascii="Garamond" w:hAnsi="Garamond" w:cs="Arial"/>
                <w:sz w:val="20"/>
                <w:szCs w:val="20"/>
              </w:rPr>
            </w:pPr>
            <w:r>
              <w:rPr>
                <w:rFonts w:ascii="Garamond" w:hAnsi="Garamond"/>
                <w:sz w:val="20"/>
                <w:szCs w:val="20"/>
              </w:rPr>
              <w:t>Likely (L)</w:t>
            </w:r>
          </w:p>
        </w:tc>
        <w:tc>
          <w:tcPr>
            <w:tcW w:w="7398" w:type="dxa"/>
          </w:tcPr>
          <w:p w:rsidR="00BF0763" w:rsidRPr="00486F2A" w:rsidRDefault="00BF0763" w:rsidP="0051341D">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rsidTr="0051341D">
        <w:tc>
          <w:tcPr>
            <w:tcW w:w="310" w:type="dxa"/>
            <w:vAlign w:val="center"/>
          </w:tcPr>
          <w:p w:rsidR="00BF0763" w:rsidRPr="001335BB" w:rsidRDefault="00BF0763" w:rsidP="0051341D">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51341D">
            <w:pPr>
              <w:rPr>
                <w:rFonts w:ascii="Garamond" w:hAnsi="Garamond" w:cs="Calibri"/>
                <w:sz w:val="20"/>
                <w:szCs w:val="20"/>
                <w:lang w:val="en-GB"/>
              </w:rPr>
            </w:pPr>
            <w:r>
              <w:rPr>
                <w:rFonts w:ascii="Garamond" w:hAnsi="Garamond"/>
                <w:sz w:val="20"/>
                <w:szCs w:val="20"/>
              </w:rPr>
              <w:t>Moderately Likely (ML)</w:t>
            </w:r>
          </w:p>
        </w:tc>
        <w:tc>
          <w:tcPr>
            <w:tcW w:w="7398" w:type="dxa"/>
          </w:tcPr>
          <w:p w:rsidR="00BF0763" w:rsidRPr="00486F2A" w:rsidRDefault="00BF0763" w:rsidP="0051341D">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rsidTr="0051341D">
        <w:tc>
          <w:tcPr>
            <w:tcW w:w="310" w:type="dxa"/>
            <w:vAlign w:val="center"/>
          </w:tcPr>
          <w:p w:rsidR="00BF0763" w:rsidRPr="001335BB" w:rsidRDefault="00BF0763" w:rsidP="0051341D">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51341D">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rsidR="00BF0763" w:rsidRPr="00486F2A" w:rsidRDefault="00BF0763" w:rsidP="0051341D">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rsidTr="0051341D">
        <w:tc>
          <w:tcPr>
            <w:tcW w:w="310" w:type="dxa"/>
            <w:vAlign w:val="center"/>
          </w:tcPr>
          <w:p w:rsidR="00BF0763" w:rsidRPr="001335BB" w:rsidRDefault="00BF0763" w:rsidP="0051341D">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51341D">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rsidR="00BF0763" w:rsidRPr="00486F2A" w:rsidRDefault="00BF0763" w:rsidP="0051341D">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600F6DF3" wp14:editId="4AF9E85B">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892DB4" w:rsidRDefault="00892DB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892DB4" w:rsidRPr="0041686D" w:rsidRDefault="00892DB4" w:rsidP="00BF0763">
                            <w:pPr>
                              <w:spacing w:after="0" w:line="240" w:lineRule="auto"/>
                              <w:rPr>
                                <w:rFonts w:ascii="Garamond" w:hAnsi="Garamond"/>
                                <w:b/>
                                <w:sz w:val="20"/>
                                <w:szCs w:val="20"/>
                              </w:rPr>
                            </w:pPr>
                          </w:p>
                          <w:p w:rsidR="00892DB4" w:rsidRDefault="00892DB4" w:rsidP="00BF0763">
                            <w:pPr>
                              <w:spacing w:after="0" w:line="240" w:lineRule="auto"/>
                              <w:rPr>
                                <w:rFonts w:ascii="Garamond" w:hAnsi="Garamond"/>
                                <w:b/>
                                <w:sz w:val="20"/>
                                <w:szCs w:val="20"/>
                              </w:rPr>
                            </w:pPr>
                            <w:r>
                              <w:rPr>
                                <w:rFonts w:ascii="Garamond" w:hAnsi="Garamond"/>
                                <w:b/>
                                <w:sz w:val="20"/>
                                <w:szCs w:val="20"/>
                              </w:rPr>
                              <w:t>Commissioning Unit</w:t>
                            </w:r>
                          </w:p>
                          <w:p w:rsidR="00892DB4" w:rsidRPr="00D2682B" w:rsidRDefault="00892DB4" w:rsidP="00BF0763">
                            <w:pPr>
                              <w:spacing w:after="0" w:line="240" w:lineRule="auto"/>
                              <w:rPr>
                                <w:rFonts w:ascii="Garamond" w:hAnsi="Garamond"/>
                                <w:b/>
                                <w:sz w:val="20"/>
                                <w:szCs w:val="20"/>
                              </w:rPr>
                            </w:pPr>
                          </w:p>
                          <w:p w:rsidR="00892DB4" w:rsidRDefault="00892DB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92DB4" w:rsidRDefault="00892DB4" w:rsidP="00BF0763">
                            <w:pPr>
                              <w:spacing w:after="0" w:line="240" w:lineRule="auto"/>
                              <w:rPr>
                                <w:rFonts w:ascii="Garamond" w:hAnsi="Garamond"/>
                                <w:sz w:val="20"/>
                                <w:szCs w:val="20"/>
                              </w:rPr>
                            </w:pPr>
                          </w:p>
                          <w:p w:rsidR="00892DB4" w:rsidRDefault="00892DB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892DB4" w:rsidRDefault="00892DB4" w:rsidP="00BF0763">
                            <w:pPr>
                              <w:spacing w:after="0" w:line="240" w:lineRule="auto"/>
                              <w:rPr>
                                <w:rFonts w:ascii="Garamond" w:hAnsi="Garamond"/>
                                <w:sz w:val="20"/>
                                <w:szCs w:val="20"/>
                              </w:rPr>
                            </w:pPr>
                          </w:p>
                          <w:p w:rsidR="00892DB4" w:rsidRDefault="00892DB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892DB4" w:rsidRPr="00D2682B" w:rsidRDefault="00892DB4" w:rsidP="00BF0763">
                            <w:pPr>
                              <w:spacing w:after="0" w:line="240" w:lineRule="auto"/>
                              <w:rPr>
                                <w:rFonts w:ascii="Garamond" w:hAnsi="Garamond"/>
                                <w:b/>
                                <w:sz w:val="20"/>
                                <w:szCs w:val="20"/>
                              </w:rPr>
                            </w:pPr>
                          </w:p>
                          <w:p w:rsidR="00892DB4" w:rsidRDefault="00892DB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92DB4" w:rsidRDefault="00892DB4" w:rsidP="00BF0763">
                            <w:pPr>
                              <w:spacing w:after="0" w:line="240" w:lineRule="auto"/>
                              <w:rPr>
                                <w:rFonts w:ascii="Garamond" w:hAnsi="Garamond"/>
                                <w:sz w:val="20"/>
                                <w:szCs w:val="20"/>
                              </w:rPr>
                            </w:pPr>
                          </w:p>
                          <w:p w:rsidR="00892DB4" w:rsidRPr="00006C92" w:rsidRDefault="00892DB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892DB4" w:rsidRDefault="00892DB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892DB4" w:rsidRPr="0041686D" w:rsidRDefault="00892DB4" w:rsidP="00BF0763">
                      <w:pPr>
                        <w:spacing w:after="0" w:line="240" w:lineRule="auto"/>
                        <w:rPr>
                          <w:rFonts w:ascii="Garamond" w:hAnsi="Garamond"/>
                          <w:b/>
                          <w:sz w:val="20"/>
                          <w:szCs w:val="20"/>
                        </w:rPr>
                      </w:pPr>
                    </w:p>
                    <w:p w:rsidR="00892DB4" w:rsidRDefault="00892DB4" w:rsidP="00BF0763">
                      <w:pPr>
                        <w:spacing w:after="0" w:line="240" w:lineRule="auto"/>
                        <w:rPr>
                          <w:rFonts w:ascii="Garamond" w:hAnsi="Garamond"/>
                          <w:b/>
                          <w:sz w:val="20"/>
                          <w:szCs w:val="20"/>
                        </w:rPr>
                      </w:pPr>
                      <w:r>
                        <w:rPr>
                          <w:rFonts w:ascii="Garamond" w:hAnsi="Garamond"/>
                          <w:b/>
                          <w:sz w:val="20"/>
                          <w:szCs w:val="20"/>
                        </w:rPr>
                        <w:t>Commissioning Unit</w:t>
                      </w:r>
                    </w:p>
                    <w:p w:rsidR="00892DB4" w:rsidRPr="00D2682B" w:rsidRDefault="00892DB4" w:rsidP="00BF0763">
                      <w:pPr>
                        <w:spacing w:after="0" w:line="240" w:lineRule="auto"/>
                        <w:rPr>
                          <w:rFonts w:ascii="Garamond" w:hAnsi="Garamond"/>
                          <w:b/>
                          <w:sz w:val="20"/>
                          <w:szCs w:val="20"/>
                        </w:rPr>
                      </w:pPr>
                    </w:p>
                    <w:p w:rsidR="00892DB4" w:rsidRDefault="00892DB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92DB4" w:rsidRDefault="00892DB4" w:rsidP="00BF0763">
                      <w:pPr>
                        <w:spacing w:after="0" w:line="240" w:lineRule="auto"/>
                        <w:rPr>
                          <w:rFonts w:ascii="Garamond" w:hAnsi="Garamond"/>
                          <w:sz w:val="20"/>
                          <w:szCs w:val="20"/>
                        </w:rPr>
                      </w:pPr>
                    </w:p>
                    <w:p w:rsidR="00892DB4" w:rsidRDefault="00892DB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892DB4" w:rsidRDefault="00892DB4" w:rsidP="00BF0763">
                      <w:pPr>
                        <w:spacing w:after="0" w:line="240" w:lineRule="auto"/>
                        <w:rPr>
                          <w:rFonts w:ascii="Garamond" w:hAnsi="Garamond"/>
                          <w:sz w:val="20"/>
                          <w:szCs w:val="20"/>
                        </w:rPr>
                      </w:pPr>
                    </w:p>
                    <w:p w:rsidR="00892DB4" w:rsidRDefault="00892DB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892DB4" w:rsidRPr="00D2682B" w:rsidRDefault="00892DB4" w:rsidP="00BF0763">
                      <w:pPr>
                        <w:spacing w:after="0" w:line="240" w:lineRule="auto"/>
                        <w:rPr>
                          <w:rFonts w:ascii="Garamond" w:hAnsi="Garamond"/>
                          <w:b/>
                          <w:sz w:val="20"/>
                          <w:szCs w:val="20"/>
                        </w:rPr>
                      </w:pPr>
                    </w:p>
                    <w:p w:rsidR="00892DB4" w:rsidRDefault="00892DB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92DB4" w:rsidRDefault="00892DB4" w:rsidP="00BF0763">
                      <w:pPr>
                        <w:spacing w:after="0" w:line="240" w:lineRule="auto"/>
                        <w:rPr>
                          <w:rFonts w:ascii="Garamond" w:hAnsi="Garamond"/>
                          <w:sz w:val="20"/>
                          <w:szCs w:val="20"/>
                        </w:rPr>
                      </w:pPr>
                    </w:p>
                    <w:p w:rsidR="00892DB4" w:rsidRPr="00006C92" w:rsidRDefault="00892DB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w:t>
      </w:r>
      <w:proofErr w:type="gramStart"/>
      <w:r>
        <w:rPr>
          <w:rFonts w:ascii="Garamond" w:hAnsi="Garamond"/>
          <w:i/>
          <w:sz w:val="20"/>
          <w:szCs w:val="20"/>
          <w:highlight w:val="lightGray"/>
        </w:rPr>
        <w:t>to</w:t>
      </w:r>
      <w:proofErr w:type="gramEnd"/>
      <w:r>
        <w:rPr>
          <w:rFonts w:ascii="Garamond" w:hAnsi="Garamond"/>
          <w:i/>
          <w:sz w:val="20"/>
          <w:szCs w:val="20"/>
          <w:highlight w:val="lightGray"/>
        </w:rPr>
        <w:t xml:space="preserve"> be completed by the Commissioning Unit</w:t>
      </w:r>
      <w:r w:rsidRPr="0041686D">
        <w:rPr>
          <w:rFonts w:ascii="Garamond" w:hAnsi="Garamond"/>
          <w:i/>
          <w:sz w:val="20"/>
          <w:szCs w:val="20"/>
          <w:highlight w:val="lightGray"/>
        </w:rPr>
        <w:t xml:space="preserve"> and UNDP-GEF RTA and included in the final document)</w:t>
      </w:r>
    </w:p>
    <w:p w:rsidR="00BF0763" w:rsidRDefault="00BF0763" w:rsidP="00BF0763">
      <w:pPr>
        <w:pageBreakBefore/>
        <w:spacing w:after="0" w:line="240" w:lineRule="auto"/>
        <w:rPr>
          <w:rFonts w:ascii="Garamond" w:hAnsi="Garamond"/>
          <w:b/>
        </w:rPr>
        <w:sectPr w:rsidR="00BF0763" w:rsidSect="0051341D">
          <w:footerReference w:type="even" r:id="rId12"/>
          <w:pgSz w:w="12240" w:h="15840" w:code="1"/>
          <w:pgMar w:top="1440" w:right="1440" w:bottom="1728" w:left="1440" w:header="720" w:footer="647" w:gutter="0"/>
          <w:cols w:space="720"/>
          <w:docGrid w:linePitch="360"/>
        </w:sectPr>
      </w:pPr>
    </w:p>
    <w:p w:rsidR="0051341D" w:rsidRDefault="000E1742" w:rsidP="00BE77F6">
      <w:pPr>
        <w:pStyle w:val="Heading2"/>
      </w:pPr>
      <w:bookmarkStart w:id="2" w:name="_Toc172357882"/>
      <w:r w:rsidRPr="002411D9">
        <w:rPr>
          <w:shd w:val="clear" w:color="auto" w:fill="FFFFFF"/>
        </w:rPr>
        <w:lastRenderedPageBreak/>
        <w:t xml:space="preserve"> </w:t>
      </w:r>
      <w:bookmarkEnd w:id="2"/>
    </w:p>
    <w:sectPr w:rsidR="0051341D">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15DFB" w15:done="0"/>
  <w15:commentEx w15:paraId="69001626" w15:done="0"/>
  <w15:commentEx w15:paraId="0E9412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FE" w:rsidRDefault="009D1BFE" w:rsidP="00BF0763">
      <w:pPr>
        <w:spacing w:after="0" w:line="240" w:lineRule="auto"/>
      </w:pPr>
      <w:r>
        <w:separator/>
      </w:r>
    </w:p>
  </w:endnote>
  <w:endnote w:type="continuationSeparator" w:id="0">
    <w:p w:rsidR="009D1BFE" w:rsidRDefault="009D1BFE"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5063"/>
      <w:docPartObj>
        <w:docPartGallery w:val="Page Numbers (Bottom of Page)"/>
        <w:docPartUnique/>
      </w:docPartObj>
    </w:sdtPr>
    <w:sdtEndPr>
      <w:rPr>
        <w:noProof/>
      </w:rPr>
    </w:sdtEndPr>
    <w:sdtContent>
      <w:p w:rsidR="00892DB4" w:rsidRDefault="00892DB4">
        <w:pPr>
          <w:pStyle w:val="Footer"/>
        </w:pPr>
      </w:p>
      <w:p w:rsidR="00892DB4" w:rsidRDefault="00892DB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892DB4" w:rsidRDefault="00892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4332"/>
      <w:docPartObj>
        <w:docPartGallery w:val="Page Numbers (Bottom of Page)"/>
        <w:docPartUnique/>
      </w:docPartObj>
    </w:sdtPr>
    <w:sdtEndPr>
      <w:rPr>
        <w:rFonts w:ascii="Garamond" w:hAnsi="Garamond"/>
        <w:noProof/>
      </w:rPr>
    </w:sdtEndPr>
    <w:sdtContent>
      <w:p w:rsidR="00892DB4" w:rsidRDefault="00892DB4" w:rsidP="0051341D">
        <w:pPr>
          <w:pStyle w:val="Footer"/>
        </w:pPr>
      </w:p>
      <w:p w:rsidR="00892DB4" w:rsidRDefault="00892DB4" w:rsidP="0051341D">
        <w:pPr>
          <w:pStyle w:val="Footer"/>
        </w:pPr>
      </w:p>
      <w:p w:rsidR="00892DB4" w:rsidRPr="001F635D" w:rsidRDefault="00892DB4" w:rsidP="0051341D">
        <w:pPr>
          <w:pStyle w:val="Footer"/>
        </w:pPr>
        <w:r>
          <w:rPr>
            <w:rFonts w:ascii="Garamond" w:hAnsi="Garamond"/>
          </w:rPr>
          <w:t xml:space="preserve">UNDP-GEF MTR </w:t>
        </w:r>
        <w:proofErr w:type="spellStart"/>
        <w:r>
          <w:rPr>
            <w:rFonts w:ascii="Garamond" w:hAnsi="Garamond"/>
          </w:rPr>
          <w:t>ToR</w:t>
        </w:r>
        <w:proofErr w:type="spellEnd"/>
        <w:r w:rsidR="00BE77F6">
          <w:rPr>
            <w:rFonts w:ascii="Garamond" w:hAnsi="Garamond"/>
          </w:rPr>
          <w:t xml:space="preserve"> Removal of Barriers PV Project</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F181D">
          <w:rPr>
            <w:rFonts w:ascii="Garamond" w:hAnsi="Garamond"/>
            <w:noProof/>
          </w:rPr>
          <w:t>5</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15814"/>
      <w:docPartObj>
        <w:docPartGallery w:val="Page Numbers (Bottom of Page)"/>
        <w:docPartUnique/>
      </w:docPartObj>
    </w:sdtPr>
    <w:sdtEndPr>
      <w:rPr>
        <w:noProof/>
      </w:rPr>
    </w:sdtEndPr>
    <w:sdtContent>
      <w:p w:rsidR="00892DB4" w:rsidRDefault="00892DB4">
        <w:pPr>
          <w:pStyle w:val="Footer"/>
        </w:pPr>
      </w:p>
      <w:p w:rsidR="00892DB4" w:rsidRDefault="00892DB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892DB4" w:rsidRDefault="00892D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78759"/>
      <w:docPartObj>
        <w:docPartGallery w:val="Page Numbers (Bottom of Page)"/>
        <w:docPartUnique/>
      </w:docPartObj>
    </w:sdtPr>
    <w:sdtEndPr>
      <w:rPr>
        <w:rFonts w:ascii="Garamond" w:hAnsi="Garamond"/>
        <w:noProof/>
      </w:rPr>
    </w:sdtEndPr>
    <w:sdtContent>
      <w:p w:rsidR="00892DB4" w:rsidRDefault="00892DB4" w:rsidP="0051341D">
        <w:pPr>
          <w:pStyle w:val="Footer"/>
        </w:pPr>
      </w:p>
      <w:p w:rsidR="00892DB4" w:rsidRDefault="00892DB4" w:rsidP="0051341D">
        <w:pPr>
          <w:pStyle w:val="Footer"/>
        </w:pPr>
      </w:p>
      <w:p w:rsidR="00892DB4" w:rsidRPr="001F635D" w:rsidRDefault="00892DB4" w:rsidP="0051341D">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PV Project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F181D">
          <w:rPr>
            <w:rFonts w:ascii="Garamond" w:hAnsi="Garamond"/>
            <w:noProof/>
          </w:rPr>
          <w:t>16</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FE" w:rsidRDefault="009D1BFE" w:rsidP="00BF0763">
      <w:pPr>
        <w:spacing w:after="0" w:line="240" w:lineRule="auto"/>
      </w:pPr>
      <w:r>
        <w:separator/>
      </w:r>
    </w:p>
  </w:footnote>
  <w:footnote w:type="continuationSeparator" w:id="0">
    <w:p w:rsidR="009D1BFE" w:rsidRDefault="009D1BFE" w:rsidP="00BF0763">
      <w:pPr>
        <w:spacing w:after="0" w:line="240" w:lineRule="auto"/>
      </w:pPr>
      <w:r>
        <w:continuationSeparator/>
      </w:r>
    </w:p>
  </w:footnote>
  <w:footnote w:id="1">
    <w:p w:rsidR="00892DB4" w:rsidRPr="00073B20" w:rsidRDefault="00892DB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2">
    <w:p w:rsidR="00892DB4" w:rsidRPr="00073B20" w:rsidRDefault="00892DB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3">
    <w:p w:rsidR="00892DB4" w:rsidRDefault="00892DB4"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4">
    <w:p w:rsidR="00892DB4" w:rsidRPr="00EB5784" w:rsidRDefault="00892DB4"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5">
    <w:p w:rsidR="00892DB4" w:rsidRDefault="00892DB4"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6">
    <w:p w:rsidR="00892DB4" w:rsidRPr="006534C7" w:rsidRDefault="00892DB4"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7">
    <w:p w:rsidR="00892DB4" w:rsidRPr="00DA4CDF" w:rsidRDefault="00892DB4"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1"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8">
    <w:p w:rsidR="00892DB4" w:rsidRPr="00F17AE8" w:rsidRDefault="00892DB4"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2"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9">
    <w:p w:rsidR="00892DB4" w:rsidRPr="00CC5905" w:rsidRDefault="00892DB4"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3"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0">
    <w:p w:rsidR="00892DB4" w:rsidRPr="001B28C5" w:rsidRDefault="00892DB4"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1">
    <w:p w:rsidR="00892DB4" w:rsidRDefault="00892DB4" w:rsidP="00BF0763">
      <w:pPr>
        <w:pStyle w:val="FootnoteText"/>
      </w:pPr>
      <w:r>
        <w:rPr>
          <w:rStyle w:val="FootnoteReference"/>
          <w:rFonts w:eastAsiaTheme="majorEastAsia"/>
        </w:rPr>
        <w:footnoteRef/>
      </w:r>
      <w:r>
        <w:t xml:space="preserve"> </w:t>
      </w:r>
      <w:hyperlink r:id="rId4"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5B0957"/>
    <w:multiLevelType w:val="multilevel"/>
    <w:tmpl w:val="1334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C321D"/>
    <w:multiLevelType w:val="hybridMultilevel"/>
    <w:tmpl w:val="8ED26F6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5">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D3DB8"/>
    <w:multiLevelType w:val="hybridMultilevel"/>
    <w:tmpl w:val="1E52B9B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
  </w:num>
  <w:num w:numId="5">
    <w:abstractNumId w:val="5"/>
  </w:num>
  <w:num w:numId="6">
    <w:abstractNumId w:val="6"/>
  </w:num>
  <w:num w:numId="7">
    <w:abstractNumId w:val="15"/>
  </w:num>
  <w:num w:numId="8">
    <w:abstractNumId w:val="18"/>
  </w:num>
  <w:num w:numId="9">
    <w:abstractNumId w:val="0"/>
  </w:num>
  <w:num w:numId="10">
    <w:abstractNumId w:val="16"/>
  </w:num>
  <w:num w:numId="11">
    <w:abstractNumId w:val="22"/>
  </w:num>
  <w:num w:numId="12">
    <w:abstractNumId w:val="30"/>
  </w:num>
  <w:num w:numId="13">
    <w:abstractNumId w:val="19"/>
  </w:num>
  <w:num w:numId="14">
    <w:abstractNumId w:val="20"/>
  </w:num>
  <w:num w:numId="15">
    <w:abstractNumId w:val="26"/>
  </w:num>
  <w:num w:numId="16">
    <w:abstractNumId w:val="12"/>
  </w:num>
  <w:num w:numId="17">
    <w:abstractNumId w:val="28"/>
  </w:num>
  <w:num w:numId="18">
    <w:abstractNumId w:val="2"/>
  </w:num>
  <w:num w:numId="19">
    <w:abstractNumId w:val="35"/>
  </w:num>
  <w:num w:numId="20">
    <w:abstractNumId w:val="36"/>
  </w:num>
  <w:num w:numId="21">
    <w:abstractNumId w:val="31"/>
  </w:num>
  <w:num w:numId="22">
    <w:abstractNumId w:val="27"/>
  </w:num>
  <w:num w:numId="23">
    <w:abstractNumId w:val="10"/>
  </w:num>
  <w:num w:numId="24">
    <w:abstractNumId w:val="8"/>
  </w:num>
  <w:num w:numId="25">
    <w:abstractNumId w:val="7"/>
  </w:num>
  <w:num w:numId="26">
    <w:abstractNumId w:val="23"/>
  </w:num>
  <w:num w:numId="27">
    <w:abstractNumId w:val="11"/>
  </w:num>
  <w:num w:numId="28">
    <w:abstractNumId w:val="9"/>
  </w:num>
  <w:num w:numId="29">
    <w:abstractNumId w:val="32"/>
  </w:num>
  <w:num w:numId="30">
    <w:abstractNumId w:val="33"/>
  </w:num>
  <w:num w:numId="31">
    <w:abstractNumId w:val="34"/>
  </w:num>
  <w:num w:numId="32">
    <w:abstractNumId w:val="17"/>
  </w:num>
  <w:num w:numId="33">
    <w:abstractNumId w:val="25"/>
  </w:num>
  <w:num w:numId="34">
    <w:abstractNumId w:val="4"/>
  </w:num>
  <w:num w:numId="35">
    <w:abstractNumId w:val="29"/>
  </w:num>
  <w:num w:numId="36">
    <w:abstractNumId w:val="13"/>
  </w:num>
  <w:num w:numId="37">
    <w:abstractNumId w:val="2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elly">
    <w15:presenceInfo w15:providerId="Windows Live" w15:userId="568615487cb45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3"/>
    <w:rsid w:val="0000252D"/>
    <w:rsid w:val="00032BA4"/>
    <w:rsid w:val="0005041A"/>
    <w:rsid w:val="000E1603"/>
    <w:rsid w:val="000E1742"/>
    <w:rsid w:val="001364EE"/>
    <w:rsid w:val="002411D9"/>
    <w:rsid w:val="00257D94"/>
    <w:rsid w:val="00267E1A"/>
    <w:rsid w:val="00277AB2"/>
    <w:rsid w:val="003E3DF1"/>
    <w:rsid w:val="003E592C"/>
    <w:rsid w:val="00421EA8"/>
    <w:rsid w:val="00490203"/>
    <w:rsid w:val="004A4E9F"/>
    <w:rsid w:val="004D7550"/>
    <w:rsid w:val="0051341D"/>
    <w:rsid w:val="00561117"/>
    <w:rsid w:val="005A0E07"/>
    <w:rsid w:val="005B06A6"/>
    <w:rsid w:val="0063764C"/>
    <w:rsid w:val="00657395"/>
    <w:rsid w:val="00661394"/>
    <w:rsid w:val="006C4846"/>
    <w:rsid w:val="006E2BE7"/>
    <w:rsid w:val="00705E6F"/>
    <w:rsid w:val="00710E9A"/>
    <w:rsid w:val="0071583D"/>
    <w:rsid w:val="00723A7E"/>
    <w:rsid w:val="00726397"/>
    <w:rsid w:val="00727925"/>
    <w:rsid w:val="00782CE3"/>
    <w:rsid w:val="00892DB4"/>
    <w:rsid w:val="008C253D"/>
    <w:rsid w:val="008F5832"/>
    <w:rsid w:val="00984ECB"/>
    <w:rsid w:val="009C4D39"/>
    <w:rsid w:val="009D1BFE"/>
    <w:rsid w:val="009E1802"/>
    <w:rsid w:val="00A325D6"/>
    <w:rsid w:val="00AA08AF"/>
    <w:rsid w:val="00AE271D"/>
    <w:rsid w:val="00BE77F6"/>
    <w:rsid w:val="00BF0763"/>
    <w:rsid w:val="00C040DA"/>
    <w:rsid w:val="00C121F2"/>
    <w:rsid w:val="00C90B5A"/>
    <w:rsid w:val="00CE272C"/>
    <w:rsid w:val="00D87B03"/>
    <w:rsid w:val="00DB771B"/>
    <w:rsid w:val="00E40F85"/>
    <w:rsid w:val="00EF181D"/>
    <w:rsid w:val="00F577B1"/>
    <w:rsid w:val="00F80A0B"/>
    <w:rsid w:val="00FF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9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dam/undp/library/corporate/Careers/P11_Personal_history_form.doc" TargetMode="External"/><Relationship Id="rId2"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hyperlink" Target="https://info.undp.org/global/popp/Pages/default.aspx" TargetMode="External"/><Relationship Id="rId4"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satyajeet.ramchurn</cp:lastModifiedBy>
  <cp:revision>3</cp:revision>
  <cp:lastPrinted>2015-03-09T06:32:00Z</cp:lastPrinted>
  <dcterms:created xsi:type="dcterms:W3CDTF">2015-03-09T07:38:00Z</dcterms:created>
  <dcterms:modified xsi:type="dcterms:W3CDTF">2015-03-09T07:45:00Z</dcterms:modified>
</cp:coreProperties>
</file>