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21E4B" w14:textId="1F9EC911" w:rsidR="00937788" w:rsidRPr="00877923" w:rsidRDefault="00937788" w:rsidP="00CF0AA0">
      <w:pPr>
        <w:spacing w:after="0" w:line="0" w:lineRule="atLeast"/>
        <w:rPr>
          <w:color w:val="244061"/>
          <w:sz w:val="64"/>
          <w:szCs w:val="64"/>
        </w:rPr>
      </w:pPr>
      <w:bookmarkStart w:id="0" w:name="_GoBack"/>
      <w:bookmarkEnd w:id="0"/>
    </w:p>
    <w:p w14:paraId="31A0FE6F" w14:textId="77777777" w:rsidR="004A3B29" w:rsidRPr="006857F1" w:rsidRDefault="004A3B29" w:rsidP="00CF0AA0">
      <w:pPr>
        <w:spacing w:after="0" w:line="0" w:lineRule="atLeast"/>
        <w:rPr>
          <w:color w:val="244061"/>
        </w:rPr>
      </w:pPr>
    </w:p>
    <w:p w14:paraId="084DC457" w14:textId="77777777" w:rsidR="00E53DE8" w:rsidRDefault="00131D75" w:rsidP="00E53DE8">
      <w:pPr>
        <w:rPr>
          <w:sz w:val="56"/>
          <w:szCs w:val="56"/>
        </w:rPr>
      </w:pPr>
      <w:r>
        <w:rPr>
          <w:sz w:val="56"/>
          <w:szCs w:val="56"/>
        </w:rPr>
        <w:t>Mid-</w:t>
      </w:r>
      <w:r w:rsidR="00E53DE8" w:rsidRPr="00143497">
        <w:rPr>
          <w:sz w:val="56"/>
          <w:szCs w:val="56"/>
        </w:rPr>
        <w:t>Term</w:t>
      </w:r>
      <w:r>
        <w:rPr>
          <w:sz w:val="56"/>
          <w:szCs w:val="56"/>
        </w:rPr>
        <w:t xml:space="preserve"> </w:t>
      </w:r>
      <w:r w:rsidR="00E53DE8" w:rsidRPr="00143497">
        <w:rPr>
          <w:sz w:val="56"/>
          <w:szCs w:val="56"/>
        </w:rPr>
        <w:t>Evaluation of the UNDP/GEF project: “Improving Energy Efficiency in Residential Buildings in the Republic of Belarus” No. 00077154</w:t>
      </w:r>
    </w:p>
    <w:p w14:paraId="2A71F32E" w14:textId="77777777" w:rsidR="00E53DE8" w:rsidRDefault="00E53DE8" w:rsidP="00E53DE8">
      <w:pPr>
        <w:rPr>
          <w:sz w:val="56"/>
          <w:szCs w:val="56"/>
        </w:rPr>
      </w:pPr>
    </w:p>
    <w:p w14:paraId="3929F65E" w14:textId="342E0271" w:rsidR="00845578" w:rsidRDefault="00845578" w:rsidP="00845578">
      <w:pPr>
        <w:pStyle w:val="Header"/>
        <w:rPr>
          <w:noProof/>
        </w:rPr>
      </w:pPr>
      <w:r>
        <w:rPr>
          <w:noProof/>
        </w:rPr>
        <w:drawing>
          <wp:inline distT="0" distB="0" distL="0" distR="0" wp14:anchorId="2A347C3F" wp14:editId="37E0551D">
            <wp:extent cx="590550" cy="685800"/>
            <wp:effectExtent l="0" t="0" r="0" b="0"/>
            <wp:docPr id="27" name="Рисунок 27" descr="Description: Short_GEF_logo_300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hort_GEF_logo_300_1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r>
        <w:tab/>
      </w:r>
      <w:r>
        <w:rPr>
          <w:noProof/>
        </w:rPr>
        <w:drawing>
          <wp:inline distT="0" distB="0" distL="0" distR="0" wp14:anchorId="3A8F57D0" wp14:editId="62080B71">
            <wp:extent cx="1695450" cy="476250"/>
            <wp:effectExtent l="0" t="0" r="0" b="0"/>
            <wp:docPr id="26" name="Рисунок 26" descr="Description: Departament_logo_300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artament_logo_300_5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r>
        <w:tab/>
      </w:r>
      <w:r>
        <w:rPr>
          <w:noProof/>
        </w:rPr>
        <w:drawing>
          <wp:inline distT="0" distB="0" distL="0" distR="0" wp14:anchorId="28289D5E" wp14:editId="1CE8EE56">
            <wp:extent cx="381000" cy="742950"/>
            <wp:effectExtent l="0" t="0" r="0" b="0"/>
            <wp:docPr id="25" name="Рисунок 25" descr="Description: 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undp20mm"/>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742950"/>
                    </a:xfrm>
                    <a:prstGeom prst="rect">
                      <a:avLst/>
                    </a:prstGeom>
                    <a:noFill/>
                    <a:ln>
                      <a:noFill/>
                    </a:ln>
                  </pic:spPr>
                </pic:pic>
              </a:graphicData>
            </a:graphic>
          </wp:inline>
        </w:drawing>
      </w:r>
    </w:p>
    <w:p w14:paraId="1FA5EC4E" w14:textId="77777777" w:rsidR="00E53DE8" w:rsidRPr="00143497" w:rsidRDefault="00E53DE8" w:rsidP="00E53DE8">
      <w:pPr>
        <w:rPr>
          <w:sz w:val="56"/>
          <w:szCs w:val="56"/>
        </w:rPr>
      </w:pPr>
    </w:p>
    <w:p w14:paraId="3B671EC3" w14:textId="3E4607CB" w:rsidR="00FC6A52" w:rsidRDefault="00AE6FDC" w:rsidP="00CF0AA0">
      <w:pPr>
        <w:pStyle w:val="Header"/>
        <w:spacing w:after="0" w:line="0" w:lineRule="atLeast"/>
        <w:jc w:val="both"/>
        <w:rPr>
          <w:noProof/>
        </w:rPr>
      </w:pPr>
      <w:r>
        <w:rPr>
          <w:noProof/>
        </w:rPr>
        <w:t xml:space="preserve"> </w:t>
      </w:r>
    </w:p>
    <w:p w14:paraId="7E14020B" w14:textId="77777777" w:rsidR="00D13015" w:rsidRPr="00BB1A91" w:rsidRDefault="00D13015" w:rsidP="00CF0AA0">
      <w:pPr>
        <w:spacing w:after="0" w:line="0" w:lineRule="atLeast"/>
        <w:jc w:val="both"/>
      </w:pPr>
    </w:p>
    <w:p w14:paraId="609F4CB7" w14:textId="77777777" w:rsidR="00013E0C" w:rsidRDefault="004A3B29" w:rsidP="00CF0AA0">
      <w:pPr>
        <w:spacing w:after="0" w:line="0" w:lineRule="atLeast"/>
        <w:jc w:val="both"/>
      </w:pPr>
      <w:r w:rsidRPr="00BB1A91">
        <w:br w:type="page"/>
      </w:r>
    </w:p>
    <w:p w14:paraId="5A4EF7E6" w14:textId="77777777" w:rsidR="003F7FF1" w:rsidRDefault="00102643" w:rsidP="00CF0AA0">
      <w:pPr>
        <w:spacing w:after="0" w:line="0" w:lineRule="atLeast"/>
        <w:jc w:val="both"/>
        <w:rPr>
          <w:szCs w:val="24"/>
        </w:rPr>
      </w:pPr>
      <w:r w:rsidRPr="00FC6A52">
        <w:rPr>
          <w:szCs w:val="24"/>
        </w:rPr>
        <w:lastRenderedPageBreak/>
        <w:t>Table of Contents</w:t>
      </w:r>
      <w:r w:rsidR="00B66A0E" w:rsidRPr="00FC6A52">
        <w:rPr>
          <w:szCs w:val="24"/>
        </w:rPr>
        <w:t>:</w:t>
      </w:r>
    </w:p>
    <w:p w14:paraId="2C758A27" w14:textId="77777777" w:rsidR="008140C0" w:rsidRPr="00FC6A52" w:rsidRDefault="008140C0" w:rsidP="00CF0AA0">
      <w:pPr>
        <w:spacing w:after="0" w:line="0" w:lineRule="atLeast"/>
        <w:jc w:val="both"/>
        <w:rPr>
          <w:szCs w:val="24"/>
        </w:rPr>
      </w:pPr>
    </w:p>
    <w:p w14:paraId="7D0E1A8C" w14:textId="77777777" w:rsidR="008140C0" w:rsidRDefault="006B25B8">
      <w:pPr>
        <w:pStyle w:val="TOC1"/>
        <w:rPr>
          <w:rFonts w:asciiTheme="minorHAnsi" w:eastAsiaTheme="minorEastAsia" w:hAnsiTheme="minorHAnsi" w:cstheme="minorBidi"/>
          <w:noProof/>
          <w:sz w:val="22"/>
        </w:rPr>
      </w:pPr>
      <w:r w:rsidRPr="005D7696">
        <w:rPr>
          <w:szCs w:val="24"/>
        </w:rPr>
        <w:fldChar w:fldCharType="begin"/>
      </w:r>
      <w:r w:rsidR="00075411" w:rsidRPr="005D7696">
        <w:rPr>
          <w:szCs w:val="24"/>
        </w:rPr>
        <w:instrText xml:space="preserve"> TOC \o "1-4" \h \z \u </w:instrText>
      </w:r>
      <w:r w:rsidRPr="005D7696">
        <w:rPr>
          <w:szCs w:val="24"/>
        </w:rPr>
        <w:fldChar w:fldCharType="separate"/>
      </w:r>
      <w:hyperlink w:anchor="_Toc407799194" w:history="1">
        <w:r w:rsidR="008140C0" w:rsidRPr="00194BEF">
          <w:rPr>
            <w:rStyle w:val="Hyperlink"/>
            <w:noProof/>
          </w:rPr>
          <w:t>1.</w:t>
        </w:r>
        <w:r w:rsidR="008140C0">
          <w:rPr>
            <w:rFonts w:asciiTheme="minorHAnsi" w:eastAsiaTheme="minorEastAsia" w:hAnsiTheme="minorHAnsi" w:cstheme="minorBidi"/>
            <w:noProof/>
            <w:sz w:val="22"/>
          </w:rPr>
          <w:tab/>
        </w:r>
        <w:r w:rsidR="008140C0" w:rsidRPr="00194BEF">
          <w:rPr>
            <w:rStyle w:val="Hyperlink"/>
            <w:noProof/>
          </w:rPr>
          <w:t>Executive summary</w:t>
        </w:r>
        <w:r w:rsidR="008140C0">
          <w:rPr>
            <w:noProof/>
            <w:webHidden/>
          </w:rPr>
          <w:tab/>
        </w:r>
        <w:r w:rsidR="008140C0">
          <w:rPr>
            <w:noProof/>
            <w:webHidden/>
          </w:rPr>
          <w:fldChar w:fldCharType="begin"/>
        </w:r>
        <w:r w:rsidR="008140C0">
          <w:rPr>
            <w:noProof/>
            <w:webHidden/>
          </w:rPr>
          <w:instrText xml:space="preserve"> PAGEREF _Toc407799194 \h </w:instrText>
        </w:r>
        <w:r w:rsidR="008140C0">
          <w:rPr>
            <w:noProof/>
            <w:webHidden/>
          </w:rPr>
        </w:r>
        <w:r w:rsidR="008140C0">
          <w:rPr>
            <w:noProof/>
            <w:webHidden/>
          </w:rPr>
          <w:fldChar w:fldCharType="separate"/>
        </w:r>
        <w:r w:rsidR="008140C0">
          <w:rPr>
            <w:noProof/>
            <w:webHidden/>
          </w:rPr>
          <w:t>5</w:t>
        </w:r>
        <w:r w:rsidR="008140C0">
          <w:rPr>
            <w:noProof/>
            <w:webHidden/>
          </w:rPr>
          <w:fldChar w:fldCharType="end"/>
        </w:r>
      </w:hyperlink>
    </w:p>
    <w:p w14:paraId="211D6259"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195" w:history="1">
        <w:r w:rsidR="008140C0" w:rsidRPr="00194BEF">
          <w:rPr>
            <w:rStyle w:val="Hyperlink"/>
            <w:noProof/>
            <w:kern w:val="32"/>
          </w:rPr>
          <w:t>Section 1.01</w:t>
        </w:r>
        <w:r w:rsidR="008140C0">
          <w:rPr>
            <w:rFonts w:asciiTheme="minorHAnsi" w:eastAsiaTheme="minorEastAsia" w:hAnsiTheme="minorHAnsi" w:cstheme="minorBidi"/>
            <w:noProof/>
            <w:sz w:val="22"/>
          </w:rPr>
          <w:tab/>
        </w:r>
        <w:r w:rsidR="008140C0" w:rsidRPr="00194BEF">
          <w:rPr>
            <w:rStyle w:val="Hyperlink"/>
            <w:noProof/>
            <w:kern w:val="32"/>
          </w:rPr>
          <w:t>Brief description of the project</w:t>
        </w:r>
        <w:r w:rsidR="008140C0">
          <w:rPr>
            <w:noProof/>
            <w:webHidden/>
          </w:rPr>
          <w:tab/>
        </w:r>
        <w:r w:rsidR="008140C0">
          <w:rPr>
            <w:noProof/>
            <w:webHidden/>
          </w:rPr>
          <w:fldChar w:fldCharType="begin"/>
        </w:r>
        <w:r w:rsidR="008140C0">
          <w:rPr>
            <w:noProof/>
            <w:webHidden/>
          </w:rPr>
          <w:instrText xml:space="preserve"> PAGEREF _Toc407799195 \h </w:instrText>
        </w:r>
        <w:r w:rsidR="008140C0">
          <w:rPr>
            <w:noProof/>
            <w:webHidden/>
          </w:rPr>
        </w:r>
        <w:r w:rsidR="008140C0">
          <w:rPr>
            <w:noProof/>
            <w:webHidden/>
          </w:rPr>
          <w:fldChar w:fldCharType="separate"/>
        </w:r>
        <w:r w:rsidR="008140C0">
          <w:rPr>
            <w:noProof/>
            <w:webHidden/>
          </w:rPr>
          <w:t>5</w:t>
        </w:r>
        <w:r w:rsidR="008140C0">
          <w:rPr>
            <w:noProof/>
            <w:webHidden/>
          </w:rPr>
          <w:fldChar w:fldCharType="end"/>
        </w:r>
      </w:hyperlink>
    </w:p>
    <w:p w14:paraId="7F52C2F9" w14:textId="77777777" w:rsidR="008140C0" w:rsidRDefault="0060478B">
      <w:pPr>
        <w:pStyle w:val="TOC4"/>
        <w:tabs>
          <w:tab w:val="left" w:pos="1100"/>
          <w:tab w:val="right" w:leader="dot" w:pos="9621"/>
        </w:tabs>
        <w:rPr>
          <w:noProof/>
          <w:lang w:val="en-US" w:eastAsia="en-US"/>
        </w:rPr>
      </w:pPr>
      <w:hyperlink w:anchor="_Toc407799196" w:history="1">
        <w:r w:rsidR="008140C0" w:rsidRPr="00194BEF">
          <w:rPr>
            <w:rStyle w:val="Hyperlink"/>
            <w:noProof/>
          </w:rPr>
          <w:t>(i)</w:t>
        </w:r>
        <w:r w:rsidR="008140C0">
          <w:rPr>
            <w:noProof/>
            <w:lang w:val="en-US" w:eastAsia="en-US"/>
          </w:rPr>
          <w:tab/>
        </w:r>
        <w:r w:rsidR="008140C0" w:rsidRPr="00194BEF">
          <w:rPr>
            <w:rStyle w:val="Hyperlink"/>
            <w:noProof/>
          </w:rPr>
          <w:t>Story of the project</w:t>
        </w:r>
        <w:r w:rsidR="008140C0">
          <w:rPr>
            <w:noProof/>
            <w:webHidden/>
          </w:rPr>
          <w:tab/>
        </w:r>
        <w:r w:rsidR="008140C0">
          <w:rPr>
            <w:noProof/>
            <w:webHidden/>
          </w:rPr>
          <w:fldChar w:fldCharType="begin"/>
        </w:r>
        <w:r w:rsidR="008140C0">
          <w:rPr>
            <w:noProof/>
            <w:webHidden/>
          </w:rPr>
          <w:instrText xml:space="preserve"> PAGEREF _Toc407799196 \h </w:instrText>
        </w:r>
        <w:r w:rsidR="008140C0">
          <w:rPr>
            <w:noProof/>
            <w:webHidden/>
          </w:rPr>
        </w:r>
        <w:r w:rsidR="008140C0">
          <w:rPr>
            <w:noProof/>
            <w:webHidden/>
          </w:rPr>
          <w:fldChar w:fldCharType="separate"/>
        </w:r>
        <w:r w:rsidR="008140C0">
          <w:rPr>
            <w:noProof/>
            <w:webHidden/>
          </w:rPr>
          <w:t>6</w:t>
        </w:r>
        <w:r w:rsidR="008140C0">
          <w:rPr>
            <w:noProof/>
            <w:webHidden/>
          </w:rPr>
          <w:fldChar w:fldCharType="end"/>
        </w:r>
      </w:hyperlink>
    </w:p>
    <w:p w14:paraId="250ED813"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197" w:history="1">
        <w:r w:rsidR="008140C0" w:rsidRPr="00194BEF">
          <w:rPr>
            <w:rStyle w:val="Hyperlink"/>
            <w:noProof/>
            <w:kern w:val="32"/>
          </w:rPr>
          <w:t>Section 1.02</w:t>
        </w:r>
        <w:r w:rsidR="008140C0">
          <w:rPr>
            <w:rFonts w:asciiTheme="minorHAnsi" w:eastAsiaTheme="minorEastAsia" w:hAnsiTheme="minorHAnsi" w:cstheme="minorBidi"/>
            <w:noProof/>
            <w:sz w:val="22"/>
          </w:rPr>
          <w:tab/>
        </w:r>
        <w:r w:rsidR="008140C0" w:rsidRPr="00194BEF">
          <w:rPr>
            <w:rStyle w:val="Hyperlink"/>
            <w:noProof/>
            <w:kern w:val="32"/>
          </w:rPr>
          <w:t>Context and purpose of the evaluation</w:t>
        </w:r>
        <w:r w:rsidR="008140C0">
          <w:rPr>
            <w:noProof/>
            <w:webHidden/>
          </w:rPr>
          <w:tab/>
        </w:r>
        <w:r w:rsidR="008140C0">
          <w:rPr>
            <w:noProof/>
            <w:webHidden/>
          </w:rPr>
          <w:fldChar w:fldCharType="begin"/>
        </w:r>
        <w:r w:rsidR="008140C0">
          <w:rPr>
            <w:noProof/>
            <w:webHidden/>
          </w:rPr>
          <w:instrText xml:space="preserve"> PAGEREF _Toc407799197 \h </w:instrText>
        </w:r>
        <w:r w:rsidR="008140C0">
          <w:rPr>
            <w:noProof/>
            <w:webHidden/>
          </w:rPr>
        </w:r>
        <w:r w:rsidR="008140C0">
          <w:rPr>
            <w:noProof/>
            <w:webHidden/>
          </w:rPr>
          <w:fldChar w:fldCharType="separate"/>
        </w:r>
        <w:r w:rsidR="008140C0">
          <w:rPr>
            <w:noProof/>
            <w:webHidden/>
          </w:rPr>
          <w:t>7</w:t>
        </w:r>
        <w:r w:rsidR="008140C0">
          <w:rPr>
            <w:noProof/>
            <w:webHidden/>
          </w:rPr>
          <w:fldChar w:fldCharType="end"/>
        </w:r>
      </w:hyperlink>
    </w:p>
    <w:p w14:paraId="45841011"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198" w:history="1">
        <w:r w:rsidR="008140C0" w:rsidRPr="00194BEF">
          <w:rPr>
            <w:rStyle w:val="Hyperlink"/>
            <w:noProof/>
          </w:rPr>
          <w:t>(a)</w:t>
        </w:r>
        <w:r w:rsidR="008140C0">
          <w:rPr>
            <w:rFonts w:asciiTheme="minorHAnsi" w:eastAsiaTheme="minorEastAsia" w:hAnsiTheme="minorHAnsi" w:cstheme="minorBidi"/>
            <w:noProof/>
            <w:sz w:val="22"/>
          </w:rPr>
          <w:tab/>
        </w:r>
        <w:r w:rsidR="008140C0" w:rsidRPr="00194BEF">
          <w:rPr>
            <w:rStyle w:val="Hyperlink"/>
            <w:noProof/>
          </w:rPr>
          <w:t>Context</w:t>
        </w:r>
        <w:r w:rsidR="008140C0">
          <w:rPr>
            <w:noProof/>
            <w:webHidden/>
          </w:rPr>
          <w:tab/>
        </w:r>
        <w:r w:rsidR="008140C0">
          <w:rPr>
            <w:noProof/>
            <w:webHidden/>
          </w:rPr>
          <w:fldChar w:fldCharType="begin"/>
        </w:r>
        <w:r w:rsidR="008140C0">
          <w:rPr>
            <w:noProof/>
            <w:webHidden/>
          </w:rPr>
          <w:instrText xml:space="preserve"> PAGEREF _Toc407799198 \h </w:instrText>
        </w:r>
        <w:r w:rsidR="008140C0">
          <w:rPr>
            <w:noProof/>
            <w:webHidden/>
          </w:rPr>
        </w:r>
        <w:r w:rsidR="008140C0">
          <w:rPr>
            <w:noProof/>
            <w:webHidden/>
          </w:rPr>
          <w:fldChar w:fldCharType="separate"/>
        </w:r>
        <w:r w:rsidR="008140C0">
          <w:rPr>
            <w:noProof/>
            <w:webHidden/>
          </w:rPr>
          <w:t>7</w:t>
        </w:r>
        <w:r w:rsidR="008140C0">
          <w:rPr>
            <w:noProof/>
            <w:webHidden/>
          </w:rPr>
          <w:fldChar w:fldCharType="end"/>
        </w:r>
      </w:hyperlink>
    </w:p>
    <w:p w14:paraId="76693ABB"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199" w:history="1">
        <w:r w:rsidR="008140C0" w:rsidRPr="00194BEF">
          <w:rPr>
            <w:rStyle w:val="Hyperlink"/>
            <w:noProof/>
          </w:rPr>
          <w:t>(b)</w:t>
        </w:r>
        <w:r w:rsidR="008140C0">
          <w:rPr>
            <w:rFonts w:asciiTheme="minorHAnsi" w:eastAsiaTheme="minorEastAsia" w:hAnsiTheme="minorHAnsi" w:cstheme="minorBidi"/>
            <w:noProof/>
            <w:sz w:val="22"/>
          </w:rPr>
          <w:tab/>
        </w:r>
        <w:r w:rsidR="008140C0" w:rsidRPr="00194BEF">
          <w:rPr>
            <w:rStyle w:val="Hyperlink"/>
            <w:noProof/>
          </w:rPr>
          <w:t>Purpose</w:t>
        </w:r>
        <w:r w:rsidR="008140C0">
          <w:rPr>
            <w:noProof/>
            <w:webHidden/>
          </w:rPr>
          <w:tab/>
        </w:r>
        <w:r w:rsidR="008140C0">
          <w:rPr>
            <w:noProof/>
            <w:webHidden/>
          </w:rPr>
          <w:fldChar w:fldCharType="begin"/>
        </w:r>
        <w:r w:rsidR="008140C0">
          <w:rPr>
            <w:noProof/>
            <w:webHidden/>
          </w:rPr>
          <w:instrText xml:space="preserve"> PAGEREF _Toc407799199 \h </w:instrText>
        </w:r>
        <w:r w:rsidR="008140C0">
          <w:rPr>
            <w:noProof/>
            <w:webHidden/>
          </w:rPr>
        </w:r>
        <w:r w:rsidR="008140C0">
          <w:rPr>
            <w:noProof/>
            <w:webHidden/>
          </w:rPr>
          <w:fldChar w:fldCharType="separate"/>
        </w:r>
        <w:r w:rsidR="008140C0">
          <w:rPr>
            <w:noProof/>
            <w:webHidden/>
          </w:rPr>
          <w:t>7</w:t>
        </w:r>
        <w:r w:rsidR="008140C0">
          <w:rPr>
            <w:noProof/>
            <w:webHidden/>
          </w:rPr>
          <w:fldChar w:fldCharType="end"/>
        </w:r>
      </w:hyperlink>
    </w:p>
    <w:p w14:paraId="3DFF20FA"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00" w:history="1">
        <w:r w:rsidR="008140C0" w:rsidRPr="00194BEF">
          <w:rPr>
            <w:rStyle w:val="Hyperlink"/>
            <w:noProof/>
            <w:kern w:val="32"/>
          </w:rPr>
          <w:t>Section 1.03</w:t>
        </w:r>
        <w:r w:rsidR="008140C0">
          <w:rPr>
            <w:rFonts w:asciiTheme="minorHAnsi" w:eastAsiaTheme="minorEastAsia" w:hAnsiTheme="minorHAnsi" w:cstheme="minorBidi"/>
            <w:noProof/>
            <w:sz w:val="22"/>
          </w:rPr>
          <w:tab/>
        </w:r>
        <w:r w:rsidR="008140C0" w:rsidRPr="00194BEF">
          <w:rPr>
            <w:rStyle w:val="Hyperlink"/>
            <w:noProof/>
            <w:kern w:val="32"/>
          </w:rPr>
          <w:t>Main conclusions, recommendations and lessons learned</w:t>
        </w:r>
        <w:r w:rsidR="008140C0">
          <w:rPr>
            <w:noProof/>
            <w:webHidden/>
          </w:rPr>
          <w:tab/>
        </w:r>
        <w:r w:rsidR="008140C0">
          <w:rPr>
            <w:noProof/>
            <w:webHidden/>
          </w:rPr>
          <w:fldChar w:fldCharType="begin"/>
        </w:r>
        <w:r w:rsidR="008140C0">
          <w:rPr>
            <w:noProof/>
            <w:webHidden/>
          </w:rPr>
          <w:instrText xml:space="preserve"> PAGEREF _Toc407799200 \h </w:instrText>
        </w:r>
        <w:r w:rsidR="008140C0">
          <w:rPr>
            <w:noProof/>
            <w:webHidden/>
          </w:rPr>
        </w:r>
        <w:r w:rsidR="008140C0">
          <w:rPr>
            <w:noProof/>
            <w:webHidden/>
          </w:rPr>
          <w:fldChar w:fldCharType="separate"/>
        </w:r>
        <w:r w:rsidR="008140C0">
          <w:rPr>
            <w:noProof/>
            <w:webHidden/>
          </w:rPr>
          <w:t>8</w:t>
        </w:r>
        <w:r w:rsidR="008140C0">
          <w:rPr>
            <w:noProof/>
            <w:webHidden/>
          </w:rPr>
          <w:fldChar w:fldCharType="end"/>
        </w:r>
      </w:hyperlink>
    </w:p>
    <w:p w14:paraId="7FA0F933"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01" w:history="1">
        <w:r w:rsidR="008140C0" w:rsidRPr="00194BEF">
          <w:rPr>
            <w:rStyle w:val="Hyperlink"/>
            <w:noProof/>
          </w:rPr>
          <w:t>(a)</w:t>
        </w:r>
        <w:r w:rsidR="008140C0">
          <w:rPr>
            <w:rFonts w:asciiTheme="minorHAnsi" w:eastAsiaTheme="minorEastAsia" w:hAnsiTheme="minorHAnsi" w:cstheme="minorBidi"/>
            <w:noProof/>
            <w:sz w:val="22"/>
          </w:rPr>
          <w:tab/>
        </w:r>
        <w:r w:rsidR="008140C0" w:rsidRPr="00194BEF">
          <w:rPr>
            <w:rStyle w:val="Hyperlink"/>
            <w:noProof/>
          </w:rPr>
          <w:t>Main conclusions</w:t>
        </w:r>
        <w:r w:rsidR="008140C0">
          <w:rPr>
            <w:noProof/>
            <w:webHidden/>
          </w:rPr>
          <w:tab/>
        </w:r>
        <w:r w:rsidR="008140C0">
          <w:rPr>
            <w:noProof/>
            <w:webHidden/>
          </w:rPr>
          <w:fldChar w:fldCharType="begin"/>
        </w:r>
        <w:r w:rsidR="008140C0">
          <w:rPr>
            <w:noProof/>
            <w:webHidden/>
          </w:rPr>
          <w:instrText xml:space="preserve"> PAGEREF _Toc407799201 \h </w:instrText>
        </w:r>
        <w:r w:rsidR="008140C0">
          <w:rPr>
            <w:noProof/>
            <w:webHidden/>
          </w:rPr>
        </w:r>
        <w:r w:rsidR="008140C0">
          <w:rPr>
            <w:noProof/>
            <w:webHidden/>
          </w:rPr>
          <w:fldChar w:fldCharType="separate"/>
        </w:r>
        <w:r w:rsidR="008140C0">
          <w:rPr>
            <w:noProof/>
            <w:webHidden/>
          </w:rPr>
          <w:t>10</w:t>
        </w:r>
        <w:r w:rsidR="008140C0">
          <w:rPr>
            <w:noProof/>
            <w:webHidden/>
          </w:rPr>
          <w:fldChar w:fldCharType="end"/>
        </w:r>
      </w:hyperlink>
    </w:p>
    <w:p w14:paraId="5D850652"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02" w:history="1">
        <w:r w:rsidR="008140C0" w:rsidRPr="00194BEF">
          <w:rPr>
            <w:rStyle w:val="Hyperlink"/>
            <w:noProof/>
            <w:lang w:eastAsia="ru-RU"/>
          </w:rPr>
          <w:t>(b)</w:t>
        </w:r>
        <w:r w:rsidR="008140C0">
          <w:rPr>
            <w:rFonts w:asciiTheme="minorHAnsi" w:eastAsiaTheme="minorEastAsia" w:hAnsiTheme="minorHAnsi" w:cstheme="minorBidi"/>
            <w:noProof/>
            <w:sz w:val="22"/>
          </w:rPr>
          <w:tab/>
        </w:r>
        <w:r w:rsidR="008140C0" w:rsidRPr="00194BEF">
          <w:rPr>
            <w:rStyle w:val="Hyperlink"/>
            <w:noProof/>
            <w:lang w:eastAsia="ru-RU"/>
          </w:rPr>
          <w:t>Main achievements of the project after 2.8 years under implementation are:</w:t>
        </w:r>
        <w:r w:rsidR="008140C0">
          <w:rPr>
            <w:noProof/>
            <w:webHidden/>
          </w:rPr>
          <w:tab/>
        </w:r>
        <w:r w:rsidR="008140C0">
          <w:rPr>
            <w:noProof/>
            <w:webHidden/>
          </w:rPr>
          <w:fldChar w:fldCharType="begin"/>
        </w:r>
        <w:r w:rsidR="008140C0">
          <w:rPr>
            <w:noProof/>
            <w:webHidden/>
          </w:rPr>
          <w:instrText xml:space="preserve"> PAGEREF _Toc407799202 \h </w:instrText>
        </w:r>
        <w:r w:rsidR="008140C0">
          <w:rPr>
            <w:noProof/>
            <w:webHidden/>
          </w:rPr>
        </w:r>
        <w:r w:rsidR="008140C0">
          <w:rPr>
            <w:noProof/>
            <w:webHidden/>
          </w:rPr>
          <w:fldChar w:fldCharType="separate"/>
        </w:r>
        <w:r w:rsidR="008140C0">
          <w:rPr>
            <w:noProof/>
            <w:webHidden/>
          </w:rPr>
          <w:t>14</w:t>
        </w:r>
        <w:r w:rsidR="008140C0">
          <w:rPr>
            <w:noProof/>
            <w:webHidden/>
          </w:rPr>
          <w:fldChar w:fldCharType="end"/>
        </w:r>
      </w:hyperlink>
    </w:p>
    <w:p w14:paraId="53506E1A"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03" w:history="1">
        <w:r w:rsidR="008140C0" w:rsidRPr="00194BEF">
          <w:rPr>
            <w:rStyle w:val="Hyperlink"/>
            <w:noProof/>
            <w:lang w:eastAsia="ru-RU"/>
          </w:rPr>
          <w:t>(c)</w:t>
        </w:r>
        <w:r w:rsidR="008140C0">
          <w:rPr>
            <w:rFonts w:asciiTheme="minorHAnsi" w:eastAsiaTheme="minorEastAsia" w:hAnsiTheme="minorHAnsi" w:cstheme="minorBidi"/>
            <w:noProof/>
            <w:sz w:val="22"/>
          </w:rPr>
          <w:tab/>
        </w:r>
        <w:r w:rsidR="008140C0" w:rsidRPr="00194BEF">
          <w:rPr>
            <w:rStyle w:val="Hyperlink"/>
            <w:noProof/>
            <w:lang w:eastAsia="ru-RU"/>
          </w:rPr>
          <w:t>Risks &amp; Recommendations</w:t>
        </w:r>
        <w:r w:rsidR="008140C0">
          <w:rPr>
            <w:noProof/>
            <w:webHidden/>
          </w:rPr>
          <w:tab/>
        </w:r>
        <w:r w:rsidR="008140C0">
          <w:rPr>
            <w:noProof/>
            <w:webHidden/>
          </w:rPr>
          <w:fldChar w:fldCharType="begin"/>
        </w:r>
        <w:r w:rsidR="008140C0">
          <w:rPr>
            <w:noProof/>
            <w:webHidden/>
          </w:rPr>
          <w:instrText xml:space="preserve"> PAGEREF _Toc407799203 \h </w:instrText>
        </w:r>
        <w:r w:rsidR="008140C0">
          <w:rPr>
            <w:noProof/>
            <w:webHidden/>
          </w:rPr>
        </w:r>
        <w:r w:rsidR="008140C0">
          <w:rPr>
            <w:noProof/>
            <w:webHidden/>
          </w:rPr>
          <w:fldChar w:fldCharType="separate"/>
        </w:r>
        <w:r w:rsidR="008140C0">
          <w:rPr>
            <w:noProof/>
            <w:webHidden/>
          </w:rPr>
          <w:t>27</w:t>
        </w:r>
        <w:r w:rsidR="008140C0">
          <w:rPr>
            <w:noProof/>
            <w:webHidden/>
          </w:rPr>
          <w:fldChar w:fldCharType="end"/>
        </w:r>
      </w:hyperlink>
    </w:p>
    <w:p w14:paraId="4F9CAE04" w14:textId="77777777" w:rsidR="008140C0" w:rsidRDefault="0060478B">
      <w:pPr>
        <w:pStyle w:val="TOC4"/>
        <w:tabs>
          <w:tab w:val="left" w:pos="1100"/>
          <w:tab w:val="right" w:leader="dot" w:pos="9621"/>
        </w:tabs>
        <w:rPr>
          <w:noProof/>
          <w:lang w:val="en-US" w:eastAsia="en-US"/>
        </w:rPr>
      </w:pPr>
      <w:hyperlink w:anchor="_Toc407799204" w:history="1">
        <w:r w:rsidR="008140C0" w:rsidRPr="00194BEF">
          <w:rPr>
            <w:rStyle w:val="Hyperlink"/>
            <w:noProof/>
            <w:lang w:eastAsia="ru-RU"/>
          </w:rPr>
          <w:t>(i)</w:t>
        </w:r>
        <w:r w:rsidR="008140C0">
          <w:rPr>
            <w:noProof/>
            <w:lang w:val="en-US" w:eastAsia="en-US"/>
          </w:rPr>
          <w:tab/>
        </w:r>
        <w:r w:rsidR="008140C0" w:rsidRPr="00194BEF">
          <w:rPr>
            <w:rStyle w:val="Hyperlink"/>
            <w:noProof/>
            <w:lang w:eastAsia="ru-RU"/>
          </w:rPr>
          <w:t>Main intervention: Extension of project duration</w:t>
        </w:r>
        <w:r w:rsidR="008140C0">
          <w:rPr>
            <w:noProof/>
            <w:webHidden/>
          </w:rPr>
          <w:tab/>
        </w:r>
        <w:r w:rsidR="008140C0">
          <w:rPr>
            <w:noProof/>
            <w:webHidden/>
          </w:rPr>
          <w:fldChar w:fldCharType="begin"/>
        </w:r>
        <w:r w:rsidR="008140C0">
          <w:rPr>
            <w:noProof/>
            <w:webHidden/>
          </w:rPr>
          <w:instrText xml:space="preserve"> PAGEREF _Toc407799204 \h </w:instrText>
        </w:r>
        <w:r w:rsidR="008140C0">
          <w:rPr>
            <w:noProof/>
            <w:webHidden/>
          </w:rPr>
        </w:r>
        <w:r w:rsidR="008140C0">
          <w:rPr>
            <w:noProof/>
            <w:webHidden/>
          </w:rPr>
          <w:fldChar w:fldCharType="separate"/>
        </w:r>
        <w:r w:rsidR="008140C0">
          <w:rPr>
            <w:noProof/>
            <w:webHidden/>
          </w:rPr>
          <w:t>29</w:t>
        </w:r>
        <w:r w:rsidR="008140C0">
          <w:rPr>
            <w:noProof/>
            <w:webHidden/>
          </w:rPr>
          <w:fldChar w:fldCharType="end"/>
        </w:r>
      </w:hyperlink>
    </w:p>
    <w:p w14:paraId="48CCAFBC"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05" w:history="1">
        <w:r w:rsidR="008140C0" w:rsidRPr="00194BEF">
          <w:rPr>
            <w:rStyle w:val="Hyperlink"/>
            <w:noProof/>
            <w:lang w:eastAsia="ru-RU"/>
          </w:rPr>
          <w:t>(d)</w:t>
        </w:r>
        <w:r w:rsidR="008140C0">
          <w:rPr>
            <w:rFonts w:asciiTheme="minorHAnsi" w:eastAsiaTheme="minorEastAsia" w:hAnsiTheme="minorHAnsi" w:cstheme="minorBidi"/>
            <w:noProof/>
            <w:sz w:val="22"/>
          </w:rPr>
          <w:tab/>
        </w:r>
        <w:r w:rsidR="008140C0" w:rsidRPr="00194BEF">
          <w:rPr>
            <w:rStyle w:val="Hyperlink"/>
            <w:noProof/>
            <w:lang w:eastAsia="ru-RU"/>
          </w:rPr>
          <w:t>Lessons learned</w:t>
        </w:r>
        <w:r w:rsidR="008140C0">
          <w:rPr>
            <w:noProof/>
            <w:webHidden/>
          </w:rPr>
          <w:tab/>
        </w:r>
        <w:r w:rsidR="008140C0">
          <w:rPr>
            <w:noProof/>
            <w:webHidden/>
          </w:rPr>
          <w:fldChar w:fldCharType="begin"/>
        </w:r>
        <w:r w:rsidR="008140C0">
          <w:rPr>
            <w:noProof/>
            <w:webHidden/>
          </w:rPr>
          <w:instrText xml:space="preserve"> PAGEREF _Toc407799205 \h </w:instrText>
        </w:r>
        <w:r w:rsidR="008140C0">
          <w:rPr>
            <w:noProof/>
            <w:webHidden/>
          </w:rPr>
        </w:r>
        <w:r w:rsidR="008140C0">
          <w:rPr>
            <w:noProof/>
            <w:webHidden/>
          </w:rPr>
          <w:fldChar w:fldCharType="separate"/>
        </w:r>
        <w:r w:rsidR="008140C0">
          <w:rPr>
            <w:noProof/>
            <w:webHidden/>
          </w:rPr>
          <w:t>30</w:t>
        </w:r>
        <w:r w:rsidR="008140C0">
          <w:rPr>
            <w:noProof/>
            <w:webHidden/>
          </w:rPr>
          <w:fldChar w:fldCharType="end"/>
        </w:r>
      </w:hyperlink>
    </w:p>
    <w:p w14:paraId="6F7EA8CB" w14:textId="77777777" w:rsidR="008140C0" w:rsidRDefault="0060478B">
      <w:pPr>
        <w:pStyle w:val="TOC1"/>
        <w:rPr>
          <w:rFonts w:asciiTheme="minorHAnsi" w:eastAsiaTheme="minorEastAsia" w:hAnsiTheme="minorHAnsi" w:cstheme="minorBidi"/>
          <w:noProof/>
          <w:sz w:val="22"/>
        </w:rPr>
      </w:pPr>
      <w:hyperlink w:anchor="_Toc407799206" w:history="1">
        <w:r w:rsidR="008140C0" w:rsidRPr="00194BEF">
          <w:rPr>
            <w:rStyle w:val="Hyperlink"/>
            <w:noProof/>
          </w:rPr>
          <w:t>2.</w:t>
        </w:r>
        <w:r w:rsidR="008140C0">
          <w:rPr>
            <w:rFonts w:asciiTheme="minorHAnsi" w:eastAsiaTheme="minorEastAsia" w:hAnsiTheme="minorHAnsi" w:cstheme="minorBidi"/>
            <w:noProof/>
            <w:sz w:val="22"/>
          </w:rPr>
          <w:tab/>
        </w:r>
        <w:r w:rsidR="008140C0" w:rsidRPr="00194BEF">
          <w:rPr>
            <w:rStyle w:val="Hyperlink"/>
            <w:noProof/>
          </w:rPr>
          <w:t>Introduction</w:t>
        </w:r>
        <w:r w:rsidR="008140C0">
          <w:rPr>
            <w:noProof/>
            <w:webHidden/>
          </w:rPr>
          <w:tab/>
        </w:r>
        <w:r w:rsidR="008140C0">
          <w:rPr>
            <w:noProof/>
            <w:webHidden/>
          </w:rPr>
          <w:fldChar w:fldCharType="begin"/>
        </w:r>
        <w:r w:rsidR="008140C0">
          <w:rPr>
            <w:noProof/>
            <w:webHidden/>
          </w:rPr>
          <w:instrText xml:space="preserve"> PAGEREF _Toc407799206 \h </w:instrText>
        </w:r>
        <w:r w:rsidR="008140C0">
          <w:rPr>
            <w:noProof/>
            <w:webHidden/>
          </w:rPr>
        </w:r>
        <w:r w:rsidR="008140C0">
          <w:rPr>
            <w:noProof/>
            <w:webHidden/>
          </w:rPr>
          <w:fldChar w:fldCharType="separate"/>
        </w:r>
        <w:r w:rsidR="008140C0">
          <w:rPr>
            <w:noProof/>
            <w:webHidden/>
          </w:rPr>
          <w:t>32</w:t>
        </w:r>
        <w:r w:rsidR="008140C0">
          <w:rPr>
            <w:noProof/>
            <w:webHidden/>
          </w:rPr>
          <w:fldChar w:fldCharType="end"/>
        </w:r>
      </w:hyperlink>
    </w:p>
    <w:p w14:paraId="691E6A5B"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07" w:history="1">
        <w:r w:rsidR="008140C0" w:rsidRPr="00194BEF">
          <w:rPr>
            <w:rStyle w:val="Hyperlink"/>
            <w:noProof/>
            <w:kern w:val="32"/>
          </w:rPr>
          <w:t>Section 2.01</w:t>
        </w:r>
        <w:r w:rsidR="008140C0">
          <w:rPr>
            <w:rFonts w:asciiTheme="minorHAnsi" w:eastAsiaTheme="minorEastAsia" w:hAnsiTheme="minorHAnsi" w:cstheme="minorBidi"/>
            <w:noProof/>
            <w:sz w:val="22"/>
          </w:rPr>
          <w:tab/>
        </w:r>
        <w:r w:rsidR="008140C0" w:rsidRPr="00194BEF">
          <w:rPr>
            <w:rStyle w:val="Hyperlink"/>
            <w:noProof/>
            <w:kern w:val="32"/>
          </w:rPr>
          <w:t>Project background</w:t>
        </w:r>
        <w:r w:rsidR="008140C0">
          <w:rPr>
            <w:noProof/>
            <w:webHidden/>
          </w:rPr>
          <w:tab/>
        </w:r>
        <w:r w:rsidR="008140C0">
          <w:rPr>
            <w:noProof/>
            <w:webHidden/>
          </w:rPr>
          <w:fldChar w:fldCharType="begin"/>
        </w:r>
        <w:r w:rsidR="008140C0">
          <w:rPr>
            <w:noProof/>
            <w:webHidden/>
          </w:rPr>
          <w:instrText xml:space="preserve"> PAGEREF _Toc407799207 \h </w:instrText>
        </w:r>
        <w:r w:rsidR="008140C0">
          <w:rPr>
            <w:noProof/>
            <w:webHidden/>
          </w:rPr>
        </w:r>
        <w:r w:rsidR="008140C0">
          <w:rPr>
            <w:noProof/>
            <w:webHidden/>
          </w:rPr>
          <w:fldChar w:fldCharType="separate"/>
        </w:r>
        <w:r w:rsidR="008140C0">
          <w:rPr>
            <w:noProof/>
            <w:webHidden/>
          </w:rPr>
          <w:t>32</w:t>
        </w:r>
        <w:r w:rsidR="008140C0">
          <w:rPr>
            <w:noProof/>
            <w:webHidden/>
          </w:rPr>
          <w:fldChar w:fldCharType="end"/>
        </w:r>
      </w:hyperlink>
    </w:p>
    <w:p w14:paraId="4EE31394"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08" w:history="1">
        <w:r w:rsidR="008140C0" w:rsidRPr="00194BEF">
          <w:rPr>
            <w:rStyle w:val="Hyperlink"/>
            <w:noProof/>
            <w:kern w:val="32"/>
          </w:rPr>
          <w:t>Section 2.02</w:t>
        </w:r>
        <w:r w:rsidR="008140C0">
          <w:rPr>
            <w:rFonts w:asciiTheme="minorHAnsi" w:eastAsiaTheme="minorEastAsia" w:hAnsiTheme="minorHAnsi" w:cstheme="minorBidi"/>
            <w:noProof/>
            <w:sz w:val="22"/>
          </w:rPr>
          <w:tab/>
        </w:r>
        <w:r w:rsidR="008140C0" w:rsidRPr="00194BEF">
          <w:rPr>
            <w:rStyle w:val="Hyperlink"/>
            <w:noProof/>
            <w:kern w:val="32"/>
          </w:rPr>
          <w:t>Purpose and scope of the evaluation</w:t>
        </w:r>
        <w:r w:rsidR="008140C0">
          <w:rPr>
            <w:noProof/>
            <w:webHidden/>
          </w:rPr>
          <w:tab/>
        </w:r>
        <w:r w:rsidR="008140C0">
          <w:rPr>
            <w:noProof/>
            <w:webHidden/>
          </w:rPr>
          <w:fldChar w:fldCharType="begin"/>
        </w:r>
        <w:r w:rsidR="008140C0">
          <w:rPr>
            <w:noProof/>
            <w:webHidden/>
          </w:rPr>
          <w:instrText xml:space="preserve"> PAGEREF _Toc407799208 \h </w:instrText>
        </w:r>
        <w:r w:rsidR="008140C0">
          <w:rPr>
            <w:noProof/>
            <w:webHidden/>
          </w:rPr>
        </w:r>
        <w:r w:rsidR="008140C0">
          <w:rPr>
            <w:noProof/>
            <w:webHidden/>
          </w:rPr>
          <w:fldChar w:fldCharType="separate"/>
        </w:r>
        <w:r w:rsidR="008140C0">
          <w:rPr>
            <w:noProof/>
            <w:webHidden/>
          </w:rPr>
          <w:t>34</w:t>
        </w:r>
        <w:r w:rsidR="008140C0">
          <w:rPr>
            <w:noProof/>
            <w:webHidden/>
          </w:rPr>
          <w:fldChar w:fldCharType="end"/>
        </w:r>
      </w:hyperlink>
    </w:p>
    <w:p w14:paraId="7872EB88"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09" w:history="1">
        <w:r w:rsidR="008140C0" w:rsidRPr="00194BEF">
          <w:rPr>
            <w:rStyle w:val="Hyperlink"/>
            <w:noProof/>
          </w:rPr>
          <w:t>(a)</w:t>
        </w:r>
        <w:r w:rsidR="008140C0">
          <w:rPr>
            <w:rFonts w:asciiTheme="minorHAnsi" w:eastAsiaTheme="minorEastAsia" w:hAnsiTheme="minorHAnsi" w:cstheme="minorBidi"/>
            <w:noProof/>
            <w:sz w:val="22"/>
          </w:rPr>
          <w:tab/>
        </w:r>
        <w:r w:rsidR="008140C0" w:rsidRPr="00194BEF">
          <w:rPr>
            <w:rStyle w:val="Hyperlink"/>
            <w:noProof/>
          </w:rPr>
          <w:t>Purpose</w:t>
        </w:r>
        <w:r w:rsidR="008140C0">
          <w:rPr>
            <w:noProof/>
            <w:webHidden/>
          </w:rPr>
          <w:tab/>
        </w:r>
        <w:r w:rsidR="008140C0">
          <w:rPr>
            <w:noProof/>
            <w:webHidden/>
          </w:rPr>
          <w:fldChar w:fldCharType="begin"/>
        </w:r>
        <w:r w:rsidR="008140C0">
          <w:rPr>
            <w:noProof/>
            <w:webHidden/>
          </w:rPr>
          <w:instrText xml:space="preserve"> PAGEREF _Toc407799209 \h </w:instrText>
        </w:r>
        <w:r w:rsidR="008140C0">
          <w:rPr>
            <w:noProof/>
            <w:webHidden/>
          </w:rPr>
        </w:r>
        <w:r w:rsidR="008140C0">
          <w:rPr>
            <w:noProof/>
            <w:webHidden/>
          </w:rPr>
          <w:fldChar w:fldCharType="separate"/>
        </w:r>
        <w:r w:rsidR="008140C0">
          <w:rPr>
            <w:noProof/>
            <w:webHidden/>
          </w:rPr>
          <w:t>34</w:t>
        </w:r>
        <w:r w:rsidR="008140C0">
          <w:rPr>
            <w:noProof/>
            <w:webHidden/>
          </w:rPr>
          <w:fldChar w:fldCharType="end"/>
        </w:r>
      </w:hyperlink>
    </w:p>
    <w:p w14:paraId="6BC2A748"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10" w:history="1">
        <w:r w:rsidR="008140C0" w:rsidRPr="00194BEF">
          <w:rPr>
            <w:rStyle w:val="Hyperlink"/>
            <w:noProof/>
          </w:rPr>
          <w:t>(b)</w:t>
        </w:r>
        <w:r w:rsidR="008140C0">
          <w:rPr>
            <w:rFonts w:asciiTheme="minorHAnsi" w:eastAsiaTheme="minorEastAsia" w:hAnsiTheme="minorHAnsi" w:cstheme="minorBidi"/>
            <w:noProof/>
            <w:sz w:val="22"/>
          </w:rPr>
          <w:tab/>
        </w:r>
        <w:r w:rsidR="008140C0" w:rsidRPr="00194BEF">
          <w:rPr>
            <w:rStyle w:val="Hyperlink"/>
            <w:noProof/>
          </w:rPr>
          <w:t>Scope</w:t>
        </w:r>
        <w:r w:rsidR="008140C0">
          <w:rPr>
            <w:noProof/>
            <w:webHidden/>
          </w:rPr>
          <w:tab/>
        </w:r>
        <w:r w:rsidR="008140C0">
          <w:rPr>
            <w:noProof/>
            <w:webHidden/>
          </w:rPr>
          <w:fldChar w:fldCharType="begin"/>
        </w:r>
        <w:r w:rsidR="008140C0">
          <w:rPr>
            <w:noProof/>
            <w:webHidden/>
          </w:rPr>
          <w:instrText xml:space="preserve"> PAGEREF _Toc407799210 \h </w:instrText>
        </w:r>
        <w:r w:rsidR="008140C0">
          <w:rPr>
            <w:noProof/>
            <w:webHidden/>
          </w:rPr>
        </w:r>
        <w:r w:rsidR="008140C0">
          <w:rPr>
            <w:noProof/>
            <w:webHidden/>
          </w:rPr>
          <w:fldChar w:fldCharType="separate"/>
        </w:r>
        <w:r w:rsidR="008140C0">
          <w:rPr>
            <w:noProof/>
            <w:webHidden/>
          </w:rPr>
          <w:t>35</w:t>
        </w:r>
        <w:r w:rsidR="008140C0">
          <w:rPr>
            <w:noProof/>
            <w:webHidden/>
          </w:rPr>
          <w:fldChar w:fldCharType="end"/>
        </w:r>
      </w:hyperlink>
    </w:p>
    <w:p w14:paraId="25985E22"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1" w:history="1">
        <w:r w:rsidR="008140C0" w:rsidRPr="00194BEF">
          <w:rPr>
            <w:rStyle w:val="Hyperlink"/>
            <w:noProof/>
          </w:rPr>
          <w:t>Section 2.03</w:t>
        </w:r>
        <w:r w:rsidR="008140C0">
          <w:rPr>
            <w:rFonts w:asciiTheme="minorHAnsi" w:eastAsiaTheme="minorEastAsia" w:hAnsiTheme="minorHAnsi" w:cstheme="minorBidi"/>
            <w:noProof/>
            <w:sz w:val="22"/>
          </w:rPr>
          <w:tab/>
        </w:r>
        <w:r w:rsidR="008140C0" w:rsidRPr="00194BEF">
          <w:rPr>
            <w:rStyle w:val="Hyperlink"/>
            <w:noProof/>
          </w:rPr>
          <w:t>Key issues to be addressed</w:t>
        </w:r>
        <w:r w:rsidR="008140C0">
          <w:rPr>
            <w:noProof/>
            <w:webHidden/>
          </w:rPr>
          <w:tab/>
        </w:r>
        <w:r w:rsidR="008140C0">
          <w:rPr>
            <w:noProof/>
            <w:webHidden/>
          </w:rPr>
          <w:fldChar w:fldCharType="begin"/>
        </w:r>
        <w:r w:rsidR="008140C0">
          <w:rPr>
            <w:noProof/>
            <w:webHidden/>
          </w:rPr>
          <w:instrText xml:space="preserve"> PAGEREF _Toc407799211 \h </w:instrText>
        </w:r>
        <w:r w:rsidR="008140C0">
          <w:rPr>
            <w:noProof/>
            <w:webHidden/>
          </w:rPr>
        </w:r>
        <w:r w:rsidR="008140C0">
          <w:rPr>
            <w:noProof/>
            <w:webHidden/>
          </w:rPr>
          <w:fldChar w:fldCharType="separate"/>
        </w:r>
        <w:r w:rsidR="008140C0">
          <w:rPr>
            <w:noProof/>
            <w:webHidden/>
          </w:rPr>
          <w:t>35</w:t>
        </w:r>
        <w:r w:rsidR="008140C0">
          <w:rPr>
            <w:noProof/>
            <w:webHidden/>
          </w:rPr>
          <w:fldChar w:fldCharType="end"/>
        </w:r>
      </w:hyperlink>
    </w:p>
    <w:p w14:paraId="61600442"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2" w:history="1">
        <w:r w:rsidR="008140C0" w:rsidRPr="00194BEF">
          <w:rPr>
            <w:rStyle w:val="Hyperlink"/>
            <w:noProof/>
          </w:rPr>
          <w:t>Section 2.04</w:t>
        </w:r>
        <w:r w:rsidR="008140C0">
          <w:rPr>
            <w:rFonts w:asciiTheme="minorHAnsi" w:eastAsiaTheme="minorEastAsia" w:hAnsiTheme="minorHAnsi" w:cstheme="minorBidi"/>
            <w:noProof/>
            <w:sz w:val="22"/>
          </w:rPr>
          <w:tab/>
        </w:r>
        <w:r w:rsidR="008140C0" w:rsidRPr="00194BEF">
          <w:rPr>
            <w:rStyle w:val="Hyperlink"/>
            <w:noProof/>
          </w:rPr>
          <w:t>The outputs of the evaluation and how will they be used</w:t>
        </w:r>
        <w:r w:rsidR="008140C0">
          <w:rPr>
            <w:noProof/>
            <w:webHidden/>
          </w:rPr>
          <w:tab/>
        </w:r>
        <w:r w:rsidR="008140C0">
          <w:rPr>
            <w:noProof/>
            <w:webHidden/>
          </w:rPr>
          <w:fldChar w:fldCharType="begin"/>
        </w:r>
        <w:r w:rsidR="008140C0">
          <w:rPr>
            <w:noProof/>
            <w:webHidden/>
          </w:rPr>
          <w:instrText xml:space="preserve"> PAGEREF _Toc407799212 \h </w:instrText>
        </w:r>
        <w:r w:rsidR="008140C0">
          <w:rPr>
            <w:noProof/>
            <w:webHidden/>
          </w:rPr>
        </w:r>
        <w:r w:rsidR="008140C0">
          <w:rPr>
            <w:noProof/>
            <w:webHidden/>
          </w:rPr>
          <w:fldChar w:fldCharType="separate"/>
        </w:r>
        <w:r w:rsidR="008140C0">
          <w:rPr>
            <w:noProof/>
            <w:webHidden/>
          </w:rPr>
          <w:t>35</w:t>
        </w:r>
        <w:r w:rsidR="008140C0">
          <w:rPr>
            <w:noProof/>
            <w:webHidden/>
          </w:rPr>
          <w:fldChar w:fldCharType="end"/>
        </w:r>
      </w:hyperlink>
    </w:p>
    <w:p w14:paraId="3B9043E0"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3" w:history="1">
        <w:r w:rsidR="008140C0" w:rsidRPr="00194BEF">
          <w:rPr>
            <w:rStyle w:val="Hyperlink"/>
            <w:noProof/>
          </w:rPr>
          <w:t>Section 2.05</w:t>
        </w:r>
        <w:r w:rsidR="008140C0">
          <w:rPr>
            <w:rFonts w:asciiTheme="minorHAnsi" w:eastAsiaTheme="minorEastAsia" w:hAnsiTheme="minorHAnsi" w:cstheme="minorBidi"/>
            <w:noProof/>
            <w:sz w:val="22"/>
          </w:rPr>
          <w:tab/>
        </w:r>
        <w:r w:rsidR="008140C0" w:rsidRPr="00194BEF">
          <w:rPr>
            <w:rStyle w:val="Hyperlink"/>
            <w:noProof/>
          </w:rPr>
          <w:t>Methodology of the evaluation</w:t>
        </w:r>
        <w:r w:rsidR="008140C0">
          <w:rPr>
            <w:noProof/>
            <w:webHidden/>
          </w:rPr>
          <w:tab/>
        </w:r>
        <w:r w:rsidR="008140C0">
          <w:rPr>
            <w:noProof/>
            <w:webHidden/>
          </w:rPr>
          <w:fldChar w:fldCharType="begin"/>
        </w:r>
        <w:r w:rsidR="008140C0">
          <w:rPr>
            <w:noProof/>
            <w:webHidden/>
          </w:rPr>
          <w:instrText xml:space="preserve"> PAGEREF _Toc407799213 \h </w:instrText>
        </w:r>
        <w:r w:rsidR="008140C0">
          <w:rPr>
            <w:noProof/>
            <w:webHidden/>
          </w:rPr>
        </w:r>
        <w:r w:rsidR="008140C0">
          <w:rPr>
            <w:noProof/>
            <w:webHidden/>
          </w:rPr>
          <w:fldChar w:fldCharType="separate"/>
        </w:r>
        <w:r w:rsidR="008140C0">
          <w:rPr>
            <w:noProof/>
            <w:webHidden/>
          </w:rPr>
          <w:t>35</w:t>
        </w:r>
        <w:r w:rsidR="008140C0">
          <w:rPr>
            <w:noProof/>
            <w:webHidden/>
          </w:rPr>
          <w:fldChar w:fldCharType="end"/>
        </w:r>
      </w:hyperlink>
    </w:p>
    <w:p w14:paraId="2888B16F"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4" w:history="1">
        <w:r w:rsidR="008140C0" w:rsidRPr="00194BEF">
          <w:rPr>
            <w:rStyle w:val="Hyperlink"/>
            <w:noProof/>
          </w:rPr>
          <w:t>Section 2.06</w:t>
        </w:r>
        <w:r w:rsidR="008140C0">
          <w:rPr>
            <w:rFonts w:asciiTheme="minorHAnsi" w:eastAsiaTheme="minorEastAsia" w:hAnsiTheme="minorHAnsi" w:cstheme="minorBidi"/>
            <w:noProof/>
            <w:sz w:val="22"/>
          </w:rPr>
          <w:tab/>
        </w:r>
        <w:r w:rsidR="008140C0" w:rsidRPr="00194BEF">
          <w:rPr>
            <w:rStyle w:val="Hyperlink"/>
            <w:noProof/>
          </w:rPr>
          <w:t>Structure of the evaluation:</w:t>
        </w:r>
        <w:r w:rsidR="008140C0">
          <w:rPr>
            <w:noProof/>
            <w:webHidden/>
          </w:rPr>
          <w:tab/>
        </w:r>
        <w:r w:rsidR="008140C0">
          <w:rPr>
            <w:noProof/>
            <w:webHidden/>
          </w:rPr>
          <w:fldChar w:fldCharType="begin"/>
        </w:r>
        <w:r w:rsidR="008140C0">
          <w:rPr>
            <w:noProof/>
            <w:webHidden/>
          </w:rPr>
          <w:instrText xml:space="preserve"> PAGEREF _Toc407799214 \h </w:instrText>
        </w:r>
        <w:r w:rsidR="008140C0">
          <w:rPr>
            <w:noProof/>
            <w:webHidden/>
          </w:rPr>
        </w:r>
        <w:r w:rsidR="008140C0">
          <w:rPr>
            <w:noProof/>
            <w:webHidden/>
          </w:rPr>
          <w:fldChar w:fldCharType="separate"/>
        </w:r>
        <w:r w:rsidR="008140C0">
          <w:rPr>
            <w:noProof/>
            <w:webHidden/>
          </w:rPr>
          <w:t>38</w:t>
        </w:r>
        <w:r w:rsidR="008140C0">
          <w:rPr>
            <w:noProof/>
            <w:webHidden/>
          </w:rPr>
          <w:fldChar w:fldCharType="end"/>
        </w:r>
      </w:hyperlink>
    </w:p>
    <w:p w14:paraId="1F0BA6A0" w14:textId="77777777" w:rsidR="008140C0" w:rsidRDefault="0060478B">
      <w:pPr>
        <w:pStyle w:val="TOC1"/>
        <w:rPr>
          <w:rFonts w:asciiTheme="minorHAnsi" w:eastAsiaTheme="minorEastAsia" w:hAnsiTheme="minorHAnsi" w:cstheme="minorBidi"/>
          <w:noProof/>
          <w:sz w:val="22"/>
        </w:rPr>
      </w:pPr>
      <w:hyperlink w:anchor="_Toc407799215" w:history="1">
        <w:r w:rsidR="008140C0" w:rsidRPr="00194BEF">
          <w:rPr>
            <w:rStyle w:val="Hyperlink"/>
            <w:noProof/>
          </w:rPr>
          <w:t>3.</w:t>
        </w:r>
        <w:r w:rsidR="008140C0">
          <w:rPr>
            <w:rFonts w:asciiTheme="minorHAnsi" w:eastAsiaTheme="minorEastAsia" w:hAnsiTheme="minorHAnsi" w:cstheme="minorBidi"/>
            <w:noProof/>
            <w:sz w:val="22"/>
          </w:rPr>
          <w:tab/>
        </w:r>
        <w:r w:rsidR="008140C0" w:rsidRPr="00194BEF">
          <w:rPr>
            <w:rStyle w:val="Hyperlink"/>
            <w:noProof/>
          </w:rPr>
          <w:t>The project and its development context</w:t>
        </w:r>
        <w:r w:rsidR="008140C0">
          <w:rPr>
            <w:noProof/>
            <w:webHidden/>
          </w:rPr>
          <w:tab/>
        </w:r>
        <w:r w:rsidR="008140C0">
          <w:rPr>
            <w:noProof/>
            <w:webHidden/>
          </w:rPr>
          <w:fldChar w:fldCharType="begin"/>
        </w:r>
        <w:r w:rsidR="008140C0">
          <w:rPr>
            <w:noProof/>
            <w:webHidden/>
          </w:rPr>
          <w:instrText xml:space="preserve"> PAGEREF _Toc407799215 \h </w:instrText>
        </w:r>
        <w:r w:rsidR="008140C0">
          <w:rPr>
            <w:noProof/>
            <w:webHidden/>
          </w:rPr>
        </w:r>
        <w:r w:rsidR="008140C0">
          <w:rPr>
            <w:noProof/>
            <w:webHidden/>
          </w:rPr>
          <w:fldChar w:fldCharType="separate"/>
        </w:r>
        <w:r w:rsidR="008140C0">
          <w:rPr>
            <w:noProof/>
            <w:webHidden/>
          </w:rPr>
          <w:t>41</w:t>
        </w:r>
        <w:r w:rsidR="008140C0">
          <w:rPr>
            <w:noProof/>
            <w:webHidden/>
          </w:rPr>
          <w:fldChar w:fldCharType="end"/>
        </w:r>
      </w:hyperlink>
    </w:p>
    <w:p w14:paraId="1D03FD8D"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6" w:history="1">
        <w:r w:rsidR="008140C0" w:rsidRPr="00194BEF">
          <w:rPr>
            <w:rStyle w:val="Hyperlink"/>
            <w:noProof/>
            <w:kern w:val="32"/>
          </w:rPr>
          <w:t>Section 3.01</w:t>
        </w:r>
        <w:r w:rsidR="008140C0">
          <w:rPr>
            <w:rFonts w:asciiTheme="minorHAnsi" w:eastAsiaTheme="minorEastAsia" w:hAnsiTheme="minorHAnsi" w:cstheme="minorBidi"/>
            <w:noProof/>
            <w:sz w:val="22"/>
          </w:rPr>
          <w:tab/>
        </w:r>
        <w:r w:rsidR="008140C0" w:rsidRPr="00194BEF">
          <w:rPr>
            <w:rStyle w:val="Hyperlink"/>
            <w:noProof/>
            <w:kern w:val="32"/>
          </w:rPr>
          <w:t>Project start and its duration</w:t>
        </w:r>
        <w:r w:rsidR="008140C0">
          <w:rPr>
            <w:noProof/>
            <w:webHidden/>
          </w:rPr>
          <w:tab/>
        </w:r>
        <w:r w:rsidR="008140C0">
          <w:rPr>
            <w:noProof/>
            <w:webHidden/>
          </w:rPr>
          <w:fldChar w:fldCharType="begin"/>
        </w:r>
        <w:r w:rsidR="008140C0">
          <w:rPr>
            <w:noProof/>
            <w:webHidden/>
          </w:rPr>
          <w:instrText xml:space="preserve"> PAGEREF _Toc407799216 \h </w:instrText>
        </w:r>
        <w:r w:rsidR="008140C0">
          <w:rPr>
            <w:noProof/>
            <w:webHidden/>
          </w:rPr>
        </w:r>
        <w:r w:rsidR="008140C0">
          <w:rPr>
            <w:noProof/>
            <w:webHidden/>
          </w:rPr>
          <w:fldChar w:fldCharType="separate"/>
        </w:r>
        <w:r w:rsidR="008140C0">
          <w:rPr>
            <w:noProof/>
            <w:webHidden/>
          </w:rPr>
          <w:t>41</w:t>
        </w:r>
        <w:r w:rsidR="008140C0">
          <w:rPr>
            <w:noProof/>
            <w:webHidden/>
          </w:rPr>
          <w:fldChar w:fldCharType="end"/>
        </w:r>
      </w:hyperlink>
    </w:p>
    <w:p w14:paraId="3D22D141"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7" w:history="1">
        <w:r w:rsidR="008140C0" w:rsidRPr="00194BEF">
          <w:rPr>
            <w:rStyle w:val="Hyperlink"/>
            <w:noProof/>
            <w:kern w:val="32"/>
          </w:rPr>
          <w:t>Section 3.02</w:t>
        </w:r>
        <w:r w:rsidR="008140C0">
          <w:rPr>
            <w:rFonts w:asciiTheme="minorHAnsi" w:eastAsiaTheme="minorEastAsia" w:hAnsiTheme="minorHAnsi" w:cstheme="minorBidi"/>
            <w:noProof/>
            <w:sz w:val="22"/>
          </w:rPr>
          <w:tab/>
        </w:r>
        <w:r w:rsidR="008140C0" w:rsidRPr="00194BEF">
          <w:rPr>
            <w:rStyle w:val="Hyperlink"/>
            <w:noProof/>
            <w:kern w:val="32"/>
          </w:rPr>
          <w:t>Implementation status</w:t>
        </w:r>
        <w:r w:rsidR="008140C0">
          <w:rPr>
            <w:noProof/>
            <w:webHidden/>
          </w:rPr>
          <w:tab/>
        </w:r>
        <w:r w:rsidR="008140C0">
          <w:rPr>
            <w:noProof/>
            <w:webHidden/>
          </w:rPr>
          <w:fldChar w:fldCharType="begin"/>
        </w:r>
        <w:r w:rsidR="008140C0">
          <w:rPr>
            <w:noProof/>
            <w:webHidden/>
          </w:rPr>
          <w:instrText xml:space="preserve"> PAGEREF _Toc407799217 \h </w:instrText>
        </w:r>
        <w:r w:rsidR="008140C0">
          <w:rPr>
            <w:noProof/>
            <w:webHidden/>
          </w:rPr>
        </w:r>
        <w:r w:rsidR="008140C0">
          <w:rPr>
            <w:noProof/>
            <w:webHidden/>
          </w:rPr>
          <w:fldChar w:fldCharType="separate"/>
        </w:r>
        <w:r w:rsidR="008140C0">
          <w:rPr>
            <w:noProof/>
            <w:webHidden/>
          </w:rPr>
          <w:t>41</w:t>
        </w:r>
        <w:r w:rsidR="008140C0">
          <w:rPr>
            <w:noProof/>
            <w:webHidden/>
          </w:rPr>
          <w:fldChar w:fldCharType="end"/>
        </w:r>
      </w:hyperlink>
    </w:p>
    <w:p w14:paraId="7BC28BF1"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18" w:history="1">
        <w:r w:rsidR="008140C0" w:rsidRPr="00194BEF">
          <w:rPr>
            <w:rStyle w:val="Hyperlink"/>
            <w:noProof/>
          </w:rPr>
          <w:t>(a)</w:t>
        </w:r>
        <w:r w:rsidR="008140C0">
          <w:rPr>
            <w:rFonts w:asciiTheme="minorHAnsi" w:eastAsiaTheme="minorEastAsia" w:hAnsiTheme="minorHAnsi" w:cstheme="minorBidi"/>
            <w:noProof/>
            <w:sz w:val="22"/>
          </w:rPr>
          <w:tab/>
        </w:r>
        <w:r w:rsidR="008140C0" w:rsidRPr="00194BEF">
          <w:rPr>
            <w:rStyle w:val="Hyperlink"/>
            <w:noProof/>
          </w:rPr>
          <w:t>Main achievements of the project after 2.8 years under implementation are:</w:t>
        </w:r>
        <w:r w:rsidR="008140C0">
          <w:rPr>
            <w:noProof/>
            <w:webHidden/>
          </w:rPr>
          <w:tab/>
        </w:r>
        <w:r w:rsidR="008140C0">
          <w:rPr>
            <w:noProof/>
            <w:webHidden/>
          </w:rPr>
          <w:fldChar w:fldCharType="begin"/>
        </w:r>
        <w:r w:rsidR="008140C0">
          <w:rPr>
            <w:noProof/>
            <w:webHidden/>
          </w:rPr>
          <w:instrText xml:space="preserve"> PAGEREF _Toc407799218 \h </w:instrText>
        </w:r>
        <w:r w:rsidR="008140C0">
          <w:rPr>
            <w:noProof/>
            <w:webHidden/>
          </w:rPr>
        </w:r>
        <w:r w:rsidR="008140C0">
          <w:rPr>
            <w:noProof/>
            <w:webHidden/>
          </w:rPr>
          <w:fldChar w:fldCharType="separate"/>
        </w:r>
        <w:r w:rsidR="008140C0">
          <w:rPr>
            <w:noProof/>
            <w:webHidden/>
          </w:rPr>
          <w:t>41</w:t>
        </w:r>
        <w:r w:rsidR="008140C0">
          <w:rPr>
            <w:noProof/>
            <w:webHidden/>
          </w:rPr>
          <w:fldChar w:fldCharType="end"/>
        </w:r>
      </w:hyperlink>
    </w:p>
    <w:p w14:paraId="717F9AE1"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19" w:history="1">
        <w:r w:rsidR="008140C0" w:rsidRPr="00194BEF">
          <w:rPr>
            <w:rStyle w:val="Hyperlink"/>
            <w:noProof/>
            <w:kern w:val="32"/>
          </w:rPr>
          <w:t>Section 3.03</w:t>
        </w:r>
        <w:r w:rsidR="008140C0">
          <w:rPr>
            <w:rFonts w:asciiTheme="minorHAnsi" w:eastAsiaTheme="minorEastAsia" w:hAnsiTheme="minorHAnsi" w:cstheme="minorBidi"/>
            <w:noProof/>
            <w:sz w:val="22"/>
          </w:rPr>
          <w:tab/>
        </w:r>
        <w:r w:rsidR="008140C0" w:rsidRPr="00194BEF">
          <w:rPr>
            <w:rStyle w:val="Hyperlink"/>
            <w:noProof/>
            <w:kern w:val="32"/>
          </w:rPr>
          <w:t>Problems that the project seeks to address</w:t>
        </w:r>
        <w:r w:rsidR="008140C0">
          <w:rPr>
            <w:noProof/>
            <w:webHidden/>
          </w:rPr>
          <w:tab/>
        </w:r>
        <w:r w:rsidR="008140C0">
          <w:rPr>
            <w:noProof/>
            <w:webHidden/>
          </w:rPr>
          <w:fldChar w:fldCharType="begin"/>
        </w:r>
        <w:r w:rsidR="008140C0">
          <w:rPr>
            <w:noProof/>
            <w:webHidden/>
          </w:rPr>
          <w:instrText xml:space="preserve"> PAGEREF _Toc407799219 \h </w:instrText>
        </w:r>
        <w:r w:rsidR="008140C0">
          <w:rPr>
            <w:noProof/>
            <w:webHidden/>
          </w:rPr>
        </w:r>
        <w:r w:rsidR="008140C0">
          <w:rPr>
            <w:noProof/>
            <w:webHidden/>
          </w:rPr>
          <w:fldChar w:fldCharType="separate"/>
        </w:r>
        <w:r w:rsidR="008140C0">
          <w:rPr>
            <w:noProof/>
            <w:webHidden/>
          </w:rPr>
          <w:t>42</w:t>
        </w:r>
        <w:r w:rsidR="008140C0">
          <w:rPr>
            <w:noProof/>
            <w:webHidden/>
          </w:rPr>
          <w:fldChar w:fldCharType="end"/>
        </w:r>
      </w:hyperlink>
    </w:p>
    <w:p w14:paraId="47658D2B"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20" w:history="1">
        <w:r w:rsidR="008140C0" w:rsidRPr="00194BEF">
          <w:rPr>
            <w:rStyle w:val="Hyperlink"/>
            <w:noProof/>
            <w:kern w:val="32"/>
          </w:rPr>
          <w:t>Section 3.04</w:t>
        </w:r>
        <w:r w:rsidR="008140C0">
          <w:rPr>
            <w:rFonts w:asciiTheme="minorHAnsi" w:eastAsiaTheme="minorEastAsia" w:hAnsiTheme="minorHAnsi" w:cstheme="minorBidi"/>
            <w:noProof/>
            <w:sz w:val="22"/>
          </w:rPr>
          <w:tab/>
        </w:r>
        <w:r w:rsidR="008140C0" w:rsidRPr="00194BEF">
          <w:rPr>
            <w:rStyle w:val="Hyperlink"/>
            <w:noProof/>
            <w:kern w:val="32"/>
          </w:rPr>
          <w:t>Immediate and development objectives of the project</w:t>
        </w:r>
        <w:r w:rsidR="008140C0">
          <w:rPr>
            <w:noProof/>
            <w:webHidden/>
          </w:rPr>
          <w:tab/>
        </w:r>
        <w:r w:rsidR="008140C0">
          <w:rPr>
            <w:noProof/>
            <w:webHidden/>
          </w:rPr>
          <w:fldChar w:fldCharType="begin"/>
        </w:r>
        <w:r w:rsidR="008140C0">
          <w:rPr>
            <w:noProof/>
            <w:webHidden/>
          </w:rPr>
          <w:instrText xml:space="preserve"> PAGEREF _Toc407799220 \h </w:instrText>
        </w:r>
        <w:r w:rsidR="008140C0">
          <w:rPr>
            <w:noProof/>
            <w:webHidden/>
          </w:rPr>
        </w:r>
        <w:r w:rsidR="008140C0">
          <w:rPr>
            <w:noProof/>
            <w:webHidden/>
          </w:rPr>
          <w:fldChar w:fldCharType="separate"/>
        </w:r>
        <w:r w:rsidR="008140C0">
          <w:rPr>
            <w:noProof/>
            <w:webHidden/>
          </w:rPr>
          <w:t>43</w:t>
        </w:r>
        <w:r w:rsidR="008140C0">
          <w:rPr>
            <w:noProof/>
            <w:webHidden/>
          </w:rPr>
          <w:fldChar w:fldCharType="end"/>
        </w:r>
      </w:hyperlink>
    </w:p>
    <w:p w14:paraId="1DE585F6"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21" w:history="1">
        <w:r w:rsidR="008140C0" w:rsidRPr="00194BEF">
          <w:rPr>
            <w:rStyle w:val="Hyperlink"/>
            <w:noProof/>
            <w:kern w:val="32"/>
          </w:rPr>
          <w:t>Section 3.05</w:t>
        </w:r>
        <w:r w:rsidR="008140C0">
          <w:rPr>
            <w:rFonts w:asciiTheme="minorHAnsi" w:eastAsiaTheme="minorEastAsia" w:hAnsiTheme="minorHAnsi" w:cstheme="minorBidi"/>
            <w:noProof/>
            <w:sz w:val="22"/>
          </w:rPr>
          <w:tab/>
        </w:r>
        <w:r w:rsidR="008140C0" w:rsidRPr="00194BEF">
          <w:rPr>
            <w:rStyle w:val="Hyperlink"/>
            <w:noProof/>
            <w:kern w:val="32"/>
          </w:rPr>
          <w:t>Main stakeholders</w:t>
        </w:r>
        <w:r w:rsidR="008140C0">
          <w:rPr>
            <w:noProof/>
            <w:webHidden/>
          </w:rPr>
          <w:tab/>
        </w:r>
        <w:r w:rsidR="008140C0">
          <w:rPr>
            <w:noProof/>
            <w:webHidden/>
          </w:rPr>
          <w:fldChar w:fldCharType="begin"/>
        </w:r>
        <w:r w:rsidR="008140C0">
          <w:rPr>
            <w:noProof/>
            <w:webHidden/>
          </w:rPr>
          <w:instrText xml:space="preserve"> PAGEREF _Toc407799221 \h </w:instrText>
        </w:r>
        <w:r w:rsidR="008140C0">
          <w:rPr>
            <w:noProof/>
            <w:webHidden/>
          </w:rPr>
        </w:r>
        <w:r w:rsidR="008140C0">
          <w:rPr>
            <w:noProof/>
            <w:webHidden/>
          </w:rPr>
          <w:fldChar w:fldCharType="separate"/>
        </w:r>
        <w:r w:rsidR="008140C0">
          <w:rPr>
            <w:noProof/>
            <w:webHidden/>
          </w:rPr>
          <w:t>44</w:t>
        </w:r>
        <w:r w:rsidR="008140C0">
          <w:rPr>
            <w:noProof/>
            <w:webHidden/>
          </w:rPr>
          <w:fldChar w:fldCharType="end"/>
        </w:r>
      </w:hyperlink>
    </w:p>
    <w:p w14:paraId="0950F1F5"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22" w:history="1">
        <w:r w:rsidR="008140C0" w:rsidRPr="00194BEF">
          <w:rPr>
            <w:rStyle w:val="Hyperlink"/>
            <w:noProof/>
            <w:kern w:val="32"/>
          </w:rPr>
          <w:t>Section 3.06</w:t>
        </w:r>
        <w:r w:rsidR="008140C0">
          <w:rPr>
            <w:rFonts w:asciiTheme="minorHAnsi" w:eastAsiaTheme="minorEastAsia" w:hAnsiTheme="minorHAnsi" w:cstheme="minorBidi"/>
            <w:noProof/>
            <w:sz w:val="22"/>
          </w:rPr>
          <w:tab/>
        </w:r>
        <w:r w:rsidR="008140C0" w:rsidRPr="00194BEF">
          <w:rPr>
            <w:rStyle w:val="Hyperlink"/>
            <w:noProof/>
            <w:kern w:val="32"/>
          </w:rPr>
          <w:t>Results expected</w:t>
        </w:r>
        <w:r w:rsidR="008140C0">
          <w:rPr>
            <w:noProof/>
            <w:webHidden/>
          </w:rPr>
          <w:tab/>
        </w:r>
        <w:r w:rsidR="008140C0">
          <w:rPr>
            <w:noProof/>
            <w:webHidden/>
          </w:rPr>
          <w:fldChar w:fldCharType="begin"/>
        </w:r>
        <w:r w:rsidR="008140C0">
          <w:rPr>
            <w:noProof/>
            <w:webHidden/>
          </w:rPr>
          <w:instrText xml:space="preserve"> PAGEREF _Toc407799222 \h </w:instrText>
        </w:r>
        <w:r w:rsidR="008140C0">
          <w:rPr>
            <w:noProof/>
            <w:webHidden/>
          </w:rPr>
        </w:r>
        <w:r w:rsidR="008140C0">
          <w:rPr>
            <w:noProof/>
            <w:webHidden/>
          </w:rPr>
          <w:fldChar w:fldCharType="separate"/>
        </w:r>
        <w:r w:rsidR="008140C0">
          <w:rPr>
            <w:noProof/>
            <w:webHidden/>
          </w:rPr>
          <w:t>44</w:t>
        </w:r>
        <w:r w:rsidR="008140C0">
          <w:rPr>
            <w:noProof/>
            <w:webHidden/>
          </w:rPr>
          <w:fldChar w:fldCharType="end"/>
        </w:r>
      </w:hyperlink>
    </w:p>
    <w:p w14:paraId="015EF157" w14:textId="77777777" w:rsidR="008140C0" w:rsidRDefault="0060478B">
      <w:pPr>
        <w:pStyle w:val="TOC1"/>
        <w:rPr>
          <w:rFonts w:asciiTheme="minorHAnsi" w:eastAsiaTheme="minorEastAsia" w:hAnsiTheme="minorHAnsi" w:cstheme="minorBidi"/>
          <w:noProof/>
          <w:sz w:val="22"/>
        </w:rPr>
      </w:pPr>
      <w:hyperlink w:anchor="_Toc407799223" w:history="1">
        <w:r w:rsidR="008140C0" w:rsidRPr="00194BEF">
          <w:rPr>
            <w:rStyle w:val="Hyperlink"/>
            <w:noProof/>
          </w:rPr>
          <w:t>4.</w:t>
        </w:r>
        <w:r w:rsidR="008140C0">
          <w:rPr>
            <w:rFonts w:asciiTheme="minorHAnsi" w:eastAsiaTheme="minorEastAsia" w:hAnsiTheme="minorHAnsi" w:cstheme="minorBidi"/>
            <w:noProof/>
            <w:sz w:val="22"/>
          </w:rPr>
          <w:tab/>
        </w:r>
        <w:r w:rsidR="008140C0" w:rsidRPr="00194BEF">
          <w:rPr>
            <w:rStyle w:val="Hyperlink"/>
            <w:noProof/>
          </w:rPr>
          <w:t>Findings and Conclusions</w:t>
        </w:r>
        <w:r w:rsidR="008140C0">
          <w:rPr>
            <w:noProof/>
            <w:webHidden/>
          </w:rPr>
          <w:tab/>
        </w:r>
        <w:r w:rsidR="008140C0">
          <w:rPr>
            <w:noProof/>
            <w:webHidden/>
          </w:rPr>
          <w:fldChar w:fldCharType="begin"/>
        </w:r>
        <w:r w:rsidR="008140C0">
          <w:rPr>
            <w:noProof/>
            <w:webHidden/>
          </w:rPr>
          <w:instrText xml:space="preserve"> PAGEREF _Toc407799223 \h </w:instrText>
        </w:r>
        <w:r w:rsidR="008140C0">
          <w:rPr>
            <w:noProof/>
            <w:webHidden/>
          </w:rPr>
        </w:r>
        <w:r w:rsidR="008140C0">
          <w:rPr>
            <w:noProof/>
            <w:webHidden/>
          </w:rPr>
          <w:fldChar w:fldCharType="separate"/>
        </w:r>
        <w:r w:rsidR="008140C0">
          <w:rPr>
            <w:noProof/>
            <w:webHidden/>
          </w:rPr>
          <w:t>48</w:t>
        </w:r>
        <w:r w:rsidR="008140C0">
          <w:rPr>
            <w:noProof/>
            <w:webHidden/>
          </w:rPr>
          <w:fldChar w:fldCharType="end"/>
        </w:r>
      </w:hyperlink>
    </w:p>
    <w:p w14:paraId="325D45F6"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24" w:history="1">
        <w:r w:rsidR="008140C0" w:rsidRPr="00194BEF">
          <w:rPr>
            <w:rStyle w:val="Hyperlink"/>
            <w:noProof/>
            <w:kern w:val="32"/>
          </w:rPr>
          <w:t>Section 4.01</w:t>
        </w:r>
        <w:r w:rsidR="008140C0">
          <w:rPr>
            <w:rFonts w:asciiTheme="minorHAnsi" w:eastAsiaTheme="minorEastAsia" w:hAnsiTheme="minorHAnsi" w:cstheme="minorBidi"/>
            <w:noProof/>
            <w:sz w:val="22"/>
          </w:rPr>
          <w:tab/>
        </w:r>
        <w:r w:rsidR="008140C0" w:rsidRPr="00194BEF">
          <w:rPr>
            <w:rStyle w:val="Hyperlink"/>
            <w:noProof/>
            <w:kern w:val="32"/>
          </w:rPr>
          <w:t>Project formulation</w:t>
        </w:r>
        <w:r w:rsidR="008140C0">
          <w:rPr>
            <w:noProof/>
            <w:webHidden/>
          </w:rPr>
          <w:tab/>
        </w:r>
        <w:r w:rsidR="008140C0">
          <w:rPr>
            <w:noProof/>
            <w:webHidden/>
          </w:rPr>
          <w:fldChar w:fldCharType="begin"/>
        </w:r>
        <w:r w:rsidR="008140C0">
          <w:rPr>
            <w:noProof/>
            <w:webHidden/>
          </w:rPr>
          <w:instrText xml:space="preserve"> PAGEREF _Toc407799224 \h </w:instrText>
        </w:r>
        <w:r w:rsidR="008140C0">
          <w:rPr>
            <w:noProof/>
            <w:webHidden/>
          </w:rPr>
        </w:r>
        <w:r w:rsidR="008140C0">
          <w:rPr>
            <w:noProof/>
            <w:webHidden/>
          </w:rPr>
          <w:fldChar w:fldCharType="separate"/>
        </w:r>
        <w:r w:rsidR="008140C0">
          <w:rPr>
            <w:noProof/>
            <w:webHidden/>
          </w:rPr>
          <w:t>48</w:t>
        </w:r>
        <w:r w:rsidR="008140C0">
          <w:rPr>
            <w:noProof/>
            <w:webHidden/>
          </w:rPr>
          <w:fldChar w:fldCharType="end"/>
        </w:r>
      </w:hyperlink>
    </w:p>
    <w:p w14:paraId="3F51C06A"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25" w:history="1">
        <w:r w:rsidR="008140C0" w:rsidRPr="00194BEF">
          <w:rPr>
            <w:rStyle w:val="Hyperlink"/>
            <w:noProof/>
            <w:kern w:val="32"/>
          </w:rPr>
          <w:t>(a)</w:t>
        </w:r>
        <w:r w:rsidR="008140C0">
          <w:rPr>
            <w:rFonts w:asciiTheme="minorHAnsi" w:eastAsiaTheme="minorEastAsia" w:hAnsiTheme="minorHAnsi" w:cstheme="minorBidi"/>
            <w:noProof/>
            <w:sz w:val="22"/>
          </w:rPr>
          <w:tab/>
        </w:r>
        <w:r w:rsidR="008140C0" w:rsidRPr="00194BEF">
          <w:rPr>
            <w:rStyle w:val="Hyperlink"/>
            <w:noProof/>
            <w:kern w:val="32"/>
          </w:rPr>
          <w:t>Project relevance</w:t>
        </w:r>
        <w:r w:rsidR="008140C0">
          <w:rPr>
            <w:noProof/>
            <w:webHidden/>
          </w:rPr>
          <w:tab/>
        </w:r>
        <w:r w:rsidR="008140C0">
          <w:rPr>
            <w:noProof/>
            <w:webHidden/>
          </w:rPr>
          <w:fldChar w:fldCharType="begin"/>
        </w:r>
        <w:r w:rsidR="008140C0">
          <w:rPr>
            <w:noProof/>
            <w:webHidden/>
          </w:rPr>
          <w:instrText xml:space="preserve"> PAGEREF _Toc407799225 \h </w:instrText>
        </w:r>
        <w:r w:rsidR="008140C0">
          <w:rPr>
            <w:noProof/>
            <w:webHidden/>
          </w:rPr>
        </w:r>
        <w:r w:rsidR="008140C0">
          <w:rPr>
            <w:noProof/>
            <w:webHidden/>
          </w:rPr>
          <w:fldChar w:fldCharType="separate"/>
        </w:r>
        <w:r w:rsidR="008140C0">
          <w:rPr>
            <w:noProof/>
            <w:webHidden/>
          </w:rPr>
          <w:t>48</w:t>
        </w:r>
        <w:r w:rsidR="008140C0">
          <w:rPr>
            <w:noProof/>
            <w:webHidden/>
          </w:rPr>
          <w:fldChar w:fldCharType="end"/>
        </w:r>
      </w:hyperlink>
    </w:p>
    <w:p w14:paraId="3E4F83E1"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26" w:history="1">
        <w:r w:rsidR="008140C0" w:rsidRPr="00194BEF">
          <w:rPr>
            <w:rStyle w:val="Hyperlink"/>
            <w:noProof/>
          </w:rPr>
          <w:t>(b)</w:t>
        </w:r>
        <w:r w:rsidR="008140C0">
          <w:rPr>
            <w:rFonts w:asciiTheme="minorHAnsi" w:eastAsiaTheme="minorEastAsia" w:hAnsiTheme="minorHAnsi" w:cstheme="minorBidi"/>
            <w:noProof/>
            <w:sz w:val="22"/>
          </w:rPr>
          <w:tab/>
        </w:r>
        <w:r w:rsidR="008140C0" w:rsidRPr="00194BEF">
          <w:rPr>
            <w:rStyle w:val="Hyperlink"/>
            <w:noProof/>
          </w:rPr>
          <w:t>Implementation approach</w:t>
        </w:r>
        <w:r w:rsidR="008140C0">
          <w:rPr>
            <w:noProof/>
            <w:webHidden/>
          </w:rPr>
          <w:tab/>
        </w:r>
        <w:r w:rsidR="008140C0">
          <w:rPr>
            <w:noProof/>
            <w:webHidden/>
          </w:rPr>
          <w:fldChar w:fldCharType="begin"/>
        </w:r>
        <w:r w:rsidR="008140C0">
          <w:rPr>
            <w:noProof/>
            <w:webHidden/>
          </w:rPr>
          <w:instrText xml:space="preserve"> PAGEREF _Toc407799226 \h </w:instrText>
        </w:r>
        <w:r w:rsidR="008140C0">
          <w:rPr>
            <w:noProof/>
            <w:webHidden/>
          </w:rPr>
        </w:r>
        <w:r w:rsidR="008140C0">
          <w:rPr>
            <w:noProof/>
            <w:webHidden/>
          </w:rPr>
          <w:fldChar w:fldCharType="separate"/>
        </w:r>
        <w:r w:rsidR="008140C0">
          <w:rPr>
            <w:noProof/>
            <w:webHidden/>
          </w:rPr>
          <w:t>48</w:t>
        </w:r>
        <w:r w:rsidR="008140C0">
          <w:rPr>
            <w:noProof/>
            <w:webHidden/>
          </w:rPr>
          <w:fldChar w:fldCharType="end"/>
        </w:r>
      </w:hyperlink>
    </w:p>
    <w:p w14:paraId="0B8316F9"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27" w:history="1">
        <w:r w:rsidR="008140C0" w:rsidRPr="00194BEF">
          <w:rPr>
            <w:rStyle w:val="Hyperlink"/>
            <w:noProof/>
          </w:rPr>
          <w:t>(c)</w:t>
        </w:r>
        <w:r w:rsidR="008140C0">
          <w:rPr>
            <w:rFonts w:asciiTheme="minorHAnsi" w:eastAsiaTheme="minorEastAsia" w:hAnsiTheme="minorHAnsi" w:cstheme="minorBidi"/>
            <w:noProof/>
            <w:sz w:val="22"/>
          </w:rPr>
          <w:tab/>
        </w:r>
        <w:r w:rsidR="008140C0" w:rsidRPr="00194BEF">
          <w:rPr>
            <w:rStyle w:val="Hyperlink"/>
            <w:noProof/>
          </w:rPr>
          <w:t>Country ownership</w:t>
        </w:r>
        <w:r w:rsidR="008140C0">
          <w:rPr>
            <w:noProof/>
            <w:webHidden/>
          </w:rPr>
          <w:tab/>
        </w:r>
        <w:r w:rsidR="008140C0">
          <w:rPr>
            <w:noProof/>
            <w:webHidden/>
          </w:rPr>
          <w:fldChar w:fldCharType="begin"/>
        </w:r>
        <w:r w:rsidR="008140C0">
          <w:rPr>
            <w:noProof/>
            <w:webHidden/>
          </w:rPr>
          <w:instrText xml:space="preserve"> PAGEREF _Toc407799227 \h </w:instrText>
        </w:r>
        <w:r w:rsidR="008140C0">
          <w:rPr>
            <w:noProof/>
            <w:webHidden/>
          </w:rPr>
        </w:r>
        <w:r w:rsidR="008140C0">
          <w:rPr>
            <w:noProof/>
            <w:webHidden/>
          </w:rPr>
          <w:fldChar w:fldCharType="separate"/>
        </w:r>
        <w:r w:rsidR="008140C0">
          <w:rPr>
            <w:noProof/>
            <w:webHidden/>
          </w:rPr>
          <w:t>49</w:t>
        </w:r>
        <w:r w:rsidR="008140C0">
          <w:rPr>
            <w:noProof/>
            <w:webHidden/>
          </w:rPr>
          <w:fldChar w:fldCharType="end"/>
        </w:r>
      </w:hyperlink>
    </w:p>
    <w:p w14:paraId="3F1505D4"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28" w:history="1">
        <w:r w:rsidR="008140C0" w:rsidRPr="00194BEF">
          <w:rPr>
            <w:rStyle w:val="Hyperlink"/>
            <w:noProof/>
          </w:rPr>
          <w:t>(d)</w:t>
        </w:r>
        <w:r w:rsidR="008140C0">
          <w:rPr>
            <w:rFonts w:asciiTheme="minorHAnsi" w:eastAsiaTheme="minorEastAsia" w:hAnsiTheme="minorHAnsi" w:cstheme="minorBidi"/>
            <w:noProof/>
            <w:sz w:val="22"/>
          </w:rPr>
          <w:tab/>
        </w:r>
        <w:r w:rsidR="008140C0" w:rsidRPr="00194BEF">
          <w:rPr>
            <w:rStyle w:val="Hyperlink"/>
            <w:noProof/>
          </w:rPr>
          <w:t>Stakeholder participation</w:t>
        </w:r>
        <w:r w:rsidR="008140C0">
          <w:rPr>
            <w:noProof/>
            <w:webHidden/>
          </w:rPr>
          <w:tab/>
        </w:r>
        <w:r w:rsidR="008140C0">
          <w:rPr>
            <w:noProof/>
            <w:webHidden/>
          </w:rPr>
          <w:fldChar w:fldCharType="begin"/>
        </w:r>
        <w:r w:rsidR="008140C0">
          <w:rPr>
            <w:noProof/>
            <w:webHidden/>
          </w:rPr>
          <w:instrText xml:space="preserve"> PAGEREF _Toc407799228 \h </w:instrText>
        </w:r>
        <w:r w:rsidR="008140C0">
          <w:rPr>
            <w:noProof/>
            <w:webHidden/>
          </w:rPr>
        </w:r>
        <w:r w:rsidR="008140C0">
          <w:rPr>
            <w:noProof/>
            <w:webHidden/>
          </w:rPr>
          <w:fldChar w:fldCharType="separate"/>
        </w:r>
        <w:r w:rsidR="008140C0">
          <w:rPr>
            <w:noProof/>
            <w:webHidden/>
          </w:rPr>
          <w:t>49</w:t>
        </w:r>
        <w:r w:rsidR="008140C0">
          <w:rPr>
            <w:noProof/>
            <w:webHidden/>
          </w:rPr>
          <w:fldChar w:fldCharType="end"/>
        </w:r>
      </w:hyperlink>
    </w:p>
    <w:p w14:paraId="248D78C6"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29" w:history="1">
        <w:r w:rsidR="008140C0" w:rsidRPr="00194BEF">
          <w:rPr>
            <w:rStyle w:val="Hyperlink"/>
            <w:noProof/>
            <w:kern w:val="32"/>
          </w:rPr>
          <w:t>(e)</w:t>
        </w:r>
        <w:r w:rsidR="008140C0">
          <w:rPr>
            <w:rFonts w:asciiTheme="minorHAnsi" w:eastAsiaTheme="minorEastAsia" w:hAnsiTheme="minorHAnsi" w:cstheme="minorBidi"/>
            <w:noProof/>
            <w:sz w:val="22"/>
          </w:rPr>
          <w:tab/>
        </w:r>
        <w:r w:rsidR="008140C0" w:rsidRPr="00194BEF">
          <w:rPr>
            <w:rStyle w:val="Hyperlink"/>
            <w:noProof/>
            <w:kern w:val="32"/>
          </w:rPr>
          <w:t>Replication approach</w:t>
        </w:r>
        <w:r w:rsidR="008140C0">
          <w:rPr>
            <w:noProof/>
            <w:webHidden/>
          </w:rPr>
          <w:tab/>
        </w:r>
        <w:r w:rsidR="008140C0">
          <w:rPr>
            <w:noProof/>
            <w:webHidden/>
          </w:rPr>
          <w:fldChar w:fldCharType="begin"/>
        </w:r>
        <w:r w:rsidR="008140C0">
          <w:rPr>
            <w:noProof/>
            <w:webHidden/>
          </w:rPr>
          <w:instrText xml:space="preserve"> PAGEREF _Toc407799229 \h </w:instrText>
        </w:r>
        <w:r w:rsidR="008140C0">
          <w:rPr>
            <w:noProof/>
            <w:webHidden/>
          </w:rPr>
        </w:r>
        <w:r w:rsidR="008140C0">
          <w:rPr>
            <w:noProof/>
            <w:webHidden/>
          </w:rPr>
          <w:fldChar w:fldCharType="separate"/>
        </w:r>
        <w:r w:rsidR="008140C0">
          <w:rPr>
            <w:noProof/>
            <w:webHidden/>
          </w:rPr>
          <w:t>52</w:t>
        </w:r>
        <w:r w:rsidR="008140C0">
          <w:rPr>
            <w:noProof/>
            <w:webHidden/>
          </w:rPr>
          <w:fldChar w:fldCharType="end"/>
        </w:r>
      </w:hyperlink>
    </w:p>
    <w:p w14:paraId="625F06D7"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0" w:history="1">
        <w:r w:rsidR="008140C0" w:rsidRPr="00194BEF">
          <w:rPr>
            <w:rStyle w:val="Hyperlink"/>
            <w:noProof/>
            <w:kern w:val="32"/>
          </w:rPr>
          <w:t>(f)</w:t>
        </w:r>
        <w:r w:rsidR="008140C0">
          <w:rPr>
            <w:rFonts w:asciiTheme="minorHAnsi" w:eastAsiaTheme="minorEastAsia" w:hAnsiTheme="minorHAnsi" w:cstheme="minorBidi"/>
            <w:noProof/>
            <w:sz w:val="22"/>
          </w:rPr>
          <w:tab/>
        </w:r>
        <w:r w:rsidR="008140C0" w:rsidRPr="00194BEF">
          <w:rPr>
            <w:rStyle w:val="Hyperlink"/>
            <w:noProof/>
            <w:kern w:val="32"/>
          </w:rPr>
          <w:t>Cost-effectiveness</w:t>
        </w:r>
        <w:r w:rsidR="008140C0">
          <w:rPr>
            <w:noProof/>
            <w:webHidden/>
          </w:rPr>
          <w:tab/>
        </w:r>
        <w:r w:rsidR="008140C0">
          <w:rPr>
            <w:noProof/>
            <w:webHidden/>
          </w:rPr>
          <w:fldChar w:fldCharType="begin"/>
        </w:r>
        <w:r w:rsidR="008140C0">
          <w:rPr>
            <w:noProof/>
            <w:webHidden/>
          </w:rPr>
          <w:instrText xml:space="preserve"> PAGEREF _Toc407799230 \h </w:instrText>
        </w:r>
        <w:r w:rsidR="008140C0">
          <w:rPr>
            <w:noProof/>
            <w:webHidden/>
          </w:rPr>
        </w:r>
        <w:r w:rsidR="008140C0">
          <w:rPr>
            <w:noProof/>
            <w:webHidden/>
          </w:rPr>
          <w:fldChar w:fldCharType="separate"/>
        </w:r>
        <w:r w:rsidR="008140C0">
          <w:rPr>
            <w:noProof/>
            <w:webHidden/>
          </w:rPr>
          <w:t>52</w:t>
        </w:r>
        <w:r w:rsidR="008140C0">
          <w:rPr>
            <w:noProof/>
            <w:webHidden/>
          </w:rPr>
          <w:fldChar w:fldCharType="end"/>
        </w:r>
      </w:hyperlink>
    </w:p>
    <w:p w14:paraId="729647CF"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1" w:history="1">
        <w:r w:rsidR="008140C0" w:rsidRPr="00194BEF">
          <w:rPr>
            <w:rStyle w:val="Hyperlink"/>
            <w:noProof/>
            <w:kern w:val="32"/>
          </w:rPr>
          <w:t>(g)</w:t>
        </w:r>
        <w:r w:rsidR="008140C0">
          <w:rPr>
            <w:rFonts w:asciiTheme="minorHAnsi" w:eastAsiaTheme="minorEastAsia" w:hAnsiTheme="minorHAnsi" w:cstheme="minorBidi"/>
            <w:noProof/>
            <w:sz w:val="22"/>
          </w:rPr>
          <w:tab/>
        </w:r>
        <w:r w:rsidR="008140C0" w:rsidRPr="00194BEF">
          <w:rPr>
            <w:rStyle w:val="Hyperlink"/>
            <w:noProof/>
            <w:kern w:val="32"/>
          </w:rPr>
          <w:t>Sustainability</w:t>
        </w:r>
        <w:r w:rsidR="008140C0">
          <w:rPr>
            <w:noProof/>
            <w:webHidden/>
          </w:rPr>
          <w:tab/>
        </w:r>
        <w:r w:rsidR="008140C0">
          <w:rPr>
            <w:noProof/>
            <w:webHidden/>
          </w:rPr>
          <w:fldChar w:fldCharType="begin"/>
        </w:r>
        <w:r w:rsidR="008140C0">
          <w:rPr>
            <w:noProof/>
            <w:webHidden/>
          </w:rPr>
          <w:instrText xml:space="preserve"> PAGEREF _Toc407799231 \h </w:instrText>
        </w:r>
        <w:r w:rsidR="008140C0">
          <w:rPr>
            <w:noProof/>
            <w:webHidden/>
          </w:rPr>
        </w:r>
        <w:r w:rsidR="008140C0">
          <w:rPr>
            <w:noProof/>
            <w:webHidden/>
          </w:rPr>
          <w:fldChar w:fldCharType="separate"/>
        </w:r>
        <w:r w:rsidR="008140C0">
          <w:rPr>
            <w:noProof/>
            <w:webHidden/>
          </w:rPr>
          <w:t>53</w:t>
        </w:r>
        <w:r w:rsidR="008140C0">
          <w:rPr>
            <w:noProof/>
            <w:webHidden/>
          </w:rPr>
          <w:fldChar w:fldCharType="end"/>
        </w:r>
      </w:hyperlink>
    </w:p>
    <w:p w14:paraId="0A4DCB03"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2" w:history="1">
        <w:r w:rsidR="008140C0" w:rsidRPr="00194BEF">
          <w:rPr>
            <w:rStyle w:val="Hyperlink"/>
            <w:noProof/>
            <w:kern w:val="32"/>
          </w:rPr>
          <w:t>(h)</w:t>
        </w:r>
        <w:r w:rsidR="008140C0">
          <w:rPr>
            <w:rFonts w:asciiTheme="minorHAnsi" w:eastAsiaTheme="minorEastAsia" w:hAnsiTheme="minorHAnsi" w:cstheme="minorBidi"/>
            <w:noProof/>
            <w:sz w:val="22"/>
          </w:rPr>
          <w:tab/>
        </w:r>
        <w:r w:rsidR="008140C0" w:rsidRPr="00194BEF">
          <w:rPr>
            <w:rStyle w:val="Hyperlink"/>
            <w:noProof/>
            <w:kern w:val="32"/>
          </w:rPr>
          <w:t>Linkages between the project and other interventions within the sector</w:t>
        </w:r>
        <w:r w:rsidR="008140C0">
          <w:rPr>
            <w:noProof/>
            <w:webHidden/>
          </w:rPr>
          <w:tab/>
        </w:r>
        <w:r w:rsidR="008140C0">
          <w:rPr>
            <w:noProof/>
            <w:webHidden/>
          </w:rPr>
          <w:fldChar w:fldCharType="begin"/>
        </w:r>
        <w:r w:rsidR="008140C0">
          <w:rPr>
            <w:noProof/>
            <w:webHidden/>
          </w:rPr>
          <w:instrText xml:space="preserve"> PAGEREF _Toc407799232 \h </w:instrText>
        </w:r>
        <w:r w:rsidR="008140C0">
          <w:rPr>
            <w:noProof/>
            <w:webHidden/>
          </w:rPr>
        </w:r>
        <w:r w:rsidR="008140C0">
          <w:rPr>
            <w:noProof/>
            <w:webHidden/>
          </w:rPr>
          <w:fldChar w:fldCharType="separate"/>
        </w:r>
        <w:r w:rsidR="008140C0">
          <w:rPr>
            <w:noProof/>
            <w:webHidden/>
          </w:rPr>
          <w:t>54</w:t>
        </w:r>
        <w:r w:rsidR="008140C0">
          <w:rPr>
            <w:noProof/>
            <w:webHidden/>
          </w:rPr>
          <w:fldChar w:fldCharType="end"/>
        </w:r>
      </w:hyperlink>
    </w:p>
    <w:p w14:paraId="6571DA79"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3" w:history="1">
        <w:r w:rsidR="008140C0" w:rsidRPr="00194BEF">
          <w:rPr>
            <w:rStyle w:val="Hyperlink"/>
            <w:noProof/>
          </w:rPr>
          <w:t>(i)</w:t>
        </w:r>
        <w:r w:rsidR="008140C0">
          <w:rPr>
            <w:rFonts w:asciiTheme="minorHAnsi" w:eastAsiaTheme="minorEastAsia" w:hAnsiTheme="minorHAnsi" w:cstheme="minorBidi"/>
            <w:noProof/>
            <w:sz w:val="22"/>
          </w:rPr>
          <w:tab/>
        </w:r>
        <w:r w:rsidR="008140C0" w:rsidRPr="00194BEF">
          <w:rPr>
            <w:rStyle w:val="Hyperlink"/>
            <w:noProof/>
          </w:rPr>
          <w:t>Management arrangements</w:t>
        </w:r>
        <w:r w:rsidR="008140C0">
          <w:rPr>
            <w:noProof/>
            <w:webHidden/>
          </w:rPr>
          <w:tab/>
        </w:r>
        <w:r w:rsidR="008140C0">
          <w:rPr>
            <w:noProof/>
            <w:webHidden/>
          </w:rPr>
          <w:fldChar w:fldCharType="begin"/>
        </w:r>
        <w:r w:rsidR="008140C0">
          <w:rPr>
            <w:noProof/>
            <w:webHidden/>
          </w:rPr>
          <w:instrText xml:space="preserve"> PAGEREF _Toc407799233 \h </w:instrText>
        </w:r>
        <w:r w:rsidR="008140C0">
          <w:rPr>
            <w:noProof/>
            <w:webHidden/>
          </w:rPr>
        </w:r>
        <w:r w:rsidR="008140C0">
          <w:rPr>
            <w:noProof/>
            <w:webHidden/>
          </w:rPr>
          <w:fldChar w:fldCharType="separate"/>
        </w:r>
        <w:r w:rsidR="008140C0">
          <w:rPr>
            <w:noProof/>
            <w:webHidden/>
          </w:rPr>
          <w:t>55</w:t>
        </w:r>
        <w:r w:rsidR="008140C0">
          <w:rPr>
            <w:noProof/>
            <w:webHidden/>
          </w:rPr>
          <w:fldChar w:fldCharType="end"/>
        </w:r>
      </w:hyperlink>
    </w:p>
    <w:p w14:paraId="5BD7507D"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34" w:history="1">
        <w:r w:rsidR="008140C0" w:rsidRPr="00194BEF">
          <w:rPr>
            <w:rStyle w:val="Hyperlink"/>
            <w:noProof/>
          </w:rPr>
          <w:t>Section 4.02</w:t>
        </w:r>
        <w:r w:rsidR="008140C0">
          <w:rPr>
            <w:rFonts w:asciiTheme="minorHAnsi" w:eastAsiaTheme="minorEastAsia" w:hAnsiTheme="minorHAnsi" w:cstheme="minorBidi"/>
            <w:noProof/>
            <w:sz w:val="22"/>
          </w:rPr>
          <w:tab/>
        </w:r>
        <w:r w:rsidR="008140C0" w:rsidRPr="00194BEF">
          <w:rPr>
            <w:rStyle w:val="Hyperlink"/>
            <w:noProof/>
          </w:rPr>
          <w:t>Project implementation</w:t>
        </w:r>
        <w:r w:rsidR="008140C0">
          <w:rPr>
            <w:noProof/>
            <w:webHidden/>
          </w:rPr>
          <w:tab/>
        </w:r>
        <w:r w:rsidR="008140C0">
          <w:rPr>
            <w:noProof/>
            <w:webHidden/>
          </w:rPr>
          <w:fldChar w:fldCharType="begin"/>
        </w:r>
        <w:r w:rsidR="008140C0">
          <w:rPr>
            <w:noProof/>
            <w:webHidden/>
          </w:rPr>
          <w:instrText xml:space="preserve"> PAGEREF _Toc407799234 \h </w:instrText>
        </w:r>
        <w:r w:rsidR="008140C0">
          <w:rPr>
            <w:noProof/>
            <w:webHidden/>
          </w:rPr>
        </w:r>
        <w:r w:rsidR="008140C0">
          <w:rPr>
            <w:noProof/>
            <w:webHidden/>
          </w:rPr>
          <w:fldChar w:fldCharType="separate"/>
        </w:r>
        <w:r w:rsidR="008140C0">
          <w:rPr>
            <w:noProof/>
            <w:webHidden/>
          </w:rPr>
          <w:t>55</w:t>
        </w:r>
        <w:r w:rsidR="008140C0">
          <w:rPr>
            <w:noProof/>
            <w:webHidden/>
          </w:rPr>
          <w:fldChar w:fldCharType="end"/>
        </w:r>
      </w:hyperlink>
    </w:p>
    <w:p w14:paraId="6E37A0E7"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5" w:history="1">
        <w:r w:rsidR="008140C0" w:rsidRPr="00194BEF">
          <w:rPr>
            <w:rStyle w:val="Hyperlink"/>
            <w:noProof/>
          </w:rPr>
          <w:t>(a)</w:t>
        </w:r>
        <w:r w:rsidR="008140C0">
          <w:rPr>
            <w:rFonts w:asciiTheme="minorHAnsi" w:eastAsiaTheme="minorEastAsia" w:hAnsiTheme="minorHAnsi" w:cstheme="minorBidi"/>
            <w:noProof/>
            <w:sz w:val="22"/>
          </w:rPr>
          <w:tab/>
        </w:r>
        <w:r w:rsidR="008140C0" w:rsidRPr="00194BEF">
          <w:rPr>
            <w:rStyle w:val="Hyperlink"/>
            <w:noProof/>
          </w:rPr>
          <w:t>Project Execution</w:t>
        </w:r>
        <w:r w:rsidR="008140C0">
          <w:rPr>
            <w:noProof/>
            <w:webHidden/>
          </w:rPr>
          <w:tab/>
        </w:r>
        <w:r w:rsidR="008140C0">
          <w:rPr>
            <w:noProof/>
            <w:webHidden/>
          </w:rPr>
          <w:fldChar w:fldCharType="begin"/>
        </w:r>
        <w:r w:rsidR="008140C0">
          <w:rPr>
            <w:noProof/>
            <w:webHidden/>
          </w:rPr>
          <w:instrText xml:space="preserve"> PAGEREF _Toc407799235 \h </w:instrText>
        </w:r>
        <w:r w:rsidR="008140C0">
          <w:rPr>
            <w:noProof/>
            <w:webHidden/>
          </w:rPr>
        </w:r>
        <w:r w:rsidR="008140C0">
          <w:rPr>
            <w:noProof/>
            <w:webHidden/>
          </w:rPr>
          <w:fldChar w:fldCharType="separate"/>
        </w:r>
        <w:r w:rsidR="008140C0">
          <w:rPr>
            <w:noProof/>
            <w:webHidden/>
          </w:rPr>
          <w:t>55</w:t>
        </w:r>
        <w:r w:rsidR="008140C0">
          <w:rPr>
            <w:noProof/>
            <w:webHidden/>
          </w:rPr>
          <w:fldChar w:fldCharType="end"/>
        </w:r>
      </w:hyperlink>
    </w:p>
    <w:p w14:paraId="6724A16C"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6" w:history="1">
        <w:r w:rsidR="008140C0" w:rsidRPr="00194BEF">
          <w:rPr>
            <w:rStyle w:val="Hyperlink"/>
            <w:noProof/>
          </w:rPr>
          <w:t>(b)</w:t>
        </w:r>
        <w:r w:rsidR="008140C0">
          <w:rPr>
            <w:rFonts w:asciiTheme="minorHAnsi" w:eastAsiaTheme="minorEastAsia" w:hAnsiTheme="minorHAnsi" w:cstheme="minorBidi"/>
            <w:noProof/>
            <w:sz w:val="22"/>
          </w:rPr>
          <w:tab/>
        </w:r>
        <w:r w:rsidR="008140C0" w:rsidRPr="00194BEF">
          <w:rPr>
            <w:rStyle w:val="Hyperlink"/>
            <w:noProof/>
          </w:rPr>
          <w:t>Project implementation</w:t>
        </w:r>
        <w:r w:rsidR="008140C0">
          <w:rPr>
            <w:noProof/>
            <w:webHidden/>
          </w:rPr>
          <w:tab/>
        </w:r>
        <w:r w:rsidR="008140C0">
          <w:rPr>
            <w:noProof/>
            <w:webHidden/>
          </w:rPr>
          <w:fldChar w:fldCharType="begin"/>
        </w:r>
        <w:r w:rsidR="008140C0">
          <w:rPr>
            <w:noProof/>
            <w:webHidden/>
          </w:rPr>
          <w:instrText xml:space="preserve"> PAGEREF _Toc407799236 \h </w:instrText>
        </w:r>
        <w:r w:rsidR="008140C0">
          <w:rPr>
            <w:noProof/>
            <w:webHidden/>
          </w:rPr>
        </w:r>
        <w:r w:rsidR="008140C0">
          <w:rPr>
            <w:noProof/>
            <w:webHidden/>
          </w:rPr>
          <w:fldChar w:fldCharType="separate"/>
        </w:r>
        <w:r w:rsidR="008140C0">
          <w:rPr>
            <w:noProof/>
            <w:webHidden/>
          </w:rPr>
          <w:t>55</w:t>
        </w:r>
        <w:r w:rsidR="008140C0">
          <w:rPr>
            <w:noProof/>
            <w:webHidden/>
          </w:rPr>
          <w:fldChar w:fldCharType="end"/>
        </w:r>
      </w:hyperlink>
    </w:p>
    <w:p w14:paraId="03518E78"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7" w:history="1">
        <w:r w:rsidR="008140C0" w:rsidRPr="00194BEF">
          <w:rPr>
            <w:rStyle w:val="Hyperlink"/>
            <w:noProof/>
          </w:rPr>
          <w:t>(c)</w:t>
        </w:r>
        <w:r w:rsidR="008140C0">
          <w:rPr>
            <w:rFonts w:asciiTheme="minorHAnsi" w:eastAsiaTheme="minorEastAsia" w:hAnsiTheme="minorHAnsi" w:cstheme="minorBidi"/>
            <w:noProof/>
            <w:sz w:val="22"/>
          </w:rPr>
          <w:tab/>
        </w:r>
        <w:r w:rsidR="008140C0" w:rsidRPr="00194BEF">
          <w:rPr>
            <w:rStyle w:val="Hyperlink"/>
            <w:noProof/>
          </w:rPr>
          <w:t>Project administration</w:t>
        </w:r>
        <w:r w:rsidR="008140C0">
          <w:rPr>
            <w:noProof/>
            <w:webHidden/>
          </w:rPr>
          <w:tab/>
        </w:r>
        <w:r w:rsidR="008140C0">
          <w:rPr>
            <w:noProof/>
            <w:webHidden/>
          </w:rPr>
          <w:fldChar w:fldCharType="begin"/>
        </w:r>
        <w:r w:rsidR="008140C0">
          <w:rPr>
            <w:noProof/>
            <w:webHidden/>
          </w:rPr>
          <w:instrText xml:space="preserve"> PAGEREF _Toc407799237 \h </w:instrText>
        </w:r>
        <w:r w:rsidR="008140C0">
          <w:rPr>
            <w:noProof/>
            <w:webHidden/>
          </w:rPr>
        </w:r>
        <w:r w:rsidR="008140C0">
          <w:rPr>
            <w:noProof/>
            <w:webHidden/>
          </w:rPr>
          <w:fldChar w:fldCharType="separate"/>
        </w:r>
        <w:r w:rsidR="008140C0">
          <w:rPr>
            <w:noProof/>
            <w:webHidden/>
          </w:rPr>
          <w:t>56</w:t>
        </w:r>
        <w:r w:rsidR="008140C0">
          <w:rPr>
            <w:noProof/>
            <w:webHidden/>
          </w:rPr>
          <w:fldChar w:fldCharType="end"/>
        </w:r>
      </w:hyperlink>
    </w:p>
    <w:p w14:paraId="6AD34A16"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8" w:history="1">
        <w:r w:rsidR="008140C0" w:rsidRPr="00194BEF">
          <w:rPr>
            <w:rStyle w:val="Hyperlink"/>
            <w:noProof/>
          </w:rPr>
          <w:t>(d)</w:t>
        </w:r>
        <w:r w:rsidR="008140C0">
          <w:rPr>
            <w:rFonts w:asciiTheme="minorHAnsi" w:eastAsiaTheme="minorEastAsia" w:hAnsiTheme="minorHAnsi" w:cstheme="minorBidi"/>
            <w:noProof/>
            <w:sz w:val="22"/>
          </w:rPr>
          <w:tab/>
        </w:r>
        <w:r w:rsidR="008140C0" w:rsidRPr="00194BEF">
          <w:rPr>
            <w:rStyle w:val="Hyperlink"/>
            <w:noProof/>
          </w:rPr>
          <w:t>Project planning</w:t>
        </w:r>
        <w:r w:rsidR="008140C0">
          <w:rPr>
            <w:noProof/>
            <w:webHidden/>
          </w:rPr>
          <w:tab/>
        </w:r>
        <w:r w:rsidR="008140C0">
          <w:rPr>
            <w:noProof/>
            <w:webHidden/>
          </w:rPr>
          <w:fldChar w:fldCharType="begin"/>
        </w:r>
        <w:r w:rsidR="008140C0">
          <w:rPr>
            <w:noProof/>
            <w:webHidden/>
          </w:rPr>
          <w:instrText xml:space="preserve"> PAGEREF _Toc407799238 \h </w:instrText>
        </w:r>
        <w:r w:rsidR="008140C0">
          <w:rPr>
            <w:noProof/>
            <w:webHidden/>
          </w:rPr>
        </w:r>
        <w:r w:rsidR="008140C0">
          <w:rPr>
            <w:noProof/>
            <w:webHidden/>
          </w:rPr>
          <w:fldChar w:fldCharType="separate"/>
        </w:r>
        <w:r w:rsidR="008140C0">
          <w:rPr>
            <w:noProof/>
            <w:webHidden/>
          </w:rPr>
          <w:t>56</w:t>
        </w:r>
        <w:r w:rsidR="008140C0">
          <w:rPr>
            <w:noProof/>
            <w:webHidden/>
          </w:rPr>
          <w:fldChar w:fldCharType="end"/>
        </w:r>
      </w:hyperlink>
    </w:p>
    <w:p w14:paraId="46CE2C8C"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39" w:history="1">
        <w:r w:rsidR="008140C0" w:rsidRPr="00194BEF">
          <w:rPr>
            <w:rStyle w:val="Hyperlink"/>
            <w:noProof/>
            <w:kern w:val="32"/>
          </w:rPr>
          <w:t>(e)</w:t>
        </w:r>
        <w:r w:rsidR="008140C0">
          <w:rPr>
            <w:rFonts w:asciiTheme="minorHAnsi" w:eastAsiaTheme="minorEastAsia" w:hAnsiTheme="minorHAnsi" w:cstheme="minorBidi"/>
            <w:noProof/>
            <w:sz w:val="22"/>
          </w:rPr>
          <w:tab/>
        </w:r>
        <w:r w:rsidR="008140C0" w:rsidRPr="00194BEF">
          <w:rPr>
            <w:rStyle w:val="Hyperlink"/>
            <w:noProof/>
            <w:kern w:val="32"/>
          </w:rPr>
          <w:t>Financial Management</w:t>
        </w:r>
        <w:r w:rsidR="008140C0">
          <w:rPr>
            <w:noProof/>
            <w:webHidden/>
          </w:rPr>
          <w:tab/>
        </w:r>
        <w:r w:rsidR="008140C0">
          <w:rPr>
            <w:noProof/>
            <w:webHidden/>
          </w:rPr>
          <w:fldChar w:fldCharType="begin"/>
        </w:r>
        <w:r w:rsidR="008140C0">
          <w:rPr>
            <w:noProof/>
            <w:webHidden/>
          </w:rPr>
          <w:instrText xml:space="preserve"> PAGEREF _Toc407799239 \h </w:instrText>
        </w:r>
        <w:r w:rsidR="008140C0">
          <w:rPr>
            <w:noProof/>
            <w:webHidden/>
          </w:rPr>
        </w:r>
        <w:r w:rsidR="008140C0">
          <w:rPr>
            <w:noProof/>
            <w:webHidden/>
          </w:rPr>
          <w:fldChar w:fldCharType="separate"/>
        </w:r>
        <w:r w:rsidR="008140C0">
          <w:rPr>
            <w:noProof/>
            <w:webHidden/>
          </w:rPr>
          <w:t>57</w:t>
        </w:r>
        <w:r w:rsidR="008140C0">
          <w:rPr>
            <w:noProof/>
            <w:webHidden/>
          </w:rPr>
          <w:fldChar w:fldCharType="end"/>
        </w:r>
      </w:hyperlink>
    </w:p>
    <w:p w14:paraId="6E8FDFAE"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40" w:history="1">
        <w:r w:rsidR="008140C0" w:rsidRPr="00194BEF">
          <w:rPr>
            <w:rStyle w:val="Hyperlink"/>
            <w:noProof/>
            <w:kern w:val="32"/>
          </w:rPr>
          <w:t>(f)</w:t>
        </w:r>
        <w:r w:rsidR="008140C0">
          <w:rPr>
            <w:rFonts w:asciiTheme="minorHAnsi" w:eastAsiaTheme="minorEastAsia" w:hAnsiTheme="minorHAnsi" w:cstheme="minorBidi"/>
            <w:noProof/>
            <w:sz w:val="22"/>
          </w:rPr>
          <w:tab/>
        </w:r>
        <w:r w:rsidR="008140C0" w:rsidRPr="00194BEF">
          <w:rPr>
            <w:rStyle w:val="Hyperlink"/>
            <w:noProof/>
            <w:kern w:val="32"/>
          </w:rPr>
          <w:t>Monitoring and evaluation</w:t>
        </w:r>
        <w:r w:rsidR="008140C0">
          <w:rPr>
            <w:noProof/>
            <w:webHidden/>
          </w:rPr>
          <w:tab/>
        </w:r>
        <w:r w:rsidR="008140C0">
          <w:rPr>
            <w:noProof/>
            <w:webHidden/>
          </w:rPr>
          <w:fldChar w:fldCharType="begin"/>
        </w:r>
        <w:r w:rsidR="008140C0">
          <w:rPr>
            <w:noProof/>
            <w:webHidden/>
          </w:rPr>
          <w:instrText xml:space="preserve"> PAGEREF _Toc407799240 \h </w:instrText>
        </w:r>
        <w:r w:rsidR="008140C0">
          <w:rPr>
            <w:noProof/>
            <w:webHidden/>
          </w:rPr>
        </w:r>
        <w:r w:rsidR="008140C0">
          <w:rPr>
            <w:noProof/>
            <w:webHidden/>
          </w:rPr>
          <w:fldChar w:fldCharType="separate"/>
        </w:r>
        <w:r w:rsidR="008140C0">
          <w:rPr>
            <w:noProof/>
            <w:webHidden/>
          </w:rPr>
          <w:t>58</w:t>
        </w:r>
        <w:r w:rsidR="008140C0">
          <w:rPr>
            <w:noProof/>
            <w:webHidden/>
          </w:rPr>
          <w:fldChar w:fldCharType="end"/>
        </w:r>
      </w:hyperlink>
    </w:p>
    <w:p w14:paraId="20851AD6"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41" w:history="1">
        <w:r w:rsidR="008140C0" w:rsidRPr="00194BEF">
          <w:rPr>
            <w:rStyle w:val="Hyperlink"/>
            <w:noProof/>
            <w:kern w:val="32"/>
          </w:rPr>
          <w:t>(g)</w:t>
        </w:r>
        <w:r w:rsidR="008140C0">
          <w:rPr>
            <w:rFonts w:asciiTheme="minorHAnsi" w:eastAsiaTheme="minorEastAsia" w:hAnsiTheme="minorHAnsi" w:cstheme="minorBidi"/>
            <w:noProof/>
            <w:sz w:val="22"/>
          </w:rPr>
          <w:tab/>
        </w:r>
        <w:r w:rsidR="008140C0" w:rsidRPr="00194BEF">
          <w:rPr>
            <w:rStyle w:val="Hyperlink"/>
            <w:noProof/>
            <w:kern w:val="32"/>
          </w:rPr>
          <w:t>Management and coordination</w:t>
        </w:r>
        <w:r w:rsidR="008140C0">
          <w:rPr>
            <w:noProof/>
            <w:webHidden/>
          </w:rPr>
          <w:tab/>
        </w:r>
        <w:r w:rsidR="008140C0">
          <w:rPr>
            <w:noProof/>
            <w:webHidden/>
          </w:rPr>
          <w:fldChar w:fldCharType="begin"/>
        </w:r>
        <w:r w:rsidR="008140C0">
          <w:rPr>
            <w:noProof/>
            <w:webHidden/>
          </w:rPr>
          <w:instrText xml:space="preserve"> PAGEREF _Toc407799241 \h </w:instrText>
        </w:r>
        <w:r w:rsidR="008140C0">
          <w:rPr>
            <w:noProof/>
            <w:webHidden/>
          </w:rPr>
        </w:r>
        <w:r w:rsidR="008140C0">
          <w:rPr>
            <w:noProof/>
            <w:webHidden/>
          </w:rPr>
          <w:fldChar w:fldCharType="separate"/>
        </w:r>
        <w:r w:rsidR="008140C0">
          <w:rPr>
            <w:noProof/>
            <w:webHidden/>
          </w:rPr>
          <w:t>60</w:t>
        </w:r>
        <w:r w:rsidR="008140C0">
          <w:rPr>
            <w:noProof/>
            <w:webHidden/>
          </w:rPr>
          <w:fldChar w:fldCharType="end"/>
        </w:r>
      </w:hyperlink>
    </w:p>
    <w:p w14:paraId="2D634AB3"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42" w:history="1">
        <w:r w:rsidR="008140C0" w:rsidRPr="00194BEF">
          <w:rPr>
            <w:rStyle w:val="Hyperlink"/>
            <w:noProof/>
            <w:kern w:val="32"/>
          </w:rPr>
          <w:t>(h)</w:t>
        </w:r>
        <w:r w:rsidR="008140C0">
          <w:rPr>
            <w:rFonts w:asciiTheme="minorHAnsi" w:eastAsiaTheme="minorEastAsia" w:hAnsiTheme="minorHAnsi" w:cstheme="minorBidi"/>
            <w:noProof/>
            <w:sz w:val="22"/>
          </w:rPr>
          <w:tab/>
        </w:r>
        <w:r w:rsidR="008140C0" w:rsidRPr="00194BEF">
          <w:rPr>
            <w:rStyle w:val="Hyperlink"/>
            <w:noProof/>
            <w:kern w:val="32"/>
          </w:rPr>
          <w:t>Identification and management of risks (adaptive management)</w:t>
        </w:r>
        <w:r w:rsidR="008140C0">
          <w:rPr>
            <w:noProof/>
            <w:webHidden/>
          </w:rPr>
          <w:tab/>
        </w:r>
        <w:r w:rsidR="008140C0">
          <w:rPr>
            <w:noProof/>
            <w:webHidden/>
          </w:rPr>
          <w:fldChar w:fldCharType="begin"/>
        </w:r>
        <w:r w:rsidR="008140C0">
          <w:rPr>
            <w:noProof/>
            <w:webHidden/>
          </w:rPr>
          <w:instrText xml:space="preserve"> PAGEREF _Toc407799242 \h </w:instrText>
        </w:r>
        <w:r w:rsidR="008140C0">
          <w:rPr>
            <w:noProof/>
            <w:webHidden/>
          </w:rPr>
        </w:r>
        <w:r w:rsidR="008140C0">
          <w:rPr>
            <w:noProof/>
            <w:webHidden/>
          </w:rPr>
          <w:fldChar w:fldCharType="separate"/>
        </w:r>
        <w:r w:rsidR="008140C0">
          <w:rPr>
            <w:noProof/>
            <w:webHidden/>
          </w:rPr>
          <w:t>60</w:t>
        </w:r>
        <w:r w:rsidR="008140C0">
          <w:rPr>
            <w:noProof/>
            <w:webHidden/>
          </w:rPr>
          <w:fldChar w:fldCharType="end"/>
        </w:r>
      </w:hyperlink>
    </w:p>
    <w:p w14:paraId="55358F64" w14:textId="77777777" w:rsidR="008140C0" w:rsidRDefault="0060478B">
      <w:pPr>
        <w:pStyle w:val="TOC4"/>
        <w:tabs>
          <w:tab w:val="left" w:pos="1100"/>
          <w:tab w:val="right" w:leader="dot" w:pos="9621"/>
        </w:tabs>
        <w:rPr>
          <w:noProof/>
          <w:lang w:val="en-US" w:eastAsia="en-US"/>
        </w:rPr>
      </w:pPr>
      <w:hyperlink w:anchor="_Toc407799243" w:history="1">
        <w:r w:rsidR="008140C0" w:rsidRPr="00194BEF">
          <w:rPr>
            <w:rStyle w:val="Hyperlink"/>
            <w:noProof/>
          </w:rPr>
          <w:t>(i)</w:t>
        </w:r>
        <w:r w:rsidR="008140C0">
          <w:rPr>
            <w:noProof/>
            <w:lang w:val="en-US" w:eastAsia="en-US"/>
          </w:rPr>
          <w:tab/>
        </w:r>
        <w:r w:rsidR="008140C0" w:rsidRPr="00194BEF">
          <w:rPr>
            <w:rStyle w:val="Hyperlink"/>
            <w:noProof/>
          </w:rPr>
          <w:t>Risk management</w:t>
        </w:r>
        <w:r w:rsidR="008140C0">
          <w:rPr>
            <w:noProof/>
            <w:webHidden/>
          </w:rPr>
          <w:tab/>
        </w:r>
        <w:r w:rsidR="008140C0">
          <w:rPr>
            <w:noProof/>
            <w:webHidden/>
          </w:rPr>
          <w:fldChar w:fldCharType="begin"/>
        </w:r>
        <w:r w:rsidR="008140C0">
          <w:rPr>
            <w:noProof/>
            <w:webHidden/>
          </w:rPr>
          <w:instrText xml:space="preserve"> PAGEREF _Toc407799243 \h </w:instrText>
        </w:r>
        <w:r w:rsidR="008140C0">
          <w:rPr>
            <w:noProof/>
            <w:webHidden/>
          </w:rPr>
        </w:r>
        <w:r w:rsidR="008140C0">
          <w:rPr>
            <w:noProof/>
            <w:webHidden/>
          </w:rPr>
          <w:fldChar w:fldCharType="separate"/>
        </w:r>
        <w:r w:rsidR="008140C0">
          <w:rPr>
            <w:noProof/>
            <w:webHidden/>
          </w:rPr>
          <w:t>60</w:t>
        </w:r>
        <w:r w:rsidR="008140C0">
          <w:rPr>
            <w:noProof/>
            <w:webHidden/>
          </w:rPr>
          <w:fldChar w:fldCharType="end"/>
        </w:r>
      </w:hyperlink>
    </w:p>
    <w:p w14:paraId="02CACB6B" w14:textId="77777777" w:rsidR="008140C0" w:rsidRDefault="0060478B">
      <w:pPr>
        <w:pStyle w:val="TOC4"/>
        <w:tabs>
          <w:tab w:val="left" w:pos="1320"/>
          <w:tab w:val="right" w:leader="dot" w:pos="9621"/>
        </w:tabs>
        <w:rPr>
          <w:noProof/>
          <w:lang w:val="en-US" w:eastAsia="en-US"/>
        </w:rPr>
      </w:pPr>
      <w:hyperlink w:anchor="_Toc407799244" w:history="1">
        <w:r w:rsidR="008140C0" w:rsidRPr="00194BEF">
          <w:rPr>
            <w:rStyle w:val="Hyperlink"/>
            <w:noProof/>
          </w:rPr>
          <w:t>(ii)</w:t>
        </w:r>
        <w:r w:rsidR="008140C0">
          <w:rPr>
            <w:noProof/>
            <w:lang w:val="en-US" w:eastAsia="en-US"/>
          </w:rPr>
          <w:tab/>
        </w:r>
        <w:r w:rsidR="008140C0" w:rsidRPr="00194BEF">
          <w:rPr>
            <w:rStyle w:val="Hyperlink"/>
            <w:noProof/>
          </w:rPr>
          <w:t>Reporting</w:t>
        </w:r>
        <w:r w:rsidR="008140C0">
          <w:rPr>
            <w:noProof/>
            <w:webHidden/>
          </w:rPr>
          <w:tab/>
        </w:r>
        <w:r w:rsidR="008140C0">
          <w:rPr>
            <w:noProof/>
            <w:webHidden/>
          </w:rPr>
          <w:fldChar w:fldCharType="begin"/>
        </w:r>
        <w:r w:rsidR="008140C0">
          <w:rPr>
            <w:noProof/>
            <w:webHidden/>
          </w:rPr>
          <w:instrText xml:space="preserve"> PAGEREF _Toc407799244 \h </w:instrText>
        </w:r>
        <w:r w:rsidR="008140C0">
          <w:rPr>
            <w:noProof/>
            <w:webHidden/>
          </w:rPr>
        </w:r>
        <w:r w:rsidR="008140C0">
          <w:rPr>
            <w:noProof/>
            <w:webHidden/>
          </w:rPr>
          <w:fldChar w:fldCharType="separate"/>
        </w:r>
        <w:r w:rsidR="008140C0">
          <w:rPr>
            <w:noProof/>
            <w:webHidden/>
          </w:rPr>
          <w:t>60</w:t>
        </w:r>
        <w:r w:rsidR="008140C0">
          <w:rPr>
            <w:noProof/>
            <w:webHidden/>
          </w:rPr>
          <w:fldChar w:fldCharType="end"/>
        </w:r>
      </w:hyperlink>
    </w:p>
    <w:p w14:paraId="38EA846A" w14:textId="77777777" w:rsidR="008140C0" w:rsidRDefault="0060478B">
      <w:pPr>
        <w:pStyle w:val="TOC4"/>
        <w:tabs>
          <w:tab w:val="left" w:pos="1320"/>
          <w:tab w:val="right" w:leader="dot" w:pos="9621"/>
        </w:tabs>
        <w:rPr>
          <w:noProof/>
          <w:lang w:val="en-US" w:eastAsia="en-US"/>
        </w:rPr>
      </w:pPr>
      <w:hyperlink w:anchor="_Toc407799245" w:history="1">
        <w:r w:rsidR="008140C0" w:rsidRPr="00194BEF">
          <w:rPr>
            <w:rStyle w:val="Hyperlink"/>
            <w:noProof/>
          </w:rPr>
          <w:t>(iii)</w:t>
        </w:r>
        <w:r w:rsidR="008140C0">
          <w:rPr>
            <w:noProof/>
            <w:lang w:val="en-US" w:eastAsia="en-US"/>
          </w:rPr>
          <w:tab/>
        </w:r>
        <w:r w:rsidR="008140C0" w:rsidRPr="00194BEF">
          <w:rPr>
            <w:rStyle w:val="Hyperlink"/>
            <w:noProof/>
          </w:rPr>
          <w:t>Delays</w:t>
        </w:r>
        <w:r w:rsidR="008140C0">
          <w:rPr>
            <w:noProof/>
            <w:webHidden/>
          </w:rPr>
          <w:tab/>
        </w:r>
        <w:r w:rsidR="008140C0">
          <w:rPr>
            <w:noProof/>
            <w:webHidden/>
          </w:rPr>
          <w:fldChar w:fldCharType="begin"/>
        </w:r>
        <w:r w:rsidR="008140C0">
          <w:rPr>
            <w:noProof/>
            <w:webHidden/>
          </w:rPr>
          <w:instrText xml:space="preserve"> PAGEREF _Toc407799245 \h </w:instrText>
        </w:r>
        <w:r w:rsidR="008140C0">
          <w:rPr>
            <w:noProof/>
            <w:webHidden/>
          </w:rPr>
        </w:r>
        <w:r w:rsidR="008140C0">
          <w:rPr>
            <w:noProof/>
            <w:webHidden/>
          </w:rPr>
          <w:fldChar w:fldCharType="separate"/>
        </w:r>
        <w:r w:rsidR="008140C0">
          <w:rPr>
            <w:noProof/>
            <w:webHidden/>
          </w:rPr>
          <w:t>61</w:t>
        </w:r>
        <w:r w:rsidR="008140C0">
          <w:rPr>
            <w:noProof/>
            <w:webHidden/>
          </w:rPr>
          <w:fldChar w:fldCharType="end"/>
        </w:r>
      </w:hyperlink>
    </w:p>
    <w:p w14:paraId="17E6A75C"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46" w:history="1">
        <w:r w:rsidR="008140C0" w:rsidRPr="00194BEF">
          <w:rPr>
            <w:rStyle w:val="Hyperlink"/>
            <w:noProof/>
            <w:kern w:val="32"/>
          </w:rPr>
          <w:t>Section 4.03</w:t>
        </w:r>
        <w:r w:rsidR="008140C0">
          <w:rPr>
            <w:rFonts w:asciiTheme="minorHAnsi" w:eastAsiaTheme="minorEastAsia" w:hAnsiTheme="minorHAnsi" w:cstheme="minorBidi"/>
            <w:noProof/>
            <w:sz w:val="22"/>
          </w:rPr>
          <w:tab/>
        </w:r>
        <w:r w:rsidR="008140C0" w:rsidRPr="00194BEF">
          <w:rPr>
            <w:rStyle w:val="Hyperlink"/>
            <w:noProof/>
            <w:kern w:val="32"/>
          </w:rPr>
          <w:t>Results</w:t>
        </w:r>
        <w:r w:rsidR="008140C0">
          <w:rPr>
            <w:noProof/>
            <w:webHidden/>
          </w:rPr>
          <w:tab/>
        </w:r>
        <w:r w:rsidR="008140C0">
          <w:rPr>
            <w:noProof/>
            <w:webHidden/>
          </w:rPr>
          <w:fldChar w:fldCharType="begin"/>
        </w:r>
        <w:r w:rsidR="008140C0">
          <w:rPr>
            <w:noProof/>
            <w:webHidden/>
          </w:rPr>
          <w:instrText xml:space="preserve"> PAGEREF _Toc407799246 \h </w:instrText>
        </w:r>
        <w:r w:rsidR="008140C0">
          <w:rPr>
            <w:noProof/>
            <w:webHidden/>
          </w:rPr>
        </w:r>
        <w:r w:rsidR="008140C0">
          <w:rPr>
            <w:noProof/>
            <w:webHidden/>
          </w:rPr>
          <w:fldChar w:fldCharType="separate"/>
        </w:r>
        <w:r w:rsidR="008140C0">
          <w:rPr>
            <w:noProof/>
            <w:webHidden/>
          </w:rPr>
          <w:t>62</w:t>
        </w:r>
        <w:r w:rsidR="008140C0">
          <w:rPr>
            <w:noProof/>
            <w:webHidden/>
          </w:rPr>
          <w:fldChar w:fldCharType="end"/>
        </w:r>
      </w:hyperlink>
    </w:p>
    <w:p w14:paraId="06AF3E88"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47" w:history="1">
        <w:r w:rsidR="008140C0" w:rsidRPr="00194BEF">
          <w:rPr>
            <w:rStyle w:val="Hyperlink"/>
            <w:noProof/>
            <w:lang w:val="en-GB"/>
          </w:rPr>
          <w:t>(a)</w:t>
        </w:r>
        <w:r w:rsidR="008140C0">
          <w:rPr>
            <w:rFonts w:asciiTheme="minorHAnsi" w:eastAsiaTheme="minorEastAsia" w:hAnsiTheme="minorHAnsi" w:cstheme="minorBidi"/>
            <w:noProof/>
            <w:sz w:val="22"/>
          </w:rPr>
          <w:tab/>
        </w:r>
        <w:r w:rsidR="008140C0" w:rsidRPr="00194BEF">
          <w:rPr>
            <w:rStyle w:val="Hyperlink"/>
            <w:noProof/>
            <w:lang w:val="en-GB"/>
          </w:rPr>
          <w:t>Progress towards Results</w:t>
        </w:r>
        <w:r w:rsidR="008140C0">
          <w:rPr>
            <w:noProof/>
            <w:webHidden/>
          </w:rPr>
          <w:tab/>
        </w:r>
        <w:r w:rsidR="008140C0">
          <w:rPr>
            <w:noProof/>
            <w:webHidden/>
          </w:rPr>
          <w:fldChar w:fldCharType="begin"/>
        </w:r>
        <w:r w:rsidR="008140C0">
          <w:rPr>
            <w:noProof/>
            <w:webHidden/>
          </w:rPr>
          <w:instrText xml:space="preserve"> PAGEREF _Toc407799247 \h </w:instrText>
        </w:r>
        <w:r w:rsidR="008140C0">
          <w:rPr>
            <w:noProof/>
            <w:webHidden/>
          </w:rPr>
        </w:r>
        <w:r w:rsidR="008140C0">
          <w:rPr>
            <w:noProof/>
            <w:webHidden/>
          </w:rPr>
          <w:fldChar w:fldCharType="separate"/>
        </w:r>
        <w:r w:rsidR="008140C0">
          <w:rPr>
            <w:noProof/>
            <w:webHidden/>
          </w:rPr>
          <w:t>62</w:t>
        </w:r>
        <w:r w:rsidR="008140C0">
          <w:rPr>
            <w:noProof/>
            <w:webHidden/>
          </w:rPr>
          <w:fldChar w:fldCharType="end"/>
        </w:r>
      </w:hyperlink>
    </w:p>
    <w:p w14:paraId="0BFE8D2C"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48" w:history="1">
        <w:r w:rsidR="008140C0" w:rsidRPr="00194BEF">
          <w:rPr>
            <w:rStyle w:val="Hyperlink"/>
            <w:noProof/>
            <w:lang w:val="en-GB"/>
          </w:rPr>
          <w:t>(b)</w:t>
        </w:r>
        <w:r w:rsidR="008140C0">
          <w:rPr>
            <w:rFonts w:asciiTheme="minorHAnsi" w:eastAsiaTheme="minorEastAsia" w:hAnsiTheme="minorHAnsi" w:cstheme="minorBidi"/>
            <w:noProof/>
            <w:sz w:val="22"/>
          </w:rPr>
          <w:tab/>
        </w:r>
        <w:r w:rsidR="008140C0" w:rsidRPr="00194BEF">
          <w:rPr>
            <w:rStyle w:val="Hyperlink"/>
            <w:noProof/>
            <w:lang w:val="en-GB"/>
          </w:rPr>
          <w:t>Project strategy:</w:t>
        </w:r>
        <w:r w:rsidR="008140C0">
          <w:rPr>
            <w:noProof/>
            <w:webHidden/>
          </w:rPr>
          <w:tab/>
        </w:r>
        <w:r w:rsidR="008140C0">
          <w:rPr>
            <w:noProof/>
            <w:webHidden/>
          </w:rPr>
          <w:fldChar w:fldCharType="begin"/>
        </w:r>
        <w:r w:rsidR="008140C0">
          <w:rPr>
            <w:noProof/>
            <w:webHidden/>
          </w:rPr>
          <w:instrText xml:space="preserve"> PAGEREF _Toc407799248 \h </w:instrText>
        </w:r>
        <w:r w:rsidR="008140C0">
          <w:rPr>
            <w:noProof/>
            <w:webHidden/>
          </w:rPr>
        </w:r>
        <w:r w:rsidR="008140C0">
          <w:rPr>
            <w:noProof/>
            <w:webHidden/>
          </w:rPr>
          <w:fldChar w:fldCharType="separate"/>
        </w:r>
        <w:r w:rsidR="008140C0">
          <w:rPr>
            <w:noProof/>
            <w:webHidden/>
          </w:rPr>
          <w:t>63</w:t>
        </w:r>
        <w:r w:rsidR="008140C0">
          <w:rPr>
            <w:noProof/>
            <w:webHidden/>
          </w:rPr>
          <w:fldChar w:fldCharType="end"/>
        </w:r>
      </w:hyperlink>
    </w:p>
    <w:p w14:paraId="3F7A9971"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49" w:history="1">
        <w:r w:rsidR="008140C0" w:rsidRPr="00194BEF">
          <w:rPr>
            <w:rStyle w:val="Hyperlink"/>
            <w:noProof/>
            <w:lang w:val="en-GB"/>
          </w:rPr>
          <w:t>(c)</w:t>
        </w:r>
        <w:r w:rsidR="008140C0">
          <w:rPr>
            <w:rFonts w:asciiTheme="minorHAnsi" w:eastAsiaTheme="minorEastAsia" w:hAnsiTheme="minorHAnsi" w:cstheme="minorBidi"/>
            <w:noProof/>
            <w:sz w:val="22"/>
          </w:rPr>
          <w:tab/>
        </w:r>
        <w:r w:rsidR="008140C0" w:rsidRPr="00194BEF">
          <w:rPr>
            <w:rStyle w:val="Hyperlink"/>
            <w:noProof/>
            <w:lang w:val="en-GB"/>
          </w:rPr>
          <w:t>Project Management</w:t>
        </w:r>
        <w:r w:rsidR="008140C0">
          <w:rPr>
            <w:noProof/>
            <w:webHidden/>
          </w:rPr>
          <w:tab/>
        </w:r>
        <w:r w:rsidR="008140C0">
          <w:rPr>
            <w:noProof/>
            <w:webHidden/>
          </w:rPr>
          <w:fldChar w:fldCharType="begin"/>
        </w:r>
        <w:r w:rsidR="008140C0">
          <w:rPr>
            <w:noProof/>
            <w:webHidden/>
          </w:rPr>
          <w:instrText xml:space="preserve"> PAGEREF _Toc407799249 \h </w:instrText>
        </w:r>
        <w:r w:rsidR="008140C0">
          <w:rPr>
            <w:noProof/>
            <w:webHidden/>
          </w:rPr>
        </w:r>
        <w:r w:rsidR="008140C0">
          <w:rPr>
            <w:noProof/>
            <w:webHidden/>
          </w:rPr>
          <w:fldChar w:fldCharType="separate"/>
        </w:r>
        <w:r w:rsidR="008140C0">
          <w:rPr>
            <w:noProof/>
            <w:webHidden/>
          </w:rPr>
          <w:t>63</w:t>
        </w:r>
        <w:r w:rsidR="008140C0">
          <w:rPr>
            <w:noProof/>
            <w:webHidden/>
          </w:rPr>
          <w:fldChar w:fldCharType="end"/>
        </w:r>
      </w:hyperlink>
    </w:p>
    <w:p w14:paraId="5D5D5054"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50" w:history="1">
        <w:r w:rsidR="008140C0" w:rsidRPr="00194BEF">
          <w:rPr>
            <w:rStyle w:val="Hyperlink"/>
            <w:noProof/>
          </w:rPr>
          <w:t>(d)</w:t>
        </w:r>
        <w:r w:rsidR="008140C0">
          <w:rPr>
            <w:rFonts w:asciiTheme="minorHAnsi" w:eastAsiaTheme="minorEastAsia" w:hAnsiTheme="minorHAnsi" w:cstheme="minorBidi"/>
            <w:noProof/>
            <w:sz w:val="22"/>
          </w:rPr>
          <w:tab/>
        </w:r>
        <w:r w:rsidR="008140C0" w:rsidRPr="00194BEF">
          <w:rPr>
            <w:rStyle w:val="Hyperlink"/>
            <w:noProof/>
          </w:rPr>
          <w:t>Attainment of outputs, outcomes and objectives</w:t>
        </w:r>
        <w:r w:rsidR="008140C0">
          <w:rPr>
            <w:noProof/>
            <w:webHidden/>
          </w:rPr>
          <w:tab/>
        </w:r>
        <w:r w:rsidR="008140C0">
          <w:rPr>
            <w:noProof/>
            <w:webHidden/>
          </w:rPr>
          <w:fldChar w:fldCharType="begin"/>
        </w:r>
        <w:r w:rsidR="008140C0">
          <w:rPr>
            <w:noProof/>
            <w:webHidden/>
          </w:rPr>
          <w:instrText xml:space="preserve"> PAGEREF _Toc407799250 \h </w:instrText>
        </w:r>
        <w:r w:rsidR="008140C0">
          <w:rPr>
            <w:noProof/>
            <w:webHidden/>
          </w:rPr>
        </w:r>
        <w:r w:rsidR="008140C0">
          <w:rPr>
            <w:noProof/>
            <w:webHidden/>
          </w:rPr>
          <w:fldChar w:fldCharType="separate"/>
        </w:r>
        <w:r w:rsidR="008140C0">
          <w:rPr>
            <w:noProof/>
            <w:webHidden/>
          </w:rPr>
          <w:t>63</w:t>
        </w:r>
        <w:r w:rsidR="008140C0">
          <w:rPr>
            <w:noProof/>
            <w:webHidden/>
          </w:rPr>
          <w:fldChar w:fldCharType="end"/>
        </w:r>
      </w:hyperlink>
    </w:p>
    <w:p w14:paraId="5FDF7CE8"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51" w:history="1">
        <w:r w:rsidR="008140C0" w:rsidRPr="00194BEF">
          <w:rPr>
            <w:rStyle w:val="Hyperlink"/>
            <w:noProof/>
          </w:rPr>
          <w:t>(e)</w:t>
        </w:r>
        <w:r w:rsidR="008140C0">
          <w:rPr>
            <w:rFonts w:asciiTheme="minorHAnsi" w:eastAsiaTheme="minorEastAsia" w:hAnsiTheme="minorHAnsi" w:cstheme="minorBidi"/>
            <w:noProof/>
            <w:sz w:val="22"/>
          </w:rPr>
          <w:tab/>
        </w:r>
        <w:r w:rsidR="008140C0" w:rsidRPr="00194BEF">
          <w:rPr>
            <w:rStyle w:val="Hyperlink"/>
            <w:noProof/>
          </w:rPr>
          <w:t>Project Impact</w:t>
        </w:r>
        <w:r w:rsidR="008140C0">
          <w:rPr>
            <w:noProof/>
            <w:webHidden/>
          </w:rPr>
          <w:tab/>
        </w:r>
        <w:r w:rsidR="008140C0">
          <w:rPr>
            <w:noProof/>
            <w:webHidden/>
          </w:rPr>
          <w:fldChar w:fldCharType="begin"/>
        </w:r>
        <w:r w:rsidR="008140C0">
          <w:rPr>
            <w:noProof/>
            <w:webHidden/>
          </w:rPr>
          <w:instrText xml:space="preserve"> PAGEREF _Toc407799251 \h </w:instrText>
        </w:r>
        <w:r w:rsidR="008140C0">
          <w:rPr>
            <w:noProof/>
            <w:webHidden/>
          </w:rPr>
        </w:r>
        <w:r w:rsidR="008140C0">
          <w:rPr>
            <w:noProof/>
            <w:webHidden/>
          </w:rPr>
          <w:fldChar w:fldCharType="separate"/>
        </w:r>
        <w:r w:rsidR="008140C0">
          <w:rPr>
            <w:noProof/>
            <w:webHidden/>
          </w:rPr>
          <w:t>63</w:t>
        </w:r>
        <w:r w:rsidR="008140C0">
          <w:rPr>
            <w:noProof/>
            <w:webHidden/>
          </w:rPr>
          <w:fldChar w:fldCharType="end"/>
        </w:r>
      </w:hyperlink>
    </w:p>
    <w:p w14:paraId="1BC7BAAF" w14:textId="77777777" w:rsidR="008140C0" w:rsidRDefault="0060478B">
      <w:pPr>
        <w:pStyle w:val="TOC3"/>
        <w:tabs>
          <w:tab w:val="left" w:pos="1100"/>
          <w:tab w:val="right" w:leader="dot" w:pos="9621"/>
        </w:tabs>
        <w:rPr>
          <w:rFonts w:asciiTheme="minorHAnsi" w:eastAsiaTheme="minorEastAsia" w:hAnsiTheme="minorHAnsi" w:cstheme="minorBidi"/>
          <w:noProof/>
          <w:sz w:val="22"/>
        </w:rPr>
      </w:pPr>
      <w:hyperlink w:anchor="_Toc407799252" w:history="1">
        <w:r w:rsidR="008140C0" w:rsidRPr="00194BEF">
          <w:rPr>
            <w:rStyle w:val="Hyperlink"/>
            <w:noProof/>
            <w:lang w:val="en-GB" w:eastAsia="en-GB"/>
          </w:rPr>
          <w:t>(f)</w:t>
        </w:r>
        <w:r w:rsidR="008140C0">
          <w:rPr>
            <w:rFonts w:asciiTheme="minorHAnsi" w:eastAsiaTheme="minorEastAsia" w:hAnsiTheme="minorHAnsi" w:cstheme="minorBidi"/>
            <w:noProof/>
            <w:sz w:val="22"/>
          </w:rPr>
          <w:tab/>
        </w:r>
        <w:r w:rsidR="008140C0" w:rsidRPr="00194BEF">
          <w:rPr>
            <w:rStyle w:val="Hyperlink"/>
            <w:noProof/>
            <w:lang w:val="en-GB" w:eastAsia="en-GB"/>
          </w:rPr>
          <w:t>Contribution of Implementing and Executing Agencies</w:t>
        </w:r>
        <w:r w:rsidR="008140C0">
          <w:rPr>
            <w:noProof/>
            <w:webHidden/>
          </w:rPr>
          <w:tab/>
        </w:r>
        <w:r w:rsidR="008140C0">
          <w:rPr>
            <w:noProof/>
            <w:webHidden/>
          </w:rPr>
          <w:fldChar w:fldCharType="begin"/>
        </w:r>
        <w:r w:rsidR="008140C0">
          <w:rPr>
            <w:noProof/>
            <w:webHidden/>
          </w:rPr>
          <w:instrText xml:space="preserve"> PAGEREF _Toc407799252 \h </w:instrText>
        </w:r>
        <w:r w:rsidR="008140C0">
          <w:rPr>
            <w:noProof/>
            <w:webHidden/>
          </w:rPr>
        </w:r>
        <w:r w:rsidR="008140C0">
          <w:rPr>
            <w:noProof/>
            <w:webHidden/>
          </w:rPr>
          <w:fldChar w:fldCharType="separate"/>
        </w:r>
        <w:r w:rsidR="008140C0">
          <w:rPr>
            <w:noProof/>
            <w:webHidden/>
          </w:rPr>
          <w:t>63</w:t>
        </w:r>
        <w:r w:rsidR="008140C0">
          <w:rPr>
            <w:noProof/>
            <w:webHidden/>
          </w:rPr>
          <w:fldChar w:fldCharType="end"/>
        </w:r>
      </w:hyperlink>
    </w:p>
    <w:p w14:paraId="58517C5A" w14:textId="77777777" w:rsidR="008140C0" w:rsidRDefault="0060478B">
      <w:pPr>
        <w:pStyle w:val="TOC1"/>
        <w:rPr>
          <w:rFonts w:asciiTheme="minorHAnsi" w:eastAsiaTheme="minorEastAsia" w:hAnsiTheme="minorHAnsi" w:cstheme="minorBidi"/>
          <w:noProof/>
          <w:sz w:val="22"/>
        </w:rPr>
      </w:pPr>
      <w:hyperlink w:anchor="_Toc407799253" w:history="1">
        <w:r w:rsidR="008140C0" w:rsidRPr="00194BEF">
          <w:rPr>
            <w:rStyle w:val="Hyperlink"/>
            <w:noProof/>
          </w:rPr>
          <w:t>5.</w:t>
        </w:r>
        <w:r w:rsidR="008140C0">
          <w:rPr>
            <w:rFonts w:asciiTheme="minorHAnsi" w:eastAsiaTheme="minorEastAsia" w:hAnsiTheme="minorHAnsi" w:cstheme="minorBidi"/>
            <w:noProof/>
            <w:sz w:val="22"/>
          </w:rPr>
          <w:tab/>
        </w:r>
        <w:r w:rsidR="008140C0" w:rsidRPr="00194BEF">
          <w:rPr>
            <w:rStyle w:val="Hyperlink"/>
            <w:noProof/>
          </w:rPr>
          <w:t>Annexes</w:t>
        </w:r>
        <w:r w:rsidR="008140C0">
          <w:rPr>
            <w:noProof/>
            <w:webHidden/>
          </w:rPr>
          <w:tab/>
        </w:r>
        <w:r w:rsidR="008140C0">
          <w:rPr>
            <w:noProof/>
            <w:webHidden/>
          </w:rPr>
          <w:fldChar w:fldCharType="begin"/>
        </w:r>
        <w:r w:rsidR="008140C0">
          <w:rPr>
            <w:noProof/>
            <w:webHidden/>
          </w:rPr>
          <w:instrText xml:space="preserve"> PAGEREF _Toc407799253 \h </w:instrText>
        </w:r>
        <w:r w:rsidR="008140C0">
          <w:rPr>
            <w:noProof/>
            <w:webHidden/>
          </w:rPr>
        </w:r>
        <w:r w:rsidR="008140C0">
          <w:rPr>
            <w:noProof/>
            <w:webHidden/>
          </w:rPr>
          <w:fldChar w:fldCharType="separate"/>
        </w:r>
        <w:r w:rsidR="008140C0">
          <w:rPr>
            <w:noProof/>
            <w:webHidden/>
          </w:rPr>
          <w:t>65</w:t>
        </w:r>
        <w:r w:rsidR="008140C0">
          <w:rPr>
            <w:noProof/>
            <w:webHidden/>
          </w:rPr>
          <w:fldChar w:fldCharType="end"/>
        </w:r>
      </w:hyperlink>
    </w:p>
    <w:p w14:paraId="491C6C0D"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54" w:history="1">
        <w:r w:rsidR="008140C0" w:rsidRPr="00194BEF">
          <w:rPr>
            <w:rStyle w:val="Hyperlink"/>
            <w:noProof/>
          </w:rPr>
          <w:t>Section 5.01</w:t>
        </w:r>
        <w:r w:rsidR="008140C0">
          <w:rPr>
            <w:rFonts w:asciiTheme="minorHAnsi" w:eastAsiaTheme="minorEastAsia" w:hAnsiTheme="minorHAnsi" w:cstheme="minorBidi"/>
            <w:noProof/>
            <w:sz w:val="22"/>
          </w:rPr>
          <w:tab/>
        </w:r>
        <w:r w:rsidR="008140C0" w:rsidRPr="00194BEF">
          <w:rPr>
            <w:rStyle w:val="Hyperlink"/>
            <w:noProof/>
          </w:rPr>
          <w:t>Logical Framework</w:t>
        </w:r>
        <w:r w:rsidR="008140C0">
          <w:rPr>
            <w:noProof/>
            <w:webHidden/>
          </w:rPr>
          <w:tab/>
        </w:r>
        <w:r w:rsidR="008140C0">
          <w:rPr>
            <w:noProof/>
            <w:webHidden/>
          </w:rPr>
          <w:fldChar w:fldCharType="begin"/>
        </w:r>
        <w:r w:rsidR="008140C0">
          <w:rPr>
            <w:noProof/>
            <w:webHidden/>
          </w:rPr>
          <w:instrText xml:space="preserve"> PAGEREF _Toc407799254 \h </w:instrText>
        </w:r>
        <w:r w:rsidR="008140C0">
          <w:rPr>
            <w:noProof/>
            <w:webHidden/>
          </w:rPr>
        </w:r>
        <w:r w:rsidR="008140C0">
          <w:rPr>
            <w:noProof/>
            <w:webHidden/>
          </w:rPr>
          <w:fldChar w:fldCharType="separate"/>
        </w:r>
        <w:r w:rsidR="008140C0">
          <w:rPr>
            <w:noProof/>
            <w:webHidden/>
          </w:rPr>
          <w:t>65</w:t>
        </w:r>
        <w:r w:rsidR="008140C0">
          <w:rPr>
            <w:noProof/>
            <w:webHidden/>
          </w:rPr>
          <w:fldChar w:fldCharType="end"/>
        </w:r>
      </w:hyperlink>
    </w:p>
    <w:p w14:paraId="626A0304"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55" w:history="1">
        <w:r w:rsidR="008140C0" w:rsidRPr="00194BEF">
          <w:rPr>
            <w:rStyle w:val="Hyperlink"/>
            <w:noProof/>
          </w:rPr>
          <w:t>Section 5.02</w:t>
        </w:r>
        <w:r w:rsidR="008140C0">
          <w:rPr>
            <w:rFonts w:asciiTheme="minorHAnsi" w:eastAsiaTheme="minorEastAsia" w:hAnsiTheme="minorHAnsi" w:cstheme="minorBidi"/>
            <w:noProof/>
            <w:sz w:val="22"/>
          </w:rPr>
          <w:tab/>
        </w:r>
        <w:r w:rsidR="008140C0" w:rsidRPr="00194BEF">
          <w:rPr>
            <w:rStyle w:val="Hyperlink"/>
            <w:noProof/>
          </w:rPr>
          <w:t>Finance – Project expense table</w:t>
        </w:r>
        <w:r w:rsidR="008140C0">
          <w:rPr>
            <w:noProof/>
            <w:webHidden/>
          </w:rPr>
          <w:tab/>
        </w:r>
        <w:r w:rsidR="008140C0">
          <w:rPr>
            <w:noProof/>
            <w:webHidden/>
          </w:rPr>
          <w:fldChar w:fldCharType="begin"/>
        </w:r>
        <w:r w:rsidR="008140C0">
          <w:rPr>
            <w:noProof/>
            <w:webHidden/>
          </w:rPr>
          <w:instrText xml:space="preserve"> PAGEREF _Toc407799255 \h </w:instrText>
        </w:r>
        <w:r w:rsidR="008140C0">
          <w:rPr>
            <w:noProof/>
            <w:webHidden/>
          </w:rPr>
        </w:r>
        <w:r w:rsidR="008140C0">
          <w:rPr>
            <w:noProof/>
            <w:webHidden/>
          </w:rPr>
          <w:fldChar w:fldCharType="separate"/>
        </w:r>
        <w:r w:rsidR="008140C0">
          <w:rPr>
            <w:noProof/>
            <w:webHidden/>
          </w:rPr>
          <w:t>70</w:t>
        </w:r>
        <w:r w:rsidR="008140C0">
          <w:rPr>
            <w:noProof/>
            <w:webHidden/>
          </w:rPr>
          <w:fldChar w:fldCharType="end"/>
        </w:r>
      </w:hyperlink>
    </w:p>
    <w:p w14:paraId="1802978F"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56" w:history="1">
        <w:r w:rsidR="008140C0" w:rsidRPr="00194BEF">
          <w:rPr>
            <w:rStyle w:val="Hyperlink"/>
            <w:noProof/>
          </w:rPr>
          <w:t>Section 5.03</w:t>
        </w:r>
        <w:r w:rsidR="008140C0">
          <w:rPr>
            <w:rFonts w:asciiTheme="minorHAnsi" w:eastAsiaTheme="minorEastAsia" w:hAnsiTheme="minorHAnsi" w:cstheme="minorBidi"/>
            <w:noProof/>
            <w:sz w:val="22"/>
          </w:rPr>
          <w:tab/>
        </w:r>
        <w:r w:rsidR="008140C0" w:rsidRPr="00194BEF">
          <w:rPr>
            <w:rStyle w:val="Hyperlink"/>
            <w:noProof/>
          </w:rPr>
          <w:t>RATE TABLES</w:t>
        </w:r>
        <w:r w:rsidR="008140C0">
          <w:rPr>
            <w:noProof/>
            <w:webHidden/>
          </w:rPr>
          <w:tab/>
        </w:r>
        <w:r w:rsidR="008140C0">
          <w:rPr>
            <w:noProof/>
            <w:webHidden/>
          </w:rPr>
          <w:fldChar w:fldCharType="begin"/>
        </w:r>
        <w:r w:rsidR="008140C0">
          <w:rPr>
            <w:noProof/>
            <w:webHidden/>
          </w:rPr>
          <w:instrText xml:space="preserve"> PAGEREF _Toc407799256 \h </w:instrText>
        </w:r>
        <w:r w:rsidR="008140C0">
          <w:rPr>
            <w:noProof/>
            <w:webHidden/>
          </w:rPr>
        </w:r>
        <w:r w:rsidR="008140C0">
          <w:rPr>
            <w:noProof/>
            <w:webHidden/>
          </w:rPr>
          <w:fldChar w:fldCharType="separate"/>
        </w:r>
        <w:r w:rsidR="008140C0">
          <w:rPr>
            <w:noProof/>
            <w:webHidden/>
          </w:rPr>
          <w:t>74</w:t>
        </w:r>
        <w:r w:rsidR="008140C0">
          <w:rPr>
            <w:noProof/>
            <w:webHidden/>
          </w:rPr>
          <w:fldChar w:fldCharType="end"/>
        </w:r>
      </w:hyperlink>
    </w:p>
    <w:p w14:paraId="367CFA07"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57" w:history="1">
        <w:r w:rsidR="008140C0" w:rsidRPr="00194BEF">
          <w:rPr>
            <w:rStyle w:val="Hyperlink"/>
            <w:noProof/>
          </w:rPr>
          <w:t>Section 5.04</w:t>
        </w:r>
        <w:r w:rsidR="008140C0">
          <w:rPr>
            <w:rFonts w:asciiTheme="minorHAnsi" w:eastAsiaTheme="minorEastAsia" w:hAnsiTheme="minorHAnsi" w:cstheme="minorBidi"/>
            <w:noProof/>
            <w:sz w:val="22"/>
          </w:rPr>
          <w:tab/>
        </w:r>
        <w:r w:rsidR="008140C0" w:rsidRPr="00194BEF">
          <w:rPr>
            <w:rStyle w:val="Hyperlink"/>
            <w:noProof/>
          </w:rPr>
          <w:t>Co-financing and leveraged resources</w:t>
        </w:r>
        <w:r w:rsidR="008140C0">
          <w:rPr>
            <w:noProof/>
            <w:webHidden/>
          </w:rPr>
          <w:tab/>
        </w:r>
        <w:r w:rsidR="008140C0">
          <w:rPr>
            <w:noProof/>
            <w:webHidden/>
          </w:rPr>
          <w:fldChar w:fldCharType="begin"/>
        </w:r>
        <w:r w:rsidR="008140C0">
          <w:rPr>
            <w:noProof/>
            <w:webHidden/>
          </w:rPr>
          <w:instrText xml:space="preserve"> PAGEREF _Toc407799257 \h </w:instrText>
        </w:r>
        <w:r w:rsidR="008140C0">
          <w:rPr>
            <w:noProof/>
            <w:webHidden/>
          </w:rPr>
        </w:r>
        <w:r w:rsidR="008140C0">
          <w:rPr>
            <w:noProof/>
            <w:webHidden/>
          </w:rPr>
          <w:fldChar w:fldCharType="separate"/>
        </w:r>
        <w:r w:rsidR="008140C0">
          <w:rPr>
            <w:noProof/>
            <w:webHidden/>
          </w:rPr>
          <w:t>79</w:t>
        </w:r>
        <w:r w:rsidR="008140C0">
          <w:rPr>
            <w:noProof/>
            <w:webHidden/>
          </w:rPr>
          <w:fldChar w:fldCharType="end"/>
        </w:r>
      </w:hyperlink>
    </w:p>
    <w:p w14:paraId="7390B768"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58" w:history="1">
        <w:r w:rsidR="008140C0" w:rsidRPr="00194BEF">
          <w:rPr>
            <w:rStyle w:val="Hyperlink"/>
            <w:noProof/>
          </w:rPr>
          <w:t>Section 5.05</w:t>
        </w:r>
        <w:r w:rsidR="008140C0">
          <w:rPr>
            <w:rFonts w:asciiTheme="minorHAnsi" w:eastAsiaTheme="minorEastAsia" w:hAnsiTheme="minorHAnsi" w:cstheme="minorBidi"/>
            <w:noProof/>
            <w:sz w:val="22"/>
          </w:rPr>
          <w:tab/>
        </w:r>
        <w:r w:rsidR="008140C0" w:rsidRPr="00194BEF">
          <w:rPr>
            <w:rStyle w:val="Hyperlink"/>
            <w:noProof/>
          </w:rPr>
          <w:t>Evaluation TOR</w:t>
        </w:r>
        <w:r w:rsidR="008140C0">
          <w:rPr>
            <w:noProof/>
            <w:webHidden/>
          </w:rPr>
          <w:tab/>
        </w:r>
        <w:r w:rsidR="008140C0">
          <w:rPr>
            <w:noProof/>
            <w:webHidden/>
          </w:rPr>
          <w:fldChar w:fldCharType="begin"/>
        </w:r>
        <w:r w:rsidR="008140C0">
          <w:rPr>
            <w:noProof/>
            <w:webHidden/>
          </w:rPr>
          <w:instrText xml:space="preserve"> PAGEREF _Toc407799258 \h </w:instrText>
        </w:r>
        <w:r w:rsidR="008140C0">
          <w:rPr>
            <w:noProof/>
            <w:webHidden/>
          </w:rPr>
        </w:r>
        <w:r w:rsidR="008140C0">
          <w:rPr>
            <w:noProof/>
            <w:webHidden/>
          </w:rPr>
          <w:fldChar w:fldCharType="separate"/>
        </w:r>
        <w:r w:rsidR="008140C0">
          <w:rPr>
            <w:noProof/>
            <w:webHidden/>
          </w:rPr>
          <w:t>80</w:t>
        </w:r>
        <w:r w:rsidR="008140C0">
          <w:rPr>
            <w:noProof/>
            <w:webHidden/>
          </w:rPr>
          <w:fldChar w:fldCharType="end"/>
        </w:r>
      </w:hyperlink>
    </w:p>
    <w:p w14:paraId="11D8FAF5"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59" w:history="1">
        <w:r w:rsidR="008140C0" w:rsidRPr="00194BEF">
          <w:rPr>
            <w:rStyle w:val="Hyperlink"/>
            <w:rFonts w:cs="Arial"/>
            <w:noProof/>
          </w:rPr>
          <w:t>Section 5.06</w:t>
        </w:r>
        <w:r w:rsidR="008140C0">
          <w:rPr>
            <w:rFonts w:asciiTheme="minorHAnsi" w:eastAsiaTheme="minorEastAsia" w:hAnsiTheme="minorHAnsi" w:cstheme="minorBidi"/>
            <w:noProof/>
            <w:sz w:val="22"/>
          </w:rPr>
          <w:tab/>
        </w:r>
        <w:r w:rsidR="008140C0" w:rsidRPr="00194BEF">
          <w:rPr>
            <w:rStyle w:val="Hyperlink"/>
            <w:rFonts w:cs="Arial"/>
            <w:noProof/>
          </w:rPr>
          <w:t>UNDP BELARUS</w:t>
        </w:r>
        <w:r w:rsidR="008140C0">
          <w:rPr>
            <w:noProof/>
            <w:webHidden/>
          </w:rPr>
          <w:tab/>
        </w:r>
        <w:r w:rsidR="008140C0">
          <w:rPr>
            <w:noProof/>
            <w:webHidden/>
          </w:rPr>
          <w:fldChar w:fldCharType="begin"/>
        </w:r>
        <w:r w:rsidR="008140C0">
          <w:rPr>
            <w:noProof/>
            <w:webHidden/>
          </w:rPr>
          <w:instrText xml:space="preserve"> PAGEREF _Toc407799259 \h </w:instrText>
        </w:r>
        <w:r w:rsidR="008140C0">
          <w:rPr>
            <w:noProof/>
            <w:webHidden/>
          </w:rPr>
        </w:r>
        <w:r w:rsidR="008140C0">
          <w:rPr>
            <w:noProof/>
            <w:webHidden/>
          </w:rPr>
          <w:fldChar w:fldCharType="separate"/>
        </w:r>
        <w:r w:rsidR="008140C0">
          <w:rPr>
            <w:noProof/>
            <w:webHidden/>
          </w:rPr>
          <w:t>80</w:t>
        </w:r>
        <w:r w:rsidR="008140C0">
          <w:rPr>
            <w:noProof/>
            <w:webHidden/>
          </w:rPr>
          <w:fldChar w:fldCharType="end"/>
        </w:r>
      </w:hyperlink>
    </w:p>
    <w:p w14:paraId="4C204B51"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60" w:history="1">
        <w:r w:rsidR="008140C0" w:rsidRPr="00194BEF">
          <w:rPr>
            <w:rStyle w:val="Hyperlink"/>
            <w:rFonts w:cs="Arial"/>
            <w:noProof/>
          </w:rPr>
          <w:t>Section 5.07</w:t>
        </w:r>
        <w:r w:rsidR="008140C0">
          <w:rPr>
            <w:rFonts w:asciiTheme="minorHAnsi" w:eastAsiaTheme="minorEastAsia" w:hAnsiTheme="minorHAnsi" w:cstheme="minorBidi"/>
            <w:noProof/>
            <w:sz w:val="22"/>
          </w:rPr>
          <w:tab/>
        </w:r>
        <w:r w:rsidR="008140C0" w:rsidRPr="00194BEF">
          <w:rPr>
            <w:rStyle w:val="Hyperlink"/>
            <w:rFonts w:cs="Arial"/>
            <w:noProof/>
          </w:rPr>
          <w:t>TERMS OF REFERENCE</w:t>
        </w:r>
        <w:r w:rsidR="008140C0">
          <w:rPr>
            <w:noProof/>
            <w:webHidden/>
          </w:rPr>
          <w:tab/>
        </w:r>
        <w:r w:rsidR="008140C0">
          <w:rPr>
            <w:noProof/>
            <w:webHidden/>
          </w:rPr>
          <w:fldChar w:fldCharType="begin"/>
        </w:r>
        <w:r w:rsidR="008140C0">
          <w:rPr>
            <w:noProof/>
            <w:webHidden/>
          </w:rPr>
          <w:instrText xml:space="preserve"> PAGEREF _Toc407799260 \h </w:instrText>
        </w:r>
        <w:r w:rsidR="008140C0">
          <w:rPr>
            <w:noProof/>
            <w:webHidden/>
          </w:rPr>
        </w:r>
        <w:r w:rsidR="008140C0">
          <w:rPr>
            <w:noProof/>
            <w:webHidden/>
          </w:rPr>
          <w:fldChar w:fldCharType="separate"/>
        </w:r>
        <w:r w:rsidR="008140C0">
          <w:rPr>
            <w:noProof/>
            <w:webHidden/>
          </w:rPr>
          <w:t>80</w:t>
        </w:r>
        <w:r w:rsidR="008140C0">
          <w:rPr>
            <w:noProof/>
            <w:webHidden/>
          </w:rPr>
          <w:fldChar w:fldCharType="end"/>
        </w:r>
      </w:hyperlink>
    </w:p>
    <w:p w14:paraId="0DF632C1"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61" w:history="1">
        <w:r w:rsidR="008140C0" w:rsidRPr="00194BEF">
          <w:rPr>
            <w:rStyle w:val="Hyperlink"/>
            <w:noProof/>
          </w:rPr>
          <w:t>Section 5.08</w:t>
        </w:r>
        <w:r w:rsidR="008140C0">
          <w:rPr>
            <w:rFonts w:asciiTheme="minorHAnsi" w:eastAsiaTheme="minorEastAsia" w:hAnsiTheme="minorHAnsi" w:cstheme="minorBidi"/>
            <w:noProof/>
            <w:sz w:val="22"/>
          </w:rPr>
          <w:tab/>
        </w:r>
        <w:r w:rsidR="008140C0" w:rsidRPr="00194BEF">
          <w:rPr>
            <w:rStyle w:val="Hyperlink"/>
            <w:noProof/>
          </w:rPr>
          <w:t>List of persons interviewed</w:t>
        </w:r>
        <w:r w:rsidR="008140C0">
          <w:rPr>
            <w:noProof/>
            <w:webHidden/>
          </w:rPr>
          <w:tab/>
        </w:r>
        <w:r w:rsidR="008140C0">
          <w:rPr>
            <w:noProof/>
            <w:webHidden/>
          </w:rPr>
          <w:fldChar w:fldCharType="begin"/>
        </w:r>
        <w:r w:rsidR="008140C0">
          <w:rPr>
            <w:noProof/>
            <w:webHidden/>
          </w:rPr>
          <w:instrText xml:space="preserve"> PAGEREF _Toc407799261 \h </w:instrText>
        </w:r>
        <w:r w:rsidR="008140C0">
          <w:rPr>
            <w:noProof/>
            <w:webHidden/>
          </w:rPr>
        </w:r>
        <w:r w:rsidR="008140C0">
          <w:rPr>
            <w:noProof/>
            <w:webHidden/>
          </w:rPr>
          <w:fldChar w:fldCharType="separate"/>
        </w:r>
        <w:r w:rsidR="008140C0">
          <w:rPr>
            <w:noProof/>
            <w:webHidden/>
          </w:rPr>
          <w:t>89</w:t>
        </w:r>
        <w:r w:rsidR="008140C0">
          <w:rPr>
            <w:noProof/>
            <w:webHidden/>
          </w:rPr>
          <w:fldChar w:fldCharType="end"/>
        </w:r>
      </w:hyperlink>
    </w:p>
    <w:p w14:paraId="3905BECD" w14:textId="77777777" w:rsidR="008140C0" w:rsidRDefault="0060478B">
      <w:pPr>
        <w:pStyle w:val="TOC2"/>
        <w:tabs>
          <w:tab w:val="left" w:pos="1760"/>
          <w:tab w:val="right" w:leader="dot" w:pos="9621"/>
        </w:tabs>
        <w:rPr>
          <w:rFonts w:asciiTheme="minorHAnsi" w:eastAsiaTheme="minorEastAsia" w:hAnsiTheme="minorHAnsi" w:cstheme="minorBidi"/>
          <w:noProof/>
          <w:sz w:val="22"/>
        </w:rPr>
      </w:pPr>
      <w:hyperlink w:anchor="_Toc407799262" w:history="1">
        <w:r w:rsidR="008140C0" w:rsidRPr="00194BEF">
          <w:rPr>
            <w:rStyle w:val="Hyperlink"/>
            <w:noProof/>
          </w:rPr>
          <w:t>Section 5.09</w:t>
        </w:r>
        <w:r w:rsidR="008140C0">
          <w:rPr>
            <w:rFonts w:asciiTheme="minorHAnsi" w:eastAsiaTheme="minorEastAsia" w:hAnsiTheme="minorHAnsi" w:cstheme="minorBidi"/>
            <w:noProof/>
            <w:sz w:val="22"/>
          </w:rPr>
          <w:tab/>
        </w:r>
        <w:r w:rsidR="008140C0" w:rsidRPr="00194BEF">
          <w:rPr>
            <w:rStyle w:val="Hyperlink"/>
            <w:noProof/>
          </w:rPr>
          <w:t>List of documents reviewed</w:t>
        </w:r>
        <w:r w:rsidR="008140C0">
          <w:rPr>
            <w:noProof/>
            <w:webHidden/>
          </w:rPr>
          <w:tab/>
        </w:r>
        <w:r w:rsidR="008140C0">
          <w:rPr>
            <w:noProof/>
            <w:webHidden/>
          </w:rPr>
          <w:fldChar w:fldCharType="begin"/>
        </w:r>
        <w:r w:rsidR="008140C0">
          <w:rPr>
            <w:noProof/>
            <w:webHidden/>
          </w:rPr>
          <w:instrText xml:space="preserve"> PAGEREF _Toc407799262 \h </w:instrText>
        </w:r>
        <w:r w:rsidR="008140C0">
          <w:rPr>
            <w:noProof/>
            <w:webHidden/>
          </w:rPr>
        </w:r>
        <w:r w:rsidR="008140C0">
          <w:rPr>
            <w:noProof/>
            <w:webHidden/>
          </w:rPr>
          <w:fldChar w:fldCharType="separate"/>
        </w:r>
        <w:r w:rsidR="008140C0">
          <w:rPr>
            <w:noProof/>
            <w:webHidden/>
          </w:rPr>
          <w:t>95</w:t>
        </w:r>
        <w:r w:rsidR="008140C0">
          <w:rPr>
            <w:noProof/>
            <w:webHidden/>
          </w:rPr>
          <w:fldChar w:fldCharType="end"/>
        </w:r>
      </w:hyperlink>
    </w:p>
    <w:p w14:paraId="0926DC95" w14:textId="77777777" w:rsidR="005F5FA2" w:rsidRDefault="006B25B8" w:rsidP="00CF0AA0">
      <w:pPr>
        <w:spacing w:after="0" w:line="0" w:lineRule="atLeast"/>
        <w:jc w:val="both"/>
        <w:rPr>
          <w:szCs w:val="24"/>
        </w:rPr>
      </w:pPr>
      <w:r w:rsidRPr="005D7696">
        <w:rPr>
          <w:szCs w:val="24"/>
        </w:rPr>
        <w:fldChar w:fldCharType="end"/>
      </w:r>
    </w:p>
    <w:p w14:paraId="32E8E31F" w14:textId="77777777" w:rsidR="005F5FA2" w:rsidRDefault="005F5FA2" w:rsidP="00CF0AA0">
      <w:pPr>
        <w:spacing w:after="0" w:line="0" w:lineRule="atLeast"/>
        <w:rPr>
          <w:szCs w:val="24"/>
        </w:rPr>
      </w:pPr>
      <w:r>
        <w:rPr>
          <w:szCs w:val="24"/>
        </w:rPr>
        <w:br w:type="page"/>
      </w:r>
    </w:p>
    <w:p w14:paraId="2B5DEF6F" w14:textId="77777777" w:rsidR="008D2A6F" w:rsidRPr="00CA7786" w:rsidRDefault="008D2A6F" w:rsidP="00CF0AA0">
      <w:pPr>
        <w:spacing w:after="0" w:line="0" w:lineRule="atLeast"/>
        <w:jc w:val="both"/>
        <w:rPr>
          <w:szCs w:val="24"/>
        </w:rPr>
      </w:pPr>
    </w:p>
    <w:p w14:paraId="4DB740A0" w14:textId="77777777" w:rsidR="00737EDB" w:rsidRPr="00134227" w:rsidRDefault="00737EDB" w:rsidP="00CF0AA0">
      <w:pPr>
        <w:pStyle w:val="Heading1"/>
        <w:spacing w:before="0" w:after="0" w:line="0" w:lineRule="atLeast"/>
        <w:jc w:val="both"/>
      </w:pPr>
      <w:bookmarkStart w:id="1" w:name="_Toc407799194"/>
      <w:r w:rsidRPr="00134227">
        <w:t>Executive summary</w:t>
      </w:r>
      <w:bookmarkEnd w:id="1"/>
    </w:p>
    <w:p w14:paraId="0A372906" w14:textId="77777777" w:rsidR="003370EF" w:rsidRPr="007D6C17" w:rsidRDefault="00737EDB" w:rsidP="00ED08EE">
      <w:pPr>
        <w:pStyle w:val="Heading2"/>
        <w:numPr>
          <w:ilvl w:val="1"/>
          <w:numId w:val="35"/>
        </w:numPr>
        <w:spacing w:before="0" w:after="0" w:line="0" w:lineRule="atLeast"/>
        <w:jc w:val="both"/>
        <w:rPr>
          <w:rFonts w:ascii="Times New Roman" w:hAnsi="Times New Roman"/>
          <w:kern w:val="32"/>
        </w:rPr>
      </w:pPr>
      <w:bookmarkStart w:id="2" w:name="_Toc407799195"/>
      <w:r w:rsidRPr="007D6C17">
        <w:rPr>
          <w:rFonts w:ascii="Times New Roman" w:hAnsi="Times New Roman"/>
          <w:kern w:val="32"/>
        </w:rPr>
        <w:t xml:space="preserve">Brief description of </w:t>
      </w:r>
      <w:r w:rsidR="00946B95" w:rsidRPr="007D6C17">
        <w:rPr>
          <w:rFonts w:ascii="Times New Roman" w:hAnsi="Times New Roman"/>
          <w:kern w:val="32"/>
        </w:rPr>
        <w:t>the project</w:t>
      </w:r>
      <w:bookmarkEnd w:id="2"/>
    </w:p>
    <w:p w14:paraId="012D7811" w14:textId="77777777" w:rsidR="00DF1984" w:rsidRDefault="00DF1984" w:rsidP="00CF0AA0">
      <w:pPr>
        <w:spacing w:after="0" w:line="0" w:lineRule="atLeast"/>
        <w:jc w:val="both"/>
        <w:rPr>
          <w:szCs w:val="24"/>
        </w:rPr>
      </w:pPr>
    </w:p>
    <w:p w14:paraId="4863D015" w14:textId="7027607D" w:rsidR="000D20D0" w:rsidRPr="000D20D0" w:rsidRDefault="00BC188F" w:rsidP="000D20D0">
      <w:pPr>
        <w:spacing w:after="0" w:line="0" w:lineRule="atLeast"/>
        <w:jc w:val="both"/>
        <w:rPr>
          <w:szCs w:val="24"/>
        </w:rPr>
      </w:pPr>
      <w:r w:rsidRPr="00BC188F">
        <w:rPr>
          <w:szCs w:val="24"/>
        </w:rPr>
        <w:t xml:space="preserve">The </w:t>
      </w:r>
      <w:r w:rsidR="00946B95">
        <w:rPr>
          <w:szCs w:val="24"/>
        </w:rPr>
        <w:t>project</w:t>
      </w:r>
      <w:r w:rsidRPr="00BC188F">
        <w:rPr>
          <w:szCs w:val="24"/>
        </w:rPr>
        <w:t xml:space="preserve"> document for </w:t>
      </w:r>
      <w:r w:rsidR="00946B95">
        <w:t>the</w:t>
      </w:r>
      <w:r w:rsidR="00946B95" w:rsidRPr="00946B95">
        <w:t xml:space="preserve"> </w:t>
      </w:r>
      <w:r w:rsidR="00946B95">
        <w:t>“</w:t>
      </w:r>
      <w:r w:rsidR="00946B95" w:rsidRPr="00946B95">
        <w:t>UNDP/GEF project: “Improving Energy Efficiency in Residential Buildings in the Republic of Belarus” No. 00077154</w:t>
      </w:r>
      <w:r w:rsidR="00CA7786" w:rsidRPr="00584309">
        <w:t>”</w:t>
      </w:r>
      <w:r w:rsidRPr="00BC188F">
        <w:rPr>
          <w:szCs w:val="24"/>
        </w:rPr>
        <w:t xml:space="preserve"> (herein referred to as </w:t>
      </w:r>
      <w:r w:rsidR="00946B95">
        <w:rPr>
          <w:szCs w:val="24"/>
        </w:rPr>
        <w:t>“</w:t>
      </w:r>
      <w:r w:rsidRPr="00BC188F">
        <w:rPr>
          <w:szCs w:val="24"/>
        </w:rPr>
        <w:t xml:space="preserve">the </w:t>
      </w:r>
      <w:r w:rsidR="00946B95">
        <w:rPr>
          <w:szCs w:val="24"/>
        </w:rPr>
        <w:t>project”</w:t>
      </w:r>
      <w:r w:rsidRPr="00BC188F">
        <w:rPr>
          <w:szCs w:val="24"/>
        </w:rPr>
        <w:t>) was signed</w:t>
      </w:r>
      <w:r w:rsidR="001C36A8">
        <w:rPr>
          <w:szCs w:val="24"/>
        </w:rPr>
        <w:t xml:space="preserve"> and registered</w:t>
      </w:r>
      <w:r w:rsidR="00CA7786">
        <w:rPr>
          <w:szCs w:val="24"/>
        </w:rPr>
        <w:t xml:space="preserve"> o</w:t>
      </w:r>
      <w:r w:rsidR="00946B95">
        <w:rPr>
          <w:szCs w:val="24"/>
        </w:rPr>
        <w:t>n</w:t>
      </w:r>
      <w:r w:rsidR="001C36A8">
        <w:rPr>
          <w:szCs w:val="24"/>
        </w:rPr>
        <w:t xml:space="preserve"> the</w:t>
      </w:r>
      <w:r w:rsidRPr="00BC188F">
        <w:rPr>
          <w:szCs w:val="24"/>
        </w:rPr>
        <w:t xml:space="preserve"> </w:t>
      </w:r>
      <w:r w:rsidR="001C36A8">
        <w:rPr>
          <w:szCs w:val="24"/>
        </w:rPr>
        <w:t>10</w:t>
      </w:r>
      <w:r w:rsidR="001C36A8" w:rsidRPr="001C36A8">
        <w:rPr>
          <w:szCs w:val="24"/>
          <w:vertAlign w:val="superscript"/>
        </w:rPr>
        <w:t>th</w:t>
      </w:r>
      <w:r w:rsidR="001C36A8">
        <w:rPr>
          <w:szCs w:val="24"/>
        </w:rPr>
        <w:t xml:space="preserve"> of August 2012</w:t>
      </w:r>
      <w:r w:rsidR="00CA7786">
        <w:rPr>
          <w:szCs w:val="24"/>
        </w:rPr>
        <w:t xml:space="preserve">. </w:t>
      </w:r>
      <w:r w:rsidR="00320EED">
        <w:rPr>
          <w:szCs w:val="24"/>
        </w:rPr>
        <w:t xml:space="preserve">The project is one of over 15 projects that UNDP is implementing in the Europe &amp; CIS region to promote EE in residential buildings. </w:t>
      </w:r>
      <w:r w:rsidR="00496A24" w:rsidRPr="00496A24">
        <w:rPr>
          <w:szCs w:val="24"/>
        </w:rPr>
        <w:t xml:space="preserve">The timeframe for </w:t>
      </w:r>
      <w:r w:rsidR="00946B95">
        <w:rPr>
          <w:szCs w:val="24"/>
        </w:rPr>
        <w:t>the project’s</w:t>
      </w:r>
      <w:r w:rsidR="00496A24" w:rsidRPr="00496A24">
        <w:rPr>
          <w:szCs w:val="24"/>
        </w:rPr>
        <w:t xml:space="preserve"> implementation is </w:t>
      </w:r>
      <w:r w:rsidR="00946B95">
        <w:rPr>
          <w:szCs w:val="24"/>
        </w:rPr>
        <w:t>January 1, 2012 – December 30 2016</w:t>
      </w:r>
      <w:r w:rsidR="00496A24" w:rsidRPr="00496A24">
        <w:rPr>
          <w:szCs w:val="24"/>
        </w:rPr>
        <w:t>.</w:t>
      </w:r>
      <w:r w:rsidR="00496A24">
        <w:rPr>
          <w:szCs w:val="24"/>
        </w:rPr>
        <w:t xml:space="preserve"> </w:t>
      </w:r>
      <w:r w:rsidR="00496A24" w:rsidRPr="00496A24">
        <w:rPr>
          <w:szCs w:val="24"/>
        </w:rPr>
        <w:t>The</w:t>
      </w:r>
      <w:r w:rsidR="00A27527" w:rsidRPr="00A27527">
        <w:t xml:space="preserve"> </w:t>
      </w:r>
      <w:r w:rsidR="00A27527" w:rsidRPr="00A27527">
        <w:rPr>
          <w:szCs w:val="24"/>
        </w:rPr>
        <w:t>Department on Energy Efficiency Under the State Committe</w:t>
      </w:r>
      <w:r w:rsidR="000D20D0">
        <w:rPr>
          <w:szCs w:val="24"/>
        </w:rPr>
        <w:t xml:space="preserve">e on </w:t>
      </w:r>
      <w:r w:rsidR="008140C0">
        <w:rPr>
          <w:szCs w:val="24"/>
        </w:rPr>
        <w:t>Standardization</w:t>
      </w:r>
      <w:r w:rsidR="000D20D0">
        <w:rPr>
          <w:szCs w:val="24"/>
        </w:rPr>
        <w:t xml:space="preserve"> of Belarus </w:t>
      </w:r>
      <w:r w:rsidR="00496A24" w:rsidRPr="00496A24">
        <w:rPr>
          <w:szCs w:val="24"/>
        </w:rPr>
        <w:t xml:space="preserve">is the executing agency for this </w:t>
      </w:r>
      <w:r w:rsidR="00A27527">
        <w:rPr>
          <w:szCs w:val="24"/>
        </w:rPr>
        <w:t>project</w:t>
      </w:r>
      <w:r w:rsidR="00496A24" w:rsidRPr="00496A24">
        <w:rPr>
          <w:szCs w:val="24"/>
        </w:rPr>
        <w:t>.</w:t>
      </w:r>
      <w:r w:rsidR="00A27527">
        <w:rPr>
          <w:szCs w:val="24"/>
        </w:rPr>
        <w:t xml:space="preserve"> The UNDP is the implementing agency.</w:t>
      </w:r>
      <w:r w:rsidR="00496A24">
        <w:rPr>
          <w:szCs w:val="24"/>
        </w:rPr>
        <w:t xml:space="preserve"> </w:t>
      </w:r>
      <w:r w:rsidR="000D20D0" w:rsidRPr="00496A24">
        <w:rPr>
          <w:szCs w:val="24"/>
        </w:rPr>
        <w:t xml:space="preserve">The financing </w:t>
      </w:r>
      <w:r w:rsidR="000D20D0">
        <w:rPr>
          <w:szCs w:val="24"/>
        </w:rPr>
        <w:t xml:space="preserve">of </w:t>
      </w:r>
      <w:r w:rsidR="000D20D0" w:rsidRPr="000D20D0">
        <w:rPr>
          <w:szCs w:val="24"/>
        </w:rPr>
        <w:t>US$ 32,200,000</w:t>
      </w:r>
      <w:r w:rsidR="000D20D0">
        <w:rPr>
          <w:szCs w:val="24"/>
        </w:rPr>
        <w:t xml:space="preserve"> </w:t>
      </w:r>
      <w:r w:rsidR="000D20D0" w:rsidRPr="00496A24">
        <w:rPr>
          <w:szCs w:val="24"/>
        </w:rPr>
        <w:t>shall be provided in the form of</w:t>
      </w:r>
      <w:r w:rsidR="000D20D0">
        <w:rPr>
          <w:szCs w:val="24"/>
        </w:rPr>
        <w:t>:</w:t>
      </w:r>
      <w:r w:rsidR="000D20D0" w:rsidRPr="00496A24">
        <w:rPr>
          <w:szCs w:val="24"/>
        </w:rPr>
        <w:t xml:space="preserve"> </w:t>
      </w:r>
    </w:p>
    <w:p w14:paraId="3832A067" w14:textId="77777777" w:rsidR="000D20D0" w:rsidRDefault="000D20D0" w:rsidP="00ED08EE">
      <w:pPr>
        <w:pStyle w:val="ListParagraph"/>
        <w:numPr>
          <w:ilvl w:val="0"/>
          <w:numId w:val="20"/>
        </w:numPr>
        <w:spacing w:after="0" w:line="0" w:lineRule="atLeast"/>
        <w:jc w:val="both"/>
        <w:rPr>
          <w:szCs w:val="24"/>
        </w:rPr>
      </w:pPr>
      <w:r w:rsidRPr="000D20D0">
        <w:rPr>
          <w:szCs w:val="24"/>
        </w:rPr>
        <w:t>Project budget US$ 4,900,000</w:t>
      </w:r>
    </w:p>
    <w:p w14:paraId="09406E81" w14:textId="77777777" w:rsidR="000D20D0" w:rsidRDefault="000D20D0" w:rsidP="00ED08EE">
      <w:pPr>
        <w:pStyle w:val="ListParagraph"/>
        <w:numPr>
          <w:ilvl w:val="1"/>
          <w:numId w:val="20"/>
        </w:numPr>
        <w:spacing w:after="0" w:line="0" w:lineRule="atLeast"/>
        <w:jc w:val="both"/>
        <w:rPr>
          <w:szCs w:val="24"/>
        </w:rPr>
      </w:pPr>
      <w:r w:rsidRPr="000D20D0">
        <w:rPr>
          <w:szCs w:val="24"/>
        </w:rPr>
        <w:t>Regular UNDP US$ 400,000</w:t>
      </w:r>
    </w:p>
    <w:p w14:paraId="07DC1199" w14:textId="77777777" w:rsidR="000D20D0" w:rsidRPr="000D20D0" w:rsidRDefault="000D20D0" w:rsidP="00ED08EE">
      <w:pPr>
        <w:pStyle w:val="ListParagraph"/>
        <w:numPr>
          <w:ilvl w:val="1"/>
          <w:numId w:val="20"/>
        </w:numPr>
        <w:spacing w:after="0" w:line="0" w:lineRule="atLeast"/>
        <w:jc w:val="both"/>
        <w:rPr>
          <w:szCs w:val="24"/>
        </w:rPr>
      </w:pPr>
      <w:r w:rsidRPr="000D20D0">
        <w:rPr>
          <w:szCs w:val="24"/>
        </w:rPr>
        <w:t>GEF US$ 4,500,000</w:t>
      </w:r>
    </w:p>
    <w:p w14:paraId="209BE00B" w14:textId="77777777" w:rsidR="000D20D0" w:rsidRDefault="000D20D0" w:rsidP="00ED08EE">
      <w:pPr>
        <w:pStyle w:val="ListParagraph"/>
        <w:numPr>
          <w:ilvl w:val="0"/>
          <w:numId w:val="20"/>
        </w:numPr>
        <w:spacing w:after="0" w:line="0" w:lineRule="atLeast"/>
        <w:jc w:val="both"/>
        <w:rPr>
          <w:szCs w:val="24"/>
        </w:rPr>
      </w:pPr>
      <w:r w:rsidRPr="000D20D0">
        <w:rPr>
          <w:szCs w:val="24"/>
        </w:rPr>
        <w:t>Other co-financing:</w:t>
      </w:r>
    </w:p>
    <w:p w14:paraId="16EEC816" w14:textId="77777777" w:rsidR="000D20D0" w:rsidRDefault="000D20D0" w:rsidP="00ED08EE">
      <w:pPr>
        <w:pStyle w:val="ListParagraph"/>
        <w:numPr>
          <w:ilvl w:val="1"/>
          <w:numId w:val="20"/>
        </w:numPr>
        <w:spacing w:after="0" w:line="0" w:lineRule="atLeast"/>
        <w:jc w:val="both"/>
        <w:rPr>
          <w:szCs w:val="24"/>
        </w:rPr>
      </w:pPr>
      <w:r w:rsidRPr="000D20D0">
        <w:rPr>
          <w:szCs w:val="24"/>
        </w:rPr>
        <w:t>Gov’t Cash US$ 1,700,000</w:t>
      </w:r>
    </w:p>
    <w:p w14:paraId="617EAF69" w14:textId="77777777" w:rsidR="000D20D0" w:rsidRDefault="000D20D0" w:rsidP="00ED08EE">
      <w:pPr>
        <w:pStyle w:val="ListParagraph"/>
        <w:numPr>
          <w:ilvl w:val="1"/>
          <w:numId w:val="20"/>
        </w:numPr>
        <w:spacing w:after="0" w:line="0" w:lineRule="atLeast"/>
        <w:jc w:val="both"/>
        <w:rPr>
          <w:szCs w:val="24"/>
        </w:rPr>
      </w:pPr>
      <w:r w:rsidRPr="000D20D0">
        <w:rPr>
          <w:szCs w:val="24"/>
        </w:rPr>
        <w:t>Other (Cash) US$ 23,000,000</w:t>
      </w:r>
    </w:p>
    <w:p w14:paraId="541C2A8E" w14:textId="77777777" w:rsidR="000D20D0" w:rsidRPr="000D20D0" w:rsidRDefault="000D20D0" w:rsidP="00ED08EE">
      <w:pPr>
        <w:pStyle w:val="ListParagraph"/>
        <w:numPr>
          <w:ilvl w:val="1"/>
          <w:numId w:val="20"/>
        </w:numPr>
        <w:spacing w:after="0" w:line="0" w:lineRule="atLeast"/>
        <w:jc w:val="both"/>
        <w:rPr>
          <w:szCs w:val="24"/>
        </w:rPr>
      </w:pPr>
      <w:r w:rsidRPr="000D20D0">
        <w:rPr>
          <w:szCs w:val="24"/>
        </w:rPr>
        <w:t>Gov’t in-kind US$ 2,600,000</w:t>
      </w:r>
    </w:p>
    <w:p w14:paraId="57997A80" w14:textId="77777777" w:rsidR="00DF1984" w:rsidRDefault="00DF1984" w:rsidP="00CF0AA0">
      <w:pPr>
        <w:spacing w:after="0" w:line="0" w:lineRule="atLeast"/>
        <w:jc w:val="both"/>
        <w:rPr>
          <w:szCs w:val="24"/>
        </w:rPr>
      </w:pPr>
    </w:p>
    <w:p w14:paraId="35FD7670" w14:textId="77777777" w:rsidR="000D20D0" w:rsidRDefault="00BC188F" w:rsidP="00CF0AA0">
      <w:pPr>
        <w:spacing w:after="0" w:line="0" w:lineRule="atLeast"/>
        <w:jc w:val="both"/>
        <w:rPr>
          <w:szCs w:val="24"/>
        </w:rPr>
      </w:pPr>
      <w:r w:rsidRPr="00BC188F">
        <w:rPr>
          <w:szCs w:val="24"/>
        </w:rPr>
        <w:t xml:space="preserve">The </w:t>
      </w:r>
      <w:r w:rsidR="000D20D0">
        <w:rPr>
          <w:szCs w:val="24"/>
        </w:rPr>
        <w:t>project effectively</w:t>
      </w:r>
      <w:r w:rsidRPr="00BC188F">
        <w:rPr>
          <w:szCs w:val="24"/>
        </w:rPr>
        <w:t xml:space="preserve"> commenced operations in </w:t>
      </w:r>
      <w:r w:rsidR="000D20D0">
        <w:rPr>
          <w:szCs w:val="24"/>
        </w:rPr>
        <w:t>December</w:t>
      </w:r>
      <w:r w:rsidRPr="00BC188F">
        <w:rPr>
          <w:szCs w:val="24"/>
        </w:rPr>
        <w:t xml:space="preserve"> </w:t>
      </w:r>
      <w:r w:rsidR="000D20D0">
        <w:rPr>
          <w:szCs w:val="24"/>
        </w:rPr>
        <w:t>2012</w:t>
      </w:r>
      <w:r w:rsidRPr="00BC188F">
        <w:rPr>
          <w:szCs w:val="24"/>
        </w:rPr>
        <w:t xml:space="preserve"> </w:t>
      </w:r>
      <w:r w:rsidR="000D20D0">
        <w:rPr>
          <w:szCs w:val="24"/>
        </w:rPr>
        <w:t>when the Project Manager was hired</w:t>
      </w:r>
      <w:r w:rsidR="001C36A8">
        <w:rPr>
          <w:szCs w:val="24"/>
        </w:rPr>
        <w:t xml:space="preserve"> on the 17</w:t>
      </w:r>
      <w:r w:rsidR="001C36A8" w:rsidRPr="001C36A8">
        <w:rPr>
          <w:szCs w:val="24"/>
          <w:vertAlign w:val="superscript"/>
        </w:rPr>
        <w:t>th</w:t>
      </w:r>
      <w:r w:rsidR="001C36A8">
        <w:rPr>
          <w:szCs w:val="24"/>
        </w:rPr>
        <w:t xml:space="preserve"> of December 2012</w:t>
      </w:r>
      <w:r w:rsidR="000D20D0">
        <w:rPr>
          <w:szCs w:val="24"/>
        </w:rPr>
        <w:t xml:space="preserve">. </w:t>
      </w:r>
    </w:p>
    <w:p w14:paraId="57B57CC7" w14:textId="77777777" w:rsidR="000D20D0" w:rsidRDefault="000D20D0" w:rsidP="00CF0AA0">
      <w:pPr>
        <w:spacing w:after="0" w:line="0" w:lineRule="atLeast"/>
        <w:jc w:val="both"/>
        <w:rPr>
          <w:szCs w:val="24"/>
        </w:rPr>
      </w:pPr>
    </w:p>
    <w:p w14:paraId="6880D32E" w14:textId="77777777" w:rsidR="00CA7786" w:rsidRDefault="000D20D0" w:rsidP="00CF0AA0">
      <w:pPr>
        <w:spacing w:after="0" w:line="0" w:lineRule="atLeast"/>
        <w:jc w:val="both"/>
        <w:rPr>
          <w:szCs w:val="24"/>
        </w:rPr>
      </w:pPr>
      <w:r w:rsidRPr="000D20D0">
        <w:rPr>
          <w:szCs w:val="24"/>
        </w:rPr>
        <w:t xml:space="preserve">The objective of the project is to reduce the energy consumption and related GHG emissions with the focus on new residential buildings by introducing new performance based building design and construction standards with related energy certification scheme(s), and to ensure their effective implementation. </w:t>
      </w:r>
      <w:r w:rsidR="00320EED">
        <w:rPr>
          <w:szCs w:val="24"/>
        </w:rPr>
        <w:t xml:space="preserve">GEF approval of the project was made contingent on the written commitment of the Government to introduce legislation to promote new EE building standards at a level which is compatible with the EU Energy Efficiency Performance Buildings Directive (EEPBD). </w:t>
      </w:r>
      <w:r w:rsidRPr="000D20D0">
        <w:rPr>
          <w:szCs w:val="24"/>
        </w:rPr>
        <w:t>By this, the energy consumption of new buildings is sought to be cut by at least 70% compared to existing building stock constructed before 1993 and by 40% compared to the buildings erected in accordance with the current construction norms and thermal standards in place.</w:t>
      </w:r>
      <w:r w:rsidR="003370EF" w:rsidRPr="004E7AAA">
        <w:rPr>
          <w:szCs w:val="24"/>
        </w:rPr>
        <w:t xml:space="preserve"> </w:t>
      </w:r>
    </w:p>
    <w:p w14:paraId="31327357" w14:textId="77777777" w:rsidR="00DF1984" w:rsidRDefault="00DF1984" w:rsidP="00CF0AA0">
      <w:pPr>
        <w:spacing w:after="0" w:line="0" w:lineRule="atLeast"/>
        <w:jc w:val="both"/>
        <w:rPr>
          <w:szCs w:val="24"/>
        </w:rPr>
      </w:pPr>
    </w:p>
    <w:p w14:paraId="777F8C18" w14:textId="77777777" w:rsidR="003370EF" w:rsidRDefault="003370EF" w:rsidP="00CF0AA0">
      <w:pPr>
        <w:spacing w:after="0" w:line="0" w:lineRule="atLeast"/>
        <w:jc w:val="both"/>
        <w:rPr>
          <w:szCs w:val="24"/>
        </w:rPr>
      </w:pPr>
      <w:r w:rsidRPr="004E7AAA">
        <w:rPr>
          <w:szCs w:val="24"/>
        </w:rPr>
        <w:t>In</w:t>
      </w:r>
      <w:r w:rsidR="00CA7786">
        <w:rPr>
          <w:szCs w:val="24"/>
        </w:rPr>
        <w:t xml:space="preserve"> order to reach this Objective </w:t>
      </w:r>
      <w:r w:rsidR="00A822ED">
        <w:rPr>
          <w:szCs w:val="24"/>
        </w:rPr>
        <w:t>4</w:t>
      </w:r>
      <w:r w:rsidRPr="004E7AAA">
        <w:rPr>
          <w:szCs w:val="24"/>
        </w:rPr>
        <w:t xml:space="preserve"> Outcomes were defined:</w:t>
      </w:r>
    </w:p>
    <w:p w14:paraId="732E7D76" w14:textId="77777777" w:rsidR="00DF1984" w:rsidRDefault="00DF1984" w:rsidP="00CF0AA0">
      <w:pPr>
        <w:spacing w:after="0" w:line="0" w:lineRule="atLeast"/>
        <w:jc w:val="both"/>
        <w:rPr>
          <w:szCs w:val="24"/>
        </w:rPr>
      </w:pPr>
    </w:p>
    <w:p w14:paraId="599004BD" w14:textId="77777777" w:rsidR="00A822ED" w:rsidRPr="00A822ED" w:rsidRDefault="00A822ED" w:rsidP="00ED08EE">
      <w:pPr>
        <w:pStyle w:val="ListParagraph"/>
        <w:numPr>
          <w:ilvl w:val="0"/>
          <w:numId w:val="19"/>
        </w:numPr>
        <w:spacing w:after="0" w:line="0" w:lineRule="atLeast"/>
        <w:ind w:left="360"/>
        <w:jc w:val="both"/>
        <w:rPr>
          <w:szCs w:val="24"/>
        </w:rPr>
      </w:pPr>
      <w:r w:rsidRPr="00A822ED">
        <w:rPr>
          <w:szCs w:val="24"/>
        </w:rPr>
        <w:t>Outcome 1: Strengthened legal and regulatory framework and mechanisms to enforce the legislation for improving the energy efficiency of the building sector with the focus on new residential buildings</w:t>
      </w:r>
    </w:p>
    <w:p w14:paraId="05129DA8" w14:textId="77777777" w:rsidR="00A822ED" w:rsidRDefault="00A822ED" w:rsidP="00A822ED">
      <w:pPr>
        <w:spacing w:after="0" w:line="0" w:lineRule="atLeast"/>
        <w:jc w:val="both"/>
        <w:rPr>
          <w:szCs w:val="24"/>
        </w:rPr>
      </w:pPr>
    </w:p>
    <w:p w14:paraId="3636E516" w14:textId="77777777" w:rsidR="00A822ED" w:rsidRPr="00A822ED" w:rsidRDefault="00A822ED" w:rsidP="00ED08EE">
      <w:pPr>
        <w:pStyle w:val="ListParagraph"/>
        <w:numPr>
          <w:ilvl w:val="0"/>
          <w:numId w:val="19"/>
        </w:numPr>
        <w:spacing w:after="0" w:line="0" w:lineRule="atLeast"/>
        <w:ind w:left="360"/>
        <w:jc w:val="both"/>
        <w:rPr>
          <w:szCs w:val="24"/>
        </w:rPr>
      </w:pPr>
      <w:r w:rsidRPr="00A822ED">
        <w:rPr>
          <w:szCs w:val="24"/>
        </w:rPr>
        <w:t>Outcome 2: Enhanced capacity of the Belarusian specialists to implement and effectively enforce new energy efficiency standards and norms with the initial focus on new residential buildings.</w:t>
      </w:r>
    </w:p>
    <w:p w14:paraId="72FF5987" w14:textId="77777777" w:rsidR="00A822ED" w:rsidRDefault="00A822ED" w:rsidP="00A822ED">
      <w:pPr>
        <w:spacing w:after="0" w:line="0" w:lineRule="atLeast"/>
        <w:jc w:val="both"/>
        <w:rPr>
          <w:szCs w:val="24"/>
        </w:rPr>
      </w:pPr>
    </w:p>
    <w:p w14:paraId="491A7665" w14:textId="77777777" w:rsidR="00A822ED" w:rsidRPr="00A822ED" w:rsidRDefault="00A822ED" w:rsidP="00ED08EE">
      <w:pPr>
        <w:pStyle w:val="ListParagraph"/>
        <w:numPr>
          <w:ilvl w:val="0"/>
          <w:numId w:val="19"/>
        </w:numPr>
        <w:spacing w:after="0" w:line="0" w:lineRule="atLeast"/>
        <w:ind w:left="360"/>
        <w:jc w:val="both"/>
        <w:rPr>
          <w:szCs w:val="24"/>
        </w:rPr>
      </w:pPr>
      <w:r w:rsidRPr="00A822ED">
        <w:rPr>
          <w:szCs w:val="24"/>
        </w:rPr>
        <w:t>Outcome 3: Demonstrated energy and cost-saving potential of new energy efficient measures in at least three new residential buildings in two Belarusian cities</w:t>
      </w:r>
    </w:p>
    <w:p w14:paraId="173CDF54" w14:textId="77777777" w:rsidR="00A822ED" w:rsidRDefault="00A822ED" w:rsidP="00A822ED">
      <w:pPr>
        <w:spacing w:after="0" w:line="0" w:lineRule="atLeast"/>
        <w:jc w:val="both"/>
        <w:rPr>
          <w:szCs w:val="24"/>
        </w:rPr>
      </w:pPr>
    </w:p>
    <w:p w14:paraId="15505CCE" w14:textId="77777777" w:rsidR="003370EF" w:rsidRPr="00A822ED" w:rsidRDefault="00A822ED" w:rsidP="00ED08EE">
      <w:pPr>
        <w:pStyle w:val="ListParagraph"/>
        <w:numPr>
          <w:ilvl w:val="0"/>
          <w:numId w:val="19"/>
        </w:numPr>
        <w:spacing w:after="0" w:line="0" w:lineRule="atLeast"/>
        <w:ind w:left="360"/>
        <w:jc w:val="both"/>
        <w:rPr>
          <w:szCs w:val="24"/>
        </w:rPr>
      </w:pPr>
      <w:r w:rsidRPr="00A822ED">
        <w:rPr>
          <w:szCs w:val="24"/>
        </w:rPr>
        <w:t>Outcome 4: Documented, disseminated and institutionalized project results providing a basis for further replication.</w:t>
      </w:r>
    </w:p>
    <w:p w14:paraId="470502A8" w14:textId="77777777" w:rsidR="00DF1984" w:rsidRDefault="00DF1984" w:rsidP="00CF0AA0">
      <w:pPr>
        <w:spacing w:after="0" w:line="0" w:lineRule="atLeast"/>
        <w:jc w:val="both"/>
        <w:rPr>
          <w:szCs w:val="24"/>
        </w:rPr>
      </w:pPr>
    </w:p>
    <w:p w14:paraId="2643CD3C" w14:textId="77777777" w:rsidR="00443FD8" w:rsidRDefault="00443FD8" w:rsidP="00CF0AA0">
      <w:pPr>
        <w:spacing w:after="0" w:line="0" w:lineRule="atLeast"/>
        <w:jc w:val="both"/>
        <w:rPr>
          <w:szCs w:val="24"/>
          <w:lang w:eastAsia="ru-RU"/>
        </w:rPr>
      </w:pPr>
      <w:r>
        <w:rPr>
          <w:szCs w:val="24"/>
        </w:rPr>
        <w:t xml:space="preserve">This report contains the main findings of the </w:t>
      </w:r>
      <w:r w:rsidR="00496A24">
        <w:rPr>
          <w:szCs w:val="24"/>
        </w:rPr>
        <w:t>Mid-T</w:t>
      </w:r>
      <w:r w:rsidR="00CA7786">
        <w:rPr>
          <w:szCs w:val="24"/>
        </w:rPr>
        <w:t>erm</w:t>
      </w:r>
      <w:r>
        <w:rPr>
          <w:szCs w:val="24"/>
        </w:rPr>
        <w:t xml:space="preserve"> Eval</w:t>
      </w:r>
      <w:r w:rsidR="00A822ED">
        <w:rPr>
          <w:szCs w:val="24"/>
        </w:rPr>
        <w:t>ua</w:t>
      </w:r>
      <w:r>
        <w:rPr>
          <w:szCs w:val="24"/>
        </w:rPr>
        <w:t>tion</w:t>
      </w:r>
      <w:r w:rsidR="00496A24">
        <w:rPr>
          <w:szCs w:val="24"/>
        </w:rPr>
        <w:t xml:space="preserve"> (hereinafter: MTE)</w:t>
      </w:r>
      <w:r w:rsidR="00A822ED">
        <w:rPr>
          <w:szCs w:val="24"/>
        </w:rPr>
        <w:t xml:space="preserve"> of the project</w:t>
      </w:r>
      <w:r>
        <w:rPr>
          <w:szCs w:val="24"/>
        </w:rPr>
        <w:t xml:space="preserve"> that was carried out </w:t>
      </w:r>
      <w:r w:rsidR="000D20D0">
        <w:rPr>
          <w:szCs w:val="24"/>
        </w:rPr>
        <w:t>following the overall</w:t>
      </w:r>
      <w:r>
        <w:rPr>
          <w:szCs w:val="24"/>
        </w:rPr>
        <w:t xml:space="preserve"> guidelines for </w:t>
      </w:r>
      <w:r w:rsidRPr="00BB1A91">
        <w:rPr>
          <w:szCs w:val="24"/>
          <w:lang w:eastAsia="ru-RU"/>
        </w:rPr>
        <w:t>outcome eval</w:t>
      </w:r>
      <w:r w:rsidR="00A822ED">
        <w:rPr>
          <w:szCs w:val="24"/>
          <w:lang w:eastAsia="ru-RU"/>
        </w:rPr>
        <w:t>ua</w:t>
      </w:r>
      <w:r w:rsidRPr="00BB1A91">
        <w:rPr>
          <w:szCs w:val="24"/>
          <w:lang w:eastAsia="ru-RU"/>
        </w:rPr>
        <w:t xml:space="preserve">tion methodologies as provided in the </w:t>
      </w:r>
      <w:r w:rsidR="00A822ED">
        <w:rPr>
          <w:szCs w:val="24"/>
          <w:lang w:eastAsia="ru-RU"/>
        </w:rPr>
        <w:t>UNDP</w:t>
      </w:r>
      <w:r w:rsidRPr="00BB1A91">
        <w:rPr>
          <w:szCs w:val="24"/>
          <w:lang w:eastAsia="ru-RU"/>
        </w:rPr>
        <w:t xml:space="preserve"> Handbook on Monitoring and Eval</w:t>
      </w:r>
      <w:r w:rsidR="00A822ED">
        <w:rPr>
          <w:szCs w:val="24"/>
          <w:lang w:eastAsia="ru-RU"/>
        </w:rPr>
        <w:t>ua</w:t>
      </w:r>
      <w:r w:rsidRPr="00BB1A91">
        <w:rPr>
          <w:szCs w:val="24"/>
          <w:lang w:eastAsia="ru-RU"/>
        </w:rPr>
        <w:t>tion for Results.</w:t>
      </w:r>
      <w:r w:rsidR="000D20D0" w:rsidRPr="000D20D0">
        <w:t xml:space="preserve"> </w:t>
      </w:r>
    </w:p>
    <w:p w14:paraId="12254759" w14:textId="77777777" w:rsidR="00853B8F" w:rsidRDefault="00853B8F" w:rsidP="00CF0AA0">
      <w:pPr>
        <w:spacing w:after="0" w:line="0" w:lineRule="atLeast"/>
        <w:jc w:val="both"/>
        <w:rPr>
          <w:szCs w:val="24"/>
        </w:rPr>
      </w:pPr>
    </w:p>
    <w:p w14:paraId="3B2EDEEC" w14:textId="77777777" w:rsidR="00F52D36" w:rsidRDefault="00BC188F" w:rsidP="00CF0AA0">
      <w:pPr>
        <w:spacing w:after="0" w:line="0" w:lineRule="atLeast"/>
        <w:jc w:val="both"/>
        <w:rPr>
          <w:szCs w:val="24"/>
        </w:rPr>
      </w:pPr>
      <w:r>
        <w:rPr>
          <w:szCs w:val="24"/>
        </w:rPr>
        <w:t xml:space="preserve">For the purposes of this report, the </w:t>
      </w:r>
      <w:r w:rsidR="00F52D36">
        <w:rPr>
          <w:szCs w:val="24"/>
        </w:rPr>
        <w:t>period of January</w:t>
      </w:r>
      <w:r w:rsidR="00CA7786">
        <w:rPr>
          <w:szCs w:val="24"/>
        </w:rPr>
        <w:t xml:space="preserve"> </w:t>
      </w:r>
      <w:r w:rsidR="000D20D0">
        <w:rPr>
          <w:szCs w:val="24"/>
        </w:rPr>
        <w:t>2012</w:t>
      </w:r>
      <w:r w:rsidR="00CA7786">
        <w:rPr>
          <w:szCs w:val="24"/>
        </w:rPr>
        <w:t xml:space="preserve"> until </w:t>
      </w:r>
      <w:r w:rsidR="001C36A8">
        <w:rPr>
          <w:szCs w:val="24"/>
        </w:rPr>
        <w:t>October</w:t>
      </w:r>
      <w:r w:rsidR="00CA7786">
        <w:rPr>
          <w:szCs w:val="24"/>
        </w:rPr>
        <w:t xml:space="preserve"> </w:t>
      </w:r>
      <w:r w:rsidR="000D20D0">
        <w:rPr>
          <w:szCs w:val="24"/>
        </w:rPr>
        <w:t>2014</w:t>
      </w:r>
      <w:r w:rsidR="00CA7786">
        <w:rPr>
          <w:szCs w:val="24"/>
        </w:rPr>
        <w:t xml:space="preserve"> will be taken into account.</w:t>
      </w:r>
    </w:p>
    <w:p w14:paraId="102AE96A" w14:textId="77777777" w:rsidR="00F52D36" w:rsidRDefault="00F52D36" w:rsidP="00F52D36">
      <w:pPr>
        <w:pStyle w:val="Heading4"/>
      </w:pPr>
      <w:bookmarkStart w:id="3" w:name="_Toc407799196"/>
      <w:r>
        <w:t>Story of the project</w:t>
      </w:r>
      <w:bookmarkEnd w:id="3"/>
    </w:p>
    <w:p w14:paraId="59494DA4" w14:textId="6774DE9D" w:rsidR="007C6180" w:rsidRPr="007C6180" w:rsidRDefault="007C6180" w:rsidP="007C6180">
      <w:pPr>
        <w:spacing w:after="0" w:line="0" w:lineRule="atLeast"/>
        <w:jc w:val="both"/>
        <w:rPr>
          <w:szCs w:val="24"/>
        </w:rPr>
      </w:pPr>
      <w:r w:rsidRPr="007C6180">
        <w:rPr>
          <w:szCs w:val="24"/>
        </w:rPr>
        <w:t>In spite of the fact that the project officially was supposed to take place in January 2012 the project effectively commenced operations in December 2012 when the Project Manager was hired on the 17th of December 2012.</w:t>
      </w:r>
      <w:r w:rsidR="000E3183">
        <w:rPr>
          <w:szCs w:val="24"/>
        </w:rPr>
        <w:t xml:space="preserve"> According to UNDP Country Office in Minsk</w:t>
      </w:r>
      <w:r w:rsidR="000E3183" w:rsidRPr="000E3183">
        <w:rPr>
          <w:szCs w:val="24"/>
        </w:rPr>
        <w:t xml:space="preserve"> the delay is attributed to the lengthy mandatory </w:t>
      </w:r>
      <w:r w:rsidR="00845578" w:rsidRPr="000E3183">
        <w:rPr>
          <w:szCs w:val="24"/>
        </w:rPr>
        <w:t>Governmental</w:t>
      </w:r>
      <w:r w:rsidR="000E3183" w:rsidRPr="000E3183">
        <w:rPr>
          <w:szCs w:val="24"/>
        </w:rPr>
        <w:t xml:space="preserve"> project registration process.</w:t>
      </w:r>
      <w:r w:rsidRPr="007C6180">
        <w:rPr>
          <w:szCs w:val="24"/>
        </w:rPr>
        <w:t xml:space="preserve"> Starting December 2012 the project ran into a delay </w:t>
      </w:r>
      <w:r w:rsidR="00320EED">
        <w:rPr>
          <w:szCs w:val="24"/>
        </w:rPr>
        <w:t>at</w:t>
      </w:r>
      <w:r w:rsidRPr="007C6180">
        <w:rPr>
          <w:szCs w:val="24"/>
        </w:rPr>
        <w:t xml:space="preserve"> the kick off seminar because of difficulties with the intended amount of co-financing from the side of the Ministry of Environment.</w:t>
      </w:r>
      <w:r w:rsidR="000E3183">
        <w:rPr>
          <w:szCs w:val="24"/>
        </w:rPr>
        <w:t xml:space="preserve"> </w:t>
      </w:r>
      <w:r w:rsidR="000E3183" w:rsidRPr="000E3183">
        <w:rPr>
          <w:szCs w:val="24"/>
        </w:rPr>
        <w:t>The postponed Inception Seminar was not an “additional” delay to project implementation.</w:t>
      </w:r>
      <w:r w:rsidR="00AE6FDC">
        <w:rPr>
          <w:szCs w:val="24"/>
        </w:rPr>
        <w:t xml:space="preserve"> </w:t>
      </w:r>
      <w:r w:rsidR="000E3183" w:rsidRPr="000E3183">
        <w:rPr>
          <w:szCs w:val="24"/>
        </w:rPr>
        <w:t>The ADWP-2013 was signed in Feb 18, 2013 and duly came into effect since the first PSC meeting (Apr 2, 2013).</w:t>
      </w:r>
      <w:r w:rsidR="00AE6FDC">
        <w:rPr>
          <w:szCs w:val="24"/>
        </w:rPr>
        <w:t xml:space="preserve"> </w:t>
      </w:r>
      <w:r w:rsidR="000E3183" w:rsidRPr="000E3183">
        <w:rPr>
          <w:szCs w:val="24"/>
        </w:rPr>
        <w:t>The Project proceeded to implementing the ADWP long before the Inception Workshop.</w:t>
      </w:r>
      <w:r w:rsidR="00AE6FDC">
        <w:rPr>
          <w:szCs w:val="24"/>
        </w:rPr>
        <w:t xml:space="preserve"> </w:t>
      </w:r>
      <w:r w:rsidR="000E3183">
        <w:rPr>
          <w:szCs w:val="24"/>
        </w:rPr>
        <w:t>By June 28,</w:t>
      </w:r>
      <w:r w:rsidR="000E3183" w:rsidRPr="000E3183">
        <w:rPr>
          <w:szCs w:val="24"/>
        </w:rPr>
        <w:t xml:space="preserve"> 5 local and international consultants were hired, 5 seminars and international conferences were supported and attended, 9 business trips to pilot sites were conducted, 12 technical reports were issued by project consultants </w:t>
      </w:r>
      <w:r w:rsidR="008140C0">
        <w:rPr>
          <w:szCs w:val="24"/>
        </w:rPr>
        <w:t xml:space="preserve">and </w:t>
      </w:r>
      <w:r w:rsidR="000E3183" w:rsidRPr="000E3183">
        <w:rPr>
          <w:szCs w:val="24"/>
        </w:rPr>
        <w:t>almost 35% of total 2013 budget planned was disbursed.</w:t>
      </w:r>
      <w:r w:rsidRPr="007C6180">
        <w:rPr>
          <w:szCs w:val="24"/>
        </w:rPr>
        <w:t xml:space="preserve"> In spite of these delays a draft of ADWP-2013 and expected outcomes along with project strategy for 2014-2016 were first presented and discussed in two meetings of stakeholders and high level officials held in Jan 29 and Feb 18, 2013. The final version of ADWP-2013 was adopted on April 2nd, 2013 at the first PSC meeting. The kick off seminar took place June 28th, 2013</w:t>
      </w:r>
      <w:r w:rsidR="00D25C62">
        <w:rPr>
          <w:szCs w:val="24"/>
        </w:rPr>
        <w:t>,</w:t>
      </w:r>
      <w:r w:rsidR="00320EED">
        <w:rPr>
          <w:szCs w:val="24"/>
        </w:rPr>
        <w:t xml:space="preserve"> seven months after the start of the project</w:t>
      </w:r>
      <w:r w:rsidRPr="007C6180">
        <w:rPr>
          <w:szCs w:val="24"/>
        </w:rPr>
        <w:t>.</w:t>
      </w:r>
      <w:r w:rsidR="00320EED">
        <w:rPr>
          <w:szCs w:val="24"/>
        </w:rPr>
        <w:t xml:space="preserve"> Typically, inception workshops for UNDP projects are supposed to take place no longer than 3 months after the start of the project.</w:t>
      </w:r>
    </w:p>
    <w:p w14:paraId="6C346704" w14:textId="77777777" w:rsidR="007C6180" w:rsidRPr="007C6180" w:rsidRDefault="007C6180" w:rsidP="007C6180">
      <w:pPr>
        <w:spacing w:after="0" w:line="0" w:lineRule="atLeast"/>
        <w:jc w:val="both"/>
        <w:rPr>
          <w:szCs w:val="24"/>
        </w:rPr>
      </w:pPr>
    </w:p>
    <w:p w14:paraId="3160E782" w14:textId="57BE9D96" w:rsidR="007C6180" w:rsidRPr="007C6180" w:rsidRDefault="007C6180" w:rsidP="007C6180">
      <w:pPr>
        <w:spacing w:after="0" w:line="0" w:lineRule="atLeast"/>
        <w:jc w:val="both"/>
        <w:rPr>
          <w:szCs w:val="24"/>
        </w:rPr>
      </w:pPr>
      <w:r>
        <w:rPr>
          <w:szCs w:val="24"/>
        </w:rPr>
        <w:t>A</w:t>
      </w:r>
      <w:r w:rsidRPr="007C6180">
        <w:rPr>
          <w:szCs w:val="24"/>
        </w:rPr>
        <w:t xml:space="preserve"> draft of the 2013 detailed working plan (ADWP-2013) and expected outcomes along with </w:t>
      </w:r>
      <w:r w:rsidR="00320EED">
        <w:rPr>
          <w:szCs w:val="24"/>
        </w:rPr>
        <w:t xml:space="preserve">the </w:t>
      </w:r>
      <w:r w:rsidRPr="007C6180">
        <w:rPr>
          <w:szCs w:val="24"/>
        </w:rPr>
        <w:t>project strategy for 2014-2016 were first presented and discussed in two meetings of stakeholders/partners (Jan 29 and Feb 18, 2013). The</w:t>
      </w:r>
      <w:r w:rsidR="00D25C62">
        <w:rPr>
          <w:szCs w:val="24"/>
        </w:rPr>
        <w:t>se</w:t>
      </w:r>
      <w:r w:rsidRPr="007C6180">
        <w:rPr>
          <w:szCs w:val="24"/>
        </w:rPr>
        <w:t xml:space="preserve"> discussions revealed lack of stability of intentions of the Ministry of Environment to construct one of the three project pilot buildings. The ADWP-2013 final version was adopted in Apr 2, 2013 during the first meeting of the PSC although the said partner was still not quite firm with regard to construction of the pilot building. The PSC meeting decides to hold the Inception Seminar late in May 2013 and requested the Ministry of Environment to reconfirm its initial commitments in writing before the seminar. In May there was still no formal response from the Ministry, and the seminar was to be postponed until later date (June 28, 2013) when the Ministry informed the PSC about their stern design and formally confirmed it in writing two months later in its letter of Aug 29, 2013. (On Nov 8, 2013, this partner eventually withdrew all its commitments).</w:t>
      </w:r>
    </w:p>
    <w:p w14:paraId="6D9E4529" w14:textId="77777777" w:rsidR="007C6180" w:rsidRPr="007C6180" w:rsidRDefault="007C6180" w:rsidP="007C6180">
      <w:pPr>
        <w:spacing w:after="0" w:line="0" w:lineRule="atLeast"/>
        <w:jc w:val="both"/>
        <w:rPr>
          <w:szCs w:val="24"/>
        </w:rPr>
      </w:pPr>
    </w:p>
    <w:p w14:paraId="54F40D65" w14:textId="31B2AF03" w:rsidR="00AE0B8F" w:rsidRDefault="007C6180" w:rsidP="007C6180">
      <w:pPr>
        <w:spacing w:after="0" w:line="0" w:lineRule="atLeast"/>
        <w:jc w:val="both"/>
        <w:rPr>
          <w:szCs w:val="24"/>
        </w:rPr>
      </w:pPr>
      <w:r w:rsidRPr="007C6180">
        <w:rPr>
          <w:szCs w:val="24"/>
        </w:rPr>
        <w:lastRenderedPageBreak/>
        <w:t>The project manager made changes in 2013 and 2014 related to budget and timing. The reason for this was that a 5-year project has to be implemented in a 4 year period</w:t>
      </w:r>
      <w:r w:rsidR="00E409FA">
        <w:rPr>
          <w:szCs w:val="24"/>
        </w:rPr>
        <w:t xml:space="preserve"> unless an extension is granted</w:t>
      </w:r>
      <w:r w:rsidRPr="007C6180">
        <w:rPr>
          <w:szCs w:val="24"/>
        </w:rPr>
        <w:t>.</w:t>
      </w:r>
    </w:p>
    <w:p w14:paraId="27E0E4D1" w14:textId="77777777" w:rsidR="00AE0B8F" w:rsidRDefault="00AE0B8F" w:rsidP="007C6180">
      <w:pPr>
        <w:spacing w:after="0" w:line="0" w:lineRule="atLeast"/>
        <w:jc w:val="both"/>
        <w:rPr>
          <w:szCs w:val="24"/>
        </w:rPr>
      </w:pPr>
    </w:p>
    <w:p w14:paraId="7FEC348A" w14:textId="6CCD270C" w:rsidR="00AE0B8F" w:rsidRPr="00AE0B8F" w:rsidRDefault="00AE0B8F" w:rsidP="00AE0B8F">
      <w:pPr>
        <w:spacing w:after="0" w:line="0" w:lineRule="atLeast"/>
        <w:jc w:val="both"/>
        <w:rPr>
          <w:szCs w:val="24"/>
        </w:rPr>
      </w:pPr>
      <w:r w:rsidRPr="00AE0B8F">
        <w:rPr>
          <w:szCs w:val="24"/>
        </w:rPr>
        <w:t xml:space="preserve">The </w:t>
      </w:r>
      <w:r>
        <w:rPr>
          <w:szCs w:val="24"/>
        </w:rPr>
        <w:t>changes were</w:t>
      </w:r>
      <w:r w:rsidRPr="00AE0B8F">
        <w:rPr>
          <w:szCs w:val="24"/>
        </w:rPr>
        <w:t xml:space="preserve"> drafted in January 2013, suggested by PIU and discussed in PSC meetings in Apr</w:t>
      </w:r>
      <w:r>
        <w:rPr>
          <w:szCs w:val="24"/>
        </w:rPr>
        <w:t>il</w:t>
      </w:r>
      <w:r w:rsidRPr="00AE0B8F">
        <w:rPr>
          <w:szCs w:val="24"/>
        </w:rPr>
        <w:t xml:space="preserve"> 2, 2013, June 28, 2013 and Nov 18, 2013, and it was adopted as follows:</w:t>
      </w:r>
    </w:p>
    <w:p w14:paraId="23A89988" w14:textId="77777777" w:rsidR="00AE0B8F" w:rsidRPr="00AE0B8F" w:rsidRDefault="00AE0B8F" w:rsidP="00AE0B8F">
      <w:pPr>
        <w:spacing w:after="0" w:line="0" w:lineRule="atLeast"/>
        <w:jc w:val="both"/>
        <w:rPr>
          <w:szCs w:val="24"/>
        </w:rPr>
      </w:pPr>
      <w:r w:rsidRPr="00AE0B8F">
        <w:rPr>
          <w:szCs w:val="24"/>
        </w:rPr>
        <w:t>1) As early as in April 2, 2013, in line with PIU suggestions, the PSC meeting adopted a decision to elaborate a standby option to be proceeded if MinEnvironment would fail.</w:t>
      </w:r>
    </w:p>
    <w:p w14:paraId="1616B294" w14:textId="27317766" w:rsidR="00AE0B8F" w:rsidRPr="00AE0B8F" w:rsidRDefault="00AE0B8F" w:rsidP="00AE0B8F">
      <w:pPr>
        <w:spacing w:after="0" w:line="0" w:lineRule="atLeast"/>
        <w:jc w:val="both"/>
        <w:rPr>
          <w:szCs w:val="24"/>
        </w:rPr>
      </w:pPr>
      <w:r w:rsidRPr="00AE0B8F">
        <w:rPr>
          <w:szCs w:val="24"/>
        </w:rPr>
        <w:t>2) In Nov 2013, the risk concerning MinEnvironment was materialized.</w:t>
      </w:r>
      <w:r w:rsidR="00AE6FDC">
        <w:rPr>
          <w:szCs w:val="24"/>
        </w:rPr>
        <w:t xml:space="preserve"> </w:t>
      </w:r>
      <w:r w:rsidRPr="00AE0B8F">
        <w:rPr>
          <w:szCs w:val="24"/>
        </w:rPr>
        <w:t>By that time, the PIU had already the standby option prepared.</w:t>
      </w:r>
      <w:r w:rsidR="00AE6FDC">
        <w:rPr>
          <w:szCs w:val="24"/>
        </w:rPr>
        <w:t xml:space="preserve"> </w:t>
      </w:r>
      <w:r w:rsidRPr="00AE0B8F">
        <w:rPr>
          <w:szCs w:val="24"/>
        </w:rPr>
        <w:t>This option came into effect after the PSC meeting held in Nov 18, 2013.</w:t>
      </w:r>
    </w:p>
    <w:p w14:paraId="7FCD85C5" w14:textId="77777777" w:rsidR="00AE0B8F" w:rsidRPr="00AE0B8F" w:rsidRDefault="00AE0B8F" w:rsidP="00AE0B8F">
      <w:pPr>
        <w:spacing w:after="0" w:line="0" w:lineRule="atLeast"/>
        <w:jc w:val="both"/>
        <w:rPr>
          <w:szCs w:val="24"/>
        </w:rPr>
      </w:pPr>
      <w:r w:rsidRPr="00AE0B8F">
        <w:rPr>
          <w:szCs w:val="24"/>
        </w:rPr>
        <w:t>3) Somehow the PIU predicted this situation early in 2013, and therefore the project manager has planned the budget allocated for 2013 in the amount, which is to be adequate to the situation.</w:t>
      </w:r>
    </w:p>
    <w:p w14:paraId="0A91C4A4" w14:textId="77777777" w:rsidR="00AE0B8F" w:rsidRPr="00AE0B8F" w:rsidRDefault="00AE0B8F" w:rsidP="00AE0B8F">
      <w:pPr>
        <w:spacing w:after="0" w:line="0" w:lineRule="atLeast"/>
        <w:jc w:val="both"/>
        <w:rPr>
          <w:szCs w:val="24"/>
        </w:rPr>
      </w:pPr>
      <w:r w:rsidRPr="00AE0B8F">
        <w:rPr>
          <w:szCs w:val="24"/>
        </w:rPr>
        <w:t>4) All activities and budget pursuant to ProDoc for 2012 and 2013 were incorporated in one ADWP-2013 with some deviations concerning the design services procurement for pilot buildings (it was to begin with two buildings instead of three ones).</w:t>
      </w:r>
    </w:p>
    <w:p w14:paraId="1531749D" w14:textId="77777777" w:rsidR="00AE0B8F" w:rsidRPr="00AE0B8F" w:rsidRDefault="00AE0B8F" w:rsidP="00AE0B8F">
      <w:pPr>
        <w:spacing w:after="0" w:line="0" w:lineRule="atLeast"/>
        <w:jc w:val="both"/>
        <w:rPr>
          <w:szCs w:val="24"/>
        </w:rPr>
      </w:pPr>
      <w:r w:rsidRPr="00AE0B8F">
        <w:rPr>
          <w:szCs w:val="24"/>
        </w:rPr>
        <w:t>5) The activities and budget for ADWP-2014 were planned as initially foreseen in ProDoc with some deviations with regard to equipment procurement for pilot buildings (300 kUSD instead of 500 kUSD stated in ProDoc).</w:t>
      </w:r>
    </w:p>
    <w:p w14:paraId="27F2A596" w14:textId="77777777" w:rsidR="00C1638F" w:rsidRDefault="00C1638F" w:rsidP="007C6180">
      <w:pPr>
        <w:spacing w:after="0" w:line="0" w:lineRule="atLeast"/>
        <w:jc w:val="both"/>
        <w:rPr>
          <w:szCs w:val="24"/>
        </w:rPr>
      </w:pPr>
    </w:p>
    <w:p w14:paraId="22C736B9" w14:textId="26A85BF7" w:rsidR="00C1638F" w:rsidRDefault="00C1638F" w:rsidP="007C6180">
      <w:pPr>
        <w:spacing w:after="0" w:line="0" w:lineRule="atLeast"/>
        <w:jc w:val="both"/>
        <w:rPr>
          <w:szCs w:val="24"/>
        </w:rPr>
      </w:pPr>
      <w:r>
        <w:rPr>
          <w:szCs w:val="24"/>
        </w:rPr>
        <w:t xml:space="preserve">At the moment of completion of the MTE it became clear that </w:t>
      </w:r>
      <w:r w:rsidRPr="00C1638F">
        <w:rPr>
          <w:szCs w:val="24"/>
        </w:rPr>
        <w:t xml:space="preserve">some of the risks </w:t>
      </w:r>
      <w:r>
        <w:rPr>
          <w:szCs w:val="24"/>
        </w:rPr>
        <w:t xml:space="preserve">indicated in the </w:t>
      </w:r>
      <w:r w:rsidR="00AE6FDC">
        <w:rPr>
          <w:szCs w:val="24"/>
        </w:rPr>
        <w:t xml:space="preserve">earlier </w:t>
      </w:r>
      <w:r>
        <w:rPr>
          <w:szCs w:val="24"/>
        </w:rPr>
        <w:t xml:space="preserve">drafts of this MTE have </w:t>
      </w:r>
      <w:r w:rsidR="008140C0">
        <w:rPr>
          <w:szCs w:val="24"/>
        </w:rPr>
        <w:t>materialized</w:t>
      </w:r>
      <w:r w:rsidRPr="00C1638F">
        <w:rPr>
          <w:szCs w:val="24"/>
        </w:rPr>
        <w:t xml:space="preserve">. </w:t>
      </w:r>
      <w:r>
        <w:rPr>
          <w:szCs w:val="24"/>
        </w:rPr>
        <w:t>T</w:t>
      </w:r>
      <w:r w:rsidRPr="00C1638F">
        <w:rPr>
          <w:szCs w:val="24"/>
        </w:rPr>
        <w:t xml:space="preserve">he GrodnoGrazhdanProject informed </w:t>
      </w:r>
      <w:r>
        <w:rPr>
          <w:szCs w:val="24"/>
        </w:rPr>
        <w:t>the project manager</w:t>
      </w:r>
      <w:r w:rsidRPr="00C1638F">
        <w:rPr>
          <w:szCs w:val="24"/>
        </w:rPr>
        <w:t xml:space="preserve"> that under the condition of rental housing modality they will not be able to provide sustainable financing</w:t>
      </w:r>
      <w:r>
        <w:rPr>
          <w:szCs w:val="24"/>
        </w:rPr>
        <w:t xml:space="preserve"> of the pilot house in Grodno. </w:t>
      </w:r>
      <w:r w:rsidRPr="00C1638F">
        <w:rPr>
          <w:szCs w:val="24"/>
        </w:rPr>
        <w:t>T</w:t>
      </w:r>
      <w:r>
        <w:rPr>
          <w:szCs w:val="24"/>
        </w:rPr>
        <w:t>he t</w:t>
      </w:r>
      <w:r w:rsidRPr="00C1638F">
        <w:rPr>
          <w:szCs w:val="24"/>
        </w:rPr>
        <w:t xml:space="preserve">wo other partners confirmed their financial commitments in writing, proven by corresponding Oblast authorities, and submitted timeframes for design and construction of our pilot buildings in Minsk and </w:t>
      </w:r>
      <w:r w:rsidR="009A1D47">
        <w:rPr>
          <w:szCs w:val="24"/>
        </w:rPr>
        <w:t>Mogilev</w:t>
      </w:r>
      <w:r w:rsidRPr="00C1638F">
        <w:rPr>
          <w:szCs w:val="24"/>
        </w:rPr>
        <w:t>.</w:t>
      </w:r>
      <w:r>
        <w:rPr>
          <w:szCs w:val="24"/>
        </w:rPr>
        <w:t xml:space="preserve"> The project manager and UNDP CO</w:t>
      </w:r>
      <w:r w:rsidRPr="00C1638F">
        <w:rPr>
          <w:szCs w:val="24"/>
        </w:rPr>
        <w:t xml:space="preserve"> have</w:t>
      </w:r>
      <w:r>
        <w:rPr>
          <w:szCs w:val="24"/>
        </w:rPr>
        <w:t>,</w:t>
      </w:r>
      <w:r w:rsidRPr="00C1638F">
        <w:rPr>
          <w:szCs w:val="24"/>
        </w:rPr>
        <w:t xml:space="preserve"> in cooperation with </w:t>
      </w:r>
      <w:r>
        <w:rPr>
          <w:szCs w:val="24"/>
        </w:rPr>
        <w:t xml:space="preserve">the </w:t>
      </w:r>
      <w:r w:rsidRPr="00C1638F">
        <w:rPr>
          <w:szCs w:val="24"/>
        </w:rPr>
        <w:t>Head of EE Department</w:t>
      </w:r>
      <w:r>
        <w:rPr>
          <w:szCs w:val="24"/>
        </w:rPr>
        <w:t>, approached the</w:t>
      </w:r>
      <w:r w:rsidRPr="00C1638F">
        <w:rPr>
          <w:szCs w:val="24"/>
        </w:rPr>
        <w:t xml:space="preserve"> Grodno authorities to settle this issue. </w:t>
      </w:r>
      <w:r>
        <w:rPr>
          <w:szCs w:val="24"/>
        </w:rPr>
        <w:t>As a result, possibly</w:t>
      </w:r>
      <w:r w:rsidRPr="00C1638F">
        <w:rPr>
          <w:szCs w:val="24"/>
        </w:rPr>
        <w:t xml:space="preserve"> another builder, namely GrodnoPromStroj JSC, is ready to take over the initiative and commit itself to provide necessary financing of the construction in Grodno. </w:t>
      </w:r>
      <w:r>
        <w:rPr>
          <w:szCs w:val="24"/>
        </w:rPr>
        <w:t>The project is</w:t>
      </w:r>
      <w:r w:rsidRPr="00C1638F">
        <w:rPr>
          <w:szCs w:val="24"/>
        </w:rPr>
        <w:t xml:space="preserve"> currently wai</w:t>
      </w:r>
      <w:r>
        <w:rPr>
          <w:szCs w:val="24"/>
        </w:rPr>
        <w:t>ting for a formal letter and will</w:t>
      </w:r>
      <w:r w:rsidRPr="00C1638F">
        <w:rPr>
          <w:szCs w:val="24"/>
        </w:rPr>
        <w:t xml:space="preserve"> visit Grodno shortly after.</w:t>
      </w:r>
    </w:p>
    <w:p w14:paraId="4F8B18C5" w14:textId="77777777" w:rsidR="00C1638F" w:rsidRPr="004E7AAA" w:rsidRDefault="00C1638F" w:rsidP="007C6180">
      <w:pPr>
        <w:spacing w:after="0" w:line="0" w:lineRule="atLeast"/>
        <w:jc w:val="both"/>
        <w:rPr>
          <w:szCs w:val="24"/>
        </w:rPr>
      </w:pPr>
    </w:p>
    <w:p w14:paraId="0B3B235A" w14:textId="77777777" w:rsidR="009B7CE4" w:rsidRDefault="00737EDB" w:rsidP="00CF0AA0">
      <w:pPr>
        <w:pStyle w:val="Heading2"/>
        <w:spacing w:before="0" w:after="0" w:line="0" w:lineRule="atLeast"/>
        <w:jc w:val="both"/>
        <w:rPr>
          <w:rFonts w:ascii="Times New Roman" w:hAnsi="Times New Roman"/>
          <w:kern w:val="32"/>
        </w:rPr>
      </w:pPr>
      <w:bookmarkStart w:id="4" w:name="_Toc407799197"/>
      <w:r w:rsidRPr="00BB1A91">
        <w:rPr>
          <w:rFonts w:ascii="Times New Roman" w:hAnsi="Times New Roman"/>
          <w:kern w:val="32"/>
        </w:rPr>
        <w:t>Context and purpose of the eval</w:t>
      </w:r>
      <w:r w:rsidR="00A822ED">
        <w:rPr>
          <w:rFonts w:ascii="Times New Roman" w:hAnsi="Times New Roman"/>
          <w:kern w:val="32"/>
        </w:rPr>
        <w:t>ua</w:t>
      </w:r>
      <w:r w:rsidRPr="00BB1A91">
        <w:rPr>
          <w:rFonts w:ascii="Times New Roman" w:hAnsi="Times New Roman"/>
          <w:kern w:val="32"/>
        </w:rPr>
        <w:t>tion</w:t>
      </w:r>
      <w:bookmarkEnd w:id="4"/>
    </w:p>
    <w:p w14:paraId="76C7F9C0" w14:textId="77777777" w:rsidR="00F019B1" w:rsidRPr="00F019B1" w:rsidRDefault="00F019B1" w:rsidP="00F019B1"/>
    <w:p w14:paraId="70C53495" w14:textId="77777777" w:rsidR="009B7CE4" w:rsidRPr="009B7CE4" w:rsidRDefault="009B7CE4" w:rsidP="00CF0AA0">
      <w:pPr>
        <w:pStyle w:val="Heading3"/>
        <w:spacing w:before="0" w:after="0" w:line="0" w:lineRule="atLeast"/>
        <w:jc w:val="both"/>
      </w:pPr>
      <w:bookmarkStart w:id="5" w:name="_Toc407799198"/>
      <w:r>
        <w:t>Context</w:t>
      </w:r>
      <w:bookmarkEnd w:id="5"/>
    </w:p>
    <w:p w14:paraId="587F1F74" w14:textId="77777777" w:rsidR="00F019B1" w:rsidRDefault="00F019B1" w:rsidP="00CF0AA0">
      <w:pPr>
        <w:spacing w:after="0" w:line="0" w:lineRule="atLeast"/>
        <w:jc w:val="both"/>
        <w:rPr>
          <w:szCs w:val="24"/>
        </w:rPr>
      </w:pPr>
    </w:p>
    <w:p w14:paraId="1FE69190" w14:textId="346A8382" w:rsidR="004E7AAA" w:rsidRDefault="00496A24" w:rsidP="00CF0AA0">
      <w:pPr>
        <w:spacing w:after="0" w:line="0" w:lineRule="atLeast"/>
        <w:jc w:val="both"/>
        <w:rPr>
          <w:szCs w:val="24"/>
        </w:rPr>
      </w:pPr>
      <w:r>
        <w:rPr>
          <w:szCs w:val="24"/>
        </w:rPr>
        <w:t xml:space="preserve">The </w:t>
      </w:r>
      <w:r w:rsidR="00A27527">
        <w:rPr>
          <w:szCs w:val="24"/>
        </w:rPr>
        <w:t>project</w:t>
      </w:r>
      <w:r>
        <w:rPr>
          <w:szCs w:val="24"/>
        </w:rPr>
        <w:t xml:space="preserve"> </w:t>
      </w:r>
      <w:r w:rsidR="00F019B1">
        <w:rPr>
          <w:szCs w:val="24"/>
        </w:rPr>
        <w:t>st</w:t>
      </w:r>
      <w:r w:rsidR="001C36A8">
        <w:rPr>
          <w:szCs w:val="24"/>
        </w:rPr>
        <w:t>arted in December 2012 (Per ProDoc</w:t>
      </w:r>
      <w:r w:rsidR="00F019B1">
        <w:rPr>
          <w:szCs w:val="24"/>
        </w:rPr>
        <w:t xml:space="preserve"> </w:t>
      </w:r>
      <w:r w:rsidR="001C36A8">
        <w:rPr>
          <w:szCs w:val="24"/>
        </w:rPr>
        <w:t>the 1</w:t>
      </w:r>
      <w:r w:rsidR="001C36A8" w:rsidRPr="001C36A8">
        <w:rPr>
          <w:szCs w:val="24"/>
          <w:vertAlign w:val="superscript"/>
        </w:rPr>
        <w:t>st</w:t>
      </w:r>
      <w:r w:rsidR="001C36A8">
        <w:rPr>
          <w:szCs w:val="24"/>
        </w:rPr>
        <w:t xml:space="preserve"> of </w:t>
      </w:r>
      <w:r w:rsidR="00F019B1">
        <w:rPr>
          <w:szCs w:val="24"/>
        </w:rPr>
        <w:t>January 2012)</w:t>
      </w:r>
      <w:r w:rsidR="00352E0A">
        <w:rPr>
          <w:szCs w:val="24"/>
        </w:rPr>
        <w:t xml:space="preserve"> and </w:t>
      </w:r>
      <w:r>
        <w:rPr>
          <w:szCs w:val="24"/>
        </w:rPr>
        <w:t>is</w:t>
      </w:r>
      <w:r w:rsidR="00352E0A">
        <w:rPr>
          <w:szCs w:val="24"/>
        </w:rPr>
        <w:t xml:space="preserve"> due</w:t>
      </w:r>
      <w:r w:rsidR="001C36A8">
        <w:rPr>
          <w:szCs w:val="24"/>
        </w:rPr>
        <w:t xml:space="preserve"> to be completed on the 30</w:t>
      </w:r>
      <w:r w:rsidR="001C36A8" w:rsidRPr="001C36A8">
        <w:rPr>
          <w:szCs w:val="24"/>
          <w:vertAlign w:val="superscript"/>
        </w:rPr>
        <w:t>th</w:t>
      </w:r>
      <w:r w:rsidR="001C36A8">
        <w:rPr>
          <w:szCs w:val="24"/>
        </w:rPr>
        <w:t xml:space="preserve"> of</w:t>
      </w:r>
      <w:r>
        <w:rPr>
          <w:szCs w:val="24"/>
        </w:rPr>
        <w:t xml:space="preserve"> </w:t>
      </w:r>
      <w:r w:rsidR="00F019B1">
        <w:rPr>
          <w:szCs w:val="24"/>
        </w:rPr>
        <w:t>December</w:t>
      </w:r>
      <w:r w:rsidR="00352E0A">
        <w:rPr>
          <w:szCs w:val="24"/>
        </w:rPr>
        <w:t xml:space="preserve"> </w:t>
      </w:r>
      <w:r w:rsidR="00F019B1">
        <w:rPr>
          <w:szCs w:val="24"/>
        </w:rPr>
        <w:t>2016. A</w:t>
      </w:r>
      <w:r>
        <w:rPr>
          <w:szCs w:val="24"/>
        </w:rPr>
        <w:t xml:space="preserve">s of the total of </w:t>
      </w:r>
      <w:r w:rsidR="00F019B1">
        <w:rPr>
          <w:szCs w:val="24"/>
        </w:rPr>
        <w:t>5</w:t>
      </w:r>
      <w:r>
        <w:rPr>
          <w:szCs w:val="24"/>
        </w:rPr>
        <w:t xml:space="preserve"> years for </w:t>
      </w:r>
      <w:r w:rsidR="00F019B1">
        <w:rPr>
          <w:szCs w:val="24"/>
        </w:rPr>
        <w:t>the project</w:t>
      </w:r>
      <w:r>
        <w:rPr>
          <w:szCs w:val="24"/>
        </w:rPr>
        <w:t xml:space="preserve"> implementatio</w:t>
      </w:r>
      <w:r w:rsidR="00352E0A">
        <w:rPr>
          <w:szCs w:val="24"/>
        </w:rPr>
        <w:t xml:space="preserve">n </w:t>
      </w:r>
      <w:r w:rsidR="001C36A8">
        <w:rPr>
          <w:szCs w:val="24"/>
        </w:rPr>
        <w:t>over 2.8</w:t>
      </w:r>
      <w:r>
        <w:rPr>
          <w:szCs w:val="24"/>
        </w:rPr>
        <w:t xml:space="preserve"> years have already passed</w:t>
      </w:r>
      <w:r w:rsidR="004E7AAA">
        <w:rPr>
          <w:szCs w:val="24"/>
        </w:rPr>
        <w:t xml:space="preserve"> the overall results </w:t>
      </w:r>
      <w:r>
        <w:rPr>
          <w:szCs w:val="24"/>
        </w:rPr>
        <w:t>achieved up to date and the p</w:t>
      </w:r>
      <w:r w:rsidR="00352E0A">
        <w:rPr>
          <w:szCs w:val="24"/>
        </w:rPr>
        <w:t>erspective for the remaining</w:t>
      </w:r>
      <w:r w:rsidR="001C36A8">
        <w:rPr>
          <w:szCs w:val="24"/>
        </w:rPr>
        <w:t xml:space="preserve"> 2.2</w:t>
      </w:r>
      <w:r w:rsidR="00AE6FDC">
        <w:rPr>
          <w:szCs w:val="24"/>
        </w:rPr>
        <w:t xml:space="preserve"> </w:t>
      </w:r>
      <w:r>
        <w:rPr>
          <w:szCs w:val="24"/>
        </w:rPr>
        <w:t>years</w:t>
      </w:r>
      <w:r w:rsidR="004E7AAA">
        <w:rPr>
          <w:szCs w:val="24"/>
        </w:rPr>
        <w:t xml:space="preserve"> require eval</w:t>
      </w:r>
      <w:r w:rsidR="00F019B1">
        <w:rPr>
          <w:szCs w:val="24"/>
        </w:rPr>
        <w:t>ua</w:t>
      </w:r>
      <w:r w:rsidR="004E7AAA">
        <w:rPr>
          <w:szCs w:val="24"/>
        </w:rPr>
        <w:t>tion</w:t>
      </w:r>
      <w:r w:rsidR="00320EED">
        <w:rPr>
          <w:szCs w:val="24"/>
        </w:rPr>
        <w:t xml:space="preserve"> in accordance with UNDP requirements for monitoring and reporting for all GEF projects</w:t>
      </w:r>
      <w:r w:rsidR="004E7AAA" w:rsidRPr="004E7AAA">
        <w:rPr>
          <w:szCs w:val="24"/>
        </w:rPr>
        <w:t>.</w:t>
      </w:r>
    </w:p>
    <w:p w14:paraId="6B6B14C8" w14:textId="77777777" w:rsidR="00F019B1" w:rsidRDefault="00F019B1" w:rsidP="00CF0AA0">
      <w:pPr>
        <w:spacing w:after="0" w:line="0" w:lineRule="atLeast"/>
        <w:jc w:val="both"/>
        <w:rPr>
          <w:szCs w:val="24"/>
        </w:rPr>
      </w:pPr>
    </w:p>
    <w:p w14:paraId="060923D6" w14:textId="77777777" w:rsidR="004E7AAA" w:rsidRPr="00C05EA6" w:rsidRDefault="004E7AAA" w:rsidP="00CF0AA0">
      <w:pPr>
        <w:pStyle w:val="Heading3"/>
        <w:spacing w:before="0" w:after="0" w:line="0" w:lineRule="atLeast"/>
        <w:jc w:val="both"/>
      </w:pPr>
      <w:bookmarkStart w:id="6" w:name="_Toc407799199"/>
      <w:r>
        <w:lastRenderedPageBreak/>
        <w:t>Purpose</w:t>
      </w:r>
      <w:bookmarkEnd w:id="6"/>
    </w:p>
    <w:p w14:paraId="27B080DE" w14:textId="77777777" w:rsidR="00A822ED" w:rsidRDefault="00A822ED" w:rsidP="00845578">
      <w:pPr>
        <w:pStyle w:val="NormalWeb"/>
        <w:keepNext/>
        <w:spacing w:before="0" w:beforeAutospacing="0" w:after="0" w:afterAutospacing="0" w:line="0" w:lineRule="atLeast"/>
        <w:contextualSpacing/>
        <w:jc w:val="both"/>
        <w:rPr>
          <w:color w:val="1C1C1C"/>
        </w:rPr>
      </w:pPr>
    </w:p>
    <w:p w14:paraId="394C7A00" w14:textId="220A0703" w:rsidR="00A822ED" w:rsidRPr="00A822ED" w:rsidRDefault="00A822ED" w:rsidP="00A822ED">
      <w:pPr>
        <w:pStyle w:val="NormalWeb"/>
        <w:spacing w:after="0" w:line="0" w:lineRule="atLeast"/>
        <w:contextualSpacing/>
        <w:jc w:val="both"/>
        <w:rPr>
          <w:color w:val="1C1C1C"/>
        </w:rPr>
      </w:pPr>
      <w:r w:rsidRPr="00A822ED">
        <w:rPr>
          <w:color w:val="1C1C1C"/>
        </w:rPr>
        <w:t>The evaluation is being conducted to provide a comprehensive and systematic appraisal of the performance of the ongoing project by assessing</w:t>
      </w:r>
      <w:r w:rsidR="00320EED">
        <w:rPr>
          <w:color w:val="1C1C1C"/>
        </w:rPr>
        <w:t xml:space="preserve"> the</w:t>
      </w:r>
      <w:r w:rsidRPr="00A822ED">
        <w:rPr>
          <w:color w:val="1C1C1C"/>
        </w:rPr>
        <w:t xml:space="preserve"> project design, process of implementation, achievements vis-à-vis project objectives endorsed by the GEF including any agreed changes in the </w:t>
      </w:r>
      <w:r w:rsidR="00320EED">
        <w:rPr>
          <w:color w:val="1C1C1C"/>
        </w:rPr>
        <w:t>outputs</w:t>
      </w:r>
      <w:r w:rsidRPr="00A822ED">
        <w:rPr>
          <w:color w:val="1C1C1C"/>
        </w:rPr>
        <w:t>/activities during project implementation which resulted from previous project evaluations, if any.</w:t>
      </w:r>
    </w:p>
    <w:p w14:paraId="45F11210" w14:textId="77777777" w:rsidR="00A822ED" w:rsidRPr="00A822ED" w:rsidRDefault="00A822ED" w:rsidP="00A822ED">
      <w:pPr>
        <w:pStyle w:val="NormalWeb"/>
        <w:spacing w:after="0" w:line="0" w:lineRule="atLeast"/>
        <w:contextualSpacing/>
        <w:jc w:val="both"/>
        <w:rPr>
          <w:color w:val="1C1C1C"/>
        </w:rPr>
      </w:pPr>
    </w:p>
    <w:p w14:paraId="4C4ED544" w14:textId="74FDDEBE" w:rsidR="00A822ED" w:rsidRPr="00A822ED" w:rsidRDefault="00A822ED" w:rsidP="00A822ED">
      <w:pPr>
        <w:pStyle w:val="NormalWeb"/>
        <w:spacing w:after="0" w:line="0" w:lineRule="atLeast"/>
        <w:contextualSpacing/>
        <w:jc w:val="both"/>
        <w:rPr>
          <w:color w:val="1C1C1C"/>
        </w:rPr>
      </w:pPr>
      <w:r w:rsidRPr="00A822ED">
        <w:rPr>
          <w:color w:val="1C1C1C"/>
        </w:rPr>
        <w:t>The evaluation report is intended mainly for the UNDP Country Office in Belarus, including Senior Management and the Program Unit staff</w:t>
      </w:r>
      <w:r w:rsidR="001C36A8">
        <w:rPr>
          <w:color w:val="1C1C1C"/>
        </w:rPr>
        <w:t xml:space="preserve"> </w:t>
      </w:r>
      <w:r w:rsidR="001C36A8" w:rsidRPr="001C36A8">
        <w:rPr>
          <w:color w:val="1C1C1C"/>
        </w:rPr>
        <w:t xml:space="preserve">and UNDP-GEF </w:t>
      </w:r>
      <w:r w:rsidR="00320EED">
        <w:rPr>
          <w:color w:val="1C1C1C"/>
        </w:rPr>
        <w:t xml:space="preserve">Istanbul </w:t>
      </w:r>
      <w:r w:rsidR="001C36A8" w:rsidRPr="001C36A8">
        <w:rPr>
          <w:color w:val="1C1C1C"/>
        </w:rPr>
        <w:t>Regional Centre</w:t>
      </w:r>
      <w:r w:rsidR="00320EED">
        <w:rPr>
          <w:color w:val="1C1C1C"/>
        </w:rPr>
        <w:t xml:space="preserve"> and UNDP management in New York.</w:t>
      </w:r>
    </w:p>
    <w:p w14:paraId="0758694C" w14:textId="77777777" w:rsidR="00A822ED" w:rsidRPr="00A822ED" w:rsidRDefault="00A822ED" w:rsidP="00A822ED">
      <w:pPr>
        <w:pStyle w:val="NormalWeb"/>
        <w:spacing w:after="0" w:line="0" w:lineRule="atLeast"/>
        <w:contextualSpacing/>
        <w:jc w:val="both"/>
        <w:rPr>
          <w:color w:val="1C1C1C"/>
        </w:rPr>
      </w:pPr>
    </w:p>
    <w:p w14:paraId="65CC490C" w14:textId="77777777" w:rsidR="00A822ED" w:rsidRPr="00A822ED" w:rsidRDefault="00A822ED" w:rsidP="00A822ED">
      <w:pPr>
        <w:pStyle w:val="NormalWeb"/>
        <w:spacing w:after="0" w:line="0" w:lineRule="atLeast"/>
        <w:contextualSpacing/>
        <w:jc w:val="both"/>
        <w:rPr>
          <w:color w:val="1C1C1C"/>
        </w:rPr>
      </w:pPr>
      <w:r w:rsidRPr="00A822ED">
        <w:rPr>
          <w:color w:val="1C1C1C"/>
        </w:rPr>
        <w:t xml:space="preserve">The information contained in the evaluation report is needed to determine, as systematically and objectively as possible, the relevance, efficiency, effectiveness, impact and sustainability of the project. </w:t>
      </w:r>
    </w:p>
    <w:p w14:paraId="691B334A" w14:textId="77777777" w:rsidR="00A822ED" w:rsidRPr="00A822ED" w:rsidRDefault="00A822ED" w:rsidP="00A822ED">
      <w:pPr>
        <w:pStyle w:val="NormalWeb"/>
        <w:spacing w:after="0" w:line="0" w:lineRule="atLeast"/>
        <w:contextualSpacing/>
        <w:jc w:val="both"/>
        <w:rPr>
          <w:color w:val="1C1C1C"/>
        </w:rPr>
      </w:pPr>
    </w:p>
    <w:p w14:paraId="538B873B" w14:textId="48D2A4B6" w:rsidR="00A822ED" w:rsidRPr="00A822ED" w:rsidRDefault="00A822ED" w:rsidP="00A822ED">
      <w:pPr>
        <w:pStyle w:val="NormalWeb"/>
        <w:spacing w:after="0" w:line="0" w:lineRule="atLeast"/>
        <w:contextualSpacing/>
        <w:jc w:val="both"/>
        <w:rPr>
          <w:color w:val="1C1C1C"/>
        </w:rPr>
      </w:pPr>
      <w:r w:rsidRPr="00A822ED">
        <w:rPr>
          <w:color w:val="1C1C1C"/>
        </w:rPr>
        <w:t xml:space="preserve">The information contained in the evaluation report will be used to </w:t>
      </w:r>
      <w:r w:rsidR="00320EED">
        <w:rPr>
          <w:color w:val="1C1C1C"/>
        </w:rPr>
        <w:t>provide a stock</w:t>
      </w:r>
      <w:r w:rsidR="00AE0B8F">
        <w:rPr>
          <w:color w:val="1C1C1C"/>
        </w:rPr>
        <w:t>-</w:t>
      </w:r>
      <w:r w:rsidR="00320EED">
        <w:rPr>
          <w:color w:val="1C1C1C"/>
        </w:rPr>
        <w:t xml:space="preserve">taking and </w:t>
      </w:r>
      <w:r w:rsidRPr="00A822ED">
        <w:rPr>
          <w:color w:val="1C1C1C"/>
        </w:rPr>
        <w:t>assess the achievements of the project against its objectives and to examine the relevance of the objectives and of the project design including the revised design following the project evaluations.</w:t>
      </w:r>
      <w:r w:rsidR="00AE6FDC">
        <w:rPr>
          <w:color w:val="1C1C1C"/>
        </w:rPr>
        <w:t xml:space="preserve"> </w:t>
      </w:r>
    </w:p>
    <w:p w14:paraId="2ACFCB1C" w14:textId="77777777" w:rsidR="00A822ED" w:rsidRPr="00A822ED" w:rsidRDefault="00A822ED" w:rsidP="00A822ED">
      <w:pPr>
        <w:pStyle w:val="NormalWeb"/>
        <w:spacing w:after="0" w:line="0" w:lineRule="atLeast"/>
        <w:contextualSpacing/>
        <w:jc w:val="both"/>
        <w:rPr>
          <w:color w:val="1C1C1C"/>
        </w:rPr>
      </w:pPr>
    </w:p>
    <w:p w14:paraId="00AFC180" w14:textId="79EC8EA3" w:rsidR="00A822ED" w:rsidRDefault="00A822ED" w:rsidP="00A822ED">
      <w:pPr>
        <w:pStyle w:val="NormalWeb"/>
        <w:spacing w:after="0" w:line="0" w:lineRule="atLeast"/>
        <w:contextualSpacing/>
        <w:jc w:val="both"/>
        <w:rPr>
          <w:color w:val="1C1C1C"/>
        </w:rPr>
      </w:pPr>
      <w:r w:rsidRPr="00A822ED">
        <w:rPr>
          <w:color w:val="1C1C1C"/>
        </w:rPr>
        <w:t>It will also identify factors that have facilitated or impeded the achievement of the project objectives.</w:t>
      </w:r>
      <w:r w:rsidR="00AE6FDC">
        <w:rPr>
          <w:color w:val="1C1C1C"/>
        </w:rPr>
        <w:t xml:space="preserve"> </w:t>
      </w:r>
    </w:p>
    <w:p w14:paraId="719EF42F" w14:textId="77777777" w:rsidR="00A822ED" w:rsidRDefault="00A822ED" w:rsidP="00A822ED">
      <w:pPr>
        <w:pStyle w:val="NormalWeb"/>
        <w:spacing w:after="0" w:line="0" w:lineRule="atLeast"/>
        <w:contextualSpacing/>
        <w:jc w:val="both"/>
        <w:rPr>
          <w:color w:val="1C1C1C"/>
        </w:rPr>
      </w:pPr>
    </w:p>
    <w:p w14:paraId="7A0AA11D" w14:textId="77777777" w:rsidR="00A822ED" w:rsidRPr="00A822ED" w:rsidRDefault="00A822ED" w:rsidP="00A822ED">
      <w:pPr>
        <w:pStyle w:val="NormalWeb"/>
        <w:spacing w:after="0" w:line="0" w:lineRule="atLeast"/>
        <w:contextualSpacing/>
        <w:jc w:val="both"/>
        <w:rPr>
          <w:color w:val="1C1C1C"/>
        </w:rPr>
      </w:pPr>
      <w:r w:rsidRPr="00A822ED">
        <w:rPr>
          <w:color w:val="1C1C1C"/>
        </w:rPr>
        <w:t>The purpose of the eval</w:t>
      </w:r>
      <w:r w:rsidR="00F019B1">
        <w:rPr>
          <w:color w:val="1C1C1C"/>
        </w:rPr>
        <w:t>ua</w:t>
      </w:r>
      <w:r w:rsidRPr="00A822ED">
        <w:rPr>
          <w:color w:val="1C1C1C"/>
        </w:rPr>
        <w:t xml:space="preserve">tion is to make recommendations to strengthen the </w:t>
      </w:r>
      <w:r>
        <w:rPr>
          <w:color w:val="1C1C1C"/>
        </w:rPr>
        <w:t>project</w:t>
      </w:r>
      <w:r w:rsidRPr="00A822ED">
        <w:rPr>
          <w:color w:val="1C1C1C"/>
        </w:rPr>
        <w:t xml:space="preserve"> over the r</w:t>
      </w:r>
      <w:r>
        <w:rPr>
          <w:color w:val="1C1C1C"/>
        </w:rPr>
        <w:t>emaining 2</w:t>
      </w:r>
      <w:r w:rsidR="001C36A8">
        <w:rPr>
          <w:color w:val="1C1C1C"/>
        </w:rPr>
        <w:t>.2</w:t>
      </w:r>
      <w:r w:rsidRPr="00A822ED">
        <w:rPr>
          <w:color w:val="1C1C1C"/>
        </w:rPr>
        <w:t xml:space="preserve"> years </w:t>
      </w:r>
      <w:r w:rsidR="00F019B1">
        <w:rPr>
          <w:color w:val="1C1C1C"/>
        </w:rPr>
        <w:t xml:space="preserve">of </w:t>
      </w:r>
      <w:r w:rsidRPr="00A822ED">
        <w:rPr>
          <w:color w:val="1C1C1C"/>
        </w:rPr>
        <w:t xml:space="preserve">the </w:t>
      </w:r>
      <w:r>
        <w:rPr>
          <w:color w:val="1C1C1C"/>
        </w:rPr>
        <w:t>project’s</w:t>
      </w:r>
      <w:r w:rsidRPr="00A822ED">
        <w:rPr>
          <w:color w:val="1C1C1C"/>
        </w:rPr>
        <w:t xml:space="preserve"> duration.</w:t>
      </w:r>
    </w:p>
    <w:p w14:paraId="04D3CC73" w14:textId="77777777" w:rsidR="00A822ED" w:rsidRPr="00A822ED" w:rsidRDefault="00A822ED" w:rsidP="00A822ED">
      <w:pPr>
        <w:pStyle w:val="NormalWeb"/>
        <w:spacing w:after="0" w:line="0" w:lineRule="atLeast"/>
        <w:contextualSpacing/>
        <w:jc w:val="both"/>
        <w:rPr>
          <w:color w:val="1C1C1C"/>
        </w:rPr>
      </w:pPr>
    </w:p>
    <w:p w14:paraId="4C571571" w14:textId="77777777" w:rsidR="00A822ED" w:rsidRPr="00A822ED" w:rsidRDefault="00A822ED" w:rsidP="00A822ED">
      <w:pPr>
        <w:pStyle w:val="NormalWeb"/>
        <w:spacing w:after="0" w:line="0" w:lineRule="atLeast"/>
        <w:contextualSpacing/>
        <w:jc w:val="both"/>
        <w:rPr>
          <w:color w:val="1C1C1C"/>
        </w:rPr>
      </w:pPr>
      <w:r w:rsidRPr="00A822ED">
        <w:rPr>
          <w:color w:val="1C1C1C"/>
        </w:rPr>
        <w:t>The evaluation has the following complementary purposes:</w:t>
      </w:r>
    </w:p>
    <w:p w14:paraId="43DE7CB2" w14:textId="77777777" w:rsidR="00A822ED" w:rsidRPr="00A822ED" w:rsidRDefault="00A822ED" w:rsidP="00A822ED">
      <w:pPr>
        <w:pStyle w:val="NormalWeb"/>
        <w:spacing w:after="0" w:line="0" w:lineRule="atLeast"/>
        <w:contextualSpacing/>
        <w:jc w:val="both"/>
        <w:rPr>
          <w:color w:val="1C1C1C"/>
        </w:rPr>
      </w:pPr>
    </w:p>
    <w:p w14:paraId="4962A10A" w14:textId="77777777" w:rsidR="00A822ED" w:rsidRPr="00A822ED" w:rsidRDefault="00A822ED" w:rsidP="00A822ED">
      <w:pPr>
        <w:pStyle w:val="NormalWeb"/>
        <w:spacing w:after="0" w:line="0" w:lineRule="atLeast"/>
        <w:contextualSpacing/>
        <w:jc w:val="both"/>
        <w:rPr>
          <w:color w:val="1C1C1C"/>
        </w:rPr>
      </w:pPr>
      <w:r w:rsidRPr="00A822ED">
        <w:rPr>
          <w:color w:val="1C1C1C"/>
        </w:rPr>
        <w:t>1.</w:t>
      </w:r>
      <w:r w:rsidRPr="00A822ED">
        <w:rPr>
          <w:color w:val="1C1C1C"/>
        </w:rPr>
        <w:tab/>
        <w:t>To promote accountability and transparency, and to assess and disclose levels of project accomplishments and assess their sustainability;</w:t>
      </w:r>
    </w:p>
    <w:p w14:paraId="67C8D772" w14:textId="77777777" w:rsidR="00A822ED" w:rsidRPr="00A822ED" w:rsidRDefault="00A822ED" w:rsidP="00A822ED">
      <w:pPr>
        <w:pStyle w:val="NormalWeb"/>
        <w:spacing w:after="0" w:line="0" w:lineRule="atLeast"/>
        <w:contextualSpacing/>
        <w:jc w:val="both"/>
        <w:rPr>
          <w:color w:val="1C1C1C"/>
        </w:rPr>
      </w:pPr>
      <w:r w:rsidRPr="00A822ED">
        <w:rPr>
          <w:color w:val="1C1C1C"/>
        </w:rPr>
        <w:t>2.</w:t>
      </w:r>
      <w:r w:rsidRPr="00A822ED">
        <w:rPr>
          <w:color w:val="1C1C1C"/>
        </w:rPr>
        <w:tab/>
        <w:t>To synthesize lessons learned that may help improve the selection, design and implementation of future UNDP/GEF energy-efficiency projects</w:t>
      </w:r>
    </w:p>
    <w:p w14:paraId="1EFE0FF3" w14:textId="77777777" w:rsidR="00A822ED" w:rsidRPr="00A822ED" w:rsidRDefault="00A822ED" w:rsidP="00A822ED">
      <w:pPr>
        <w:pStyle w:val="NormalWeb"/>
        <w:spacing w:after="0" w:line="0" w:lineRule="atLeast"/>
        <w:contextualSpacing/>
        <w:jc w:val="both"/>
        <w:rPr>
          <w:color w:val="1C1C1C"/>
        </w:rPr>
      </w:pPr>
      <w:r w:rsidRPr="00A822ED">
        <w:rPr>
          <w:color w:val="1C1C1C"/>
        </w:rPr>
        <w:t>3.</w:t>
      </w:r>
      <w:r w:rsidRPr="00A822ED">
        <w:rPr>
          <w:color w:val="1C1C1C"/>
        </w:rPr>
        <w:tab/>
        <w:t xml:space="preserve">To provide feedback on issues that are recurrent and need attention, and on improvements regarding previously identified issues; </w:t>
      </w:r>
    </w:p>
    <w:p w14:paraId="13B6A776" w14:textId="77777777" w:rsidR="00A822ED" w:rsidRPr="00A822ED" w:rsidRDefault="00A822ED" w:rsidP="00A822ED">
      <w:pPr>
        <w:pStyle w:val="NormalWeb"/>
        <w:spacing w:after="0" w:line="0" w:lineRule="atLeast"/>
        <w:contextualSpacing/>
        <w:jc w:val="both"/>
        <w:rPr>
          <w:color w:val="1C1C1C"/>
        </w:rPr>
      </w:pPr>
      <w:r w:rsidRPr="00A822ED">
        <w:rPr>
          <w:color w:val="1C1C1C"/>
        </w:rPr>
        <w:t>4.</w:t>
      </w:r>
      <w:r w:rsidRPr="00A822ED">
        <w:rPr>
          <w:color w:val="1C1C1C"/>
        </w:rPr>
        <w:tab/>
        <w:t xml:space="preserve">Provide appraisal on the validity/relevance of the outcome for UNDP supported interventions, and the extent to which the set objectives and outcomes have been achieved; </w:t>
      </w:r>
    </w:p>
    <w:p w14:paraId="61430699" w14:textId="77777777" w:rsidR="00A822ED" w:rsidRPr="00A822ED" w:rsidRDefault="00A822ED" w:rsidP="00A822ED">
      <w:pPr>
        <w:pStyle w:val="NormalWeb"/>
        <w:spacing w:after="0" w:line="0" w:lineRule="atLeast"/>
        <w:contextualSpacing/>
        <w:jc w:val="both"/>
        <w:rPr>
          <w:color w:val="1C1C1C"/>
        </w:rPr>
      </w:pPr>
      <w:r w:rsidRPr="00A822ED">
        <w:rPr>
          <w:color w:val="1C1C1C"/>
        </w:rPr>
        <w:t>5.</w:t>
      </w:r>
      <w:r w:rsidRPr="00A822ED">
        <w:rPr>
          <w:color w:val="1C1C1C"/>
        </w:rPr>
        <w:tab/>
        <w:t xml:space="preserve">Identify gaps/weaknesses in the current Project design and provide recommendations as to their improvements in similar projects; </w:t>
      </w:r>
    </w:p>
    <w:p w14:paraId="63610647" w14:textId="77777777" w:rsidR="00A822ED" w:rsidRPr="00A822ED" w:rsidRDefault="00A822ED" w:rsidP="00A822ED">
      <w:pPr>
        <w:pStyle w:val="NormalWeb"/>
        <w:spacing w:after="0" w:line="0" w:lineRule="atLeast"/>
        <w:contextualSpacing/>
        <w:jc w:val="both"/>
        <w:rPr>
          <w:color w:val="1C1C1C"/>
        </w:rPr>
      </w:pPr>
      <w:r w:rsidRPr="00A822ED">
        <w:rPr>
          <w:color w:val="1C1C1C"/>
        </w:rPr>
        <w:t>6.</w:t>
      </w:r>
      <w:r w:rsidRPr="00A822ED">
        <w:rPr>
          <w:color w:val="1C1C1C"/>
        </w:rPr>
        <w:tab/>
        <w:t>Identify lessons learnt from previous and ongoing interventions in this area;</w:t>
      </w:r>
    </w:p>
    <w:p w14:paraId="1C3AC4CF" w14:textId="77777777" w:rsidR="00A822ED" w:rsidRPr="00A822ED" w:rsidRDefault="00A822ED" w:rsidP="00A822ED">
      <w:pPr>
        <w:pStyle w:val="NormalWeb"/>
        <w:spacing w:after="0" w:line="0" w:lineRule="atLeast"/>
        <w:contextualSpacing/>
        <w:jc w:val="both"/>
        <w:rPr>
          <w:color w:val="1C1C1C"/>
        </w:rPr>
      </w:pPr>
      <w:r w:rsidRPr="00A822ED">
        <w:rPr>
          <w:color w:val="1C1C1C"/>
        </w:rPr>
        <w:t>7.</w:t>
      </w:r>
      <w:r w:rsidRPr="00A822ED">
        <w:rPr>
          <w:color w:val="1C1C1C"/>
        </w:rPr>
        <w:tab/>
        <w:t>Assess the role of the Project in building local leadership capacities at the local levels;</w:t>
      </w:r>
    </w:p>
    <w:p w14:paraId="159D0C13" w14:textId="77777777" w:rsidR="00A822ED" w:rsidRPr="00A822ED" w:rsidRDefault="00A822ED" w:rsidP="00A822ED">
      <w:pPr>
        <w:pStyle w:val="NormalWeb"/>
        <w:spacing w:after="0" w:line="0" w:lineRule="atLeast"/>
        <w:contextualSpacing/>
        <w:jc w:val="both"/>
        <w:rPr>
          <w:color w:val="1C1C1C"/>
        </w:rPr>
      </w:pPr>
      <w:r w:rsidRPr="00A822ED">
        <w:rPr>
          <w:color w:val="1C1C1C"/>
        </w:rPr>
        <w:t>8.</w:t>
      </w:r>
      <w:r w:rsidRPr="00A822ED">
        <w:rPr>
          <w:color w:val="1C1C1C"/>
        </w:rPr>
        <w:tab/>
        <w:t>Review and assess the Project’s partnership with the government bodies, civil society and private sector, international organizations in Project implementation and comment on its sustainability;</w:t>
      </w:r>
    </w:p>
    <w:p w14:paraId="44E4E455" w14:textId="77777777" w:rsidR="00A822ED" w:rsidRPr="00A822ED" w:rsidRDefault="00A822ED" w:rsidP="00A822ED">
      <w:pPr>
        <w:pStyle w:val="NormalWeb"/>
        <w:spacing w:after="0" w:line="0" w:lineRule="atLeast"/>
        <w:contextualSpacing/>
        <w:jc w:val="both"/>
        <w:rPr>
          <w:color w:val="1C1C1C"/>
        </w:rPr>
      </w:pPr>
      <w:r w:rsidRPr="00A822ED">
        <w:rPr>
          <w:color w:val="1C1C1C"/>
        </w:rPr>
        <w:t>9.</w:t>
      </w:r>
      <w:r w:rsidRPr="00A822ED">
        <w:rPr>
          <w:color w:val="1C1C1C"/>
        </w:rPr>
        <w:tab/>
        <w:t>Review and assess the efficiency of implementation and management arrangements of the Project;</w:t>
      </w:r>
    </w:p>
    <w:p w14:paraId="1C1869E5" w14:textId="77777777" w:rsidR="00A822ED" w:rsidRDefault="00A822ED" w:rsidP="00A822ED">
      <w:pPr>
        <w:pStyle w:val="NormalWeb"/>
        <w:spacing w:before="0" w:beforeAutospacing="0" w:after="0" w:afterAutospacing="0" w:line="0" w:lineRule="atLeast"/>
        <w:contextualSpacing/>
        <w:jc w:val="both"/>
        <w:rPr>
          <w:color w:val="1C1C1C"/>
        </w:rPr>
      </w:pPr>
      <w:r w:rsidRPr="00A822ED">
        <w:rPr>
          <w:color w:val="1C1C1C"/>
        </w:rPr>
        <w:lastRenderedPageBreak/>
        <w:t>10.</w:t>
      </w:r>
      <w:r w:rsidRPr="00A822ED">
        <w:rPr>
          <w:color w:val="1C1C1C"/>
        </w:rPr>
        <w:tab/>
        <w:t>Support UNDP in identifying the future interventions of Environment and Sustainable Development Projects, aligning it with the national priorities, UNDP’s mandate and expertise.</w:t>
      </w:r>
    </w:p>
    <w:p w14:paraId="0D4FF59A" w14:textId="77777777" w:rsidR="00013E0C" w:rsidRPr="004E7AAA" w:rsidRDefault="00013E0C" w:rsidP="00CF0AA0">
      <w:pPr>
        <w:pStyle w:val="NormalWeb"/>
        <w:spacing w:before="0" w:beforeAutospacing="0" w:after="0" w:afterAutospacing="0" w:line="0" w:lineRule="atLeast"/>
        <w:contextualSpacing/>
        <w:jc w:val="both"/>
        <w:rPr>
          <w:color w:val="1C1C1C"/>
        </w:rPr>
      </w:pPr>
    </w:p>
    <w:p w14:paraId="4F8DD529" w14:textId="77777777" w:rsidR="00737EDB" w:rsidRDefault="00737EDB" w:rsidP="00CF0AA0">
      <w:pPr>
        <w:pStyle w:val="Heading2"/>
        <w:spacing w:before="0" w:after="0" w:line="0" w:lineRule="atLeast"/>
        <w:jc w:val="both"/>
        <w:rPr>
          <w:rFonts w:ascii="Times New Roman" w:hAnsi="Times New Roman"/>
          <w:kern w:val="32"/>
        </w:rPr>
      </w:pPr>
      <w:bookmarkStart w:id="7" w:name="_Toc407799200"/>
      <w:r w:rsidRPr="00BB1A91">
        <w:rPr>
          <w:rFonts w:ascii="Times New Roman" w:hAnsi="Times New Roman"/>
          <w:kern w:val="32"/>
        </w:rPr>
        <w:t>Main conclusions, recommendations and lessons learned</w:t>
      </w:r>
      <w:bookmarkEnd w:id="7"/>
    </w:p>
    <w:p w14:paraId="0F3752ED" w14:textId="77777777" w:rsidR="00985A0C" w:rsidRDefault="00985A0C" w:rsidP="00CF0AA0">
      <w:pPr>
        <w:spacing w:after="0" w:line="0" w:lineRule="atLeast"/>
        <w:jc w:val="both"/>
      </w:pPr>
    </w:p>
    <w:tbl>
      <w:tblPr>
        <w:tblW w:w="102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8208"/>
        <w:gridCol w:w="2070"/>
      </w:tblGrid>
      <w:tr w:rsidR="002004F2" w:rsidRPr="00A82EBD" w14:paraId="69076799" w14:textId="77777777" w:rsidTr="009C2FCE">
        <w:trPr>
          <w:trHeight w:val="467"/>
        </w:trPr>
        <w:tc>
          <w:tcPr>
            <w:tcW w:w="8208" w:type="dxa"/>
            <w:tcBorders>
              <w:top w:val="single" w:sz="4" w:space="0" w:color="808080"/>
              <w:left w:val="single" w:sz="4" w:space="0" w:color="808080"/>
              <w:bottom w:val="single" w:sz="4" w:space="0" w:color="808080"/>
            </w:tcBorders>
            <w:vAlign w:val="center"/>
            <w:hideMark/>
          </w:tcPr>
          <w:p w14:paraId="5874F715" w14:textId="77777777" w:rsidR="002004F2" w:rsidRPr="00A82EBD" w:rsidRDefault="002004F2" w:rsidP="009C2FCE">
            <w:pPr>
              <w:pStyle w:val="ListBullet2"/>
              <w:spacing w:after="0" w:line="0" w:lineRule="atLeast"/>
              <w:jc w:val="both"/>
            </w:pPr>
            <w:r w:rsidRPr="00A82EBD">
              <w:t>Project Component or Objective</w:t>
            </w:r>
          </w:p>
        </w:tc>
        <w:tc>
          <w:tcPr>
            <w:tcW w:w="2070" w:type="dxa"/>
            <w:tcBorders>
              <w:top w:val="single" w:sz="4" w:space="0" w:color="808080"/>
              <w:bottom w:val="single" w:sz="4" w:space="0" w:color="808080"/>
              <w:right w:val="single" w:sz="4" w:space="0" w:color="808080"/>
            </w:tcBorders>
            <w:vAlign w:val="center"/>
            <w:hideMark/>
          </w:tcPr>
          <w:p w14:paraId="1A37C82F"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Rating</w:t>
            </w:r>
          </w:p>
        </w:tc>
      </w:tr>
      <w:tr w:rsidR="002004F2" w:rsidRPr="00A82EBD" w14:paraId="7BD3C730" w14:textId="77777777" w:rsidTr="009C2FCE">
        <w:tc>
          <w:tcPr>
            <w:tcW w:w="10278"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14:paraId="5C1E3F15" w14:textId="77777777" w:rsidR="002004F2" w:rsidRPr="00A82EBD" w:rsidRDefault="002004F2" w:rsidP="009C2FCE">
            <w:pPr>
              <w:spacing w:after="0" w:line="0" w:lineRule="atLeast"/>
              <w:ind w:left="1080"/>
              <w:jc w:val="both"/>
              <w:rPr>
                <w:rFonts w:ascii="Arial" w:hAnsi="Arial" w:cs="Arial"/>
                <w:b/>
                <w:bCs/>
                <w:sz w:val="22"/>
              </w:rPr>
            </w:pPr>
            <w:r w:rsidRPr="00A82EBD">
              <w:rPr>
                <w:rFonts w:ascii="Arial" w:hAnsi="Arial" w:cs="Arial"/>
                <w:b/>
                <w:bCs/>
                <w:sz w:val="22"/>
              </w:rPr>
              <w:t>Ratings of Relevance, Efficiency and Effectiveness</w:t>
            </w:r>
            <w:r>
              <w:rPr>
                <w:rFonts w:ascii="Arial" w:hAnsi="Arial" w:cs="Arial"/>
                <w:b/>
                <w:bCs/>
                <w:sz w:val="22"/>
              </w:rPr>
              <w:t>*</w:t>
            </w:r>
          </w:p>
          <w:p w14:paraId="0F66F50E" w14:textId="5832A915" w:rsidR="002004F2" w:rsidRPr="00A82EBD" w:rsidRDefault="002004F2" w:rsidP="009C2FCE">
            <w:pPr>
              <w:spacing w:after="0" w:line="0" w:lineRule="atLeast"/>
              <w:ind w:left="1080"/>
              <w:jc w:val="both"/>
              <w:rPr>
                <w:rFonts w:ascii="Arial" w:hAnsi="Arial" w:cs="Arial"/>
                <w:bCs/>
                <w:sz w:val="22"/>
              </w:rPr>
            </w:pPr>
            <w:r w:rsidRPr="00A82EBD">
              <w:rPr>
                <w:rFonts w:ascii="Arial" w:hAnsi="Arial" w:cs="Arial"/>
                <w:bCs/>
                <w:sz w:val="22"/>
              </w:rPr>
              <w:t>(6 - Highly Satisfactory, 5 - Satisfactory, 4 - Marginally Satisfactory, 3 - Marginally Unsatisfactory,</w:t>
            </w:r>
            <w:r w:rsidR="00AE6FDC">
              <w:rPr>
                <w:rFonts w:ascii="Arial" w:hAnsi="Arial" w:cs="Arial"/>
                <w:bCs/>
                <w:sz w:val="22"/>
              </w:rPr>
              <w:t xml:space="preserve"> </w:t>
            </w:r>
            <w:r w:rsidRPr="00A82EBD">
              <w:rPr>
                <w:rFonts w:ascii="Arial" w:hAnsi="Arial" w:cs="Arial"/>
                <w:bCs/>
                <w:sz w:val="22"/>
              </w:rPr>
              <w:t>2 - Unsatisfactory, 1 - Highly Unsatisfactory)</w:t>
            </w:r>
          </w:p>
        </w:tc>
      </w:tr>
      <w:tr w:rsidR="002004F2" w:rsidRPr="00A82EBD" w14:paraId="7EF31A4D" w14:textId="77777777" w:rsidTr="009C2FCE">
        <w:tc>
          <w:tcPr>
            <w:tcW w:w="10278"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068D89FB" w14:textId="77777777" w:rsidR="002004F2" w:rsidRPr="00A82EBD" w:rsidRDefault="002004F2" w:rsidP="009C2FCE">
            <w:pPr>
              <w:spacing w:after="0" w:line="0" w:lineRule="atLeast"/>
              <w:ind w:left="1080"/>
              <w:jc w:val="both"/>
              <w:rPr>
                <w:rFonts w:ascii="Arial" w:hAnsi="Arial" w:cs="Arial"/>
                <w:b/>
                <w:bCs/>
                <w:sz w:val="22"/>
              </w:rPr>
            </w:pPr>
            <w:r w:rsidRPr="00A82EBD">
              <w:rPr>
                <w:rFonts w:ascii="Arial" w:hAnsi="Arial" w:cs="Arial"/>
                <w:b/>
                <w:bCs/>
                <w:sz w:val="22"/>
              </w:rPr>
              <w:t>Project Formulation</w:t>
            </w:r>
          </w:p>
        </w:tc>
      </w:tr>
      <w:tr w:rsidR="002004F2" w:rsidRPr="00A82EBD" w14:paraId="4C9F1C79"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4F44FE0C"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Overall Project Formulation (Relevance)</w:t>
            </w:r>
          </w:p>
        </w:tc>
        <w:tc>
          <w:tcPr>
            <w:tcW w:w="2070" w:type="dxa"/>
            <w:tcBorders>
              <w:top w:val="single" w:sz="4" w:space="0" w:color="808080"/>
              <w:left w:val="single" w:sz="4" w:space="0" w:color="808080"/>
              <w:bottom w:val="single" w:sz="4" w:space="0" w:color="808080"/>
              <w:right w:val="single" w:sz="4" w:space="0" w:color="808080"/>
            </w:tcBorders>
            <w:hideMark/>
          </w:tcPr>
          <w:p w14:paraId="24D2F8CA" w14:textId="77777777" w:rsidR="002004F2" w:rsidRPr="00A82EBD" w:rsidRDefault="002004F2" w:rsidP="009C2FCE">
            <w:pPr>
              <w:spacing w:after="0" w:line="0" w:lineRule="atLeast"/>
              <w:ind w:left="1006"/>
              <w:jc w:val="both"/>
              <w:rPr>
                <w:rFonts w:ascii="Arial" w:hAnsi="Arial" w:cs="Arial"/>
                <w:bCs/>
                <w:sz w:val="22"/>
                <w:u w:val="single"/>
              </w:rPr>
            </w:pPr>
            <w:r>
              <w:rPr>
                <w:rFonts w:ascii="Arial" w:hAnsi="Arial" w:cs="Arial"/>
                <w:bCs/>
                <w:sz w:val="22"/>
                <w:u w:val="single"/>
              </w:rPr>
              <w:t>5</w:t>
            </w:r>
          </w:p>
        </w:tc>
      </w:tr>
      <w:tr w:rsidR="002004F2" w:rsidRPr="00A82EBD" w14:paraId="4EFCFF53"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0F14258D"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Conceptualization/design</w:t>
            </w:r>
          </w:p>
        </w:tc>
        <w:tc>
          <w:tcPr>
            <w:tcW w:w="2070" w:type="dxa"/>
            <w:tcBorders>
              <w:top w:val="single" w:sz="4" w:space="0" w:color="808080"/>
              <w:left w:val="single" w:sz="4" w:space="0" w:color="808080"/>
              <w:bottom w:val="single" w:sz="4" w:space="0" w:color="808080"/>
              <w:right w:val="single" w:sz="4" w:space="0" w:color="808080"/>
            </w:tcBorders>
            <w:hideMark/>
          </w:tcPr>
          <w:p w14:paraId="12F152AA" w14:textId="77777777" w:rsidR="002004F2" w:rsidRPr="00A82EBD" w:rsidRDefault="002004F2" w:rsidP="009C2FCE">
            <w:pPr>
              <w:spacing w:after="0" w:line="0" w:lineRule="atLeast"/>
              <w:ind w:left="1006"/>
              <w:jc w:val="both"/>
              <w:rPr>
                <w:rFonts w:ascii="Arial" w:hAnsi="Arial" w:cs="Arial"/>
                <w:bCs/>
                <w:sz w:val="22"/>
                <w:u w:val="single"/>
              </w:rPr>
            </w:pPr>
            <w:r>
              <w:rPr>
                <w:rFonts w:ascii="Arial" w:hAnsi="Arial" w:cs="Arial"/>
                <w:bCs/>
                <w:sz w:val="22"/>
                <w:u w:val="single"/>
              </w:rPr>
              <w:t>5</w:t>
            </w:r>
          </w:p>
        </w:tc>
      </w:tr>
      <w:tr w:rsidR="002004F2" w:rsidRPr="00A82EBD" w14:paraId="7CEAC5AB"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5ADBFC80"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Stakeholder participation</w:t>
            </w:r>
          </w:p>
        </w:tc>
        <w:tc>
          <w:tcPr>
            <w:tcW w:w="2070" w:type="dxa"/>
            <w:tcBorders>
              <w:top w:val="single" w:sz="4" w:space="0" w:color="808080"/>
              <w:left w:val="single" w:sz="4" w:space="0" w:color="808080"/>
              <w:bottom w:val="single" w:sz="4" w:space="0" w:color="808080"/>
              <w:right w:val="single" w:sz="4" w:space="0" w:color="808080"/>
            </w:tcBorders>
            <w:hideMark/>
          </w:tcPr>
          <w:p w14:paraId="4472A32D" w14:textId="77777777" w:rsidR="002004F2" w:rsidRPr="00A82EBD" w:rsidRDefault="002004F2" w:rsidP="009C2FCE">
            <w:pPr>
              <w:spacing w:after="0" w:line="0" w:lineRule="atLeast"/>
              <w:ind w:left="1006"/>
              <w:jc w:val="both"/>
              <w:rPr>
                <w:rFonts w:ascii="Arial" w:hAnsi="Arial" w:cs="Arial"/>
                <w:bCs/>
                <w:sz w:val="22"/>
                <w:u w:val="single"/>
              </w:rPr>
            </w:pPr>
            <w:r>
              <w:rPr>
                <w:rFonts w:ascii="Arial" w:hAnsi="Arial" w:cs="Arial"/>
                <w:bCs/>
                <w:sz w:val="22"/>
                <w:u w:val="single"/>
              </w:rPr>
              <w:t>5</w:t>
            </w:r>
          </w:p>
        </w:tc>
      </w:tr>
      <w:tr w:rsidR="002004F2" w:rsidRPr="00A82EBD" w14:paraId="15092186" w14:textId="77777777" w:rsidTr="009C2FCE">
        <w:tc>
          <w:tcPr>
            <w:tcW w:w="10278" w:type="dxa"/>
            <w:gridSpan w:val="2"/>
            <w:tcBorders>
              <w:top w:val="single" w:sz="4" w:space="0" w:color="808080"/>
              <w:left w:val="single" w:sz="4" w:space="0" w:color="808080"/>
              <w:bottom w:val="single" w:sz="4" w:space="0" w:color="808080"/>
              <w:right w:val="single" w:sz="4" w:space="0" w:color="808080"/>
            </w:tcBorders>
            <w:shd w:val="clear" w:color="auto" w:fill="D9D9D9"/>
            <w:hideMark/>
          </w:tcPr>
          <w:p w14:paraId="55AE2688" w14:textId="77777777" w:rsidR="002004F2" w:rsidRPr="00A82EBD" w:rsidRDefault="002004F2" w:rsidP="009C2FCE">
            <w:pPr>
              <w:spacing w:after="0" w:line="0" w:lineRule="atLeast"/>
              <w:ind w:left="1080"/>
              <w:jc w:val="both"/>
              <w:rPr>
                <w:rFonts w:ascii="Arial" w:hAnsi="Arial" w:cs="Arial"/>
                <w:b/>
                <w:bCs/>
                <w:sz w:val="22"/>
              </w:rPr>
            </w:pPr>
            <w:r w:rsidRPr="00A82EBD">
              <w:rPr>
                <w:rFonts w:ascii="Arial" w:hAnsi="Arial" w:cs="Arial"/>
                <w:b/>
                <w:sz w:val="22"/>
              </w:rPr>
              <w:t>Project Implementation</w:t>
            </w:r>
          </w:p>
        </w:tc>
      </w:tr>
      <w:tr w:rsidR="002004F2" w:rsidRPr="00A82EBD" w14:paraId="0E162388"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1A57DDA9"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Implementation Approach (Efficiency)</w:t>
            </w:r>
          </w:p>
        </w:tc>
        <w:tc>
          <w:tcPr>
            <w:tcW w:w="2070" w:type="dxa"/>
            <w:tcBorders>
              <w:top w:val="single" w:sz="4" w:space="0" w:color="808080"/>
              <w:left w:val="single" w:sz="4" w:space="0" w:color="808080"/>
              <w:bottom w:val="single" w:sz="4" w:space="0" w:color="808080"/>
              <w:right w:val="single" w:sz="4" w:space="0" w:color="808080"/>
            </w:tcBorders>
            <w:hideMark/>
          </w:tcPr>
          <w:p w14:paraId="37DF56EA" w14:textId="77777777" w:rsidR="002004F2" w:rsidRPr="00A82EBD" w:rsidRDefault="002004F2" w:rsidP="009C2FCE">
            <w:pPr>
              <w:spacing w:after="0" w:line="0" w:lineRule="atLeast"/>
              <w:ind w:left="1080"/>
              <w:jc w:val="both"/>
              <w:rPr>
                <w:rFonts w:ascii="Arial" w:hAnsi="Arial" w:cs="Arial"/>
                <w:bCs/>
                <w:sz w:val="22"/>
                <w:u w:val="single"/>
              </w:rPr>
            </w:pPr>
          </w:p>
        </w:tc>
      </w:tr>
      <w:tr w:rsidR="002004F2" w:rsidRPr="00A82EBD" w14:paraId="59365171"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025DC7B1"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Use of the logical framework</w:t>
            </w:r>
          </w:p>
        </w:tc>
        <w:tc>
          <w:tcPr>
            <w:tcW w:w="2070" w:type="dxa"/>
            <w:tcBorders>
              <w:top w:val="single" w:sz="4" w:space="0" w:color="808080"/>
              <w:left w:val="single" w:sz="4" w:space="0" w:color="808080"/>
              <w:bottom w:val="single" w:sz="4" w:space="0" w:color="808080"/>
              <w:right w:val="single" w:sz="4" w:space="0" w:color="808080"/>
            </w:tcBorders>
            <w:hideMark/>
          </w:tcPr>
          <w:p w14:paraId="62C27604"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4D9A06E7"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13DF52AA"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Adaptive management</w:t>
            </w:r>
          </w:p>
        </w:tc>
        <w:tc>
          <w:tcPr>
            <w:tcW w:w="2070" w:type="dxa"/>
            <w:tcBorders>
              <w:top w:val="single" w:sz="4" w:space="0" w:color="808080"/>
              <w:left w:val="single" w:sz="4" w:space="0" w:color="808080"/>
              <w:bottom w:val="single" w:sz="4" w:space="0" w:color="808080"/>
              <w:right w:val="single" w:sz="4" w:space="0" w:color="808080"/>
            </w:tcBorders>
            <w:hideMark/>
          </w:tcPr>
          <w:p w14:paraId="79730BD6"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4</w:t>
            </w:r>
          </w:p>
        </w:tc>
      </w:tr>
      <w:tr w:rsidR="002004F2" w:rsidRPr="00A82EBD" w14:paraId="3B370F0C"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2907B6FE"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Use/establishment of information technologies</w:t>
            </w:r>
          </w:p>
        </w:tc>
        <w:tc>
          <w:tcPr>
            <w:tcW w:w="2070" w:type="dxa"/>
            <w:tcBorders>
              <w:top w:val="single" w:sz="4" w:space="0" w:color="808080"/>
              <w:left w:val="single" w:sz="4" w:space="0" w:color="808080"/>
              <w:bottom w:val="single" w:sz="4" w:space="0" w:color="808080"/>
              <w:right w:val="single" w:sz="4" w:space="0" w:color="808080"/>
            </w:tcBorders>
            <w:hideMark/>
          </w:tcPr>
          <w:p w14:paraId="2803F768"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4</w:t>
            </w:r>
          </w:p>
        </w:tc>
      </w:tr>
      <w:tr w:rsidR="002004F2" w:rsidRPr="00A82EBD" w14:paraId="6EE6FE16"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4A491706"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Operational relationships between the institutions involved</w:t>
            </w:r>
          </w:p>
        </w:tc>
        <w:tc>
          <w:tcPr>
            <w:tcW w:w="2070" w:type="dxa"/>
            <w:tcBorders>
              <w:top w:val="single" w:sz="4" w:space="0" w:color="808080"/>
              <w:left w:val="single" w:sz="4" w:space="0" w:color="808080"/>
              <w:bottom w:val="single" w:sz="4" w:space="0" w:color="808080"/>
              <w:right w:val="single" w:sz="4" w:space="0" w:color="808080"/>
            </w:tcBorders>
            <w:hideMark/>
          </w:tcPr>
          <w:p w14:paraId="71052EF2" w14:textId="77777777" w:rsidR="002004F2" w:rsidRPr="00A82EBD" w:rsidRDefault="002004F2" w:rsidP="009C2FCE">
            <w:pPr>
              <w:spacing w:after="0" w:line="0" w:lineRule="atLeast"/>
              <w:ind w:left="1006"/>
              <w:jc w:val="both"/>
              <w:rPr>
                <w:rFonts w:ascii="Arial" w:hAnsi="Arial" w:cs="Arial"/>
                <w:bCs/>
                <w:sz w:val="22"/>
                <w:u w:val="single"/>
              </w:rPr>
            </w:pPr>
            <w:r>
              <w:rPr>
                <w:rFonts w:ascii="Arial" w:hAnsi="Arial" w:cs="Arial"/>
                <w:bCs/>
                <w:sz w:val="22"/>
                <w:u w:val="single"/>
              </w:rPr>
              <w:t xml:space="preserve"> 5</w:t>
            </w:r>
          </w:p>
        </w:tc>
      </w:tr>
      <w:tr w:rsidR="002004F2" w:rsidRPr="00A82EBD" w14:paraId="31A108CE"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2EAE7BB8"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Technical capacities</w:t>
            </w:r>
          </w:p>
        </w:tc>
        <w:tc>
          <w:tcPr>
            <w:tcW w:w="2070" w:type="dxa"/>
            <w:tcBorders>
              <w:top w:val="single" w:sz="4" w:space="0" w:color="808080"/>
              <w:left w:val="single" w:sz="4" w:space="0" w:color="808080"/>
              <w:bottom w:val="single" w:sz="4" w:space="0" w:color="808080"/>
              <w:right w:val="single" w:sz="4" w:space="0" w:color="808080"/>
            </w:tcBorders>
            <w:hideMark/>
          </w:tcPr>
          <w:p w14:paraId="76CD00B5"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63A94883"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09DB93CA"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Monitoring and Evaluation</w:t>
            </w:r>
          </w:p>
        </w:tc>
        <w:tc>
          <w:tcPr>
            <w:tcW w:w="2070" w:type="dxa"/>
            <w:tcBorders>
              <w:top w:val="single" w:sz="4" w:space="0" w:color="808080"/>
              <w:left w:val="single" w:sz="4" w:space="0" w:color="808080"/>
              <w:bottom w:val="single" w:sz="4" w:space="0" w:color="808080"/>
              <w:right w:val="single" w:sz="4" w:space="0" w:color="808080"/>
            </w:tcBorders>
            <w:hideMark/>
          </w:tcPr>
          <w:p w14:paraId="47C174C3"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458FCD55"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704FA41A"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Stakeholder Participation</w:t>
            </w:r>
          </w:p>
        </w:tc>
        <w:tc>
          <w:tcPr>
            <w:tcW w:w="2070" w:type="dxa"/>
            <w:tcBorders>
              <w:top w:val="single" w:sz="4" w:space="0" w:color="808080"/>
              <w:left w:val="single" w:sz="4" w:space="0" w:color="808080"/>
              <w:bottom w:val="single" w:sz="4" w:space="0" w:color="808080"/>
              <w:right w:val="single" w:sz="4" w:space="0" w:color="808080"/>
            </w:tcBorders>
            <w:hideMark/>
          </w:tcPr>
          <w:p w14:paraId="3A576378"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64C3B433"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38C50E72"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Production and dissemination of information</w:t>
            </w:r>
          </w:p>
        </w:tc>
        <w:tc>
          <w:tcPr>
            <w:tcW w:w="2070" w:type="dxa"/>
            <w:tcBorders>
              <w:top w:val="single" w:sz="4" w:space="0" w:color="808080"/>
              <w:left w:val="single" w:sz="4" w:space="0" w:color="808080"/>
              <w:bottom w:val="single" w:sz="4" w:space="0" w:color="808080"/>
              <w:right w:val="single" w:sz="4" w:space="0" w:color="808080"/>
            </w:tcBorders>
            <w:hideMark/>
          </w:tcPr>
          <w:p w14:paraId="7AC7F9B6"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3B9C30F1"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42E4F6BF"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Local resource users and NGOs participation</w:t>
            </w:r>
          </w:p>
        </w:tc>
        <w:tc>
          <w:tcPr>
            <w:tcW w:w="2070" w:type="dxa"/>
            <w:tcBorders>
              <w:top w:val="single" w:sz="4" w:space="0" w:color="808080"/>
              <w:left w:val="single" w:sz="4" w:space="0" w:color="808080"/>
              <w:bottom w:val="single" w:sz="4" w:space="0" w:color="808080"/>
              <w:right w:val="single" w:sz="4" w:space="0" w:color="808080"/>
            </w:tcBorders>
            <w:hideMark/>
          </w:tcPr>
          <w:p w14:paraId="64DADEA4"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0809A4A9"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720E4E96"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Establishment of partnerships</w:t>
            </w:r>
          </w:p>
        </w:tc>
        <w:tc>
          <w:tcPr>
            <w:tcW w:w="2070" w:type="dxa"/>
            <w:tcBorders>
              <w:top w:val="single" w:sz="4" w:space="0" w:color="808080"/>
              <w:left w:val="single" w:sz="4" w:space="0" w:color="808080"/>
              <w:bottom w:val="single" w:sz="4" w:space="0" w:color="808080"/>
              <w:right w:val="single" w:sz="4" w:space="0" w:color="808080"/>
            </w:tcBorders>
            <w:hideMark/>
          </w:tcPr>
          <w:p w14:paraId="29E9C3CF"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19AAEAD5"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74FE8D4E"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Involvement and support of governmental institutions</w:t>
            </w:r>
          </w:p>
        </w:tc>
        <w:tc>
          <w:tcPr>
            <w:tcW w:w="2070" w:type="dxa"/>
            <w:tcBorders>
              <w:top w:val="single" w:sz="4" w:space="0" w:color="808080"/>
              <w:left w:val="single" w:sz="4" w:space="0" w:color="808080"/>
              <w:bottom w:val="single" w:sz="4" w:space="0" w:color="808080"/>
              <w:right w:val="single" w:sz="4" w:space="0" w:color="808080"/>
            </w:tcBorders>
            <w:hideMark/>
          </w:tcPr>
          <w:p w14:paraId="647FE617"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5</w:t>
            </w:r>
          </w:p>
        </w:tc>
      </w:tr>
      <w:tr w:rsidR="002004F2" w:rsidRPr="00A82EBD" w14:paraId="066E9BDD" w14:textId="77777777" w:rsidTr="009C2FCE">
        <w:tc>
          <w:tcPr>
            <w:tcW w:w="10278" w:type="dxa"/>
            <w:gridSpan w:val="2"/>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4CFFA520" w14:textId="77777777" w:rsidR="002004F2" w:rsidRPr="00A82EBD" w:rsidRDefault="002004F2" w:rsidP="009C2FCE">
            <w:pPr>
              <w:spacing w:after="0" w:line="0" w:lineRule="atLeast"/>
              <w:ind w:left="1080"/>
              <w:jc w:val="both"/>
              <w:rPr>
                <w:rFonts w:ascii="Arial" w:hAnsi="Arial" w:cs="Arial"/>
                <w:b/>
                <w:bCs/>
                <w:sz w:val="22"/>
              </w:rPr>
            </w:pPr>
            <w:r w:rsidRPr="00A82EBD">
              <w:rPr>
                <w:rFonts w:ascii="Arial" w:hAnsi="Arial" w:cs="Arial"/>
                <w:b/>
                <w:sz w:val="22"/>
              </w:rPr>
              <w:t>Project Results</w:t>
            </w:r>
          </w:p>
        </w:tc>
      </w:tr>
      <w:tr w:rsidR="002004F2" w:rsidRPr="00A82EBD" w14:paraId="616EB286"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5C5E1B97"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Overall Achievement of Objective and Outcomes (Effectiveness)</w:t>
            </w:r>
          </w:p>
        </w:tc>
        <w:tc>
          <w:tcPr>
            <w:tcW w:w="2070" w:type="dxa"/>
            <w:tcBorders>
              <w:top w:val="single" w:sz="4" w:space="0" w:color="808080"/>
              <w:left w:val="single" w:sz="4" w:space="0" w:color="808080"/>
              <w:bottom w:val="single" w:sz="4" w:space="0" w:color="808080"/>
              <w:right w:val="single" w:sz="4" w:space="0" w:color="808080"/>
            </w:tcBorders>
            <w:hideMark/>
          </w:tcPr>
          <w:p w14:paraId="21555370" w14:textId="77777777" w:rsidR="002004F2" w:rsidRPr="00A82EBD" w:rsidRDefault="002004F2" w:rsidP="009C2FCE">
            <w:pPr>
              <w:spacing w:after="0" w:line="0" w:lineRule="atLeast"/>
              <w:ind w:left="1080"/>
              <w:jc w:val="both"/>
              <w:rPr>
                <w:rFonts w:ascii="Arial" w:hAnsi="Arial" w:cs="Arial"/>
                <w:bCs/>
                <w:sz w:val="22"/>
                <w:u w:val="single"/>
              </w:rPr>
            </w:pPr>
          </w:p>
        </w:tc>
      </w:tr>
      <w:tr w:rsidR="002004F2" w:rsidRPr="00A82EBD" w14:paraId="44897523"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6EC3996A"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Objective</w:t>
            </w:r>
          </w:p>
        </w:tc>
        <w:tc>
          <w:tcPr>
            <w:tcW w:w="2070" w:type="dxa"/>
            <w:tcBorders>
              <w:top w:val="single" w:sz="4" w:space="0" w:color="808080"/>
              <w:left w:val="single" w:sz="4" w:space="0" w:color="808080"/>
              <w:bottom w:val="single" w:sz="4" w:space="0" w:color="808080"/>
              <w:right w:val="single" w:sz="4" w:space="0" w:color="808080"/>
            </w:tcBorders>
            <w:hideMark/>
          </w:tcPr>
          <w:p w14:paraId="60E1766F"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NA</w:t>
            </w:r>
          </w:p>
        </w:tc>
      </w:tr>
      <w:tr w:rsidR="002004F2" w:rsidRPr="00A82EBD" w14:paraId="673B976A"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685FA05F"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 xml:space="preserve">Outcome 1 </w:t>
            </w:r>
          </w:p>
        </w:tc>
        <w:tc>
          <w:tcPr>
            <w:tcW w:w="2070" w:type="dxa"/>
            <w:tcBorders>
              <w:top w:val="single" w:sz="4" w:space="0" w:color="808080"/>
              <w:left w:val="single" w:sz="4" w:space="0" w:color="808080"/>
              <w:bottom w:val="single" w:sz="4" w:space="0" w:color="808080"/>
              <w:right w:val="single" w:sz="4" w:space="0" w:color="808080"/>
            </w:tcBorders>
            <w:hideMark/>
          </w:tcPr>
          <w:p w14:paraId="3798427D"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4</w:t>
            </w:r>
          </w:p>
        </w:tc>
      </w:tr>
      <w:tr w:rsidR="002004F2" w:rsidRPr="00A82EBD" w14:paraId="5B7F2E1A"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742CADD3"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 xml:space="preserve">Outcome 2 </w:t>
            </w:r>
          </w:p>
        </w:tc>
        <w:tc>
          <w:tcPr>
            <w:tcW w:w="2070" w:type="dxa"/>
            <w:tcBorders>
              <w:top w:val="single" w:sz="4" w:space="0" w:color="808080"/>
              <w:left w:val="single" w:sz="4" w:space="0" w:color="808080"/>
              <w:bottom w:val="single" w:sz="4" w:space="0" w:color="808080"/>
              <w:right w:val="single" w:sz="4" w:space="0" w:color="808080"/>
            </w:tcBorders>
            <w:hideMark/>
          </w:tcPr>
          <w:p w14:paraId="71155C34"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4</w:t>
            </w:r>
          </w:p>
        </w:tc>
      </w:tr>
      <w:tr w:rsidR="002004F2" w:rsidRPr="00A82EBD" w14:paraId="6DFCE0A0"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391874FC"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 xml:space="preserve">Outcome 3 </w:t>
            </w:r>
          </w:p>
        </w:tc>
        <w:tc>
          <w:tcPr>
            <w:tcW w:w="2070" w:type="dxa"/>
            <w:tcBorders>
              <w:top w:val="single" w:sz="4" w:space="0" w:color="808080"/>
              <w:left w:val="single" w:sz="4" w:space="0" w:color="808080"/>
              <w:bottom w:val="single" w:sz="4" w:space="0" w:color="808080"/>
              <w:right w:val="single" w:sz="4" w:space="0" w:color="808080"/>
            </w:tcBorders>
            <w:hideMark/>
          </w:tcPr>
          <w:p w14:paraId="7A4CC3B5"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4</w:t>
            </w:r>
          </w:p>
        </w:tc>
      </w:tr>
      <w:tr w:rsidR="002004F2" w:rsidRPr="00A82EBD" w14:paraId="3C7063B9"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19424D4B"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 xml:space="preserve">Outcome 4 </w:t>
            </w:r>
          </w:p>
        </w:tc>
        <w:tc>
          <w:tcPr>
            <w:tcW w:w="2070" w:type="dxa"/>
            <w:tcBorders>
              <w:top w:val="single" w:sz="4" w:space="0" w:color="808080"/>
              <w:left w:val="single" w:sz="4" w:space="0" w:color="808080"/>
              <w:bottom w:val="single" w:sz="4" w:space="0" w:color="808080"/>
              <w:right w:val="single" w:sz="4" w:space="0" w:color="808080"/>
            </w:tcBorders>
            <w:hideMark/>
          </w:tcPr>
          <w:p w14:paraId="1F9BF0C4" w14:textId="77777777" w:rsidR="002004F2" w:rsidRPr="00A82EBD" w:rsidRDefault="002004F2" w:rsidP="009C2FCE">
            <w:pPr>
              <w:spacing w:after="0" w:line="0" w:lineRule="atLeast"/>
              <w:ind w:left="1080"/>
              <w:jc w:val="both"/>
              <w:rPr>
                <w:rFonts w:ascii="Arial" w:hAnsi="Arial" w:cs="Arial"/>
                <w:bCs/>
                <w:sz w:val="22"/>
                <w:u w:val="single"/>
              </w:rPr>
            </w:pPr>
            <w:r>
              <w:rPr>
                <w:rFonts w:ascii="Arial" w:hAnsi="Arial" w:cs="Arial"/>
                <w:bCs/>
                <w:sz w:val="22"/>
                <w:u w:val="single"/>
              </w:rPr>
              <w:t>4</w:t>
            </w:r>
          </w:p>
        </w:tc>
      </w:tr>
      <w:tr w:rsidR="002004F2" w:rsidRPr="00A82EBD" w14:paraId="0456A26C" w14:textId="77777777" w:rsidTr="009C2FCE">
        <w:tc>
          <w:tcPr>
            <w:tcW w:w="10278" w:type="dxa"/>
            <w:gridSpan w:val="2"/>
            <w:tcBorders>
              <w:top w:val="single" w:sz="4" w:space="0" w:color="808080"/>
              <w:left w:val="single" w:sz="4" w:space="0" w:color="808080"/>
              <w:bottom w:val="single" w:sz="4" w:space="0" w:color="808080"/>
              <w:right w:val="single" w:sz="4" w:space="0" w:color="808080"/>
            </w:tcBorders>
            <w:shd w:val="clear" w:color="auto" w:fill="BFBFBF"/>
            <w:vAlign w:val="center"/>
            <w:hideMark/>
          </w:tcPr>
          <w:p w14:paraId="3EAE85DA" w14:textId="77777777" w:rsidR="002004F2" w:rsidRPr="00A82EBD" w:rsidRDefault="002004F2" w:rsidP="009C2FCE">
            <w:pPr>
              <w:spacing w:after="0" w:line="0" w:lineRule="atLeast"/>
              <w:jc w:val="both"/>
              <w:rPr>
                <w:rFonts w:ascii="Arial" w:hAnsi="Arial" w:cs="Arial"/>
                <w:b/>
                <w:sz w:val="22"/>
              </w:rPr>
            </w:pPr>
            <w:r w:rsidRPr="00A82EBD">
              <w:rPr>
                <w:rFonts w:ascii="Arial" w:hAnsi="Arial" w:cs="Arial"/>
                <w:b/>
                <w:sz w:val="22"/>
              </w:rPr>
              <w:t>Sustainability Ratings</w:t>
            </w:r>
            <w:r>
              <w:rPr>
                <w:rFonts w:ascii="Arial" w:hAnsi="Arial" w:cs="Arial"/>
                <w:b/>
                <w:sz w:val="22"/>
              </w:rPr>
              <w:t>**</w:t>
            </w:r>
          </w:p>
          <w:p w14:paraId="4851C746" w14:textId="77777777" w:rsidR="002004F2" w:rsidRPr="00A82EBD" w:rsidRDefault="002004F2" w:rsidP="009C2FCE">
            <w:pPr>
              <w:pStyle w:val="ListBullet2"/>
              <w:spacing w:after="0" w:line="0" w:lineRule="atLeast"/>
              <w:jc w:val="both"/>
              <w:rPr>
                <w:lang w:val="en-GB"/>
              </w:rPr>
            </w:pPr>
            <w:r w:rsidRPr="00A82EBD">
              <w:t>(4 - Likely, 3 - Moderately Likely, 2 - Moderately Unlikely, 1 - Unlikely)</w:t>
            </w:r>
          </w:p>
        </w:tc>
      </w:tr>
      <w:tr w:rsidR="002004F2" w:rsidRPr="00A82EBD" w14:paraId="1C1BEF5B"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0AA1C27C"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Sustainability</w:t>
            </w:r>
          </w:p>
        </w:tc>
        <w:tc>
          <w:tcPr>
            <w:tcW w:w="2070" w:type="dxa"/>
            <w:tcBorders>
              <w:top w:val="single" w:sz="4" w:space="0" w:color="808080"/>
              <w:left w:val="single" w:sz="4" w:space="0" w:color="808080"/>
              <w:bottom w:val="single" w:sz="4" w:space="0" w:color="808080"/>
              <w:right w:val="single" w:sz="4" w:space="0" w:color="808080"/>
            </w:tcBorders>
            <w:hideMark/>
          </w:tcPr>
          <w:p w14:paraId="7AAEB9D4" w14:textId="77777777" w:rsidR="002004F2" w:rsidRPr="00A82EBD" w:rsidRDefault="002004F2" w:rsidP="009C2FCE">
            <w:pPr>
              <w:spacing w:after="0" w:line="0" w:lineRule="atLeast"/>
              <w:ind w:left="1080"/>
              <w:jc w:val="both"/>
              <w:rPr>
                <w:rFonts w:ascii="Arial" w:hAnsi="Arial" w:cs="Arial"/>
                <w:bCs/>
                <w:sz w:val="22"/>
                <w:u w:val="single"/>
              </w:rPr>
            </w:pPr>
          </w:p>
        </w:tc>
      </w:tr>
      <w:tr w:rsidR="002004F2" w:rsidRPr="00A82EBD" w14:paraId="18B0453A"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76BA3AEA"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Financial sustainability</w:t>
            </w:r>
          </w:p>
        </w:tc>
        <w:tc>
          <w:tcPr>
            <w:tcW w:w="2070" w:type="dxa"/>
            <w:tcBorders>
              <w:top w:val="single" w:sz="4" w:space="0" w:color="808080"/>
              <w:left w:val="single" w:sz="4" w:space="0" w:color="808080"/>
              <w:bottom w:val="single" w:sz="4" w:space="0" w:color="808080"/>
              <w:right w:val="single" w:sz="4" w:space="0" w:color="808080"/>
            </w:tcBorders>
            <w:hideMark/>
          </w:tcPr>
          <w:p w14:paraId="61732070" w14:textId="75BBB54F" w:rsidR="002004F2" w:rsidRPr="00A82EBD" w:rsidRDefault="001573A0" w:rsidP="009C2FCE">
            <w:pPr>
              <w:spacing w:after="0" w:line="0" w:lineRule="atLeast"/>
              <w:ind w:left="1080"/>
              <w:jc w:val="both"/>
              <w:rPr>
                <w:rFonts w:ascii="Arial" w:hAnsi="Arial" w:cs="Arial"/>
                <w:bCs/>
                <w:sz w:val="22"/>
                <w:u w:val="single"/>
              </w:rPr>
            </w:pPr>
            <w:r>
              <w:rPr>
                <w:rFonts w:ascii="Arial" w:hAnsi="Arial" w:cs="Arial"/>
                <w:bCs/>
                <w:sz w:val="22"/>
                <w:u w:val="single"/>
              </w:rPr>
              <w:t>3</w:t>
            </w:r>
          </w:p>
        </w:tc>
      </w:tr>
      <w:tr w:rsidR="002004F2" w:rsidRPr="00A82EBD" w14:paraId="2598478A"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3D5C820F"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Institutional sustainability</w:t>
            </w:r>
          </w:p>
        </w:tc>
        <w:tc>
          <w:tcPr>
            <w:tcW w:w="2070" w:type="dxa"/>
            <w:tcBorders>
              <w:top w:val="single" w:sz="4" w:space="0" w:color="808080"/>
              <w:left w:val="single" w:sz="4" w:space="0" w:color="808080"/>
              <w:bottom w:val="single" w:sz="4" w:space="0" w:color="808080"/>
              <w:right w:val="single" w:sz="4" w:space="0" w:color="808080"/>
            </w:tcBorders>
            <w:hideMark/>
          </w:tcPr>
          <w:p w14:paraId="20F657F0" w14:textId="3D2792E2" w:rsidR="002004F2" w:rsidRPr="00A82EBD" w:rsidRDefault="001573A0" w:rsidP="009C2FCE">
            <w:pPr>
              <w:spacing w:after="0" w:line="0" w:lineRule="atLeast"/>
              <w:ind w:left="1080"/>
              <w:jc w:val="both"/>
              <w:rPr>
                <w:rFonts w:ascii="Arial" w:hAnsi="Arial" w:cs="Arial"/>
                <w:bCs/>
                <w:sz w:val="22"/>
                <w:u w:val="single"/>
              </w:rPr>
            </w:pPr>
            <w:r>
              <w:rPr>
                <w:rFonts w:ascii="Arial" w:hAnsi="Arial" w:cs="Arial"/>
                <w:bCs/>
                <w:sz w:val="22"/>
                <w:u w:val="single"/>
              </w:rPr>
              <w:t>3</w:t>
            </w:r>
          </w:p>
        </w:tc>
      </w:tr>
      <w:tr w:rsidR="002004F2" w:rsidRPr="00A82EBD" w14:paraId="3E253CFD"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5DFD3932"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Socio-economic sustainability</w:t>
            </w:r>
          </w:p>
        </w:tc>
        <w:tc>
          <w:tcPr>
            <w:tcW w:w="2070" w:type="dxa"/>
            <w:tcBorders>
              <w:top w:val="single" w:sz="4" w:space="0" w:color="808080"/>
              <w:left w:val="single" w:sz="4" w:space="0" w:color="808080"/>
              <w:bottom w:val="single" w:sz="4" w:space="0" w:color="808080"/>
              <w:right w:val="single" w:sz="4" w:space="0" w:color="808080"/>
            </w:tcBorders>
            <w:hideMark/>
          </w:tcPr>
          <w:p w14:paraId="5688189E" w14:textId="323AB341" w:rsidR="002004F2" w:rsidRPr="00A82EBD" w:rsidRDefault="001573A0" w:rsidP="009C2FCE">
            <w:pPr>
              <w:spacing w:after="0" w:line="0" w:lineRule="atLeast"/>
              <w:ind w:left="1080"/>
              <w:jc w:val="both"/>
              <w:rPr>
                <w:rFonts w:ascii="Arial" w:hAnsi="Arial" w:cs="Arial"/>
                <w:bCs/>
                <w:sz w:val="22"/>
                <w:u w:val="single"/>
              </w:rPr>
            </w:pPr>
            <w:r>
              <w:rPr>
                <w:rFonts w:ascii="Arial" w:hAnsi="Arial" w:cs="Arial"/>
                <w:bCs/>
                <w:sz w:val="22"/>
                <w:u w:val="single"/>
              </w:rPr>
              <w:t>3</w:t>
            </w:r>
          </w:p>
        </w:tc>
      </w:tr>
      <w:tr w:rsidR="002004F2" w:rsidRPr="00A82EBD" w14:paraId="3EA4B9B5" w14:textId="77777777" w:rsidTr="009C2FCE">
        <w:tc>
          <w:tcPr>
            <w:tcW w:w="8208" w:type="dxa"/>
            <w:tcBorders>
              <w:top w:val="single" w:sz="4" w:space="0" w:color="808080"/>
              <w:left w:val="single" w:sz="4" w:space="0" w:color="808080"/>
              <w:bottom w:val="single" w:sz="4" w:space="0" w:color="808080"/>
              <w:right w:val="single" w:sz="4" w:space="0" w:color="808080"/>
            </w:tcBorders>
            <w:hideMark/>
          </w:tcPr>
          <w:p w14:paraId="35A19CB6" w14:textId="77777777" w:rsidR="002004F2" w:rsidRPr="00A82EBD" w:rsidRDefault="002004F2" w:rsidP="00ED08EE">
            <w:pPr>
              <w:numPr>
                <w:ilvl w:val="0"/>
                <w:numId w:val="10"/>
              </w:numPr>
              <w:spacing w:after="0" w:line="0" w:lineRule="atLeast"/>
              <w:ind w:left="284"/>
              <w:jc w:val="both"/>
              <w:rPr>
                <w:rFonts w:ascii="Arial" w:hAnsi="Arial" w:cs="Arial"/>
                <w:bCs/>
                <w:sz w:val="22"/>
              </w:rPr>
            </w:pPr>
            <w:r w:rsidRPr="00A82EBD">
              <w:rPr>
                <w:rFonts w:ascii="Arial" w:hAnsi="Arial" w:cs="Arial"/>
                <w:bCs/>
                <w:sz w:val="22"/>
              </w:rPr>
              <w:t>Ecological sustainability</w:t>
            </w:r>
          </w:p>
        </w:tc>
        <w:tc>
          <w:tcPr>
            <w:tcW w:w="2070" w:type="dxa"/>
            <w:tcBorders>
              <w:top w:val="single" w:sz="4" w:space="0" w:color="808080"/>
              <w:left w:val="single" w:sz="4" w:space="0" w:color="808080"/>
              <w:bottom w:val="single" w:sz="4" w:space="0" w:color="808080"/>
              <w:right w:val="single" w:sz="4" w:space="0" w:color="808080"/>
            </w:tcBorders>
            <w:hideMark/>
          </w:tcPr>
          <w:p w14:paraId="1405D40D" w14:textId="10FBA593" w:rsidR="002004F2" w:rsidRPr="00A82EBD" w:rsidRDefault="001573A0" w:rsidP="009C2FCE">
            <w:pPr>
              <w:spacing w:after="0" w:line="0" w:lineRule="atLeast"/>
              <w:ind w:left="1080"/>
              <w:jc w:val="both"/>
              <w:rPr>
                <w:rFonts w:ascii="Arial" w:hAnsi="Arial" w:cs="Arial"/>
                <w:bCs/>
                <w:sz w:val="22"/>
                <w:u w:val="single"/>
              </w:rPr>
            </w:pPr>
            <w:r>
              <w:rPr>
                <w:rFonts w:ascii="Arial" w:hAnsi="Arial" w:cs="Arial"/>
                <w:bCs/>
                <w:sz w:val="22"/>
                <w:u w:val="single"/>
              </w:rPr>
              <w:t>3</w:t>
            </w:r>
          </w:p>
        </w:tc>
      </w:tr>
      <w:tr w:rsidR="002004F2" w:rsidRPr="00A82EBD" w14:paraId="0B1A4093" w14:textId="77777777" w:rsidTr="009C2FCE">
        <w:tc>
          <w:tcPr>
            <w:tcW w:w="8208" w:type="dxa"/>
            <w:tcBorders>
              <w:top w:val="single" w:sz="4" w:space="0" w:color="808080"/>
              <w:left w:val="single" w:sz="4" w:space="0" w:color="808080"/>
              <w:bottom w:val="single" w:sz="4" w:space="0" w:color="808080"/>
              <w:right w:val="single" w:sz="4" w:space="0" w:color="808080"/>
            </w:tcBorders>
            <w:shd w:val="clear" w:color="auto" w:fill="BFBFBF"/>
            <w:hideMark/>
          </w:tcPr>
          <w:p w14:paraId="50753D6E" w14:textId="77777777" w:rsidR="002004F2" w:rsidRPr="00A82EBD" w:rsidRDefault="002004F2" w:rsidP="009C2FCE">
            <w:pPr>
              <w:spacing w:after="0" w:line="0" w:lineRule="atLeast"/>
              <w:jc w:val="both"/>
              <w:rPr>
                <w:rFonts w:ascii="Arial" w:hAnsi="Arial" w:cs="Arial"/>
                <w:b/>
                <w:bCs/>
                <w:sz w:val="22"/>
              </w:rPr>
            </w:pPr>
            <w:r w:rsidRPr="00A82EBD">
              <w:rPr>
                <w:rFonts w:ascii="Arial" w:hAnsi="Arial" w:cs="Arial"/>
                <w:b/>
                <w:bCs/>
                <w:sz w:val="22"/>
              </w:rPr>
              <w:t>Overall Project Achievement and Impact</w:t>
            </w:r>
          </w:p>
        </w:tc>
        <w:tc>
          <w:tcPr>
            <w:tcW w:w="2070" w:type="dxa"/>
            <w:tcBorders>
              <w:top w:val="single" w:sz="4" w:space="0" w:color="808080"/>
              <w:left w:val="single" w:sz="4" w:space="0" w:color="808080"/>
              <w:bottom w:val="single" w:sz="4" w:space="0" w:color="808080"/>
              <w:right w:val="single" w:sz="4" w:space="0" w:color="808080"/>
            </w:tcBorders>
            <w:shd w:val="clear" w:color="auto" w:fill="BFBFBF"/>
            <w:vAlign w:val="center"/>
            <w:hideMark/>
          </w:tcPr>
          <w:p w14:paraId="3CC27549" w14:textId="77777777" w:rsidR="002004F2" w:rsidRPr="00A82EBD" w:rsidRDefault="00492BE5" w:rsidP="009C2FCE">
            <w:pPr>
              <w:spacing w:after="0" w:line="0" w:lineRule="atLeast"/>
              <w:ind w:left="1080"/>
              <w:jc w:val="both"/>
              <w:rPr>
                <w:rFonts w:ascii="Arial" w:hAnsi="Arial" w:cs="Arial"/>
                <w:b/>
                <w:bCs/>
                <w:sz w:val="22"/>
                <w:u w:val="single"/>
              </w:rPr>
            </w:pPr>
            <w:r>
              <w:rPr>
                <w:rFonts w:ascii="Arial" w:hAnsi="Arial" w:cs="Arial"/>
                <w:b/>
                <w:bCs/>
                <w:sz w:val="22"/>
                <w:u w:val="single"/>
              </w:rPr>
              <w:t>5</w:t>
            </w:r>
          </w:p>
        </w:tc>
      </w:tr>
    </w:tbl>
    <w:p w14:paraId="092BECB8" w14:textId="77777777" w:rsidR="002004F2" w:rsidRDefault="002004F2" w:rsidP="00CF0AA0">
      <w:pPr>
        <w:spacing w:after="0" w:line="0" w:lineRule="atLeast"/>
        <w:jc w:val="both"/>
      </w:pPr>
    </w:p>
    <w:p w14:paraId="4424B3AC" w14:textId="77777777" w:rsidR="00506A53" w:rsidRDefault="00506A53" w:rsidP="00CF0AA0">
      <w:pPr>
        <w:spacing w:after="0" w:line="0" w:lineRule="atLeast"/>
        <w:jc w:val="both"/>
      </w:pPr>
    </w:p>
    <w:p w14:paraId="4F0DA6A6" w14:textId="77777777" w:rsidR="00A76445" w:rsidRDefault="00A76445" w:rsidP="00CF0AA0">
      <w:pPr>
        <w:spacing w:after="0" w:line="0" w:lineRule="atLeast"/>
      </w:pPr>
      <w:r>
        <w:br w:type="page"/>
      </w:r>
    </w:p>
    <w:p w14:paraId="59BF0DFD" w14:textId="77777777" w:rsidR="00985A0C" w:rsidRPr="00985A0C" w:rsidRDefault="00985A0C" w:rsidP="00CF0AA0">
      <w:pPr>
        <w:spacing w:after="0" w:line="0" w:lineRule="atLeast"/>
        <w:jc w:val="both"/>
      </w:pPr>
    </w:p>
    <w:p w14:paraId="11887B07" w14:textId="77777777" w:rsidR="00DC1CD4" w:rsidRPr="00DC1CD4" w:rsidRDefault="00DC1CD4" w:rsidP="00CF0AA0">
      <w:pPr>
        <w:pStyle w:val="Heading3"/>
        <w:spacing w:before="0" w:after="0" w:line="0" w:lineRule="atLeast"/>
      </w:pPr>
      <w:bookmarkStart w:id="8" w:name="_Toc407799201"/>
      <w:r>
        <w:t>Main conclusions</w:t>
      </w:r>
      <w:bookmarkEnd w:id="8"/>
    </w:p>
    <w:p w14:paraId="3BE48666" w14:textId="77777777" w:rsidR="00013E0C" w:rsidRDefault="00013E0C" w:rsidP="00CF0AA0">
      <w:pPr>
        <w:spacing w:after="0" w:line="0" w:lineRule="atLeast"/>
        <w:jc w:val="both"/>
        <w:rPr>
          <w:b/>
          <w:bCs/>
          <w:i/>
          <w:iCs/>
        </w:rPr>
      </w:pPr>
    </w:p>
    <w:p w14:paraId="4904BC23" w14:textId="77777777" w:rsidR="00D969B1" w:rsidRDefault="00D969B1" w:rsidP="00D969B1">
      <w:pPr>
        <w:spacing w:after="0" w:line="0" w:lineRule="atLeast"/>
        <w:jc w:val="both"/>
      </w:pPr>
      <w:r w:rsidRPr="00013E0C">
        <w:t>The overall impression of the project</w:t>
      </w:r>
      <w:r>
        <w:t xml:space="preserve"> is that the project rates as satisfactory</w:t>
      </w:r>
      <w:r w:rsidRPr="00013E0C">
        <w:t xml:space="preserve">. </w:t>
      </w:r>
    </w:p>
    <w:p w14:paraId="55B276AF" w14:textId="77777777" w:rsidR="00D969B1" w:rsidRPr="00013E0C" w:rsidRDefault="00D969B1" w:rsidP="00D969B1">
      <w:pPr>
        <w:spacing w:after="0" w:line="0" w:lineRule="atLeast"/>
        <w:jc w:val="both"/>
      </w:pPr>
    </w:p>
    <w:p w14:paraId="3A800DF6" w14:textId="77777777" w:rsidR="00D969B1" w:rsidRPr="00013E0C" w:rsidRDefault="00D969B1" w:rsidP="00D969B1">
      <w:pPr>
        <w:spacing w:after="0" w:line="0" w:lineRule="atLeast"/>
        <w:jc w:val="both"/>
      </w:pPr>
      <w:r>
        <w:t xml:space="preserve">The project rates </w:t>
      </w:r>
      <w:r w:rsidRPr="00013E0C">
        <w:t>S in terms of:</w:t>
      </w:r>
    </w:p>
    <w:p w14:paraId="5DA46FE8" w14:textId="77777777" w:rsidR="00D969B1" w:rsidRPr="00013E0C" w:rsidRDefault="00D969B1" w:rsidP="00ED08EE">
      <w:pPr>
        <w:numPr>
          <w:ilvl w:val="0"/>
          <w:numId w:val="13"/>
        </w:numPr>
        <w:spacing w:after="0" w:line="0" w:lineRule="atLeast"/>
        <w:jc w:val="both"/>
      </w:pPr>
      <w:r w:rsidRPr="00013E0C">
        <w:t>Financial administration</w:t>
      </w:r>
    </w:p>
    <w:p w14:paraId="0865F372" w14:textId="77777777" w:rsidR="00D969B1" w:rsidRPr="00013E0C" w:rsidRDefault="00D969B1" w:rsidP="00ED08EE">
      <w:pPr>
        <w:numPr>
          <w:ilvl w:val="0"/>
          <w:numId w:val="13"/>
        </w:numPr>
        <w:spacing w:after="0" w:line="0" w:lineRule="atLeast"/>
        <w:jc w:val="both"/>
      </w:pPr>
      <w:r w:rsidRPr="00013E0C">
        <w:t>Project administration</w:t>
      </w:r>
    </w:p>
    <w:p w14:paraId="4A391FED" w14:textId="77777777" w:rsidR="00D969B1" w:rsidRPr="00013E0C" w:rsidRDefault="00D969B1" w:rsidP="00ED08EE">
      <w:pPr>
        <w:numPr>
          <w:ilvl w:val="0"/>
          <w:numId w:val="13"/>
        </w:numPr>
        <w:spacing w:after="0" w:line="0" w:lineRule="atLeast"/>
        <w:jc w:val="both"/>
      </w:pPr>
      <w:r w:rsidRPr="00013E0C">
        <w:t>Execution of task related to developing regulations, standards and legislation.</w:t>
      </w:r>
    </w:p>
    <w:p w14:paraId="0C8A93D4" w14:textId="77777777" w:rsidR="00D969B1" w:rsidRPr="00013E0C" w:rsidRDefault="00D969B1" w:rsidP="00ED08EE">
      <w:pPr>
        <w:numPr>
          <w:ilvl w:val="0"/>
          <w:numId w:val="13"/>
        </w:numPr>
        <w:spacing w:after="0" w:line="0" w:lineRule="atLeast"/>
        <w:jc w:val="both"/>
      </w:pPr>
      <w:r w:rsidRPr="00013E0C">
        <w:t>Procurement procedures</w:t>
      </w:r>
    </w:p>
    <w:p w14:paraId="3B55DF7E" w14:textId="77777777" w:rsidR="00D969B1" w:rsidRPr="00013E0C" w:rsidRDefault="00D969B1" w:rsidP="00ED08EE">
      <w:pPr>
        <w:numPr>
          <w:ilvl w:val="0"/>
          <w:numId w:val="13"/>
        </w:numPr>
        <w:spacing w:after="0" w:line="0" w:lineRule="atLeast"/>
        <w:jc w:val="both"/>
      </w:pPr>
      <w:r w:rsidRPr="00013E0C">
        <w:t>Stakeholder involvement</w:t>
      </w:r>
    </w:p>
    <w:p w14:paraId="686BB671" w14:textId="77777777" w:rsidR="00D969B1" w:rsidRPr="00013E0C" w:rsidRDefault="00D969B1" w:rsidP="00ED08EE">
      <w:pPr>
        <w:numPr>
          <w:ilvl w:val="0"/>
          <w:numId w:val="13"/>
        </w:numPr>
        <w:spacing w:after="0" w:line="0" w:lineRule="atLeast"/>
        <w:jc w:val="both"/>
      </w:pPr>
      <w:r w:rsidRPr="00013E0C">
        <w:t>PR</w:t>
      </w:r>
    </w:p>
    <w:p w14:paraId="07430CCF" w14:textId="77777777" w:rsidR="00D969B1" w:rsidRPr="00013E0C" w:rsidRDefault="00D969B1" w:rsidP="00D969B1">
      <w:pPr>
        <w:spacing w:after="0" w:line="0" w:lineRule="atLeast"/>
        <w:jc w:val="both"/>
      </w:pPr>
    </w:p>
    <w:p w14:paraId="324F0910" w14:textId="77777777" w:rsidR="00D969B1" w:rsidRPr="00013E0C" w:rsidRDefault="00D969B1" w:rsidP="00D969B1">
      <w:pPr>
        <w:spacing w:after="0" w:line="0" w:lineRule="atLeast"/>
        <w:jc w:val="both"/>
      </w:pPr>
      <w:r>
        <w:t>The project rates MS</w:t>
      </w:r>
      <w:r w:rsidRPr="00013E0C">
        <w:t xml:space="preserve"> in terms of:</w:t>
      </w:r>
    </w:p>
    <w:p w14:paraId="1D1B7691" w14:textId="77777777" w:rsidR="00D969B1" w:rsidRPr="00013E0C" w:rsidRDefault="00D969B1" w:rsidP="00ED08EE">
      <w:pPr>
        <w:numPr>
          <w:ilvl w:val="0"/>
          <w:numId w:val="14"/>
        </w:numPr>
        <w:spacing w:after="0" w:line="0" w:lineRule="atLeast"/>
        <w:jc w:val="both"/>
      </w:pPr>
      <w:r w:rsidRPr="00013E0C">
        <w:t>Effectiveness of execution of activities in terms of tangibility of results</w:t>
      </w:r>
      <w:r>
        <w:t xml:space="preserve"> </w:t>
      </w:r>
    </w:p>
    <w:p w14:paraId="41A064A7" w14:textId="77777777" w:rsidR="00D969B1" w:rsidRDefault="00D969B1" w:rsidP="00ED08EE">
      <w:pPr>
        <w:numPr>
          <w:ilvl w:val="0"/>
          <w:numId w:val="14"/>
        </w:numPr>
        <w:spacing w:after="0" w:line="0" w:lineRule="atLeast"/>
        <w:jc w:val="both"/>
      </w:pPr>
      <w:r w:rsidRPr="00013E0C">
        <w:t>Impact of activities and outputs</w:t>
      </w:r>
    </w:p>
    <w:p w14:paraId="41423B8D" w14:textId="77777777" w:rsidR="00553BE1" w:rsidRDefault="00553BE1" w:rsidP="00553BE1">
      <w:pPr>
        <w:spacing w:after="0" w:line="0" w:lineRule="atLeast"/>
        <w:jc w:val="both"/>
      </w:pPr>
    </w:p>
    <w:p w14:paraId="24F364BE" w14:textId="79377749" w:rsidR="00553BE1" w:rsidRDefault="00553BE1" w:rsidP="00553BE1">
      <w:pPr>
        <w:spacing w:after="0" w:line="0" w:lineRule="atLeast"/>
        <w:jc w:val="both"/>
      </w:pPr>
      <w:r>
        <w:t xml:space="preserve">The project rates </w:t>
      </w:r>
      <w:r w:rsidR="00AE0B8F">
        <w:t>M</w:t>
      </w:r>
      <w:r>
        <w:t>U in terms of:</w:t>
      </w:r>
    </w:p>
    <w:p w14:paraId="286CA2AB" w14:textId="77777777" w:rsidR="00553BE1" w:rsidRDefault="00553BE1" w:rsidP="00ED08EE">
      <w:pPr>
        <w:pStyle w:val="ListParagraph"/>
        <w:numPr>
          <w:ilvl w:val="0"/>
          <w:numId w:val="39"/>
        </w:numPr>
        <w:spacing w:after="0" w:line="0" w:lineRule="atLeast"/>
        <w:jc w:val="both"/>
      </w:pPr>
      <w:r>
        <w:t>Timeliness of Implementation</w:t>
      </w:r>
    </w:p>
    <w:p w14:paraId="6AA94532" w14:textId="77777777" w:rsidR="00553BE1" w:rsidRPr="00013E0C" w:rsidRDefault="00553BE1" w:rsidP="00ED08EE">
      <w:pPr>
        <w:pStyle w:val="ListParagraph"/>
        <w:numPr>
          <w:ilvl w:val="0"/>
          <w:numId w:val="39"/>
        </w:numPr>
        <w:spacing w:after="0" w:line="0" w:lineRule="atLeast"/>
        <w:jc w:val="both"/>
      </w:pPr>
      <w:r>
        <w:t>Likeliness of achievement of Objective and Outcome 1 and Outcome 3</w:t>
      </w:r>
    </w:p>
    <w:p w14:paraId="7AD08F83" w14:textId="77777777" w:rsidR="00D969B1" w:rsidRPr="00013E0C" w:rsidRDefault="00D969B1" w:rsidP="00D969B1">
      <w:pPr>
        <w:spacing w:after="0" w:line="0" w:lineRule="atLeast"/>
        <w:jc w:val="both"/>
      </w:pPr>
    </w:p>
    <w:p w14:paraId="2E1E9A90" w14:textId="77777777" w:rsidR="00D969B1" w:rsidRDefault="0030732C" w:rsidP="00D969B1">
      <w:pPr>
        <w:spacing w:after="0" w:line="0" w:lineRule="atLeast"/>
        <w:jc w:val="both"/>
      </w:pPr>
      <w:r>
        <w:t>The main conclusions</w:t>
      </w:r>
      <w:r w:rsidR="00D969B1" w:rsidRPr="00013E0C">
        <w:t>:</w:t>
      </w:r>
    </w:p>
    <w:p w14:paraId="671C5775" w14:textId="77777777" w:rsidR="00D969B1" w:rsidRPr="00013E0C" w:rsidRDefault="00D969B1" w:rsidP="00D969B1">
      <w:pPr>
        <w:spacing w:after="0" w:line="0" w:lineRule="atLeast"/>
        <w:jc w:val="both"/>
      </w:pPr>
    </w:p>
    <w:p w14:paraId="624DBBBC" w14:textId="23DCE0BC" w:rsidR="00906CD2" w:rsidRDefault="009D705E" w:rsidP="005242EB">
      <w:pPr>
        <w:numPr>
          <w:ilvl w:val="0"/>
          <w:numId w:val="12"/>
        </w:numPr>
        <w:spacing w:after="0" w:line="0" w:lineRule="atLeast"/>
      </w:pPr>
      <w:r>
        <w:t xml:space="preserve">When the official starting date of 01-01-2012 is the point of reference for the MTE then one can rather safely assume that most of the outcomes will not be met by the project end date of 30-12-2016. </w:t>
      </w:r>
      <w:r w:rsidR="005242EB" w:rsidRPr="005242EB">
        <w:t xml:space="preserve">The </w:t>
      </w:r>
      <w:r w:rsidR="005242EB">
        <w:t xml:space="preserve">main concern is the timing. </w:t>
      </w:r>
      <w:r w:rsidR="005242EB" w:rsidRPr="005242EB">
        <w:t>For a proper audit of the EE performance of the buildings the buildings need to be finished and occupied. For a proper audit</w:t>
      </w:r>
      <w:r w:rsidR="005242EB">
        <w:t xml:space="preserve">, </w:t>
      </w:r>
      <w:r w:rsidR="005242EB" w:rsidRPr="005242EB">
        <w:t>the buildings need to go through a full heating cycle (from autumn till spring). For none of the buildings construction has started yet</w:t>
      </w:r>
      <w:r w:rsidR="001C12FA">
        <w:rPr>
          <w:rStyle w:val="FootnoteReference"/>
        </w:rPr>
        <w:footnoteReference w:id="1"/>
      </w:r>
      <w:r w:rsidR="005242EB" w:rsidRPr="005242EB">
        <w:t xml:space="preserve"> so it is safe to assume that before the start of the heating season 2015 the buildings will not be finished and occupied yet. This means that a proper audit cannot start in </w:t>
      </w:r>
      <w:r w:rsidR="008140C0" w:rsidRPr="005242EB">
        <w:t>autumn</w:t>
      </w:r>
      <w:r w:rsidR="005242EB" w:rsidRPr="005242EB">
        <w:t xml:space="preserve"> 2015. </w:t>
      </w:r>
      <w:r w:rsidR="005242EB">
        <w:t>A proper audit and lessons learned and implementation of lessons learned in EE practices and legislation is a key element of the project.</w:t>
      </w:r>
      <w:r w:rsidR="005242EB" w:rsidRPr="005242EB">
        <w:t xml:space="preserve"> </w:t>
      </w:r>
      <w:r w:rsidR="005242EB">
        <w:t>Multiplication of the pilot projects is another key element of the project.</w:t>
      </w:r>
      <w:r w:rsidR="00906CD2">
        <w:t xml:space="preserve"> The target for the end date of the project is:</w:t>
      </w:r>
      <w:r w:rsidR="005242EB">
        <w:t xml:space="preserve"> </w:t>
      </w:r>
    </w:p>
    <w:p w14:paraId="26DD126C" w14:textId="6B034EFD" w:rsidR="00906CD2" w:rsidRPr="00906CD2" w:rsidRDefault="00906CD2" w:rsidP="00906CD2">
      <w:pPr>
        <w:spacing w:after="0" w:line="0" w:lineRule="atLeast"/>
        <w:ind w:left="720"/>
        <w:rPr>
          <w:i/>
        </w:rPr>
      </w:pPr>
      <w:r w:rsidRPr="00906CD2">
        <w:rPr>
          <w:i/>
        </w:rPr>
        <w:t>“At least 10% (around</w:t>
      </w:r>
      <w:r w:rsidR="00AE6FDC">
        <w:rPr>
          <w:i/>
        </w:rPr>
        <w:t xml:space="preserve"> </w:t>
      </w:r>
      <w:r w:rsidRPr="00906CD2">
        <w:rPr>
          <w:i/>
        </w:rPr>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kWh/m2”</w:t>
      </w:r>
    </w:p>
    <w:p w14:paraId="455418D7" w14:textId="6F3FE5D2" w:rsidR="00001E5D" w:rsidRDefault="005242EB" w:rsidP="005242EB">
      <w:pPr>
        <w:numPr>
          <w:ilvl w:val="0"/>
          <w:numId w:val="12"/>
        </w:numPr>
        <w:spacing w:after="0" w:line="0" w:lineRule="atLeast"/>
      </w:pPr>
      <w:r>
        <w:lastRenderedPageBreak/>
        <w:t xml:space="preserve">When the project finishes with simply three pilot buildings being built but without the pilot buildings being used for further purposes of multiplication then the effect of the project will be decreased considerably. </w:t>
      </w:r>
      <w:r w:rsidRPr="005242EB">
        <w:t>That is why a project extension makes sense. Maintaining the original end date is also possible but then one has to agree that the quality of the project outcomes will be compromised.</w:t>
      </w:r>
      <w:r w:rsidR="00906B23">
        <w:t xml:space="preserve"> </w:t>
      </w:r>
      <w:r w:rsidR="009D705E">
        <w:t>In such a case the overall assessment of the project would be unsatisfactory. When however the real starting date of the project (hiring of the PM on 17-12-2012) is taken then the project rates mildly satisfactory to satisfactory. But even when taking the real starting date it doesn’t change the fact that most outcomes will not be achieved by 30-12-</w:t>
      </w:r>
      <w:r w:rsidR="00001E5D">
        <w:t xml:space="preserve">2016. If the project will be prolonged with one year then the likeliness of outcomes being achieved will increase considerably. An 18 months prolongation would do justice to the project objective and goal but even then, although the outcomes will </w:t>
      </w:r>
      <w:r w:rsidR="00AC43FB">
        <w:t xml:space="preserve">most likely </w:t>
      </w:r>
      <w:r w:rsidR="00001E5D">
        <w:t>be fully achieved, there is a risk that the project objective will not be fully achieved.</w:t>
      </w:r>
      <w:r w:rsidR="00001E5D">
        <w:br/>
      </w:r>
      <w:r w:rsidR="00AE6FDC">
        <w:t xml:space="preserve"> </w:t>
      </w:r>
    </w:p>
    <w:tbl>
      <w:tblPr>
        <w:tblW w:w="5000" w:type="pct"/>
        <w:tblCellMar>
          <w:left w:w="0" w:type="dxa"/>
          <w:right w:w="0" w:type="dxa"/>
        </w:tblCellMar>
        <w:tblLook w:val="0000" w:firstRow="0" w:lastRow="0" w:firstColumn="0" w:lastColumn="0" w:noHBand="0" w:noVBand="0"/>
      </w:tblPr>
      <w:tblGrid>
        <w:gridCol w:w="3271"/>
        <w:gridCol w:w="1598"/>
        <w:gridCol w:w="1597"/>
        <w:gridCol w:w="1595"/>
        <w:gridCol w:w="1595"/>
      </w:tblGrid>
      <w:tr w:rsidR="00906CD2" w:rsidRPr="0063741F" w14:paraId="14FD68FB" w14:textId="45809FAB" w:rsidTr="00C1638F">
        <w:trPr>
          <w:trHeight w:val="744"/>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4649DB2E"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Objective’s measurable indicators</w:t>
            </w:r>
          </w:p>
        </w:tc>
        <w:tc>
          <w:tcPr>
            <w:tcW w:w="827" w:type="pct"/>
            <w:tcBorders>
              <w:top w:val="single" w:sz="4" w:space="0" w:color="auto"/>
              <w:left w:val="single" w:sz="4" w:space="0" w:color="auto"/>
              <w:bottom w:val="single" w:sz="4" w:space="0" w:color="auto"/>
              <w:right w:val="single" w:sz="4" w:space="0" w:color="auto"/>
            </w:tcBorders>
          </w:tcPr>
          <w:p w14:paraId="1A6A3CD8" w14:textId="77777777"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 xml:space="preserve">Achievement in </w:t>
            </w:r>
          </w:p>
          <w:p w14:paraId="78ACE8BB" w14:textId="77777777"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case of no project extension</w:t>
            </w:r>
          </w:p>
        </w:tc>
        <w:tc>
          <w:tcPr>
            <w:tcW w:w="827" w:type="pct"/>
            <w:tcBorders>
              <w:top w:val="single" w:sz="4" w:space="0" w:color="auto"/>
              <w:left w:val="single" w:sz="4" w:space="0" w:color="auto"/>
              <w:bottom w:val="single" w:sz="4" w:space="0" w:color="auto"/>
              <w:right w:val="single" w:sz="4" w:space="0" w:color="auto"/>
            </w:tcBorders>
          </w:tcPr>
          <w:p w14:paraId="1C694BF7" w14:textId="77777777"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 xml:space="preserve">Achievement in </w:t>
            </w:r>
          </w:p>
          <w:p w14:paraId="0E940A4A" w14:textId="77777777" w:rsidR="00906CD2" w:rsidRPr="00A91D22" w:rsidRDefault="00906CD2" w:rsidP="00783ACF">
            <w:pPr>
              <w:spacing w:before="60" w:after="60"/>
              <w:ind w:left="57" w:right="-57"/>
              <w:rPr>
                <w:rFonts w:ascii="Arial" w:eastAsia="Arial Unicode MS" w:hAnsi="Arial" w:cs="Arial"/>
                <w:sz w:val="20"/>
                <w:szCs w:val="20"/>
              </w:rPr>
            </w:pPr>
            <w:r>
              <w:rPr>
                <w:rFonts w:ascii="Arial" w:eastAsia="Arial Unicode MS" w:hAnsi="Arial" w:cs="Arial"/>
                <w:sz w:val="20"/>
                <w:szCs w:val="20"/>
              </w:rPr>
              <w:t>case of 12 month extension</w:t>
            </w:r>
          </w:p>
        </w:tc>
        <w:tc>
          <w:tcPr>
            <w:tcW w:w="826" w:type="pct"/>
            <w:tcBorders>
              <w:top w:val="single" w:sz="4" w:space="0" w:color="auto"/>
              <w:left w:val="single" w:sz="4" w:space="0" w:color="auto"/>
              <w:bottom w:val="single" w:sz="4" w:space="0" w:color="auto"/>
              <w:right w:val="single" w:sz="4" w:space="0" w:color="auto"/>
            </w:tcBorders>
          </w:tcPr>
          <w:p w14:paraId="605B7E44" w14:textId="77777777"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 xml:space="preserve">Achievement in </w:t>
            </w:r>
          </w:p>
          <w:p w14:paraId="3107D830" w14:textId="77777777" w:rsidR="00906CD2" w:rsidRPr="00A91D22" w:rsidRDefault="00906CD2" w:rsidP="00783ACF">
            <w:pPr>
              <w:spacing w:before="60" w:after="60"/>
              <w:ind w:left="57" w:right="-57"/>
              <w:rPr>
                <w:rFonts w:ascii="Arial" w:eastAsia="Arial Unicode MS" w:hAnsi="Arial" w:cs="Arial"/>
                <w:sz w:val="20"/>
                <w:szCs w:val="20"/>
              </w:rPr>
            </w:pPr>
            <w:r>
              <w:rPr>
                <w:rFonts w:ascii="Arial" w:eastAsia="Arial Unicode MS" w:hAnsi="Arial" w:cs="Arial"/>
                <w:sz w:val="20"/>
                <w:szCs w:val="20"/>
              </w:rPr>
              <w:t>case of 18 month extension</w:t>
            </w:r>
          </w:p>
        </w:tc>
        <w:tc>
          <w:tcPr>
            <w:tcW w:w="826" w:type="pct"/>
            <w:tcBorders>
              <w:top w:val="single" w:sz="4" w:space="0" w:color="auto"/>
              <w:left w:val="single" w:sz="4" w:space="0" w:color="auto"/>
              <w:bottom w:val="single" w:sz="4" w:space="0" w:color="auto"/>
              <w:right w:val="single" w:sz="4" w:space="0" w:color="auto"/>
            </w:tcBorders>
          </w:tcPr>
          <w:p w14:paraId="727A432D" w14:textId="6431C269"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Comments</w:t>
            </w:r>
          </w:p>
        </w:tc>
      </w:tr>
      <w:tr w:rsidR="00906CD2" w:rsidRPr="0063741F" w14:paraId="7582E592" w14:textId="5770104E" w:rsidTr="00C1638F">
        <w:trPr>
          <w:trHeight w:val="1225"/>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8B119DB" w14:textId="0CEF9485" w:rsidR="00906CD2" w:rsidRPr="0063741F"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At least 10% (around</w:t>
            </w:r>
            <w:r w:rsidR="00AE6FDC">
              <w:rPr>
                <w:rFonts w:ascii="Arial" w:eastAsia="Arial Unicode MS" w:hAnsi="Arial" w:cs="Arial"/>
                <w:sz w:val="20"/>
                <w:szCs w:val="20"/>
              </w:rPr>
              <w:t xml:space="preserve"> </w:t>
            </w:r>
            <w:r w:rsidRPr="00A91D22">
              <w:rPr>
                <w:rFonts w:ascii="Arial" w:eastAsia="Arial Unicode MS" w:hAnsi="Arial" w:cs="Arial"/>
                <w:sz w:val="20"/>
                <w:szCs w:val="20"/>
              </w:rPr>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kWh/m2.</w:t>
            </w:r>
          </w:p>
        </w:tc>
        <w:tc>
          <w:tcPr>
            <w:tcW w:w="827" w:type="pct"/>
            <w:tcBorders>
              <w:top w:val="single" w:sz="4" w:space="0" w:color="auto"/>
              <w:left w:val="single" w:sz="4" w:space="0" w:color="auto"/>
              <w:bottom w:val="single" w:sz="4" w:space="0" w:color="auto"/>
              <w:right w:val="single" w:sz="4" w:space="0" w:color="auto"/>
            </w:tcBorders>
          </w:tcPr>
          <w:p w14:paraId="1D39DB00" w14:textId="77777777"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Unlikely</w:t>
            </w:r>
          </w:p>
        </w:tc>
        <w:tc>
          <w:tcPr>
            <w:tcW w:w="827" w:type="pct"/>
            <w:tcBorders>
              <w:top w:val="single" w:sz="4" w:space="0" w:color="auto"/>
              <w:left w:val="single" w:sz="4" w:space="0" w:color="auto"/>
              <w:bottom w:val="single" w:sz="4" w:space="0" w:color="auto"/>
              <w:right w:val="single" w:sz="4" w:space="0" w:color="auto"/>
            </w:tcBorders>
          </w:tcPr>
          <w:p w14:paraId="4F934CD1"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Unlikely</w:t>
            </w:r>
          </w:p>
        </w:tc>
        <w:tc>
          <w:tcPr>
            <w:tcW w:w="826" w:type="pct"/>
            <w:tcBorders>
              <w:top w:val="single" w:sz="4" w:space="0" w:color="auto"/>
              <w:left w:val="single" w:sz="4" w:space="0" w:color="auto"/>
              <w:bottom w:val="single" w:sz="4" w:space="0" w:color="auto"/>
              <w:right w:val="single" w:sz="4" w:space="0" w:color="auto"/>
            </w:tcBorders>
          </w:tcPr>
          <w:p w14:paraId="60F6C225"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Unlikely</w:t>
            </w:r>
          </w:p>
        </w:tc>
        <w:tc>
          <w:tcPr>
            <w:tcW w:w="826" w:type="pct"/>
            <w:tcBorders>
              <w:top w:val="single" w:sz="4" w:space="0" w:color="auto"/>
              <w:left w:val="single" w:sz="4" w:space="0" w:color="auto"/>
              <w:bottom w:val="single" w:sz="4" w:space="0" w:color="auto"/>
              <w:right w:val="single" w:sz="4" w:space="0" w:color="auto"/>
            </w:tcBorders>
          </w:tcPr>
          <w:p w14:paraId="012E5D07" w14:textId="6EABD588"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As explained above, in case of no project extension it will be physically impossible to achieve this target.</w:t>
            </w:r>
          </w:p>
        </w:tc>
      </w:tr>
      <w:tr w:rsidR="00906CD2" w:rsidRPr="0063741F" w14:paraId="16941F36" w14:textId="6AB37D1A" w:rsidTr="00C1638F">
        <w:trPr>
          <w:trHeight w:val="825"/>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9AE13F7" w14:textId="2A718BED" w:rsidR="00906CD2" w:rsidRPr="0063741F"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“Lifetime” reduction of</w:t>
            </w:r>
            <w:r w:rsidR="00AE6FDC">
              <w:rPr>
                <w:rFonts w:ascii="Arial" w:eastAsia="Arial Unicode MS" w:hAnsi="Arial" w:cs="Arial"/>
                <w:sz w:val="20"/>
                <w:szCs w:val="20"/>
              </w:rPr>
              <w:t xml:space="preserve"> </w:t>
            </w:r>
            <w:r w:rsidRPr="00A91D22">
              <w:rPr>
                <w:rFonts w:ascii="Arial" w:eastAsia="Arial Unicode MS" w:hAnsi="Arial" w:cs="Arial"/>
                <w:sz w:val="20"/>
                <w:szCs w:val="20"/>
              </w:rPr>
              <w:t>220,000</w:t>
            </w:r>
            <w:r w:rsidR="00AE6FDC">
              <w:rPr>
                <w:rFonts w:ascii="Arial" w:eastAsia="Arial Unicode MS" w:hAnsi="Arial" w:cs="Arial"/>
                <w:sz w:val="20"/>
                <w:szCs w:val="20"/>
              </w:rPr>
              <w:t xml:space="preserve"> </w:t>
            </w:r>
            <w:r w:rsidRPr="00A91D22">
              <w:rPr>
                <w:rFonts w:ascii="Arial" w:eastAsia="Arial Unicode MS" w:hAnsi="Arial" w:cs="Arial"/>
                <w:sz w:val="20"/>
                <w:szCs w:val="20"/>
              </w:rPr>
              <w:t>tons of CO2eq resulting from the energy saving in buildings, for which the construction has started or which have adopted into their design new energy efficiency elements that reduce the energy consumption for heating and hot water in the residential buildings below</w:t>
            </w:r>
            <w:r w:rsidR="00AE6FDC">
              <w:rPr>
                <w:rFonts w:ascii="Arial" w:eastAsia="Arial Unicode MS" w:hAnsi="Arial" w:cs="Arial"/>
                <w:sz w:val="20"/>
                <w:szCs w:val="20"/>
              </w:rPr>
              <w:t xml:space="preserve"> </w:t>
            </w:r>
            <w:r w:rsidRPr="00A91D22">
              <w:rPr>
                <w:rFonts w:ascii="Arial" w:eastAsia="Arial Unicode MS" w:hAnsi="Arial" w:cs="Arial"/>
                <w:sz w:val="20"/>
                <w:szCs w:val="20"/>
              </w:rPr>
              <w:t>the current thermal standards in force.</w:t>
            </w:r>
          </w:p>
        </w:tc>
        <w:tc>
          <w:tcPr>
            <w:tcW w:w="827" w:type="pct"/>
            <w:tcBorders>
              <w:top w:val="single" w:sz="4" w:space="0" w:color="auto"/>
              <w:left w:val="single" w:sz="4" w:space="0" w:color="auto"/>
              <w:bottom w:val="single" w:sz="4" w:space="0" w:color="auto"/>
              <w:right w:val="single" w:sz="4" w:space="0" w:color="auto"/>
            </w:tcBorders>
          </w:tcPr>
          <w:p w14:paraId="6640C35E" w14:textId="77777777"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Unlikely</w:t>
            </w:r>
          </w:p>
        </w:tc>
        <w:tc>
          <w:tcPr>
            <w:tcW w:w="827" w:type="pct"/>
            <w:tcBorders>
              <w:top w:val="single" w:sz="4" w:space="0" w:color="auto"/>
              <w:left w:val="single" w:sz="4" w:space="0" w:color="auto"/>
              <w:bottom w:val="single" w:sz="4" w:space="0" w:color="auto"/>
              <w:right w:val="single" w:sz="4" w:space="0" w:color="auto"/>
            </w:tcBorders>
          </w:tcPr>
          <w:p w14:paraId="5D93E8C7"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Unlikely</w:t>
            </w:r>
          </w:p>
        </w:tc>
        <w:tc>
          <w:tcPr>
            <w:tcW w:w="826" w:type="pct"/>
            <w:tcBorders>
              <w:top w:val="single" w:sz="4" w:space="0" w:color="auto"/>
              <w:left w:val="single" w:sz="4" w:space="0" w:color="auto"/>
              <w:bottom w:val="single" w:sz="4" w:space="0" w:color="auto"/>
              <w:right w:val="single" w:sz="4" w:space="0" w:color="auto"/>
            </w:tcBorders>
          </w:tcPr>
          <w:p w14:paraId="0E560F42"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Likely</w:t>
            </w:r>
          </w:p>
        </w:tc>
        <w:tc>
          <w:tcPr>
            <w:tcW w:w="826" w:type="pct"/>
            <w:tcBorders>
              <w:top w:val="single" w:sz="4" w:space="0" w:color="auto"/>
              <w:left w:val="single" w:sz="4" w:space="0" w:color="auto"/>
              <w:bottom w:val="single" w:sz="4" w:space="0" w:color="auto"/>
              <w:right w:val="single" w:sz="4" w:space="0" w:color="auto"/>
            </w:tcBorders>
          </w:tcPr>
          <w:p w14:paraId="02D34B0E" w14:textId="77777777" w:rsidR="00906CD2" w:rsidRDefault="00906CD2" w:rsidP="00E23A02">
            <w:pPr>
              <w:spacing w:before="60" w:after="60"/>
              <w:ind w:left="57" w:right="-57"/>
              <w:rPr>
                <w:rFonts w:ascii="Arial" w:eastAsia="Arial Unicode MS" w:hAnsi="Arial" w:cs="Arial"/>
                <w:sz w:val="20"/>
                <w:szCs w:val="20"/>
              </w:rPr>
            </w:pPr>
          </w:p>
        </w:tc>
      </w:tr>
      <w:tr w:rsidR="00906CD2" w:rsidRPr="0063741F" w14:paraId="6195377A" w14:textId="7EF319A5" w:rsidTr="00C1638F">
        <w:trPr>
          <w:trHeight w:val="525"/>
        </w:trPr>
        <w:tc>
          <w:tcPr>
            <w:tcW w:w="1693"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4B7E11FD" w14:textId="77777777" w:rsidR="00906CD2" w:rsidRPr="0063741F" w:rsidRDefault="00906CD2" w:rsidP="00E23A02">
            <w:pPr>
              <w:spacing w:before="60" w:after="60"/>
              <w:ind w:left="57" w:right="-57"/>
              <w:rPr>
                <w:rFonts w:ascii="Arial" w:eastAsia="Arial Unicode MS" w:hAnsi="Arial" w:cs="Arial"/>
                <w:sz w:val="20"/>
                <w:szCs w:val="20"/>
              </w:rPr>
            </w:pPr>
            <w:r>
              <w:rPr>
                <w:rFonts w:ascii="Arial" w:hAnsi="Arial" w:cs="Arial"/>
                <w:sz w:val="20"/>
                <w:szCs w:val="20"/>
              </w:rPr>
              <w:t>Outcomes m</w:t>
            </w:r>
            <w:r w:rsidRPr="0063741F">
              <w:rPr>
                <w:rFonts w:ascii="Arial" w:hAnsi="Arial" w:cs="Arial"/>
                <w:sz w:val="20"/>
                <w:szCs w:val="20"/>
              </w:rPr>
              <w:t>easurable indicat</w:t>
            </w:r>
            <w:r>
              <w:rPr>
                <w:rFonts w:ascii="Arial" w:hAnsi="Arial" w:cs="Arial"/>
                <w:sz w:val="20"/>
                <w:szCs w:val="20"/>
              </w:rPr>
              <w:t>ors</w:t>
            </w:r>
          </w:p>
        </w:tc>
        <w:tc>
          <w:tcPr>
            <w:tcW w:w="827" w:type="pct"/>
            <w:tcBorders>
              <w:top w:val="single" w:sz="4" w:space="0" w:color="auto"/>
              <w:left w:val="single" w:sz="4" w:space="0" w:color="auto"/>
              <w:bottom w:val="single" w:sz="4" w:space="0" w:color="auto"/>
              <w:right w:val="single" w:sz="4" w:space="0" w:color="auto"/>
            </w:tcBorders>
            <w:shd w:val="clear" w:color="auto" w:fill="D9D9D9"/>
          </w:tcPr>
          <w:p w14:paraId="3E84F9AB" w14:textId="77777777" w:rsidR="00906CD2" w:rsidRPr="0063741F" w:rsidRDefault="00906CD2" w:rsidP="00E23A02">
            <w:pPr>
              <w:spacing w:before="60" w:after="60"/>
              <w:ind w:left="57" w:right="-57"/>
              <w:rPr>
                <w:rFonts w:ascii="Arial" w:hAnsi="Arial" w:cs="Arial"/>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D9D9D9"/>
          </w:tcPr>
          <w:p w14:paraId="0E6AD809" w14:textId="77777777" w:rsidR="00906CD2" w:rsidRPr="0063741F" w:rsidRDefault="00906CD2" w:rsidP="00E23A02">
            <w:pPr>
              <w:spacing w:before="60" w:after="60"/>
              <w:ind w:left="57" w:right="-57"/>
              <w:rPr>
                <w:rFonts w:ascii="Arial" w:hAnsi="Arial" w:cs="Arial"/>
                <w:sz w:val="20"/>
                <w:szCs w:val="20"/>
              </w:rPr>
            </w:pPr>
          </w:p>
        </w:tc>
        <w:tc>
          <w:tcPr>
            <w:tcW w:w="826" w:type="pct"/>
            <w:tcBorders>
              <w:top w:val="single" w:sz="4" w:space="0" w:color="auto"/>
              <w:left w:val="single" w:sz="4" w:space="0" w:color="auto"/>
              <w:bottom w:val="single" w:sz="4" w:space="0" w:color="auto"/>
              <w:right w:val="single" w:sz="4" w:space="0" w:color="auto"/>
            </w:tcBorders>
            <w:shd w:val="clear" w:color="auto" w:fill="D9D9D9"/>
          </w:tcPr>
          <w:p w14:paraId="33EE8C9D" w14:textId="77777777" w:rsidR="00906CD2" w:rsidRPr="0063741F" w:rsidRDefault="00906CD2" w:rsidP="00E23A02">
            <w:pPr>
              <w:spacing w:before="60" w:after="60"/>
              <w:ind w:left="57" w:right="-57"/>
              <w:rPr>
                <w:rFonts w:ascii="Arial" w:hAnsi="Arial" w:cs="Arial"/>
                <w:sz w:val="20"/>
                <w:szCs w:val="20"/>
              </w:rPr>
            </w:pPr>
          </w:p>
        </w:tc>
        <w:tc>
          <w:tcPr>
            <w:tcW w:w="826" w:type="pct"/>
            <w:tcBorders>
              <w:top w:val="single" w:sz="4" w:space="0" w:color="auto"/>
              <w:left w:val="single" w:sz="4" w:space="0" w:color="auto"/>
              <w:bottom w:val="single" w:sz="4" w:space="0" w:color="auto"/>
              <w:right w:val="single" w:sz="4" w:space="0" w:color="auto"/>
            </w:tcBorders>
            <w:shd w:val="clear" w:color="auto" w:fill="D9D9D9"/>
          </w:tcPr>
          <w:p w14:paraId="4F2BCCAC" w14:textId="77777777" w:rsidR="00906CD2" w:rsidRPr="0063741F" w:rsidRDefault="00906CD2" w:rsidP="00E23A02">
            <w:pPr>
              <w:spacing w:before="60" w:after="60"/>
              <w:ind w:left="57" w:right="-57"/>
              <w:rPr>
                <w:rFonts w:ascii="Arial" w:hAnsi="Arial" w:cs="Arial"/>
                <w:sz w:val="20"/>
                <w:szCs w:val="20"/>
              </w:rPr>
            </w:pPr>
          </w:p>
        </w:tc>
      </w:tr>
      <w:tr w:rsidR="00906CD2" w:rsidRPr="0063741F" w14:paraId="7765EEFF" w14:textId="5E57CB75" w:rsidTr="00C1638F">
        <w:trPr>
          <w:trHeight w:val="544"/>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47E385C" w14:textId="77777777" w:rsidR="00906CD2" w:rsidRPr="00A91D22"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 xml:space="preserve">Revised minimum energy performance standards adopted for new construction and reaching a status of a law by the end of the project with a target of reducing the energy consumption of new </w:t>
            </w:r>
            <w:r w:rsidRPr="00A91D22">
              <w:rPr>
                <w:rFonts w:ascii="Arial" w:eastAsia="Arial Unicode MS" w:hAnsi="Arial" w:cs="Arial"/>
                <w:sz w:val="20"/>
                <w:szCs w:val="20"/>
              </w:rPr>
              <w:lastRenderedPageBreak/>
              <w:t xml:space="preserve">residential buildings for space heating and hot water together below 60 kWh/m2. </w:t>
            </w:r>
          </w:p>
          <w:p w14:paraId="6944F09E" w14:textId="77777777" w:rsidR="00906CD2" w:rsidRPr="0063741F"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An energy performance certification and labelling scheme for both new and existing buildings adopted and under implementation by the end of the project</w:t>
            </w:r>
          </w:p>
        </w:tc>
        <w:tc>
          <w:tcPr>
            <w:tcW w:w="827" w:type="pct"/>
            <w:tcBorders>
              <w:top w:val="single" w:sz="4" w:space="0" w:color="auto"/>
              <w:left w:val="single" w:sz="4" w:space="0" w:color="auto"/>
              <w:bottom w:val="single" w:sz="4" w:space="0" w:color="auto"/>
              <w:right w:val="single" w:sz="4" w:space="0" w:color="auto"/>
            </w:tcBorders>
          </w:tcPr>
          <w:p w14:paraId="14CFDD61" w14:textId="580CE590" w:rsidR="00906CD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lastRenderedPageBreak/>
              <w:t>Moderately likely</w:t>
            </w:r>
          </w:p>
        </w:tc>
        <w:tc>
          <w:tcPr>
            <w:tcW w:w="827" w:type="pct"/>
            <w:tcBorders>
              <w:top w:val="single" w:sz="4" w:space="0" w:color="auto"/>
              <w:left w:val="single" w:sz="4" w:space="0" w:color="auto"/>
              <w:bottom w:val="single" w:sz="4" w:space="0" w:color="auto"/>
              <w:right w:val="single" w:sz="4" w:space="0" w:color="auto"/>
            </w:tcBorders>
          </w:tcPr>
          <w:p w14:paraId="056C8F02"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likely</w:t>
            </w:r>
          </w:p>
        </w:tc>
        <w:tc>
          <w:tcPr>
            <w:tcW w:w="826" w:type="pct"/>
            <w:tcBorders>
              <w:top w:val="single" w:sz="4" w:space="0" w:color="auto"/>
              <w:left w:val="single" w:sz="4" w:space="0" w:color="auto"/>
              <w:bottom w:val="single" w:sz="4" w:space="0" w:color="auto"/>
              <w:right w:val="single" w:sz="4" w:space="0" w:color="auto"/>
            </w:tcBorders>
          </w:tcPr>
          <w:p w14:paraId="30B6FF1E"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Likely</w:t>
            </w:r>
          </w:p>
        </w:tc>
        <w:tc>
          <w:tcPr>
            <w:tcW w:w="826" w:type="pct"/>
            <w:tcBorders>
              <w:top w:val="single" w:sz="4" w:space="0" w:color="auto"/>
              <w:left w:val="single" w:sz="4" w:space="0" w:color="auto"/>
              <w:bottom w:val="single" w:sz="4" w:space="0" w:color="auto"/>
              <w:right w:val="single" w:sz="4" w:space="0" w:color="auto"/>
            </w:tcBorders>
          </w:tcPr>
          <w:p w14:paraId="692533B3" w14:textId="78FA3A0A" w:rsidR="00906CD2" w:rsidRDefault="001C12FA" w:rsidP="00906B23">
            <w:pPr>
              <w:spacing w:before="60" w:after="60"/>
              <w:ind w:left="57" w:right="-57"/>
              <w:rPr>
                <w:rFonts w:ascii="Arial" w:eastAsia="Arial Unicode MS" w:hAnsi="Arial" w:cs="Arial"/>
                <w:sz w:val="20"/>
                <w:szCs w:val="20"/>
              </w:rPr>
            </w:pPr>
            <w:r>
              <w:rPr>
                <w:rFonts w:ascii="Arial" w:eastAsia="Arial Unicode MS" w:hAnsi="Arial" w:cs="Arial"/>
                <w:sz w:val="20"/>
                <w:szCs w:val="20"/>
              </w:rPr>
              <w:t xml:space="preserve">In case of no project extension the standards would not be revised on the basis of lessons </w:t>
            </w:r>
            <w:r>
              <w:rPr>
                <w:rFonts w:ascii="Arial" w:eastAsia="Arial Unicode MS" w:hAnsi="Arial" w:cs="Arial"/>
                <w:sz w:val="20"/>
                <w:szCs w:val="20"/>
              </w:rPr>
              <w:lastRenderedPageBreak/>
              <w:t>learned from the three pilot projects.</w:t>
            </w:r>
          </w:p>
        </w:tc>
      </w:tr>
      <w:tr w:rsidR="00906CD2" w:rsidRPr="0063741F" w14:paraId="5ABE7350" w14:textId="533D3EF4" w:rsidTr="00C1638F">
        <w:trPr>
          <w:trHeight w:val="510"/>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1C8EA952" w14:textId="77777777" w:rsidR="00906CD2" w:rsidRPr="00A91D22"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lastRenderedPageBreak/>
              <w:t>Integrated, energy efficient building design approach together with buildings’ overall energy performance based design principles adopted into the work of at least 30% of all local design institutes as well as into the curricula of all educational institutes in Belarus educating new architects and building construction and HVAC engineers.</w:t>
            </w:r>
          </w:p>
          <w:p w14:paraId="28026BDB" w14:textId="05ABF0FC" w:rsidR="00906CD2" w:rsidRPr="0063741F"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By the end of the project, at least 50 experts from each key professional group (see outputs 2,2-2.6) and 200</w:t>
            </w:r>
            <w:r w:rsidR="00AE6FDC">
              <w:rPr>
                <w:rFonts w:ascii="Arial" w:eastAsia="Arial Unicode MS" w:hAnsi="Arial" w:cs="Arial"/>
                <w:sz w:val="20"/>
                <w:szCs w:val="20"/>
              </w:rPr>
              <w:t xml:space="preserve"> </w:t>
            </w:r>
            <w:r w:rsidRPr="00A91D22">
              <w:rPr>
                <w:rFonts w:ascii="Arial" w:eastAsia="Arial Unicode MS" w:hAnsi="Arial" w:cs="Arial"/>
                <w:sz w:val="20"/>
                <w:szCs w:val="20"/>
              </w:rPr>
              <w:t>university students have taken and successfully passed courses on energy efficient building design and construction. Key public authorities responsible for supervision and enforcement of the planned new norms and regulations trained,</w:t>
            </w:r>
          </w:p>
        </w:tc>
        <w:tc>
          <w:tcPr>
            <w:tcW w:w="827" w:type="pct"/>
            <w:tcBorders>
              <w:top w:val="single" w:sz="4" w:space="0" w:color="auto"/>
              <w:left w:val="single" w:sz="4" w:space="0" w:color="auto"/>
              <w:bottom w:val="single" w:sz="4" w:space="0" w:color="auto"/>
              <w:right w:val="single" w:sz="4" w:space="0" w:color="auto"/>
            </w:tcBorders>
          </w:tcPr>
          <w:p w14:paraId="7FF08BD1" w14:textId="12580FAB"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likely</w:t>
            </w:r>
          </w:p>
        </w:tc>
        <w:tc>
          <w:tcPr>
            <w:tcW w:w="827" w:type="pct"/>
            <w:tcBorders>
              <w:top w:val="single" w:sz="4" w:space="0" w:color="auto"/>
              <w:left w:val="single" w:sz="4" w:space="0" w:color="auto"/>
              <w:bottom w:val="single" w:sz="4" w:space="0" w:color="auto"/>
              <w:right w:val="single" w:sz="4" w:space="0" w:color="auto"/>
            </w:tcBorders>
          </w:tcPr>
          <w:p w14:paraId="4A30DA45"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likely</w:t>
            </w:r>
          </w:p>
        </w:tc>
        <w:tc>
          <w:tcPr>
            <w:tcW w:w="826" w:type="pct"/>
            <w:tcBorders>
              <w:top w:val="single" w:sz="4" w:space="0" w:color="auto"/>
              <w:left w:val="single" w:sz="4" w:space="0" w:color="auto"/>
              <w:bottom w:val="single" w:sz="4" w:space="0" w:color="auto"/>
              <w:right w:val="single" w:sz="4" w:space="0" w:color="auto"/>
            </w:tcBorders>
          </w:tcPr>
          <w:p w14:paraId="4F3260F5"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Likely</w:t>
            </w:r>
          </w:p>
        </w:tc>
        <w:tc>
          <w:tcPr>
            <w:tcW w:w="826" w:type="pct"/>
            <w:tcBorders>
              <w:top w:val="single" w:sz="4" w:space="0" w:color="auto"/>
              <w:left w:val="single" w:sz="4" w:space="0" w:color="auto"/>
              <w:bottom w:val="single" w:sz="4" w:space="0" w:color="auto"/>
              <w:right w:val="single" w:sz="4" w:space="0" w:color="auto"/>
            </w:tcBorders>
          </w:tcPr>
          <w:p w14:paraId="6FA50A2D" w14:textId="6CE3725E" w:rsidR="00906CD2" w:rsidRDefault="001C12FA" w:rsidP="00E23A02">
            <w:pPr>
              <w:spacing w:before="60" w:after="60"/>
              <w:ind w:left="57" w:right="-57"/>
              <w:rPr>
                <w:rFonts w:ascii="Arial" w:eastAsia="Arial Unicode MS" w:hAnsi="Arial" w:cs="Arial"/>
                <w:sz w:val="20"/>
                <w:szCs w:val="20"/>
              </w:rPr>
            </w:pPr>
            <w:r w:rsidRPr="001C12FA">
              <w:rPr>
                <w:rFonts w:ascii="Arial" w:eastAsia="Arial Unicode MS" w:hAnsi="Arial" w:cs="Arial"/>
                <w:sz w:val="20"/>
                <w:szCs w:val="20"/>
              </w:rPr>
              <w:t xml:space="preserve">In case of no project extension </w:t>
            </w:r>
            <w:r>
              <w:rPr>
                <w:rFonts w:ascii="Arial" w:eastAsia="Arial Unicode MS" w:hAnsi="Arial" w:cs="Arial"/>
                <w:sz w:val="20"/>
                <w:szCs w:val="20"/>
              </w:rPr>
              <w:t>the new design approach</w:t>
            </w:r>
            <w:r w:rsidR="00AE6FDC">
              <w:rPr>
                <w:rFonts w:ascii="Arial" w:eastAsia="Arial Unicode MS" w:hAnsi="Arial" w:cs="Arial"/>
                <w:sz w:val="20"/>
                <w:szCs w:val="20"/>
              </w:rPr>
              <w:t xml:space="preserve"> </w:t>
            </w:r>
            <w:r w:rsidRPr="001C12FA">
              <w:rPr>
                <w:rFonts w:ascii="Arial" w:eastAsia="Arial Unicode MS" w:hAnsi="Arial" w:cs="Arial"/>
                <w:sz w:val="20"/>
                <w:szCs w:val="20"/>
              </w:rPr>
              <w:t xml:space="preserve">would not be </w:t>
            </w:r>
            <w:r>
              <w:rPr>
                <w:rFonts w:ascii="Arial" w:eastAsia="Arial Unicode MS" w:hAnsi="Arial" w:cs="Arial"/>
                <w:sz w:val="20"/>
                <w:szCs w:val="20"/>
              </w:rPr>
              <w:t>d</w:t>
            </w:r>
            <w:r w:rsidRPr="001C12FA">
              <w:rPr>
                <w:rFonts w:ascii="Arial" w:eastAsia="Arial Unicode MS" w:hAnsi="Arial" w:cs="Arial"/>
                <w:sz w:val="20"/>
                <w:szCs w:val="20"/>
              </w:rPr>
              <w:t>evised on the basis of lessons learned from the three pilot projects.</w:t>
            </w:r>
          </w:p>
        </w:tc>
      </w:tr>
      <w:tr w:rsidR="00906CD2" w:rsidRPr="0063741F" w14:paraId="62005282" w14:textId="29846400" w:rsidTr="00C1638F">
        <w:trPr>
          <w:trHeight w:val="510"/>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75ABBDF" w14:textId="77777777" w:rsidR="00906CD2" w:rsidRPr="00A91D22"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 xml:space="preserve">Each of the 3 demonstration buildings constructed on schedule and reaching the target for annual external energy demand for space heating and hot water equal or less than 60 kWh/m2, and their energy consumption and other performance (living comfort etc.) monitored for at least one full year. </w:t>
            </w:r>
          </w:p>
          <w:p w14:paraId="4EE644DC" w14:textId="70419675" w:rsidR="00906CD2" w:rsidRPr="0063741F"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The baseline costs of the 3 demo buildings is covered in full by the project’s co-financing resources and</w:t>
            </w:r>
            <w:r w:rsidR="00AE6FDC">
              <w:rPr>
                <w:rFonts w:ascii="Arial" w:eastAsia="Arial Unicode MS" w:hAnsi="Arial" w:cs="Arial"/>
                <w:sz w:val="20"/>
                <w:szCs w:val="20"/>
              </w:rPr>
              <w:t xml:space="preserve"> </w:t>
            </w:r>
            <w:r w:rsidRPr="00A91D22">
              <w:rPr>
                <w:rFonts w:ascii="Arial" w:eastAsia="Arial Unicode MS" w:hAnsi="Arial" w:cs="Arial"/>
                <w:sz w:val="20"/>
                <w:szCs w:val="20"/>
              </w:rPr>
              <w:t>the GEF financing for incremental EE measures won’t exceed 15% of the total construction costs of each demo building.</w:t>
            </w:r>
          </w:p>
        </w:tc>
        <w:tc>
          <w:tcPr>
            <w:tcW w:w="827" w:type="pct"/>
            <w:tcBorders>
              <w:top w:val="single" w:sz="4" w:space="0" w:color="auto"/>
              <w:left w:val="single" w:sz="4" w:space="0" w:color="auto"/>
              <w:bottom w:val="single" w:sz="4" w:space="0" w:color="auto"/>
              <w:right w:val="single" w:sz="4" w:space="0" w:color="auto"/>
            </w:tcBorders>
          </w:tcPr>
          <w:p w14:paraId="72EC8682"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Unlikely</w:t>
            </w:r>
          </w:p>
        </w:tc>
        <w:tc>
          <w:tcPr>
            <w:tcW w:w="827" w:type="pct"/>
            <w:tcBorders>
              <w:top w:val="single" w:sz="4" w:space="0" w:color="auto"/>
              <w:left w:val="single" w:sz="4" w:space="0" w:color="auto"/>
              <w:bottom w:val="single" w:sz="4" w:space="0" w:color="auto"/>
              <w:right w:val="single" w:sz="4" w:space="0" w:color="auto"/>
            </w:tcBorders>
          </w:tcPr>
          <w:p w14:paraId="76F11A37"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likely</w:t>
            </w:r>
          </w:p>
        </w:tc>
        <w:tc>
          <w:tcPr>
            <w:tcW w:w="826" w:type="pct"/>
            <w:tcBorders>
              <w:top w:val="single" w:sz="4" w:space="0" w:color="auto"/>
              <w:left w:val="single" w:sz="4" w:space="0" w:color="auto"/>
              <w:bottom w:val="single" w:sz="4" w:space="0" w:color="auto"/>
              <w:right w:val="single" w:sz="4" w:space="0" w:color="auto"/>
            </w:tcBorders>
          </w:tcPr>
          <w:p w14:paraId="1A87ACE3"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Likely</w:t>
            </w:r>
          </w:p>
        </w:tc>
        <w:tc>
          <w:tcPr>
            <w:tcW w:w="826" w:type="pct"/>
            <w:tcBorders>
              <w:top w:val="single" w:sz="4" w:space="0" w:color="auto"/>
              <w:left w:val="single" w:sz="4" w:space="0" w:color="auto"/>
              <w:bottom w:val="single" w:sz="4" w:space="0" w:color="auto"/>
              <w:right w:val="single" w:sz="4" w:space="0" w:color="auto"/>
            </w:tcBorders>
          </w:tcPr>
          <w:p w14:paraId="56FD0D05" w14:textId="77777777" w:rsidR="00906CD2" w:rsidRDefault="00906CD2" w:rsidP="00E23A02">
            <w:pPr>
              <w:spacing w:before="60" w:after="60"/>
              <w:ind w:left="57" w:right="-57"/>
              <w:rPr>
                <w:rFonts w:ascii="Arial" w:eastAsia="Arial Unicode MS" w:hAnsi="Arial" w:cs="Arial"/>
                <w:sz w:val="20"/>
                <w:szCs w:val="20"/>
              </w:rPr>
            </w:pPr>
          </w:p>
        </w:tc>
      </w:tr>
      <w:tr w:rsidR="00906CD2" w:rsidRPr="0063741F" w14:paraId="267767CE" w14:textId="44E95B6C" w:rsidTr="00C1638F">
        <w:trPr>
          <w:trHeight w:val="510"/>
        </w:trPr>
        <w:tc>
          <w:tcPr>
            <w:tcW w:w="1693"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416A4175" w14:textId="77777777" w:rsidR="00906CD2" w:rsidRPr="00A91D22"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lastRenderedPageBreak/>
              <w:t>Planned public outreach activities successfully completed.</w:t>
            </w:r>
          </w:p>
          <w:p w14:paraId="245E057D" w14:textId="77777777" w:rsidR="00906CD2" w:rsidRPr="00A91D22"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An entity to follow up and, as applicable, to continue the activities initiated by the project has been designated with adequate resources to perform its work.</w:t>
            </w:r>
          </w:p>
          <w:p w14:paraId="46055A09" w14:textId="75B4EA9F" w:rsidR="00906CD2" w:rsidRPr="0063741F" w:rsidRDefault="00906CD2" w:rsidP="00E23A0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At least 100 hits and</w:t>
            </w:r>
            <w:r w:rsidR="00AE6FDC">
              <w:rPr>
                <w:rFonts w:ascii="Arial" w:eastAsia="Arial Unicode MS" w:hAnsi="Arial" w:cs="Arial"/>
                <w:sz w:val="20"/>
                <w:szCs w:val="20"/>
              </w:rPr>
              <w:t xml:space="preserve"> </w:t>
            </w:r>
            <w:r w:rsidRPr="00A91D22">
              <w:rPr>
                <w:rFonts w:ascii="Arial" w:eastAsia="Arial Unicode MS" w:hAnsi="Arial" w:cs="Arial"/>
                <w:sz w:val="20"/>
                <w:szCs w:val="20"/>
              </w:rPr>
              <w:t>20 downloaded documents per month from the project website by outside visitors.</w:t>
            </w:r>
          </w:p>
        </w:tc>
        <w:tc>
          <w:tcPr>
            <w:tcW w:w="827" w:type="pct"/>
            <w:tcBorders>
              <w:top w:val="single" w:sz="4" w:space="0" w:color="auto"/>
              <w:left w:val="single" w:sz="4" w:space="0" w:color="auto"/>
              <w:bottom w:val="single" w:sz="4" w:space="0" w:color="auto"/>
              <w:right w:val="single" w:sz="4" w:space="0" w:color="auto"/>
            </w:tcBorders>
          </w:tcPr>
          <w:p w14:paraId="565BEC00"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unlikely</w:t>
            </w:r>
          </w:p>
        </w:tc>
        <w:tc>
          <w:tcPr>
            <w:tcW w:w="827" w:type="pct"/>
            <w:tcBorders>
              <w:top w:val="single" w:sz="4" w:space="0" w:color="auto"/>
              <w:left w:val="single" w:sz="4" w:space="0" w:color="auto"/>
              <w:bottom w:val="single" w:sz="4" w:space="0" w:color="auto"/>
              <w:right w:val="single" w:sz="4" w:space="0" w:color="auto"/>
            </w:tcBorders>
          </w:tcPr>
          <w:p w14:paraId="1F79A8F3"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Moderately likely</w:t>
            </w:r>
          </w:p>
        </w:tc>
        <w:tc>
          <w:tcPr>
            <w:tcW w:w="826" w:type="pct"/>
            <w:tcBorders>
              <w:top w:val="single" w:sz="4" w:space="0" w:color="auto"/>
              <w:left w:val="single" w:sz="4" w:space="0" w:color="auto"/>
              <w:bottom w:val="single" w:sz="4" w:space="0" w:color="auto"/>
              <w:right w:val="single" w:sz="4" w:space="0" w:color="auto"/>
            </w:tcBorders>
          </w:tcPr>
          <w:p w14:paraId="195329CD" w14:textId="77777777" w:rsidR="00906CD2" w:rsidRPr="00A91D22" w:rsidRDefault="00906CD2" w:rsidP="00E23A02">
            <w:pPr>
              <w:spacing w:before="60" w:after="60"/>
              <w:ind w:left="57" w:right="-57"/>
              <w:rPr>
                <w:rFonts w:ascii="Arial" w:eastAsia="Arial Unicode MS" w:hAnsi="Arial" w:cs="Arial"/>
                <w:sz w:val="20"/>
                <w:szCs w:val="20"/>
              </w:rPr>
            </w:pPr>
            <w:r>
              <w:rPr>
                <w:rFonts w:ascii="Arial" w:eastAsia="Arial Unicode MS" w:hAnsi="Arial" w:cs="Arial"/>
                <w:sz w:val="20"/>
                <w:szCs w:val="20"/>
              </w:rPr>
              <w:t>Likely</w:t>
            </w:r>
          </w:p>
        </w:tc>
        <w:tc>
          <w:tcPr>
            <w:tcW w:w="826" w:type="pct"/>
            <w:tcBorders>
              <w:top w:val="single" w:sz="4" w:space="0" w:color="auto"/>
              <w:left w:val="single" w:sz="4" w:space="0" w:color="auto"/>
              <w:bottom w:val="single" w:sz="4" w:space="0" w:color="auto"/>
              <w:right w:val="single" w:sz="4" w:space="0" w:color="auto"/>
            </w:tcBorders>
          </w:tcPr>
          <w:p w14:paraId="47651992" w14:textId="38768759" w:rsidR="00906CD2" w:rsidRDefault="001C12FA" w:rsidP="001C12FA">
            <w:pPr>
              <w:spacing w:before="60" w:after="60"/>
              <w:ind w:left="57" w:right="-57"/>
              <w:rPr>
                <w:rFonts w:ascii="Arial" w:eastAsia="Arial Unicode MS" w:hAnsi="Arial" w:cs="Arial"/>
                <w:sz w:val="20"/>
                <w:szCs w:val="20"/>
              </w:rPr>
            </w:pPr>
            <w:r>
              <w:rPr>
                <w:rFonts w:ascii="Arial" w:eastAsia="Arial Unicode MS" w:hAnsi="Arial" w:cs="Arial"/>
                <w:sz w:val="20"/>
                <w:szCs w:val="20"/>
              </w:rPr>
              <w:t>At least the public outreach concerning the pilot buildings (which is a crucial component) will be MU in case of no project extension.</w:t>
            </w:r>
          </w:p>
        </w:tc>
      </w:tr>
    </w:tbl>
    <w:p w14:paraId="4DD60481" w14:textId="77777777" w:rsidR="009D705E" w:rsidRDefault="009D705E" w:rsidP="00001E5D">
      <w:pPr>
        <w:spacing w:after="0" w:line="0" w:lineRule="atLeast"/>
        <w:ind w:left="720"/>
      </w:pPr>
    </w:p>
    <w:p w14:paraId="2677AB52" w14:textId="3A787765" w:rsidR="00BB07DD" w:rsidRPr="00F636AA" w:rsidRDefault="00BB07DD" w:rsidP="0079100D">
      <w:pPr>
        <w:numPr>
          <w:ilvl w:val="0"/>
          <w:numId w:val="12"/>
        </w:numPr>
        <w:spacing w:after="0" w:line="0" w:lineRule="atLeast"/>
      </w:pPr>
      <w:r>
        <w:t>The Prodoc is well written and</w:t>
      </w:r>
      <w:r w:rsidR="0030732C">
        <w:t xml:space="preserve"> </w:t>
      </w:r>
      <w:r>
        <w:rPr>
          <w:bCs/>
          <w:color w:val="000000"/>
          <w:szCs w:val="24"/>
          <w:lang w:eastAsia="en-GB"/>
        </w:rPr>
        <w:t>s</w:t>
      </w:r>
      <w:r w:rsidRPr="00BB07DD">
        <w:rPr>
          <w:bCs/>
          <w:color w:val="000000"/>
          <w:szCs w:val="24"/>
          <w:lang w:eastAsia="en-GB"/>
        </w:rPr>
        <w:t>ituation analysis</w:t>
      </w:r>
      <w:r>
        <w:rPr>
          <w:bCs/>
          <w:color w:val="000000"/>
          <w:szCs w:val="24"/>
          <w:lang w:eastAsia="en-GB"/>
        </w:rPr>
        <w:t>,</w:t>
      </w:r>
      <w:r w:rsidRPr="00BB07DD">
        <w:rPr>
          <w:bCs/>
          <w:color w:val="000000"/>
          <w:szCs w:val="24"/>
          <w:lang w:eastAsia="en-GB"/>
        </w:rPr>
        <w:t xml:space="preserve"> </w:t>
      </w:r>
      <w:r>
        <w:rPr>
          <w:color w:val="000000"/>
          <w:szCs w:val="24"/>
          <w:lang w:eastAsia="en-GB"/>
        </w:rPr>
        <w:t>c</w:t>
      </w:r>
      <w:r w:rsidRPr="00BB07DD">
        <w:rPr>
          <w:color w:val="000000"/>
          <w:szCs w:val="24"/>
          <w:lang w:eastAsia="en-GB"/>
        </w:rPr>
        <w:t>ontext and global significance</w:t>
      </w:r>
      <w:r>
        <w:rPr>
          <w:color w:val="000000"/>
          <w:szCs w:val="24"/>
          <w:lang w:eastAsia="en-GB"/>
        </w:rPr>
        <w:t xml:space="preserve"> are still relevant to date.</w:t>
      </w:r>
      <w:r w:rsidRPr="00BB07DD">
        <w:rPr>
          <w:color w:val="000000"/>
          <w:szCs w:val="24"/>
          <w:lang w:eastAsia="en-GB"/>
        </w:rPr>
        <w:t xml:space="preserve"> </w:t>
      </w:r>
      <w:r>
        <w:rPr>
          <w:color w:val="000000"/>
          <w:szCs w:val="24"/>
          <w:lang w:eastAsia="en-GB"/>
        </w:rPr>
        <w:t>The b</w:t>
      </w:r>
      <w:r w:rsidRPr="00BB07DD">
        <w:rPr>
          <w:color w:val="000000"/>
          <w:szCs w:val="24"/>
          <w:lang w:eastAsia="en-GB"/>
        </w:rPr>
        <w:t>aseline, barriers and current energy policy to address the root causes and threats</w:t>
      </w:r>
      <w:r>
        <w:rPr>
          <w:color w:val="000000"/>
          <w:szCs w:val="24"/>
          <w:lang w:eastAsia="en-GB"/>
        </w:rPr>
        <w:t xml:space="preserve"> have not changed much since the drafting of the Prodoc (</w:t>
      </w:r>
      <w:r w:rsidR="00AC43FB">
        <w:rPr>
          <w:color w:val="000000"/>
          <w:szCs w:val="24"/>
          <w:lang w:eastAsia="en-GB"/>
        </w:rPr>
        <w:t>in 2010</w:t>
      </w:r>
      <w:r>
        <w:rPr>
          <w:color w:val="000000"/>
          <w:szCs w:val="24"/>
          <w:lang w:eastAsia="en-GB"/>
        </w:rPr>
        <w:t>).</w:t>
      </w:r>
      <w:r>
        <w:t xml:space="preserve"> The </w:t>
      </w:r>
      <w:r>
        <w:rPr>
          <w:color w:val="000000"/>
          <w:szCs w:val="24"/>
          <w:lang w:eastAsia="en-GB"/>
        </w:rPr>
        <w:t>i</w:t>
      </w:r>
      <w:r w:rsidRPr="00BB07DD">
        <w:rPr>
          <w:color w:val="000000"/>
          <w:szCs w:val="24"/>
          <w:lang w:eastAsia="en-GB"/>
        </w:rPr>
        <w:t>nstitutional framework and stakeholder analysis</w:t>
      </w:r>
      <w:r>
        <w:rPr>
          <w:color w:val="000000"/>
          <w:szCs w:val="24"/>
          <w:lang w:eastAsia="en-GB"/>
        </w:rPr>
        <w:t xml:space="preserve"> is correct.</w:t>
      </w:r>
      <w:r w:rsidRPr="00BB07DD">
        <w:rPr>
          <w:color w:val="000000"/>
          <w:szCs w:val="24"/>
          <w:lang w:eastAsia="en-GB"/>
        </w:rPr>
        <w:t xml:space="preserve"> </w:t>
      </w:r>
      <w:r>
        <w:t xml:space="preserve">The </w:t>
      </w:r>
      <w:r>
        <w:rPr>
          <w:bCs/>
          <w:color w:val="000000"/>
          <w:szCs w:val="24"/>
          <w:lang w:eastAsia="en-GB"/>
        </w:rPr>
        <w:t>p</w:t>
      </w:r>
      <w:r w:rsidRPr="00BB07DD">
        <w:rPr>
          <w:bCs/>
          <w:color w:val="000000"/>
          <w:szCs w:val="24"/>
          <w:lang w:eastAsia="en-GB"/>
        </w:rPr>
        <w:t xml:space="preserve">roject strategy and </w:t>
      </w:r>
      <w:r w:rsidRPr="00BB07DD">
        <w:rPr>
          <w:color w:val="000000"/>
          <w:szCs w:val="24"/>
          <w:lang w:eastAsia="en-GB"/>
        </w:rPr>
        <w:t>project objective, outcomes and outputs</w:t>
      </w:r>
      <w:r>
        <w:rPr>
          <w:color w:val="000000"/>
          <w:szCs w:val="24"/>
          <w:lang w:eastAsia="en-GB"/>
        </w:rPr>
        <w:t xml:space="preserve"> are the right ones to reach the </w:t>
      </w:r>
      <w:r w:rsidR="00F636AA" w:rsidRPr="00F636AA">
        <w:rPr>
          <w:color w:val="000000"/>
          <w:szCs w:val="24"/>
          <w:lang w:eastAsia="en-GB"/>
        </w:rPr>
        <w:t>Country Programme Outcome as defined in CPAP or CPD: 3.1: Country’s capacity to mitigate and adapt to the climate change strengthened</w:t>
      </w:r>
      <w:r w:rsidR="00F636AA">
        <w:t xml:space="preserve">. </w:t>
      </w:r>
      <w:r w:rsidRPr="00F636AA">
        <w:rPr>
          <w:color w:val="000000"/>
          <w:szCs w:val="24"/>
          <w:lang w:eastAsia="en-GB"/>
        </w:rPr>
        <w:t>Project indicators, risks and assumptions</w:t>
      </w:r>
      <w:r w:rsidR="00F636AA">
        <w:rPr>
          <w:color w:val="000000"/>
          <w:szCs w:val="24"/>
          <w:lang w:eastAsia="en-GB"/>
        </w:rPr>
        <w:t xml:space="preserve"> are relevant.</w:t>
      </w:r>
      <w:r w:rsidR="00F636AA">
        <w:t xml:space="preserve"> The </w:t>
      </w:r>
      <w:r w:rsidR="00F636AA">
        <w:rPr>
          <w:color w:val="000000"/>
          <w:szCs w:val="24"/>
          <w:lang w:eastAsia="en-GB"/>
        </w:rPr>
        <w:t>e</w:t>
      </w:r>
      <w:r w:rsidRPr="00F636AA">
        <w:rPr>
          <w:color w:val="000000"/>
          <w:szCs w:val="24"/>
          <w:lang w:eastAsia="en-GB"/>
        </w:rPr>
        <w:t>xpected global, national and local benefits</w:t>
      </w:r>
      <w:r w:rsidR="00F636AA">
        <w:rPr>
          <w:color w:val="000000"/>
          <w:szCs w:val="24"/>
          <w:lang w:eastAsia="en-GB"/>
        </w:rPr>
        <w:t xml:space="preserve"> are likely to be achieved but maybe not in the </w:t>
      </w:r>
      <w:r w:rsidR="00F636AA" w:rsidRPr="001C12FA">
        <w:rPr>
          <w:color w:val="000000"/>
          <w:szCs w:val="24"/>
          <w:lang w:eastAsia="en-GB"/>
        </w:rPr>
        <w:t>scale that is expected</w:t>
      </w:r>
      <w:r w:rsidR="001C12FA">
        <w:rPr>
          <w:rStyle w:val="FootnoteReference"/>
          <w:color w:val="000000"/>
          <w:szCs w:val="24"/>
          <w:lang w:eastAsia="en-GB"/>
        </w:rPr>
        <w:footnoteReference w:id="2"/>
      </w:r>
      <w:r w:rsidR="00F636AA" w:rsidRPr="001C12FA">
        <w:rPr>
          <w:color w:val="000000"/>
          <w:szCs w:val="24"/>
          <w:lang w:eastAsia="en-GB"/>
        </w:rPr>
        <w:t>.</w:t>
      </w:r>
      <w:r w:rsidR="00F636AA">
        <w:t xml:space="preserve"> There is a strong </w:t>
      </w:r>
      <w:r w:rsidR="00F636AA">
        <w:rPr>
          <w:color w:val="000000"/>
          <w:szCs w:val="24"/>
          <w:lang w:eastAsia="en-GB"/>
        </w:rPr>
        <w:t>p</w:t>
      </w:r>
      <w:r w:rsidRPr="00F636AA">
        <w:rPr>
          <w:color w:val="000000"/>
          <w:szCs w:val="24"/>
          <w:lang w:eastAsia="en-GB"/>
        </w:rPr>
        <w:t xml:space="preserve">roject rationale and </w:t>
      </w:r>
      <w:r w:rsidR="00F636AA">
        <w:rPr>
          <w:color w:val="000000"/>
          <w:szCs w:val="24"/>
          <w:lang w:eastAsia="en-GB"/>
        </w:rPr>
        <w:t>the project is conform</w:t>
      </w:r>
      <w:r w:rsidR="00EC3EF8">
        <w:rPr>
          <w:color w:val="000000"/>
          <w:szCs w:val="24"/>
          <w:lang w:eastAsia="en-GB"/>
        </w:rPr>
        <w:t>ing</w:t>
      </w:r>
      <w:r w:rsidR="00F636AA">
        <w:rPr>
          <w:color w:val="000000"/>
          <w:szCs w:val="24"/>
          <w:lang w:eastAsia="en-GB"/>
        </w:rPr>
        <w:t xml:space="preserve"> to </w:t>
      </w:r>
      <w:r w:rsidRPr="00F636AA">
        <w:rPr>
          <w:color w:val="000000"/>
          <w:szCs w:val="24"/>
          <w:lang w:eastAsia="en-GB"/>
        </w:rPr>
        <w:t>GEF policy</w:t>
      </w:r>
      <w:r w:rsidR="00F636AA">
        <w:rPr>
          <w:color w:val="000000"/>
          <w:szCs w:val="24"/>
          <w:lang w:eastAsia="en-GB"/>
        </w:rPr>
        <w:t>.</w:t>
      </w:r>
      <w:r w:rsidR="001272B3">
        <w:rPr>
          <w:color w:val="000000"/>
          <w:szCs w:val="24"/>
          <w:lang w:eastAsia="en-GB"/>
        </w:rPr>
        <w:t xml:space="preserve"> </w:t>
      </w:r>
      <w:r w:rsidRPr="00F636AA">
        <w:rPr>
          <w:color w:val="000000"/>
          <w:szCs w:val="24"/>
          <w:lang w:eastAsia="en-GB"/>
        </w:rPr>
        <w:t>Country Ownership</w:t>
      </w:r>
      <w:r w:rsidR="00F636AA">
        <w:rPr>
          <w:color w:val="000000"/>
          <w:szCs w:val="24"/>
          <w:lang w:eastAsia="en-GB"/>
        </w:rPr>
        <w:t xml:space="preserve"> is evident.</w:t>
      </w:r>
      <w:r w:rsidR="00F636AA">
        <w:t xml:space="preserve"> </w:t>
      </w:r>
      <w:r w:rsidR="00F636AA">
        <w:rPr>
          <w:color w:val="000000"/>
          <w:szCs w:val="24"/>
          <w:lang w:eastAsia="en-GB"/>
        </w:rPr>
        <w:t>Financial modality and c</w:t>
      </w:r>
      <w:r w:rsidRPr="00F636AA">
        <w:rPr>
          <w:color w:val="000000"/>
          <w:szCs w:val="24"/>
          <w:lang w:eastAsia="en-GB"/>
        </w:rPr>
        <w:t>o</w:t>
      </w:r>
      <w:r w:rsidR="00F636AA">
        <w:rPr>
          <w:color w:val="000000"/>
          <w:szCs w:val="24"/>
          <w:lang w:eastAsia="en-GB"/>
        </w:rPr>
        <w:t>st-e</w:t>
      </w:r>
      <w:r w:rsidRPr="00F636AA">
        <w:rPr>
          <w:color w:val="000000"/>
          <w:szCs w:val="24"/>
          <w:lang w:eastAsia="en-GB"/>
        </w:rPr>
        <w:t>ffectiveness</w:t>
      </w:r>
      <w:r w:rsidR="001272B3">
        <w:rPr>
          <w:color w:val="000000"/>
          <w:szCs w:val="24"/>
          <w:lang w:eastAsia="en-GB"/>
        </w:rPr>
        <w:t xml:space="preserve"> may be different from the </w:t>
      </w:r>
      <w:r w:rsidR="00667124">
        <w:rPr>
          <w:color w:val="000000"/>
          <w:szCs w:val="24"/>
          <w:lang w:eastAsia="en-GB"/>
        </w:rPr>
        <w:t>P</w:t>
      </w:r>
      <w:r w:rsidR="001272B3">
        <w:rPr>
          <w:color w:val="000000"/>
          <w:szCs w:val="24"/>
          <w:lang w:eastAsia="en-GB"/>
        </w:rPr>
        <w:t>rodoc in the sense that</w:t>
      </w:r>
      <w:r w:rsidR="001C12FA">
        <w:rPr>
          <w:color w:val="000000"/>
          <w:szCs w:val="24"/>
          <w:lang w:eastAsia="en-GB"/>
        </w:rPr>
        <w:t xml:space="preserve"> some</w:t>
      </w:r>
      <w:r w:rsidR="001272B3">
        <w:rPr>
          <w:color w:val="000000"/>
          <w:szCs w:val="24"/>
          <w:lang w:eastAsia="en-GB"/>
        </w:rPr>
        <w:t xml:space="preserve"> co-financing partners are different than in the </w:t>
      </w:r>
      <w:r w:rsidR="00667124">
        <w:rPr>
          <w:color w:val="000000"/>
          <w:szCs w:val="24"/>
          <w:lang w:eastAsia="en-GB"/>
        </w:rPr>
        <w:t>P</w:t>
      </w:r>
      <w:r w:rsidR="001272B3">
        <w:rPr>
          <w:color w:val="000000"/>
          <w:szCs w:val="24"/>
          <w:lang w:eastAsia="en-GB"/>
        </w:rPr>
        <w:t xml:space="preserve">rodoc and in the </w:t>
      </w:r>
      <w:r w:rsidR="001272B3" w:rsidRPr="001C12FA">
        <w:rPr>
          <w:color w:val="000000"/>
          <w:szCs w:val="24"/>
          <w:lang w:eastAsia="en-GB"/>
        </w:rPr>
        <w:t>sense that the cost per tons of CO2 reduced may be higher as a result of a lower overall CO2 reduction</w:t>
      </w:r>
      <w:r w:rsidR="001272B3">
        <w:rPr>
          <w:color w:val="000000"/>
          <w:szCs w:val="24"/>
          <w:lang w:eastAsia="en-GB"/>
        </w:rPr>
        <w:t xml:space="preserve"> within the timeframe of the project.</w:t>
      </w:r>
      <w:r w:rsidR="004F1DA3">
        <w:rPr>
          <w:color w:val="000000"/>
          <w:szCs w:val="24"/>
          <w:lang w:eastAsia="en-GB"/>
        </w:rPr>
        <w:t xml:space="preserve"> The reason for this is the doubtfulness of 80 buildings having</w:t>
      </w:r>
      <w:r w:rsidR="0079100D">
        <w:rPr>
          <w:color w:val="000000"/>
          <w:szCs w:val="24"/>
          <w:lang w:eastAsia="en-GB"/>
        </w:rPr>
        <w:t xml:space="preserve"> their </w:t>
      </w:r>
      <w:r w:rsidR="0079100D" w:rsidRPr="0079100D">
        <w:rPr>
          <w:color w:val="000000"/>
          <w:szCs w:val="24"/>
          <w:lang w:eastAsia="en-GB"/>
        </w:rPr>
        <w:t xml:space="preserve">design started during the last year of the project </w:t>
      </w:r>
      <w:r w:rsidR="0079100D">
        <w:rPr>
          <w:color w:val="000000"/>
          <w:szCs w:val="24"/>
          <w:lang w:eastAsia="en-GB"/>
        </w:rPr>
        <w:t xml:space="preserve">and </w:t>
      </w:r>
      <w:r w:rsidR="0079100D" w:rsidRPr="0079100D">
        <w:rPr>
          <w:color w:val="000000"/>
          <w:szCs w:val="24"/>
          <w:lang w:eastAsia="en-GB"/>
        </w:rPr>
        <w:t>are integrating new EE measures into their design with the target of reducing their combined, annual energy demand for space heating and hot water below 60 kWh/m2.</w:t>
      </w:r>
      <w:r w:rsidR="00F636AA">
        <w:rPr>
          <w:color w:val="000000"/>
          <w:szCs w:val="24"/>
          <w:lang w:eastAsia="en-GB"/>
        </w:rPr>
        <w:t xml:space="preserve"> </w:t>
      </w:r>
    </w:p>
    <w:p w14:paraId="57F43630" w14:textId="3A8936C8" w:rsidR="00BB07DD" w:rsidRPr="00495974" w:rsidRDefault="00495974" w:rsidP="00495974">
      <w:pPr>
        <w:pStyle w:val="ListParagraph"/>
        <w:numPr>
          <w:ilvl w:val="0"/>
          <w:numId w:val="12"/>
        </w:numPr>
        <w:autoSpaceDE w:val="0"/>
        <w:autoSpaceDN w:val="0"/>
        <w:adjustRightInd w:val="0"/>
        <w:spacing w:after="0" w:line="240" w:lineRule="auto"/>
        <w:rPr>
          <w:color w:val="000000"/>
          <w:szCs w:val="24"/>
          <w:lang w:eastAsia="en-GB"/>
        </w:rPr>
      </w:pPr>
      <w:r w:rsidRPr="00495974">
        <w:rPr>
          <w:color w:val="000000"/>
          <w:szCs w:val="24"/>
          <w:lang w:eastAsia="en-GB"/>
        </w:rPr>
        <w:t>Sustainability of the project results and financial sustainability are a point of concern, taking into account c</w:t>
      </w:r>
      <w:r w:rsidR="00EC3EF8">
        <w:rPr>
          <w:color w:val="000000"/>
          <w:szCs w:val="24"/>
          <w:lang w:eastAsia="en-GB"/>
        </w:rPr>
        <w:t>r</w:t>
      </w:r>
      <w:r w:rsidRPr="00495974">
        <w:rPr>
          <w:color w:val="000000"/>
          <w:szCs w:val="24"/>
          <w:lang w:eastAsia="en-GB"/>
        </w:rPr>
        <w:t>os</w:t>
      </w:r>
      <w:r w:rsidR="00EC3EF8">
        <w:rPr>
          <w:color w:val="000000"/>
          <w:szCs w:val="24"/>
          <w:lang w:eastAsia="en-GB"/>
        </w:rPr>
        <w:t>s</w:t>
      </w:r>
      <w:r w:rsidRPr="00495974">
        <w:rPr>
          <w:color w:val="000000"/>
          <w:szCs w:val="24"/>
          <w:lang w:eastAsia="en-GB"/>
        </w:rPr>
        <w:t xml:space="preserve">-subsidy schemes still </w:t>
      </w:r>
      <w:r w:rsidR="00667124" w:rsidRPr="00495974">
        <w:rPr>
          <w:color w:val="000000"/>
          <w:szCs w:val="24"/>
          <w:lang w:eastAsia="en-GB"/>
        </w:rPr>
        <w:t>exercised</w:t>
      </w:r>
      <w:r w:rsidRPr="00495974">
        <w:rPr>
          <w:color w:val="000000"/>
          <w:szCs w:val="24"/>
          <w:lang w:eastAsia="en-GB"/>
        </w:rPr>
        <w:t xml:space="preserve"> in Belarus, current tariff policy and absence of PPP regulations (the latter is important to realize effective ESCO approaches).</w:t>
      </w:r>
      <w:r w:rsidR="00BB07DD" w:rsidRPr="00495974">
        <w:rPr>
          <w:color w:val="000000"/>
          <w:szCs w:val="24"/>
          <w:lang w:eastAsia="en-GB"/>
        </w:rPr>
        <w:t xml:space="preserve"> </w:t>
      </w:r>
    </w:p>
    <w:p w14:paraId="4ECFC1A1" w14:textId="61486BBF" w:rsidR="00BB07DD" w:rsidRPr="00BB07DD" w:rsidRDefault="00892E2F" w:rsidP="00EC3EF8">
      <w:pPr>
        <w:pStyle w:val="ListParagraph"/>
        <w:numPr>
          <w:ilvl w:val="0"/>
          <w:numId w:val="12"/>
        </w:numPr>
        <w:autoSpaceDE w:val="0"/>
        <w:autoSpaceDN w:val="0"/>
        <w:adjustRightInd w:val="0"/>
        <w:spacing w:after="0" w:line="240" w:lineRule="auto"/>
        <w:rPr>
          <w:color w:val="000000"/>
          <w:szCs w:val="24"/>
          <w:lang w:eastAsia="en-GB"/>
        </w:rPr>
      </w:pPr>
      <w:r>
        <w:rPr>
          <w:color w:val="000000"/>
          <w:szCs w:val="24"/>
          <w:lang w:eastAsia="en-GB"/>
        </w:rPr>
        <w:t>Replication effect</w:t>
      </w:r>
      <w:r w:rsidR="00EC3EF8" w:rsidRPr="00EC3EF8" w:rsidDel="00EC3EF8">
        <w:rPr>
          <w:color w:val="000000"/>
          <w:szCs w:val="24"/>
          <w:lang w:eastAsia="en-GB"/>
        </w:rPr>
        <w:t xml:space="preserve"> </w:t>
      </w:r>
      <w:r w:rsidR="001272B3">
        <w:rPr>
          <w:color w:val="000000"/>
          <w:szCs w:val="24"/>
          <w:lang w:eastAsia="en-GB"/>
        </w:rPr>
        <w:t>of the project results will be high but it will depend of the sustainability of project and of the financial sustainability whether the project results will be widely replicated.</w:t>
      </w:r>
    </w:p>
    <w:p w14:paraId="13441070" w14:textId="77777777" w:rsidR="00BB07DD" w:rsidRPr="00BB07DD" w:rsidRDefault="001272B3" w:rsidP="00ED08EE">
      <w:pPr>
        <w:pStyle w:val="ListParagraph"/>
        <w:numPr>
          <w:ilvl w:val="0"/>
          <w:numId w:val="12"/>
        </w:numPr>
        <w:autoSpaceDE w:val="0"/>
        <w:autoSpaceDN w:val="0"/>
        <w:adjustRightInd w:val="0"/>
        <w:spacing w:after="0" w:line="240" w:lineRule="auto"/>
        <w:rPr>
          <w:color w:val="000000"/>
          <w:szCs w:val="24"/>
          <w:lang w:eastAsia="en-GB"/>
        </w:rPr>
      </w:pPr>
      <w:r>
        <w:rPr>
          <w:bCs/>
          <w:color w:val="000000"/>
          <w:szCs w:val="24"/>
          <w:lang w:eastAsia="en-GB"/>
        </w:rPr>
        <w:t>The p</w:t>
      </w:r>
      <w:r w:rsidR="00BB07DD" w:rsidRPr="00BB07DD">
        <w:rPr>
          <w:bCs/>
          <w:color w:val="000000"/>
          <w:szCs w:val="24"/>
          <w:lang w:eastAsia="en-GB"/>
        </w:rPr>
        <w:t>roject results framework</w:t>
      </w:r>
      <w:r>
        <w:rPr>
          <w:bCs/>
          <w:color w:val="000000"/>
          <w:szCs w:val="24"/>
          <w:lang w:eastAsia="en-GB"/>
        </w:rPr>
        <w:t xml:space="preserve"> is well set up and sufficient to aid in achieving the project outcomes and objective.</w:t>
      </w:r>
    </w:p>
    <w:p w14:paraId="35374F16" w14:textId="77777777" w:rsidR="00BB07DD" w:rsidRPr="00BB07DD" w:rsidRDefault="00BB07DD" w:rsidP="00ED08EE">
      <w:pPr>
        <w:pStyle w:val="ListParagraph"/>
        <w:numPr>
          <w:ilvl w:val="0"/>
          <w:numId w:val="12"/>
        </w:numPr>
        <w:autoSpaceDE w:val="0"/>
        <w:autoSpaceDN w:val="0"/>
        <w:adjustRightInd w:val="0"/>
        <w:spacing w:after="0" w:line="240" w:lineRule="auto"/>
        <w:rPr>
          <w:color w:val="000000"/>
          <w:szCs w:val="24"/>
          <w:lang w:eastAsia="en-GB"/>
        </w:rPr>
      </w:pPr>
      <w:r w:rsidRPr="00BB07DD">
        <w:rPr>
          <w:bCs/>
          <w:color w:val="000000"/>
          <w:szCs w:val="24"/>
          <w:lang w:eastAsia="en-GB"/>
        </w:rPr>
        <w:t>Total budget and work plan</w:t>
      </w:r>
      <w:r w:rsidR="001272B3">
        <w:rPr>
          <w:bCs/>
          <w:color w:val="000000"/>
          <w:szCs w:val="24"/>
          <w:lang w:eastAsia="en-GB"/>
        </w:rPr>
        <w:t xml:space="preserve"> are in good order.</w:t>
      </w:r>
    </w:p>
    <w:p w14:paraId="25E1D3E3" w14:textId="77777777" w:rsidR="00BB07DD" w:rsidRPr="00BB07DD" w:rsidRDefault="00BB07DD" w:rsidP="00ED08EE">
      <w:pPr>
        <w:pStyle w:val="ListParagraph"/>
        <w:numPr>
          <w:ilvl w:val="0"/>
          <w:numId w:val="12"/>
        </w:numPr>
        <w:autoSpaceDE w:val="0"/>
        <w:autoSpaceDN w:val="0"/>
        <w:adjustRightInd w:val="0"/>
        <w:spacing w:after="0" w:line="240" w:lineRule="auto"/>
        <w:rPr>
          <w:color w:val="000000"/>
          <w:szCs w:val="24"/>
          <w:lang w:eastAsia="en-GB"/>
        </w:rPr>
      </w:pPr>
      <w:r w:rsidRPr="00BB07DD">
        <w:rPr>
          <w:bCs/>
          <w:color w:val="000000"/>
          <w:szCs w:val="24"/>
          <w:lang w:eastAsia="en-GB"/>
        </w:rPr>
        <w:t>Management Arrangements</w:t>
      </w:r>
      <w:r w:rsidR="001272B3">
        <w:rPr>
          <w:bCs/>
          <w:color w:val="000000"/>
          <w:szCs w:val="24"/>
          <w:lang w:eastAsia="en-GB"/>
        </w:rPr>
        <w:t xml:space="preserve"> are </w:t>
      </w:r>
      <w:r w:rsidR="00F903D0">
        <w:rPr>
          <w:bCs/>
          <w:color w:val="000000"/>
          <w:szCs w:val="24"/>
          <w:lang w:eastAsia="en-GB"/>
        </w:rPr>
        <w:t>exemplary with a small core team of 4 FTEs and a large group of experts</w:t>
      </w:r>
      <w:r w:rsidR="0028536B">
        <w:rPr>
          <w:bCs/>
          <w:color w:val="000000"/>
          <w:szCs w:val="24"/>
          <w:lang w:eastAsia="en-GB"/>
        </w:rPr>
        <w:t xml:space="preserve"> (4 international and 11 national)</w:t>
      </w:r>
      <w:r w:rsidR="00F903D0">
        <w:rPr>
          <w:bCs/>
          <w:color w:val="000000"/>
          <w:szCs w:val="24"/>
          <w:lang w:eastAsia="en-GB"/>
        </w:rPr>
        <w:t xml:space="preserve"> that are employed on a case by case basis.</w:t>
      </w:r>
    </w:p>
    <w:p w14:paraId="638A7D96" w14:textId="77777777" w:rsidR="00BB07DD" w:rsidRPr="00BB07DD" w:rsidRDefault="00BB07DD" w:rsidP="00ED08EE">
      <w:pPr>
        <w:pStyle w:val="ListParagraph"/>
        <w:numPr>
          <w:ilvl w:val="0"/>
          <w:numId w:val="12"/>
        </w:numPr>
        <w:autoSpaceDE w:val="0"/>
        <w:autoSpaceDN w:val="0"/>
        <w:adjustRightInd w:val="0"/>
        <w:spacing w:after="0" w:line="240" w:lineRule="auto"/>
        <w:rPr>
          <w:color w:val="000000"/>
          <w:szCs w:val="24"/>
          <w:lang w:eastAsia="en-GB"/>
        </w:rPr>
      </w:pPr>
      <w:r w:rsidRPr="00BB07DD">
        <w:rPr>
          <w:bCs/>
          <w:color w:val="000000"/>
          <w:szCs w:val="24"/>
          <w:lang w:eastAsia="en-GB"/>
        </w:rPr>
        <w:t>Monitoring framework</w:t>
      </w:r>
      <w:r w:rsidR="00F903D0">
        <w:rPr>
          <w:bCs/>
          <w:color w:val="000000"/>
          <w:szCs w:val="24"/>
          <w:lang w:eastAsia="en-GB"/>
        </w:rPr>
        <w:t>, reporting</w:t>
      </w:r>
      <w:r w:rsidRPr="00BB07DD">
        <w:rPr>
          <w:bCs/>
          <w:color w:val="000000"/>
          <w:szCs w:val="24"/>
          <w:lang w:eastAsia="en-GB"/>
        </w:rPr>
        <w:t xml:space="preserve"> and evaluation</w:t>
      </w:r>
      <w:r w:rsidR="00F903D0">
        <w:rPr>
          <w:bCs/>
          <w:color w:val="000000"/>
          <w:szCs w:val="24"/>
          <w:lang w:eastAsia="en-GB"/>
        </w:rPr>
        <w:t xml:space="preserve"> are up to standard.</w:t>
      </w:r>
    </w:p>
    <w:p w14:paraId="5300C054" w14:textId="77777777" w:rsidR="00BB07DD" w:rsidRPr="002B7255" w:rsidRDefault="00F903D0" w:rsidP="00ED08EE">
      <w:pPr>
        <w:pStyle w:val="NormalWeb"/>
        <w:numPr>
          <w:ilvl w:val="0"/>
          <w:numId w:val="12"/>
        </w:numPr>
        <w:spacing w:before="0" w:beforeAutospacing="0" w:after="0" w:afterAutospacing="0" w:line="0" w:lineRule="atLeast"/>
        <w:contextualSpacing/>
        <w:jc w:val="both"/>
        <w:rPr>
          <w:color w:val="1C1C1C"/>
        </w:rPr>
      </w:pPr>
      <w:r>
        <w:rPr>
          <w:rFonts w:eastAsia="Calibri"/>
          <w:bCs/>
          <w:color w:val="000000"/>
          <w:lang w:eastAsia="en-GB"/>
        </w:rPr>
        <w:lastRenderedPageBreak/>
        <w:t>Taking into account the delay in project kick off the project implementation is well on its way</w:t>
      </w:r>
      <w:r w:rsidR="00AC43FB">
        <w:rPr>
          <w:rFonts w:eastAsia="Calibri"/>
          <w:bCs/>
          <w:color w:val="000000"/>
          <w:lang w:eastAsia="en-GB"/>
        </w:rPr>
        <w:t xml:space="preserve"> to being successful</w:t>
      </w:r>
      <w:r>
        <w:rPr>
          <w:rFonts w:eastAsia="Calibri"/>
          <w:bCs/>
          <w:color w:val="000000"/>
          <w:lang w:eastAsia="en-GB"/>
        </w:rPr>
        <w:t>.</w:t>
      </w:r>
    </w:p>
    <w:p w14:paraId="5EDF3260" w14:textId="7D4B3D96" w:rsidR="00BB07DD" w:rsidRDefault="00F903D0" w:rsidP="00ED08EE">
      <w:pPr>
        <w:pStyle w:val="NormalWeb"/>
        <w:numPr>
          <w:ilvl w:val="0"/>
          <w:numId w:val="12"/>
        </w:numPr>
        <w:spacing w:before="0" w:beforeAutospacing="0" w:after="0" w:afterAutospacing="0" w:line="0" w:lineRule="atLeast"/>
        <w:contextualSpacing/>
        <w:jc w:val="both"/>
        <w:rPr>
          <w:color w:val="1C1C1C"/>
        </w:rPr>
      </w:pPr>
      <w:r>
        <w:rPr>
          <w:color w:val="1C1C1C"/>
        </w:rPr>
        <w:t xml:space="preserve">Adaptive management </w:t>
      </w:r>
      <w:r w:rsidR="00AA6865">
        <w:rPr>
          <w:color w:val="1C1C1C"/>
        </w:rPr>
        <w:t>has been applied by the project manager but more adaptive management may be</w:t>
      </w:r>
      <w:r>
        <w:rPr>
          <w:color w:val="1C1C1C"/>
        </w:rPr>
        <w:t xml:space="preserve"> needed</w:t>
      </w:r>
      <w:r w:rsidR="00AA6865">
        <w:rPr>
          <w:color w:val="1C1C1C"/>
        </w:rPr>
        <w:t>.</w:t>
      </w:r>
      <w:r w:rsidR="00AE6FDC">
        <w:rPr>
          <w:color w:val="1C1C1C"/>
        </w:rPr>
        <w:t xml:space="preserve"> </w:t>
      </w:r>
    </w:p>
    <w:p w14:paraId="339C813D" w14:textId="77777777" w:rsidR="00AA6865" w:rsidRDefault="00AA6865" w:rsidP="00ED08EE">
      <w:pPr>
        <w:pStyle w:val="NormalWeb"/>
        <w:numPr>
          <w:ilvl w:val="0"/>
          <w:numId w:val="12"/>
        </w:numPr>
        <w:spacing w:before="0" w:beforeAutospacing="0" w:after="0" w:afterAutospacing="0" w:line="0" w:lineRule="atLeast"/>
        <w:contextualSpacing/>
        <w:jc w:val="both"/>
        <w:rPr>
          <w:color w:val="1C1C1C"/>
        </w:rPr>
      </w:pPr>
      <w:r>
        <w:rPr>
          <w:color w:val="1C1C1C"/>
        </w:rPr>
        <w:t>The project boasts strong partnerships with the stakeholders.</w:t>
      </w:r>
    </w:p>
    <w:p w14:paraId="1616DE60" w14:textId="77777777" w:rsidR="00AA6865" w:rsidRDefault="0084746E" w:rsidP="00ED08EE">
      <w:pPr>
        <w:pStyle w:val="NormalWeb"/>
        <w:numPr>
          <w:ilvl w:val="0"/>
          <w:numId w:val="12"/>
        </w:numPr>
        <w:spacing w:before="0" w:beforeAutospacing="0" w:after="0" w:afterAutospacing="0" w:line="0" w:lineRule="atLeast"/>
        <w:contextualSpacing/>
        <w:jc w:val="both"/>
        <w:rPr>
          <w:color w:val="1C1C1C"/>
        </w:rPr>
      </w:pPr>
      <w:r>
        <w:rPr>
          <w:color w:val="1C1C1C"/>
        </w:rPr>
        <w:t xml:space="preserve">The MTE advises to develop specific strategies </w:t>
      </w:r>
      <w:r w:rsidR="0028536B">
        <w:rPr>
          <w:color w:val="1C1C1C"/>
        </w:rPr>
        <w:t>to enforce and ensure</w:t>
      </w:r>
      <w:r>
        <w:rPr>
          <w:color w:val="1C1C1C"/>
        </w:rPr>
        <w:t>:</w:t>
      </w:r>
    </w:p>
    <w:p w14:paraId="065DBADB" w14:textId="77777777" w:rsidR="0084746E" w:rsidRDefault="0028536B" w:rsidP="00ED08EE">
      <w:pPr>
        <w:pStyle w:val="NormalWeb"/>
        <w:numPr>
          <w:ilvl w:val="1"/>
          <w:numId w:val="12"/>
        </w:numPr>
        <w:spacing w:before="0" w:beforeAutospacing="0" w:after="0" w:afterAutospacing="0" w:line="0" w:lineRule="atLeast"/>
        <w:contextualSpacing/>
        <w:jc w:val="both"/>
        <w:rPr>
          <w:color w:val="1C1C1C"/>
        </w:rPr>
      </w:pPr>
      <w:r>
        <w:rPr>
          <w:color w:val="1C1C1C"/>
        </w:rPr>
        <w:t>Enforcement</w:t>
      </w:r>
    </w:p>
    <w:p w14:paraId="54D61CF4" w14:textId="77777777" w:rsidR="0028536B" w:rsidRDefault="0028536B" w:rsidP="00ED08EE">
      <w:pPr>
        <w:pStyle w:val="NormalWeb"/>
        <w:numPr>
          <w:ilvl w:val="1"/>
          <w:numId w:val="12"/>
        </w:numPr>
        <w:spacing w:before="0" w:beforeAutospacing="0" w:after="0" w:afterAutospacing="0" w:line="0" w:lineRule="atLeast"/>
        <w:contextualSpacing/>
        <w:jc w:val="both"/>
        <w:rPr>
          <w:color w:val="1C1C1C"/>
        </w:rPr>
      </w:pPr>
      <w:r>
        <w:rPr>
          <w:color w:val="1C1C1C"/>
        </w:rPr>
        <w:t>Capacity building</w:t>
      </w:r>
    </w:p>
    <w:p w14:paraId="35219BBA" w14:textId="77777777" w:rsidR="00BB07DD" w:rsidRPr="0052724A" w:rsidRDefault="0028536B" w:rsidP="00ED08EE">
      <w:pPr>
        <w:pStyle w:val="NormalWeb"/>
        <w:numPr>
          <w:ilvl w:val="1"/>
          <w:numId w:val="12"/>
        </w:numPr>
        <w:spacing w:before="0" w:beforeAutospacing="0" w:after="0" w:afterAutospacing="0" w:line="0" w:lineRule="atLeast"/>
        <w:contextualSpacing/>
        <w:jc w:val="both"/>
        <w:rPr>
          <w:color w:val="1C1C1C"/>
        </w:rPr>
      </w:pPr>
      <w:r>
        <w:rPr>
          <w:color w:val="1C1C1C"/>
        </w:rPr>
        <w:t>Sustainability</w:t>
      </w:r>
    </w:p>
    <w:p w14:paraId="655FF54D" w14:textId="77777777" w:rsidR="00D969B1" w:rsidRPr="00013E0C" w:rsidRDefault="00A36721" w:rsidP="00ED08EE">
      <w:pPr>
        <w:numPr>
          <w:ilvl w:val="0"/>
          <w:numId w:val="12"/>
        </w:numPr>
        <w:spacing w:after="0" w:line="0" w:lineRule="atLeast"/>
        <w:jc w:val="both"/>
      </w:pPr>
      <w:r>
        <w:t>A financial audit of the project has not been done yet.</w:t>
      </w:r>
      <w:r w:rsidR="00D969B1">
        <w:t xml:space="preserve"> </w:t>
      </w:r>
    </w:p>
    <w:p w14:paraId="2D5276CC" w14:textId="77777777" w:rsidR="009D758B" w:rsidRDefault="009D758B" w:rsidP="00CF0AA0">
      <w:pPr>
        <w:spacing w:after="0" w:line="0" w:lineRule="atLeast"/>
        <w:jc w:val="both"/>
      </w:pPr>
    </w:p>
    <w:p w14:paraId="4FA43232" w14:textId="77777777" w:rsidR="00F53491" w:rsidRDefault="00F53491" w:rsidP="00CF0AA0">
      <w:pPr>
        <w:pStyle w:val="Heading3"/>
        <w:spacing w:before="0" w:after="0" w:line="0" w:lineRule="atLeast"/>
        <w:jc w:val="both"/>
        <w:rPr>
          <w:lang w:eastAsia="ru-RU"/>
        </w:rPr>
      </w:pPr>
      <w:bookmarkStart w:id="9" w:name="_Toc407799202"/>
      <w:r>
        <w:rPr>
          <w:lang w:eastAsia="ru-RU"/>
        </w:rPr>
        <w:t xml:space="preserve">Main achievements of the </w:t>
      </w:r>
      <w:r w:rsidR="00D969B1">
        <w:rPr>
          <w:lang w:eastAsia="ru-RU"/>
        </w:rPr>
        <w:t>project</w:t>
      </w:r>
      <w:r>
        <w:rPr>
          <w:lang w:eastAsia="ru-RU"/>
        </w:rPr>
        <w:t xml:space="preserve"> after </w:t>
      </w:r>
      <w:r w:rsidR="00D969B1">
        <w:rPr>
          <w:lang w:eastAsia="ru-RU"/>
        </w:rPr>
        <w:t>2.8</w:t>
      </w:r>
      <w:r>
        <w:rPr>
          <w:lang w:eastAsia="ru-RU"/>
        </w:rPr>
        <w:t xml:space="preserve"> years under implementation are:</w:t>
      </w:r>
      <w:bookmarkEnd w:id="9"/>
    </w:p>
    <w:p w14:paraId="692689F1" w14:textId="77777777" w:rsidR="00B656CC" w:rsidRDefault="00B656CC" w:rsidP="00CF0AA0">
      <w:pPr>
        <w:spacing w:after="0" w:line="0" w:lineRule="atLeast"/>
        <w:ind w:left="288"/>
        <w:rPr>
          <w:lang w:eastAsia="ru-RU"/>
        </w:rPr>
      </w:pPr>
    </w:p>
    <w:p w14:paraId="0686E455" w14:textId="27997423" w:rsidR="0052724A" w:rsidRDefault="0052724A" w:rsidP="00ED08EE">
      <w:pPr>
        <w:pStyle w:val="ListParagraph"/>
        <w:numPr>
          <w:ilvl w:val="0"/>
          <w:numId w:val="17"/>
        </w:numPr>
        <w:spacing w:after="0" w:line="0" w:lineRule="atLeast"/>
        <w:rPr>
          <w:lang w:eastAsia="ru-RU"/>
        </w:rPr>
      </w:pPr>
      <w:r>
        <w:rPr>
          <w:lang w:eastAsia="ru-RU"/>
        </w:rPr>
        <w:t xml:space="preserve">The integrated approach to the energy performance monitoring and calculation became a basis for most of amendments proposed and supported by the Project for current norms and standards, understood by authorities and incorporated into the approved official </w:t>
      </w:r>
      <w:r w:rsidR="00495974">
        <w:rPr>
          <w:lang w:eastAsia="ru-RU"/>
        </w:rPr>
        <w:t xml:space="preserve">State </w:t>
      </w:r>
      <w:r>
        <w:rPr>
          <w:lang w:eastAsia="ru-RU"/>
        </w:rPr>
        <w:t>List of Technical Norms and Standards to be adopted in 2014-2015.</w:t>
      </w:r>
      <w:r w:rsidR="00AE6FDC">
        <w:rPr>
          <w:lang w:eastAsia="ru-RU"/>
        </w:rPr>
        <w:t xml:space="preserve"> </w:t>
      </w:r>
      <w:r>
        <w:rPr>
          <w:lang w:eastAsia="ru-RU"/>
        </w:rPr>
        <w:t>Owing to the Project actions and elaborations, the development of the Technical Building Energy Efficiency Code (harmonized with Directive 2010/31/EU) along with national addendums ha</w:t>
      </w:r>
      <w:r w:rsidR="00495974">
        <w:rPr>
          <w:lang w:eastAsia="ru-RU"/>
        </w:rPr>
        <w:t>s</w:t>
      </w:r>
      <w:r>
        <w:rPr>
          <w:lang w:eastAsia="ru-RU"/>
        </w:rPr>
        <w:t xml:space="preserve"> been also included in the said list.</w:t>
      </w:r>
    </w:p>
    <w:p w14:paraId="7FF23511" w14:textId="0D4E11CE" w:rsidR="0052724A" w:rsidRDefault="00495974" w:rsidP="00495974">
      <w:pPr>
        <w:pStyle w:val="ListParagraph"/>
        <w:numPr>
          <w:ilvl w:val="0"/>
          <w:numId w:val="17"/>
        </w:numPr>
        <w:rPr>
          <w:lang w:eastAsia="ru-RU"/>
        </w:rPr>
      </w:pPr>
      <w:r w:rsidRPr="00495974">
        <w:rPr>
          <w:lang w:eastAsia="ru-RU"/>
        </w:rPr>
        <w:t>The first (in Belarus) methodology for energy audit of residential buildings was drafted, disseminated and actually used.</w:t>
      </w:r>
      <w:r w:rsidR="00AE6FDC">
        <w:rPr>
          <w:lang w:eastAsia="ru-RU"/>
        </w:rPr>
        <w:t xml:space="preserve"> </w:t>
      </w:r>
      <w:r w:rsidRPr="00495974">
        <w:rPr>
          <w:lang w:eastAsia="ru-RU"/>
        </w:rPr>
        <w:t>The methodology, which also includes some adapted elements of International Performance Measurement and Verification Protocol, has been included in the State List of Technical Norms and Standards to be adopted in 2014-2015.</w:t>
      </w:r>
    </w:p>
    <w:p w14:paraId="09EAC31E" w14:textId="5725F28A" w:rsidR="0052724A" w:rsidRDefault="0052724A" w:rsidP="00ED08EE">
      <w:pPr>
        <w:pStyle w:val="ListParagraph"/>
        <w:numPr>
          <w:ilvl w:val="0"/>
          <w:numId w:val="17"/>
        </w:numPr>
        <w:spacing w:after="0" w:line="0" w:lineRule="atLeast"/>
        <w:rPr>
          <w:lang w:eastAsia="ru-RU"/>
        </w:rPr>
      </w:pPr>
      <w:r>
        <w:rPr>
          <w:lang w:eastAsia="ru-RU"/>
        </w:rPr>
        <w:t>The Project succeeded to incorporate most of the best technical solutions into pre-design simulations and design documentations for three different pilot residential buildings of mass construction.</w:t>
      </w:r>
      <w:r w:rsidR="00AE6FDC">
        <w:rPr>
          <w:lang w:eastAsia="ru-RU"/>
        </w:rPr>
        <w:t xml:space="preserve"> </w:t>
      </w:r>
      <w:r>
        <w:rPr>
          <w:lang w:eastAsia="ru-RU"/>
        </w:rPr>
        <w:t>The solutions are to assure the building HVAC energy performance of less than 25 kWh/m2 per year.</w:t>
      </w:r>
      <w:r w:rsidR="00AE6FDC">
        <w:rPr>
          <w:lang w:eastAsia="ru-RU"/>
        </w:rPr>
        <w:t xml:space="preserve"> </w:t>
      </w:r>
      <w:r>
        <w:rPr>
          <w:lang w:eastAsia="ru-RU"/>
        </w:rPr>
        <w:t>They are based on the best practices taking also into account local operational capacity and baseline designs of the buildings.</w:t>
      </w:r>
    </w:p>
    <w:p w14:paraId="0E4C05C8" w14:textId="77777777" w:rsidR="0052724A" w:rsidRDefault="0052724A" w:rsidP="00ED08EE">
      <w:pPr>
        <w:pStyle w:val="ListParagraph"/>
        <w:numPr>
          <w:ilvl w:val="0"/>
          <w:numId w:val="17"/>
        </w:numPr>
        <w:spacing w:after="0" w:line="0" w:lineRule="atLeast"/>
        <w:rPr>
          <w:lang w:eastAsia="ru-RU"/>
        </w:rPr>
      </w:pPr>
      <w:r>
        <w:rPr>
          <w:lang w:eastAsia="ru-RU"/>
        </w:rPr>
        <w:t>The Project has become a sort of technical council and supporter for national building design communities while advising and teaching on energy efficiency policy, standards, engineering solutions, and building a bridge between best EU practices and local experience.</w:t>
      </w:r>
    </w:p>
    <w:p w14:paraId="15867FC2" w14:textId="77777777" w:rsidR="0052724A" w:rsidRDefault="0052724A" w:rsidP="00ED08EE">
      <w:pPr>
        <w:pStyle w:val="ListParagraph"/>
        <w:numPr>
          <w:ilvl w:val="0"/>
          <w:numId w:val="17"/>
        </w:numPr>
        <w:spacing w:after="0" w:line="0" w:lineRule="atLeast"/>
        <w:rPr>
          <w:lang w:eastAsia="ru-RU"/>
        </w:rPr>
      </w:pPr>
      <w:r>
        <w:rPr>
          <w:lang w:eastAsia="ru-RU"/>
        </w:rPr>
        <w:t>The Project engaged best national experts and institutions and utilized their best experiences.</w:t>
      </w:r>
    </w:p>
    <w:p w14:paraId="63DFEE7F" w14:textId="71717183" w:rsidR="0052724A" w:rsidRDefault="0052724A" w:rsidP="00ED08EE">
      <w:pPr>
        <w:pStyle w:val="ListParagraph"/>
        <w:numPr>
          <w:ilvl w:val="0"/>
          <w:numId w:val="17"/>
        </w:numPr>
        <w:spacing w:after="0" w:line="0" w:lineRule="atLeast"/>
        <w:rPr>
          <w:lang w:eastAsia="ru-RU"/>
        </w:rPr>
      </w:pPr>
      <w:r>
        <w:rPr>
          <w:lang w:eastAsia="ru-RU"/>
        </w:rPr>
        <w:t>The Project established strong relationship with relevant international partners, e.g., Austrian Energy Agency, DENA, International Passive House Institute, IWO, etc.</w:t>
      </w:r>
      <w:r w:rsidR="00AE6FDC">
        <w:rPr>
          <w:lang w:eastAsia="ru-RU"/>
        </w:rPr>
        <w:t xml:space="preserve"> </w:t>
      </w:r>
      <w:r>
        <w:rPr>
          <w:lang w:eastAsia="ru-RU"/>
        </w:rPr>
        <w:t>The Project is effectively utilizing these ties.</w:t>
      </w:r>
    </w:p>
    <w:p w14:paraId="20CD60BF" w14:textId="77777777" w:rsidR="0052724A" w:rsidRDefault="0052724A" w:rsidP="00ED08EE">
      <w:pPr>
        <w:pStyle w:val="ListParagraph"/>
        <w:numPr>
          <w:ilvl w:val="0"/>
          <w:numId w:val="17"/>
        </w:numPr>
        <w:spacing w:after="0" w:line="0" w:lineRule="atLeast"/>
        <w:rPr>
          <w:lang w:eastAsia="ru-RU"/>
        </w:rPr>
      </w:pPr>
      <w:r>
        <w:rPr>
          <w:lang w:eastAsia="ru-RU"/>
        </w:rPr>
        <w:t>The information disseminated by the Project through, inter alia, its website is very popular, timel</w:t>
      </w:r>
      <w:r w:rsidR="00671E4E">
        <w:rPr>
          <w:lang w:eastAsia="ru-RU"/>
        </w:rPr>
        <w:t>y, easy accessible and in demand.</w:t>
      </w:r>
    </w:p>
    <w:p w14:paraId="0205345D" w14:textId="77777777" w:rsidR="007C6180" w:rsidRDefault="007C6180" w:rsidP="007C6180">
      <w:pPr>
        <w:spacing w:after="0" w:line="0" w:lineRule="atLeast"/>
        <w:rPr>
          <w:lang w:eastAsia="ru-RU"/>
        </w:rPr>
      </w:pPr>
    </w:p>
    <w:tbl>
      <w:tblPr>
        <w:tblW w:w="5050" w:type="pct"/>
        <w:tblCellMar>
          <w:left w:w="0" w:type="dxa"/>
          <w:right w:w="0" w:type="dxa"/>
        </w:tblCellMar>
        <w:tblLook w:val="00A0" w:firstRow="1" w:lastRow="0" w:firstColumn="1" w:lastColumn="0" w:noHBand="0" w:noVBand="0"/>
      </w:tblPr>
      <w:tblGrid>
        <w:gridCol w:w="2596"/>
        <w:gridCol w:w="5025"/>
        <w:gridCol w:w="2225"/>
      </w:tblGrid>
      <w:tr w:rsidR="006C0039" w:rsidRPr="007C6180" w14:paraId="7A213CF9" w14:textId="0D6C7CD2" w:rsidTr="00667124">
        <w:tc>
          <w:tcPr>
            <w:tcW w:w="131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B6975F" w14:textId="77777777" w:rsidR="006C0039" w:rsidRPr="007C6180" w:rsidRDefault="006C0039" w:rsidP="008140C0">
            <w:pPr>
              <w:keepNext/>
              <w:spacing w:line="240" w:lineRule="atLeast"/>
              <w:jc w:val="both"/>
              <w:rPr>
                <w:sz w:val="22"/>
                <w:lang w:val="en-GB" w:eastAsia="en-GB"/>
              </w:rPr>
            </w:pPr>
            <w:r w:rsidRPr="007C6180">
              <w:rPr>
                <w:sz w:val="22"/>
                <w:lang w:val="en-GB" w:eastAsia="en-GB"/>
              </w:rPr>
              <w:lastRenderedPageBreak/>
              <w:t>Item to be assessed</w:t>
            </w:r>
          </w:p>
        </w:tc>
        <w:tc>
          <w:tcPr>
            <w:tcW w:w="255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3D9EB36" w14:textId="77777777" w:rsidR="006C0039" w:rsidRPr="007C6180" w:rsidRDefault="006C0039" w:rsidP="008140C0">
            <w:pPr>
              <w:keepNext/>
              <w:spacing w:line="240" w:lineRule="atLeast"/>
              <w:jc w:val="both"/>
              <w:rPr>
                <w:sz w:val="22"/>
                <w:lang w:val="en-GB" w:eastAsia="en-GB"/>
              </w:rPr>
            </w:pPr>
            <w:r w:rsidRPr="007C6180">
              <w:rPr>
                <w:sz w:val="22"/>
                <w:lang w:val="en-GB" w:eastAsia="en-GB"/>
              </w:rPr>
              <w:t>Achievements</w:t>
            </w:r>
          </w:p>
        </w:tc>
        <w:tc>
          <w:tcPr>
            <w:tcW w:w="1130" w:type="pct"/>
            <w:tcBorders>
              <w:top w:val="single" w:sz="8" w:space="0" w:color="000000"/>
              <w:left w:val="nil"/>
              <w:bottom w:val="single" w:sz="8" w:space="0" w:color="000000"/>
              <w:right w:val="single" w:sz="8" w:space="0" w:color="000000"/>
            </w:tcBorders>
          </w:tcPr>
          <w:p w14:paraId="15FD2BEE" w14:textId="1C2136C1" w:rsidR="006C0039" w:rsidRPr="007C6180" w:rsidRDefault="006C0039" w:rsidP="008140C0">
            <w:pPr>
              <w:keepNext/>
              <w:spacing w:line="240" w:lineRule="atLeast"/>
              <w:jc w:val="both"/>
              <w:rPr>
                <w:sz w:val="22"/>
                <w:lang w:val="en-GB" w:eastAsia="en-GB"/>
              </w:rPr>
            </w:pPr>
            <w:r>
              <w:rPr>
                <w:sz w:val="22"/>
                <w:lang w:val="en-GB" w:eastAsia="en-GB"/>
              </w:rPr>
              <w:t>Likeliness of completion by end 2016</w:t>
            </w:r>
          </w:p>
        </w:tc>
      </w:tr>
      <w:tr w:rsidR="006C0039" w:rsidRPr="007C6180" w14:paraId="32A280E9" w14:textId="2C8B004F"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2D0BCC" w14:textId="77777777" w:rsidR="006C0039" w:rsidRPr="007C6180" w:rsidRDefault="006C0039" w:rsidP="007C6180">
            <w:pPr>
              <w:spacing w:line="240" w:lineRule="atLeast"/>
              <w:jc w:val="both"/>
              <w:rPr>
                <w:sz w:val="22"/>
                <w:lang w:val="en-GB" w:eastAsia="en-GB"/>
              </w:rPr>
            </w:pPr>
            <w:r w:rsidRPr="007C6180">
              <w:rPr>
                <w:sz w:val="22"/>
                <w:lang w:val="en-GB" w:eastAsia="en-GB"/>
              </w:rPr>
              <w:t>Objective / Outcome / Output / Activity</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232A8E51" w14:textId="77777777" w:rsidR="006C0039" w:rsidRPr="007C6180" w:rsidRDefault="006C0039" w:rsidP="007C6180">
            <w:pPr>
              <w:spacing w:line="240" w:lineRule="atLeast"/>
              <w:jc w:val="both"/>
              <w:rPr>
                <w:sz w:val="22"/>
                <w:lang w:val="en-GB" w:eastAsia="en-GB"/>
              </w:rPr>
            </w:pPr>
          </w:p>
        </w:tc>
        <w:tc>
          <w:tcPr>
            <w:tcW w:w="1130" w:type="pct"/>
            <w:tcBorders>
              <w:top w:val="nil"/>
              <w:left w:val="nil"/>
              <w:bottom w:val="single" w:sz="8" w:space="0" w:color="000000"/>
              <w:right w:val="single" w:sz="8" w:space="0" w:color="000000"/>
            </w:tcBorders>
          </w:tcPr>
          <w:p w14:paraId="6B97AF0A" w14:textId="77777777" w:rsidR="006C0039" w:rsidRPr="007C6180" w:rsidRDefault="006C0039" w:rsidP="007C6180">
            <w:pPr>
              <w:spacing w:line="240" w:lineRule="atLeast"/>
              <w:jc w:val="both"/>
              <w:rPr>
                <w:sz w:val="22"/>
                <w:lang w:val="en-GB" w:eastAsia="en-GB"/>
              </w:rPr>
            </w:pPr>
          </w:p>
        </w:tc>
      </w:tr>
      <w:tr w:rsidR="006C0039" w:rsidRPr="007C6180" w14:paraId="5CBA9FB1" w14:textId="3522F264"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382910" w14:textId="6BE6BC0B" w:rsidR="006C0039" w:rsidRPr="007C6180" w:rsidRDefault="006C0039" w:rsidP="007C6180">
            <w:pPr>
              <w:spacing w:line="240" w:lineRule="atLeast"/>
              <w:jc w:val="both"/>
              <w:rPr>
                <w:color w:val="000000"/>
                <w:sz w:val="22"/>
                <w:lang w:val="en-GB" w:eastAsia="en-GB"/>
              </w:rPr>
            </w:pPr>
            <w:r w:rsidRPr="007C6180">
              <w:rPr>
                <w:color w:val="000000"/>
                <w:sz w:val="22"/>
                <w:lang w:val="en-GB" w:eastAsia="en-GB"/>
              </w:rPr>
              <w:t>Objective: At least 10% (around</w:t>
            </w:r>
            <w:r w:rsidR="00AE6FDC">
              <w:rPr>
                <w:color w:val="000000"/>
                <w:sz w:val="22"/>
                <w:lang w:val="en-GB" w:eastAsia="en-GB"/>
              </w:rPr>
              <w:t xml:space="preserve"> </w:t>
            </w:r>
            <w:r w:rsidRPr="007C6180">
              <w:rPr>
                <w:color w:val="000000"/>
                <w:sz w:val="22"/>
                <w:lang w:val="en-GB" w:eastAsia="en-GB"/>
              </w:rPr>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kWh/m2.</w:t>
            </w:r>
          </w:p>
          <w:p w14:paraId="3F6A7A40" w14:textId="77777777" w:rsidR="006C0039" w:rsidRPr="007C6180" w:rsidRDefault="006C0039" w:rsidP="007C6180">
            <w:pPr>
              <w:spacing w:line="240" w:lineRule="atLeast"/>
              <w:jc w:val="both"/>
              <w:rPr>
                <w:color w:val="000000"/>
                <w:sz w:val="22"/>
                <w:lang w:val="en-GB" w:eastAsia="en-GB"/>
              </w:rPr>
            </w:pPr>
            <w:r w:rsidRPr="007C6180">
              <w:rPr>
                <w:color w:val="000000"/>
                <w:sz w:val="22"/>
                <w:lang w:val="en-GB" w:eastAsia="en-GB"/>
              </w:rPr>
              <w:t>And</w:t>
            </w:r>
          </w:p>
          <w:p w14:paraId="345E32E1" w14:textId="0088BEF6" w:rsidR="006C0039" w:rsidRPr="007C6180" w:rsidRDefault="006C0039" w:rsidP="007C6180">
            <w:pPr>
              <w:spacing w:line="240" w:lineRule="atLeast"/>
              <w:jc w:val="both"/>
              <w:rPr>
                <w:color w:val="000000"/>
                <w:sz w:val="22"/>
                <w:lang w:val="en-GB" w:eastAsia="en-GB"/>
              </w:rPr>
            </w:pPr>
            <w:r w:rsidRPr="007C6180">
              <w:rPr>
                <w:color w:val="000000"/>
                <w:sz w:val="22"/>
                <w:lang w:val="en-GB" w:eastAsia="en-GB"/>
              </w:rPr>
              <w:t>“Lifetime” reduction of</w:t>
            </w:r>
            <w:r w:rsidR="00AE6FDC">
              <w:rPr>
                <w:color w:val="000000"/>
                <w:sz w:val="22"/>
                <w:lang w:val="en-GB" w:eastAsia="en-GB"/>
              </w:rPr>
              <w:t xml:space="preserve"> </w:t>
            </w:r>
            <w:r w:rsidRPr="007C6180">
              <w:rPr>
                <w:color w:val="000000"/>
                <w:sz w:val="22"/>
                <w:lang w:val="en-GB" w:eastAsia="en-GB"/>
              </w:rPr>
              <w:t>220,000</w:t>
            </w:r>
            <w:r w:rsidR="00AE6FDC">
              <w:rPr>
                <w:color w:val="000000"/>
                <w:sz w:val="22"/>
                <w:lang w:val="en-GB" w:eastAsia="en-GB"/>
              </w:rPr>
              <w:t xml:space="preserve"> </w:t>
            </w:r>
            <w:r w:rsidRPr="007C6180">
              <w:rPr>
                <w:color w:val="000000"/>
                <w:sz w:val="22"/>
                <w:lang w:val="en-GB" w:eastAsia="en-GB"/>
              </w:rPr>
              <w:t>tons of CO2eq resulting from the energy saving in buildings, for which the construction has started or which have adopted into their design new energy efficiency elements that reduce the energy consumption for heating and hot water in the residential buildings below</w:t>
            </w:r>
            <w:r w:rsidR="00AE6FDC">
              <w:rPr>
                <w:color w:val="000000"/>
                <w:sz w:val="22"/>
                <w:lang w:val="en-GB" w:eastAsia="en-GB"/>
              </w:rPr>
              <w:t xml:space="preserve"> </w:t>
            </w:r>
            <w:r w:rsidRPr="007C6180">
              <w:rPr>
                <w:color w:val="000000"/>
                <w:sz w:val="22"/>
                <w:lang w:val="en-GB" w:eastAsia="en-GB"/>
              </w:rPr>
              <w:t>the current thermal standards in force.</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1CD2C41F" w14:textId="77777777" w:rsidR="006C0039" w:rsidRPr="007C6180" w:rsidRDefault="006C0039" w:rsidP="007C6180">
            <w:pPr>
              <w:spacing w:line="240" w:lineRule="atLeast"/>
              <w:jc w:val="both"/>
              <w:rPr>
                <w:sz w:val="22"/>
                <w:lang w:val="en-GB" w:eastAsia="en-GB"/>
              </w:rPr>
            </w:pPr>
          </w:p>
        </w:tc>
        <w:tc>
          <w:tcPr>
            <w:tcW w:w="1130" w:type="pct"/>
            <w:tcBorders>
              <w:top w:val="nil"/>
              <w:left w:val="nil"/>
              <w:bottom w:val="single" w:sz="8" w:space="0" w:color="000000"/>
              <w:right w:val="single" w:sz="8" w:space="0" w:color="000000"/>
            </w:tcBorders>
          </w:tcPr>
          <w:p w14:paraId="18B9C591" w14:textId="77777777" w:rsidR="006C0039" w:rsidRPr="007C6180" w:rsidRDefault="006C0039" w:rsidP="007C6180">
            <w:pPr>
              <w:spacing w:line="240" w:lineRule="atLeast"/>
              <w:jc w:val="both"/>
              <w:rPr>
                <w:sz w:val="22"/>
                <w:lang w:val="en-GB" w:eastAsia="en-GB"/>
              </w:rPr>
            </w:pPr>
          </w:p>
        </w:tc>
      </w:tr>
      <w:tr w:rsidR="006C0039" w:rsidRPr="007C6180" w14:paraId="01F7E6BF" w14:textId="29DCF9FC"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8D3F9C" w14:textId="77777777" w:rsidR="006C0039" w:rsidRPr="007C6180" w:rsidRDefault="006C0039" w:rsidP="007C6180">
            <w:pPr>
              <w:spacing w:line="240" w:lineRule="atLeast"/>
              <w:jc w:val="both"/>
              <w:rPr>
                <w:color w:val="000000"/>
                <w:sz w:val="22"/>
                <w:lang w:val="en-GB" w:eastAsia="en-GB"/>
              </w:rPr>
            </w:pPr>
            <w:r w:rsidRPr="007C6180">
              <w:rPr>
                <w:color w:val="000000"/>
                <w:sz w:val="22"/>
                <w:lang w:val="en-GB" w:eastAsia="en-GB"/>
              </w:rPr>
              <w:t>Outcome 1: Strengthened legal and regulatory framework and mechanisms to enforce the legislation for improving the energy efficiency of the building sector with the focus on new residential buildings.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0BCE3C9C" w14:textId="77777777" w:rsidR="006C0039" w:rsidRPr="007C6180" w:rsidRDefault="006C0039" w:rsidP="007C6180">
            <w:pPr>
              <w:rPr>
                <w:sz w:val="22"/>
              </w:rPr>
            </w:pPr>
          </w:p>
        </w:tc>
        <w:tc>
          <w:tcPr>
            <w:tcW w:w="1130" w:type="pct"/>
            <w:tcBorders>
              <w:top w:val="nil"/>
              <w:left w:val="nil"/>
              <w:bottom w:val="single" w:sz="8" w:space="0" w:color="000000"/>
              <w:right w:val="single" w:sz="8" w:space="0" w:color="000000"/>
            </w:tcBorders>
          </w:tcPr>
          <w:p w14:paraId="1D6EF5C4" w14:textId="136E7C5E" w:rsidR="006C0039" w:rsidRPr="007C6180" w:rsidRDefault="006C0039" w:rsidP="007C6180">
            <w:pPr>
              <w:rPr>
                <w:sz w:val="22"/>
              </w:rPr>
            </w:pPr>
            <w:r>
              <w:rPr>
                <w:sz w:val="22"/>
              </w:rPr>
              <w:t>O</w:t>
            </w:r>
            <w:r w:rsidRPr="006C0039">
              <w:rPr>
                <w:sz w:val="22"/>
              </w:rPr>
              <w:t>ut of 7 Outputs, 2 may not be completed.</w:t>
            </w:r>
          </w:p>
        </w:tc>
      </w:tr>
      <w:tr w:rsidR="006C0039" w:rsidRPr="007C6180" w14:paraId="695E187D" w14:textId="44D7230A"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5BD819" w14:textId="77777777" w:rsidR="006C0039" w:rsidRPr="007C6180" w:rsidRDefault="006C0039" w:rsidP="007C6180">
            <w:pPr>
              <w:spacing w:line="240" w:lineRule="atLeast"/>
              <w:jc w:val="both"/>
              <w:rPr>
                <w:sz w:val="22"/>
                <w:lang w:val="en-GB" w:eastAsia="en-GB"/>
              </w:rPr>
            </w:pPr>
            <w:r w:rsidRPr="007C6180">
              <w:rPr>
                <w:sz w:val="22"/>
                <w:lang w:val="en-GB" w:eastAsia="en-GB"/>
              </w:rPr>
              <w:t xml:space="preserve">Output 1.1: A formally adopted and endorsed methodology for </w:t>
            </w:r>
            <w:r w:rsidRPr="007C6180">
              <w:rPr>
                <w:sz w:val="22"/>
                <w:lang w:val="en-GB" w:eastAsia="en-GB"/>
              </w:rPr>
              <w:lastRenderedPageBreak/>
              <w:t>buildings’ energy performance monitoring and calculation in line with contemporary European norms or other applicable international standards.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47DFF17" w14:textId="76492FA2" w:rsidR="006C0039" w:rsidRPr="007C6180" w:rsidRDefault="006C0039" w:rsidP="007C6180">
            <w:pPr>
              <w:spacing w:line="240" w:lineRule="atLeast"/>
              <w:jc w:val="both"/>
              <w:rPr>
                <w:sz w:val="22"/>
                <w:lang w:eastAsia="en-GB"/>
              </w:rPr>
            </w:pPr>
            <w:r w:rsidRPr="007C6180">
              <w:rPr>
                <w:sz w:val="22"/>
                <w:lang w:eastAsia="en-GB"/>
              </w:rPr>
              <w:lastRenderedPageBreak/>
              <w:t xml:space="preserve">Based on critical analysis of the best available methodologies and practices the Project drafted methodological guidelines for energy performance </w:t>
            </w:r>
            <w:r w:rsidRPr="007C6180">
              <w:rPr>
                <w:sz w:val="22"/>
                <w:lang w:eastAsia="en-GB"/>
              </w:rPr>
              <w:lastRenderedPageBreak/>
              <w:t>monitoring and calculation as well as recommendations based on the international IPMV-protocol for energy audit in residential buildings with due account of national provisions. A round table was organized and held that has agreed with provisions of the presented methodology and recommended it for the further process of approval and adoption.</w:t>
            </w:r>
            <w:r w:rsidR="00AE6FDC">
              <w:rPr>
                <w:sz w:val="22"/>
                <w:lang w:eastAsia="en-GB"/>
              </w:rPr>
              <w:t xml:space="preserve"> </w:t>
            </w:r>
            <w:r w:rsidRPr="007C6180">
              <w:rPr>
                <w:sz w:val="22"/>
                <w:lang w:eastAsia="en-GB"/>
              </w:rPr>
              <w:t>Taking into account stakeholders' comments after round-table discussions, amendments to GOST EN 15217 “Energy Efficiency of Buildings. Methods of Characterization of Energy Performance” with inclusion of the methodological guidelines for energy performance monitoring and calculation applicable to different types of residential buildings has been submitted to the EE Department, Ministry of Architecture and Construction and Gosstandard.</w:t>
            </w:r>
          </w:p>
          <w:p w14:paraId="30AFF531" w14:textId="77777777" w:rsidR="006C0039" w:rsidRPr="007C6180" w:rsidRDefault="006C0039" w:rsidP="007C6180">
            <w:pPr>
              <w:spacing w:line="240" w:lineRule="atLeast"/>
              <w:jc w:val="both"/>
              <w:rPr>
                <w:sz w:val="22"/>
                <w:lang w:eastAsia="en-GB"/>
              </w:rPr>
            </w:pPr>
            <w:r w:rsidRPr="007C6180">
              <w:rPr>
                <w:sz w:val="22"/>
                <w:lang w:val="en-GB" w:eastAsia="en-GB"/>
              </w:rPr>
              <w:t>The Output is to be completed in 2015</w:t>
            </w:r>
          </w:p>
        </w:tc>
        <w:tc>
          <w:tcPr>
            <w:tcW w:w="1130" w:type="pct"/>
            <w:tcBorders>
              <w:top w:val="nil"/>
              <w:left w:val="nil"/>
              <w:bottom w:val="single" w:sz="8" w:space="0" w:color="000000"/>
              <w:right w:val="single" w:sz="8" w:space="0" w:color="000000"/>
            </w:tcBorders>
          </w:tcPr>
          <w:p w14:paraId="0C681160" w14:textId="10A5E19E" w:rsidR="006C0039" w:rsidRPr="007C6180" w:rsidRDefault="006C0039" w:rsidP="007C6180">
            <w:pPr>
              <w:spacing w:line="240" w:lineRule="atLeast"/>
              <w:jc w:val="both"/>
              <w:rPr>
                <w:sz w:val="22"/>
                <w:lang w:eastAsia="en-GB"/>
              </w:rPr>
            </w:pPr>
            <w:r>
              <w:rPr>
                <w:sz w:val="22"/>
                <w:lang w:eastAsia="en-GB"/>
              </w:rPr>
              <w:lastRenderedPageBreak/>
              <w:t>Likely to be completed.</w:t>
            </w:r>
          </w:p>
        </w:tc>
      </w:tr>
      <w:tr w:rsidR="006C0039" w:rsidRPr="007C6180" w14:paraId="3315445B" w14:textId="0F6F4215"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9DE5C62"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Output 1.2: At least 50 completed energy audits providing information on factual energy consumption and energy balance of different type of existing residential buildings of different age and using different construction techniques.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28B07CC" w14:textId="4B1AB638" w:rsidR="006C0039" w:rsidRPr="007C6180" w:rsidRDefault="006C0039" w:rsidP="007C6180">
            <w:pPr>
              <w:spacing w:line="240" w:lineRule="atLeast"/>
              <w:jc w:val="both"/>
              <w:rPr>
                <w:sz w:val="22"/>
                <w:lang w:val="en-GB" w:eastAsia="en-GB"/>
              </w:rPr>
            </w:pPr>
            <w:r w:rsidRPr="007C6180">
              <w:rPr>
                <w:sz w:val="22"/>
                <w:lang w:val="en-GB" w:eastAsia="en-GB"/>
              </w:rPr>
              <w:t>Based on critical analysis of existing international and domestic practices for energy audit in residential buildings the Project drafted methodological guidelines for energy audit of residential buildings along with relevant training materials for buildings' energy audits submitted to the DEE and disseminated among partners.</w:t>
            </w:r>
            <w:r w:rsidR="00AE6FDC">
              <w:rPr>
                <w:sz w:val="22"/>
                <w:lang w:val="en-GB" w:eastAsia="en-GB"/>
              </w:rPr>
              <w:t xml:space="preserve"> </w:t>
            </w:r>
            <w:r w:rsidRPr="007C6180">
              <w:rPr>
                <w:sz w:val="22"/>
                <w:lang w:val="en-GB" w:eastAsia="en-GB"/>
              </w:rPr>
              <w:t>Based on the methodology and applicable instrumental methods the Project has procured all necessary equipment and conducted energy audits of five multi-storey buildings.</w:t>
            </w:r>
            <w:r w:rsidR="00AE6FDC">
              <w:rPr>
                <w:sz w:val="22"/>
                <w:lang w:val="en-GB" w:eastAsia="en-GB"/>
              </w:rPr>
              <w:t xml:space="preserve"> </w:t>
            </w:r>
            <w:r w:rsidRPr="007C6180">
              <w:rPr>
                <w:sz w:val="22"/>
                <w:lang w:val="en-GB" w:eastAsia="en-GB"/>
              </w:rPr>
              <w:t>Based on this exercise the methodological guidelines have been corrected and used in some applications.</w:t>
            </w:r>
          </w:p>
          <w:p w14:paraId="6AB70209" w14:textId="77777777" w:rsidR="006C0039" w:rsidRPr="007C6180" w:rsidRDefault="006C0039" w:rsidP="007C6180">
            <w:pPr>
              <w:spacing w:line="240" w:lineRule="atLeast"/>
              <w:jc w:val="both"/>
              <w:rPr>
                <w:sz w:val="22"/>
                <w:lang w:val="en-GB" w:eastAsia="en-GB"/>
              </w:rPr>
            </w:pPr>
            <w:r w:rsidRPr="007C6180">
              <w:rPr>
                <w:sz w:val="22"/>
                <w:lang w:val="en-GB" w:eastAsia="en-GB"/>
              </w:rPr>
              <w:t>First, it was introduced as a curricular material for the training courses organized and provided by the project. Until now three two-day training sessions for approx. 70 trainees has been organized and held. During the workshops, a survey was conducted with a view of assessment of lacking knowledge and further training needs. According to its results, about 77% of the audience (who are professional energy auditors) have never conducted energy audits of residential buildings. The remaining part has only either limited or general notions about this.</w:t>
            </w:r>
          </w:p>
          <w:p w14:paraId="09D606D0" w14:textId="165B85F6" w:rsidR="006C0039" w:rsidRPr="007C6180" w:rsidRDefault="006C0039" w:rsidP="007C6180">
            <w:pPr>
              <w:spacing w:line="240" w:lineRule="atLeast"/>
              <w:jc w:val="both"/>
              <w:rPr>
                <w:sz w:val="22"/>
                <w:lang w:val="en-GB" w:eastAsia="en-GB"/>
              </w:rPr>
            </w:pPr>
            <w:r w:rsidRPr="007C6180">
              <w:rPr>
                <w:sz w:val="22"/>
                <w:lang w:val="en-GB" w:eastAsia="en-GB"/>
              </w:rPr>
              <w:t>Second, the methodological guidelines was used to develop a ToR along with selection criteria and to prepare a list of buildings to be subject for energy auditing (25 buildings as for the first run).</w:t>
            </w:r>
            <w:r w:rsidR="00AE6FDC">
              <w:rPr>
                <w:sz w:val="22"/>
                <w:lang w:val="en-GB" w:eastAsia="en-GB"/>
              </w:rPr>
              <w:t xml:space="preserve"> </w:t>
            </w:r>
            <w:r w:rsidRPr="007C6180">
              <w:rPr>
                <w:sz w:val="22"/>
                <w:lang w:val="en-GB" w:eastAsia="en-GB"/>
              </w:rPr>
              <w:t xml:space="preserve">The action plans for energy auditing of the selected buildings was prepared and energy audits during 2014-2015 heating </w:t>
            </w:r>
            <w:r w:rsidRPr="007C6180">
              <w:rPr>
                <w:sz w:val="22"/>
                <w:lang w:val="en-GB" w:eastAsia="en-GB"/>
              </w:rPr>
              <w:lastRenderedPageBreak/>
              <w:t>season has been started.</w:t>
            </w:r>
          </w:p>
          <w:p w14:paraId="72D0107B"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3A46C791" w14:textId="46CD181B" w:rsidR="006C0039" w:rsidRPr="007C6180" w:rsidRDefault="006C0039" w:rsidP="007C6180">
            <w:pPr>
              <w:spacing w:line="240" w:lineRule="atLeast"/>
              <w:jc w:val="both"/>
              <w:rPr>
                <w:sz w:val="22"/>
                <w:lang w:val="en-GB" w:eastAsia="en-GB"/>
              </w:rPr>
            </w:pPr>
            <w:r>
              <w:rPr>
                <w:sz w:val="22"/>
                <w:lang w:val="en-GB" w:eastAsia="en-GB"/>
              </w:rPr>
              <w:lastRenderedPageBreak/>
              <w:t>Likely to be completed.</w:t>
            </w:r>
          </w:p>
        </w:tc>
      </w:tr>
      <w:tr w:rsidR="006C0039" w:rsidRPr="007C6180" w14:paraId="5AB76508" w14:textId="4862D865"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EC32B2"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Output 1.3: A completed review and cost-efficiency analysis of different technical options to improve buildings’ energy efficiency and the use of renewable energy sources, including an analysis of the cost-efficiency of different heat supply and distribution methods to serve low or close to zero energy buildings.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6D61B61F" w14:textId="77777777" w:rsidR="006C0039" w:rsidRPr="007C6180" w:rsidRDefault="006C0039" w:rsidP="007C6180">
            <w:pPr>
              <w:spacing w:line="240" w:lineRule="atLeast"/>
              <w:jc w:val="both"/>
              <w:rPr>
                <w:sz w:val="22"/>
                <w:lang w:val="en-GB" w:eastAsia="en-GB"/>
              </w:rPr>
            </w:pPr>
            <w:r w:rsidRPr="007C6180">
              <w:rPr>
                <w:sz w:val="22"/>
                <w:lang w:val="en-GB" w:eastAsia="en-GB"/>
              </w:rPr>
              <w:t>Actual data were collected and analyzed as to different construction techniques, appropriate construction materials, design arrangements, heat supply and distribution schemes and special technical options to improve energy efficiency of various types of residential buildings. The cost-efficiency analysis of different technical options and practices applicable to the Belarusian civil construction industry with a focus on different types of residential buildings has been conducted. The recommendations have been drafted as to building performance taking into account the least possible capital and O&amp;M costs. The recommendations are intended to be tested during development of the pilot buildings and will be included in national technical regulations and standards.</w:t>
            </w:r>
          </w:p>
          <w:p w14:paraId="5894ACD6"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131488EA" w14:textId="45229601"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27E97A22" w14:textId="15D533E8"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ABD533" w14:textId="342E3047" w:rsidR="006C0039" w:rsidRPr="007C6180" w:rsidRDefault="006C0039" w:rsidP="007C6180">
            <w:pPr>
              <w:spacing w:line="240" w:lineRule="atLeast"/>
              <w:jc w:val="both"/>
              <w:rPr>
                <w:sz w:val="22"/>
                <w:lang w:val="en-GB" w:eastAsia="en-GB"/>
              </w:rPr>
            </w:pPr>
            <w:r w:rsidRPr="007C6180">
              <w:rPr>
                <w:sz w:val="22"/>
                <w:lang w:val="en-GB" w:eastAsia="en-GB"/>
              </w:rPr>
              <w:t>Output 1.4: A completed analysis of the impact of the new low energy buildings on the feasibility of different heat supply systems typically used in Belarus and the buildings’ central water heating + radiator scheme connected to district heating, in particular, with related recommendations for future development.</w:t>
            </w:r>
            <w:r w:rsidR="00AE6FDC">
              <w:rPr>
                <w:sz w:val="22"/>
                <w:lang w:val="en-GB" w:eastAsia="en-GB"/>
              </w:rPr>
              <w:t xml:space="preserve"> </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031ED195" w14:textId="77777777" w:rsidR="006C0039" w:rsidRPr="007C6180" w:rsidRDefault="006C0039" w:rsidP="007C6180">
            <w:pPr>
              <w:spacing w:line="240" w:lineRule="atLeast"/>
              <w:jc w:val="both"/>
              <w:rPr>
                <w:sz w:val="22"/>
                <w:lang w:val="en-GB" w:eastAsia="en-GB"/>
              </w:rPr>
            </w:pPr>
            <w:r w:rsidRPr="007C6180">
              <w:rPr>
                <w:sz w:val="22"/>
                <w:lang w:val="en-GB" w:eastAsia="en-GB"/>
              </w:rPr>
              <w:t>Actual data were collected and analyzed, and recommendations concerning different technical options and practices have been compiled for developers with a focus on energy efficiency improvement of residential buildings. The results of these studies were used for practical recommendations and general provisions when preparing an RfP, ToR and technical specifications for a corresponding tender of designers and when designing three pilot energy efficient buildings.</w:t>
            </w:r>
          </w:p>
          <w:p w14:paraId="505B029E" w14:textId="77777777" w:rsidR="006C0039" w:rsidRPr="007C6180" w:rsidRDefault="006C0039" w:rsidP="007C6180">
            <w:pPr>
              <w:spacing w:line="240" w:lineRule="atLeast"/>
              <w:jc w:val="both"/>
              <w:rPr>
                <w:sz w:val="22"/>
                <w:lang w:val="en-GB" w:eastAsia="en-GB"/>
              </w:rPr>
            </w:pPr>
            <w:r w:rsidRPr="007C6180">
              <w:rPr>
                <w:sz w:val="22"/>
                <w:lang w:val="en-GB" w:eastAsia="en-GB"/>
              </w:rPr>
              <w:t>The round-table for about 70 representatives of stakeholders was organized and held to discuss the results of cost-efficiency analysis of district heat and power supply systems with a view to evaluate a potential impact of low energy housing and account it in relevant development programmes.</w:t>
            </w:r>
          </w:p>
          <w:p w14:paraId="4E8037CC"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2F34F5EB" w14:textId="5AE1882B"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5F047E8C" w14:textId="1DCAF969"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FF28D8" w14:textId="77777777" w:rsidR="006C0039" w:rsidRPr="007C6180" w:rsidRDefault="006C0039" w:rsidP="007C6180">
            <w:pPr>
              <w:spacing w:line="240" w:lineRule="atLeast"/>
              <w:jc w:val="both"/>
              <w:rPr>
                <w:sz w:val="22"/>
                <w:lang w:val="en-GB" w:eastAsia="en-GB"/>
              </w:rPr>
            </w:pPr>
            <w:r w:rsidRPr="007C6180">
              <w:rPr>
                <w:sz w:val="22"/>
                <w:lang w:val="en-GB" w:eastAsia="en-GB"/>
              </w:rPr>
              <w:t xml:space="preserve">Output 1.5: A finalized draft with related stakeholder consultations for revised national energy performance based norms and standards for newly constructed buildings and, as applicable, those going </w:t>
            </w:r>
            <w:r w:rsidRPr="007C6180">
              <w:rPr>
                <w:sz w:val="22"/>
                <w:lang w:val="en-GB" w:eastAsia="en-GB"/>
              </w:rPr>
              <w:lastRenderedPageBreak/>
              <w:t>through a major renovation with the initial focus on residential buildings.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51CEACAD" w14:textId="315B1B83" w:rsidR="006C0039" w:rsidRPr="007C6180" w:rsidRDefault="006C0039" w:rsidP="007C6180">
            <w:pPr>
              <w:spacing w:line="240" w:lineRule="atLeast"/>
              <w:jc w:val="both"/>
              <w:rPr>
                <w:sz w:val="22"/>
                <w:lang w:val="en-GB" w:eastAsia="en-GB"/>
              </w:rPr>
            </w:pPr>
            <w:r w:rsidRPr="007C6180">
              <w:rPr>
                <w:sz w:val="22"/>
                <w:lang w:val="en-GB" w:eastAsia="en-GB"/>
              </w:rPr>
              <w:lastRenderedPageBreak/>
              <w:t xml:space="preserve">Draft texts based on the energy performance general provisions elaborated by the Project have been prepared to revise some of national technical codes and standards and submitted to relevant organizations. Some of recommendations have been already incorporated in the technical norms submitted for adoption (GOST EN 15217 “Energy Efficiency of Buildings. Methods of Characterization of Energy </w:t>
            </w:r>
            <w:r w:rsidRPr="007C6180">
              <w:rPr>
                <w:sz w:val="22"/>
                <w:lang w:val="en-GB" w:eastAsia="en-GB"/>
              </w:rPr>
              <w:lastRenderedPageBreak/>
              <w:t>Performance”; amendments to TKP 45-2.04-43-2006 “Construction Heat Engineering. Design Norms”; amendments to TKP 45-2.04-196-2010 “Thermal Insulation of Building”, the Complex Programme for Development of Energy Efficient Construction, Reconstruction and Modernization of Residential Buildings in 2013-2015 and up to 2020). The road map has been prepared and discussed at a roundtable with stakeholders along with the list of standards based on project recommendations to introduce provisions for integral regulatory framework harmonized with EU standards in the field of residential building construction and operation.</w:t>
            </w:r>
            <w:r w:rsidR="00AE6FDC">
              <w:rPr>
                <w:sz w:val="22"/>
                <w:lang w:val="en-GB" w:eastAsia="en-GB"/>
              </w:rPr>
              <w:t xml:space="preserve"> </w:t>
            </w:r>
            <w:r w:rsidRPr="007C6180">
              <w:rPr>
                <w:sz w:val="22"/>
                <w:lang w:val="en-GB" w:eastAsia="en-GB"/>
              </w:rPr>
              <w:t>The Project has drafted the National Technical Code on Energy Efficiency in Buildings and corresponding amendments for relevant national regulations.</w:t>
            </w:r>
            <w:r w:rsidR="00AE6FDC">
              <w:rPr>
                <w:sz w:val="22"/>
                <w:lang w:val="en-GB" w:eastAsia="en-GB"/>
              </w:rPr>
              <w:t xml:space="preserve"> </w:t>
            </w:r>
            <w:r w:rsidRPr="007C6180">
              <w:rPr>
                <w:sz w:val="22"/>
                <w:lang w:val="en-GB" w:eastAsia="en-GB"/>
              </w:rPr>
              <w:t>Based on this initiative the Council of Ministers assigned the Ministry of Construction and State Standardization Committee to include these documents in the State Standardization Plan of the Republic of Belarus for 2014-2015 (approved by the Chairman of the State Standardization Committee as of 01.07.2014) and the Complex Programme for Development of Energy Efficient Construction, Reconstruction and Modernization of Residential Buildings in 2013-2015 and up to 2020.</w:t>
            </w:r>
          </w:p>
          <w:p w14:paraId="00C34A42"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0ECEFE19" w14:textId="1931B15D" w:rsidR="006C0039" w:rsidRPr="007C6180" w:rsidRDefault="006C0039" w:rsidP="007C6180">
            <w:pPr>
              <w:spacing w:line="240" w:lineRule="atLeast"/>
              <w:jc w:val="both"/>
              <w:rPr>
                <w:sz w:val="22"/>
                <w:lang w:val="en-GB" w:eastAsia="en-GB"/>
              </w:rPr>
            </w:pPr>
            <w:r>
              <w:rPr>
                <w:sz w:val="22"/>
                <w:lang w:val="en-GB" w:eastAsia="en-GB"/>
              </w:rPr>
              <w:lastRenderedPageBreak/>
              <w:t>Likely to be completed.</w:t>
            </w:r>
          </w:p>
        </w:tc>
      </w:tr>
      <w:tr w:rsidR="006C0039" w:rsidRPr="007C6180" w14:paraId="7327A0C3" w14:textId="35F6CD77"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77A005"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Output 1.6: Elaborated and by the Government of Belarus adopted practical procedures for the establishment of a mandatory system of EE certification of buildings, including issuing of EE passports and a system of monitoring and compliance checking with related on-site spot-checks.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6A42B8FB" w14:textId="77777777" w:rsidR="006C0039" w:rsidRPr="007C6180" w:rsidRDefault="006C0039" w:rsidP="007C6180">
            <w:pPr>
              <w:spacing w:line="240" w:lineRule="atLeast"/>
              <w:jc w:val="both"/>
              <w:rPr>
                <w:sz w:val="22"/>
                <w:lang w:val="en-GB" w:eastAsia="en-GB"/>
              </w:rPr>
            </w:pPr>
            <w:r w:rsidRPr="007C6180">
              <w:rPr>
                <w:sz w:val="22"/>
                <w:lang w:val="en-GB" w:eastAsia="en-GB"/>
              </w:rPr>
              <w:t>Based on the results of critical analysis of the best European and other internationally recognized approaches, methodologies, regulations and practices for the energy efficiency certification system applicable to residential buildings and with due account of the Belarusian norms for energy efficiency passportization, recommendations for basic requirements and provisions for the energy efficiency certification system including have been drafted and discussed at a round-table with ca. 40 representatives of stakeholders.</w:t>
            </w:r>
          </w:p>
          <w:p w14:paraId="1CBF54DF"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5835138A" w14:textId="226E0B2A" w:rsidR="006C0039" w:rsidRPr="007C6180" w:rsidRDefault="006C0039" w:rsidP="007C6180">
            <w:pPr>
              <w:spacing w:line="240" w:lineRule="atLeast"/>
              <w:jc w:val="both"/>
              <w:rPr>
                <w:sz w:val="22"/>
                <w:lang w:val="en-GB" w:eastAsia="en-GB"/>
              </w:rPr>
            </w:pPr>
            <w:r>
              <w:rPr>
                <w:sz w:val="22"/>
                <w:lang w:val="en-GB" w:eastAsia="en-GB"/>
              </w:rPr>
              <w:t>May not be completed by the end of the project.</w:t>
            </w:r>
          </w:p>
        </w:tc>
      </w:tr>
      <w:tr w:rsidR="006C0039" w:rsidRPr="007C6180" w14:paraId="0A13BB41" w14:textId="073B6FA6"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4F4A0E" w14:textId="77777777" w:rsidR="006C0039" w:rsidRPr="007C6180" w:rsidRDefault="006C0039" w:rsidP="007C6180">
            <w:pPr>
              <w:spacing w:line="240" w:lineRule="atLeast"/>
              <w:jc w:val="both"/>
              <w:rPr>
                <w:sz w:val="22"/>
                <w:lang w:val="en-GB" w:eastAsia="en-GB"/>
              </w:rPr>
            </w:pPr>
            <w:r w:rsidRPr="007C6180">
              <w:rPr>
                <w:sz w:val="22"/>
                <w:lang w:val="en-GB" w:eastAsia="en-GB"/>
              </w:rPr>
              <w:t xml:space="preserve">Output 1.7: Further developed and adopted quality standards and a system of EE certification for the construction materials, accessories and appliances used in the </w:t>
            </w:r>
            <w:r w:rsidRPr="007C6180">
              <w:rPr>
                <w:sz w:val="22"/>
                <w:lang w:val="en-GB" w:eastAsia="en-GB"/>
              </w:rPr>
              <w:lastRenderedPageBreak/>
              <w:t>construction sector.</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6D8E69C"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The Output is to be implemented in 2015-2016</w:t>
            </w:r>
          </w:p>
        </w:tc>
        <w:tc>
          <w:tcPr>
            <w:tcW w:w="1130" w:type="pct"/>
            <w:tcBorders>
              <w:top w:val="nil"/>
              <w:left w:val="nil"/>
              <w:bottom w:val="single" w:sz="8" w:space="0" w:color="000000"/>
              <w:right w:val="single" w:sz="8" w:space="0" w:color="000000"/>
            </w:tcBorders>
          </w:tcPr>
          <w:p w14:paraId="0E36F6F8" w14:textId="3E43273A"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1D6C0A46" w14:textId="6DAD3C64"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035227"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Outcome 2: Enhanced capacity of the Belarusian specialists to implement and effectively enforce the new energy efficiency building standards and construction norms.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4737C15" w14:textId="77777777" w:rsidR="006C0039" w:rsidRPr="007C6180" w:rsidRDefault="006C0039" w:rsidP="007C6180">
            <w:pPr>
              <w:spacing w:line="240" w:lineRule="atLeast"/>
              <w:jc w:val="both"/>
              <w:rPr>
                <w:sz w:val="22"/>
                <w:lang w:val="en-GB" w:eastAsia="en-GB"/>
              </w:rPr>
            </w:pPr>
          </w:p>
        </w:tc>
        <w:tc>
          <w:tcPr>
            <w:tcW w:w="1130" w:type="pct"/>
            <w:tcBorders>
              <w:top w:val="nil"/>
              <w:left w:val="nil"/>
              <w:bottom w:val="single" w:sz="8" w:space="0" w:color="000000"/>
              <w:right w:val="single" w:sz="8" w:space="0" w:color="000000"/>
            </w:tcBorders>
          </w:tcPr>
          <w:p w14:paraId="29F2C04A" w14:textId="325A6F3B" w:rsidR="006C0039" w:rsidRPr="008140C0" w:rsidRDefault="006C0039" w:rsidP="00667124">
            <w:pPr>
              <w:pStyle w:val="CommentText"/>
              <w:rPr>
                <w:sz w:val="22"/>
                <w:szCs w:val="22"/>
                <w:lang w:val="en-GB" w:eastAsia="en-GB"/>
              </w:rPr>
            </w:pPr>
            <w:r w:rsidRPr="008140C0">
              <w:rPr>
                <w:sz w:val="22"/>
                <w:szCs w:val="22"/>
                <w:lang w:val="en-GB"/>
              </w:rPr>
              <w:t>B</w:t>
            </w:r>
            <w:r w:rsidRPr="008140C0">
              <w:rPr>
                <w:sz w:val="22"/>
                <w:szCs w:val="22"/>
              </w:rPr>
              <w:t xml:space="preserve">ased on the assessment below almost all the outputs are likely to be achieved. It is likely that this outcome will be achieved. </w:t>
            </w:r>
          </w:p>
        </w:tc>
      </w:tr>
      <w:tr w:rsidR="006C0039" w:rsidRPr="007C6180" w14:paraId="1F197DC4" w14:textId="60C7A961"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D2CE55" w14:textId="77777777" w:rsidR="006C0039" w:rsidRPr="007C6180" w:rsidRDefault="006C0039" w:rsidP="007C6180">
            <w:pPr>
              <w:spacing w:line="240" w:lineRule="atLeast"/>
              <w:jc w:val="both"/>
              <w:rPr>
                <w:sz w:val="22"/>
                <w:lang w:val="en-GB" w:eastAsia="en-GB"/>
              </w:rPr>
            </w:pPr>
            <w:r w:rsidRPr="007C6180">
              <w:rPr>
                <w:sz w:val="22"/>
                <w:lang w:val="en-GB" w:eastAsia="en-GB"/>
              </w:rPr>
              <w:t>Output 2.1: Developed, published and disseminated stakeholder group specific technical guides, handbooks, guidelines and other related training materials on energy efficiency design and construction of new buildings to support the implementation of the envisaged new construction norms, including dissemination of this information through the internet based energy platform and the project’s own Internet site.</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364287D8" w14:textId="6EBD657C" w:rsidR="006C0039" w:rsidRPr="007C6180" w:rsidRDefault="006C0039" w:rsidP="007C6180">
            <w:pPr>
              <w:spacing w:line="240" w:lineRule="atLeast"/>
              <w:jc w:val="both"/>
              <w:rPr>
                <w:sz w:val="22"/>
                <w:lang w:val="en-GB" w:eastAsia="en-GB"/>
              </w:rPr>
            </w:pPr>
            <w:r w:rsidRPr="007C6180">
              <w:rPr>
                <w:sz w:val="22"/>
                <w:lang w:val="en-GB" w:eastAsia="en-GB"/>
              </w:rPr>
              <w:t>The capacity building action plan has been formulated based on the results of capacity need analysis.</w:t>
            </w:r>
            <w:r w:rsidR="00AE6FDC">
              <w:rPr>
                <w:sz w:val="22"/>
                <w:lang w:val="en-GB" w:eastAsia="en-GB"/>
              </w:rPr>
              <w:t xml:space="preserve"> </w:t>
            </w:r>
            <w:r w:rsidRPr="007C6180">
              <w:rPr>
                <w:sz w:val="22"/>
                <w:lang w:val="en-GB" w:eastAsia="en-GB"/>
              </w:rPr>
              <w:t>Based on the capacity building action plan the Project have prepared and disseminated online a set of specific technical information materials (handbooks) for different target groups, as follows: "Design of Energy Efficient Building Envelope", "Design of HVAC Systems for Energy Efficient Multi-storey Residential Buildings" and “Design, Practice and Construction Principles for Energy Efficient Buildings”.</w:t>
            </w:r>
          </w:p>
          <w:p w14:paraId="316231B3"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66B9C78D" w14:textId="3E7C1EEF" w:rsidR="006C0039" w:rsidRPr="00667124" w:rsidRDefault="006C0039" w:rsidP="007C6180">
            <w:pPr>
              <w:spacing w:line="240" w:lineRule="atLeast"/>
              <w:jc w:val="both"/>
              <w:rPr>
                <w:sz w:val="22"/>
                <w:lang w:val="en-GB" w:eastAsia="en-GB"/>
              </w:rPr>
            </w:pPr>
            <w:r w:rsidRPr="00667124">
              <w:rPr>
                <w:sz w:val="22"/>
                <w:lang w:val="en-GB" w:eastAsia="en-GB"/>
              </w:rPr>
              <w:t>Likely to be completed.</w:t>
            </w:r>
          </w:p>
        </w:tc>
      </w:tr>
      <w:tr w:rsidR="006C0039" w:rsidRPr="007C6180" w14:paraId="1794DE21" w14:textId="002959D9"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FFA8499" w14:textId="77777777" w:rsidR="006C0039" w:rsidRPr="007C6180" w:rsidRDefault="006C0039" w:rsidP="007C6180">
            <w:pPr>
              <w:spacing w:line="240" w:lineRule="atLeast"/>
              <w:jc w:val="both"/>
              <w:rPr>
                <w:sz w:val="22"/>
                <w:lang w:val="en-GB" w:eastAsia="en-GB"/>
              </w:rPr>
            </w:pPr>
            <w:r w:rsidRPr="007C6180">
              <w:rPr>
                <w:sz w:val="22"/>
                <w:lang w:val="en-GB" w:eastAsia="en-GB"/>
              </w:rPr>
              <w:t>Output 2.2: New courses on integrated building design and building energy efficiency included into the curricula of all key Belarusian universities educating architects and building engineers and at least 200 students have passed these new courses by the end of the project</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38BDA47E" w14:textId="77777777" w:rsidR="006C0039" w:rsidRPr="007C6180" w:rsidRDefault="006C0039" w:rsidP="007C6180">
            <w:pPr>
              <w:spacing w:line="240" w:lineRule="atLeast"/>
              <w:jc w:val="both"/>
              <w:rPr>
                <w:sz w:val="22"/>
                <w:lang w:val="en-GB" w:eastAsia="en-GB"/>
              </w:rPr>
            </w:pPr>
            <w:r w:rsidRPr="007C6180">
              <w:rPr>
                <w:sz w:val="22"/>
                <w:lang w:val="en-GB" w:eastAsia="en-GB"/>
              </w:rPr>
              <w:t>Based on the results of critical analysis of curricula of different relevant Belarusian universities the proposals for its improvement and updating have been prepared and discussed at a round table of 60 representatives of stakeholders. The topical area was how to enhance current education process to facilitate introduction of energy efficiency improvement principals, approaches and techniques in development, construction and operation of residential buildings. The list of suggested university courses and respective ToRs have been prepared.</w:t>
            </w:r>
          </w:p>
          <w:p w14:paraId="5E5C577A"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4D688358" w14:textId="3ABB90E4" w:rsidR="006C0039" w:rsidRPr="007C6180" w:rsidRDefault="006C0039" w:rsidP="007C6180">
            <w:pPr>
              <w:spacing w:line="240" w:lineRule="atLeast"/>
              <w:jc w:val="both"/>
              <w:rPr>
                <w:sz w:val="22"/>
                <w:lang w:val="en-GB" w:eastAsia="en-GB"/>
              </w:rPr>
            </w:pPr>
            <w:r>
              <w:rPr>
                <w:sz w:val="22"/>
                <w:lang w:val="en-GB" w:eastAsia="en-GB"/>
              </w:rPr>
              <w:t>Moderately likely to be completed.</w:t>
            </w:r>
          </w:p>
        </w:tc>
      </w:tr>
      <w:tr w:rsidR="006C0039" w:rsidRPr="007C6180" w14:paraId="2EF06688" w14:textId="3D839293"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1A66AA" w14:textId="77777777" w:rsidR="006C0039" w:rsidRPr="007C6180" w:rsidRDefault="006C0039" w:rsidP="007C6180">
            <w:pPr>
              <w:spacing w:line="240" w:lineRule="atLeast"/>
              <w:jc w:val="both"/>
              <w:rPr>
                <w:sz w:val="22"/>
                <w:lang w:val="en-GB" w:eastAsia="en-GB"/>
              </w:rPr>
            </w:pPr>
            <w:r w:rsidRPr="007C6180">
              <w:rPr>
                <w:sz w:val="22"/>
                <w:lang w:val="en-GB" w:eastAsia="en-GB"/>
              </w:rPr>
              <w:t xml:space="preserve">Output 2.3: At least 50 experts from different state and municipal entities dealing with construction policies, norms and standards are trained on the most recent </w:t>
            </w:r>
            <w:r w:rsidRPr="007C6180">
              <w:rPr>
                <w:sz w:val="22"/>
                <w:lang w:val="en-GB" w:eastAsia="en-GB"/>
              </w:rPr>
              <w:lastRenderedPageBreak/>
              <w:t>international developments, experiences and lessons learnt on building energy efficiency and environmentally sustainable construction.</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20E156F6"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Relevant training materials have been prepared by the Project, and about 50 specialists in the field of standardization and energy efficiency improvement policy trained during a 2-day training session on construction policies, norms and standards.</w:t>
            </w:r>
          </w:p>
          <w:p w14:paraId="7FD1CE9D"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The Output is to be completed in 2015-2016</w:t>
            </w:r>
          </w:p>
        </w:tc>
        <w:tc>
          <w:tcPr>
            <w:tcW w:w="1130" w:type="pct"/>
            <w:tcBorders>
              <w:top w:val="nil"/>
              <w:left w:val="nil"/>
              <w:bottom w:val="single" w:sz="8" w:space="0" w:color="000000"/>
              <w:right w:val="single" w:sz="8" w:space="0" w:color="000000"/>
            </w:tcBorders>
          </w:tcPr>
          <w:p w14:paraId="7B9ADDD3" w14:textId="48B23B0B" w:rsidR="006C0039" w:rsidRPr="007C6180" w:rsidRDefault="006C0039" w:rsidP="007C6180">
            <w:pPr>
              <w:spacing w:line="240" w:lineRule="atLeast"/>
              <w:jc w:val="both"/>
              <w:rPr>
                <w:sz w:val="22"/>
                <w:lang w:val="en-GB" w:eastAsia="en-GB"/>
              </w:rPr>
            </w:pPr>
            <w:r>
              <w:rPr>
                <w:sz w:val="22"/>
                <w:lang w:val="en-GB" w:eastAsia="en-GB"/>
              </w:rPr>
              <w:lastRenderedPageBreak/>
              <w:t>Likely to be completed.</w:t>
            </w:r>
          </w:p>
        </w:tc>
      </w:tr>
      <w:tr w:rsidR="006C0039" w:rsidRPr="007C6180" w14:paraId="5F689A75" w14:textId="7F3CF257"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9A2EDF"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Output 2.4: At least 50 architects and other buildings designers from the leading design institutes and professional associations are trained on the: i) most recent international developments in the area of energy efficient buildings from the technical and policy perspective; ii) integrated, energy efficient building design principles and techniques; iii) implications in the practical design work when moving from prescriptive norms to buildings’ overall energy performance based construction norms; iv) available technical options and cost-effective design principles for optimizing buildings’ energy performance; and v) presentation of the available, state of the art software to support integrated, energy efficient building design and training for its use.</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5104F515" w14:textId="77777777" w:rsidR="006C0039" w:rsidRPr="007C6180" w:rsidRDefault="006C0039" w:rsidP="007C6180">
            <w:pPr>
              <w:spacing w:line="240" w:lineRule="atLeast"/>
              <w:jc w:val="both"/>
              <w:rPr>
                <w:sz w:val="22"/>
                <w:lang w:val="en-GB" w:eastAsia="en-GB"/>
              </w:rPr>
            </w:pPr>
            <w:r w:rsidRPr="007C6180">
              <w:rPr>
                <w:sz w:val="22"/>
                <w:lang w:val="en-GB" w:eastAsia="en-GB"/>
              </w:rPr>
              <w:t>Relevant training materials have been prepared by the Project, and about 50 architects and other buildings designers from design institutes and professional associations were trained during a two-day training workshop on the most recent developments, design principles and techniques including software, implications of new construction norms in the practical design work, and available cost-effective technical options for optimizing buildings’ energy performance.</w:t>
            </w:r>
          </w:p>
          <w:p w14:paraId="463AF8D3"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6029FC33" w14:textId="788FE205"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2724DBA5" w14:textId="45BD0F76"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FA523F" w14:textId="77777777" w:rsidR="006C0039" w:rsidRPr="007C6180" w:rsidRDefault="006C0039" w:rsidP="007C6180">
            <w:pPr>
              <w:spacing w:line="240" w:lineRule="atLeast"/>
              <w:jc w:val="both"/>
              <w:rPr>
                <w:sz w:val="22"/>
                <w:lang w:val="en-GB" w:eastAsia="en-GB"/>
              </w:rPr>
            </w:pPr>
            <w:r w:rsidRPr="007C6180">
              <w:rPr>
                <w:sz w:val="22"/>
                <w:lang w:val="en-GB" w:eastAsia="en-GB"/>
              </w:rPr>
              <w:t xml:space="preserve">Output 2.5: At least 50 construction inspectors from the main regional and district centers trained on methodologies for assessing buildings’ energy performance and the correct installation of </w:t>
            </w:r>
            <w:r w:rsidRPr="007C6180">
              <w:rPr>
                <w:sz w:val="22"/>
                <w:lang w:val="en-GB" w:eastAsia="en-GB"/>
              </w:rPr>
              <w:lastRenderedPageBreak/>
              <w:t>the materials and equipment used.</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00320944"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Scheduled for Nov 2014.</w:t>
            </w:r>
          </w:p>
          <w:p w14:paraId="1A9A2908"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01070108" w14:textId="42DECF87"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777E4904" w14:textId="04BF373F"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0B1294" w14:textId="5269F30A" w:rsidR="006C0039" w:rsidRPr="007C6180" w:rsidRDefault="006C0039" w:rsidP="007C6180">
            <w:pPr>
              <w:spacing w:line="240" w:lineRule="atLeast"/>
              <w:jc w:val="both"/>
              <w:rPr>
                <w:sz w:val="22"/>
                <w:lang w:val="en-GB" w:eastAsia="en-GB"/>
              </w:rPr>
            </w:pPr>
            <w:r w:rsidRPr="007C6180">
              <w:rPr>
                <w:sz w:val="22"/>
                <w:lang w:val="en-GB" w:eastAsia="en-GB"/>
              </w:rPr>
              <w:lastRenderedPageBreak/>
              <w:t xml:space="preserve">Output 2.6: At least 50 supervisors of the leading construction companies trained on the correct installation of the materials and equipment used and provision of other </w:t>
            </w:r>
            <w:r w:rsidR="00D919C7" w:rsidRPr="007C6180">
              <w:rPr>
                <w:sz w:val="22"/>
                <w:lang w:val="en-GB" w:eastAsia="en-GB"/>
              </w:rPr>
              <w:t>advice</w:t>
            </w:r>
            <w:r w:rsidRPr="007C6180">
              <w:rPr>
                <w:sz w:val="22"/>
                <w:lang w:val="en-GB" w:eastAsia="en-GB"/>
              </w:rPr>
              <w:t xml:space="preserve"> for private construction companies on how to integrate elements of energy efficient design in their investment projects throughout the project cycle from the design to construction and building management.</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5FD48850"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36B72D3A" w14:textId="78CC55AA"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5F2C96FE" w14:textId="2C4ED808"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C40422" w14:textId="77777777" w:rsidR="006C0039" w:rsidRPr="007C6180" w:rsidRDefault="006C0039" w:rsidP="007C6180">
            <w:pPr>
              <w:spacing w:line="240" w:lineRule="atLeast"/>
              <w:jc w:val="both"/>
              <w:rPr>
                <w:sz w:val="22"/>
                <w:lang w:val="en-GB" w:eastAsia="en-GB"/>
              </w:rPr>
            </w:pPr>
            <w:r w:rsidRPr="007C6180">
              <w:rPr>
                <w:sz w:val="22"/>
                <w:lang w:val="en-GB" w:eastAsia="en-GB"/>
              </w:rPr>
              <w:t>Output 2.7: A two-week training seminar for professional designers, representatives of the state expertise and building supervision in order to familiarize the group with the experiences of energy-efficient building design, construction and governance (including the role of municipal authorities) in EU countries and visiting the facilities (25 people).</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74DF528E" w14:textId="58E106C7" w:rsidR="006C0039" w:rsidRPr="007C6180" w:rsidRDefault="006C0039" w:rsidP="007C6180">
            <w:pPr>
              <w:spacing w:line="240" w:lineRule="atLeast"/>
              <w:jc w:val="both"/>
              <w:rPr>
                <w:sz w:val="22"/>
                <w:lang w:val="en-GB" w:eastAsia="en-GB"/>
              </w:rPr>
            </w:pPr>
            <w:r w:rsidRPr="007C6180">
              <w:rPr>
                <w:sz w:val="22"/>
                <w:lang w:val="en-GB" w:eastAsia="en-GB"/>
              </w:rPr>
              <w:t>Fo</w:t>
            </w:r>
            <w:r w:rsidR="001402C7">
              <w:rPr>
                <w:sz w:val="22"/>
                <w:lang w:val="en-GB" w:eastAsia="en-GB"/>
              </w:rPr>
              <w:t>u</w:t>
            </w:r>
            <w:r w:rsidRPr="007C6180">
              <w:rPr>
                <w:sz w:val="22"/>
                <w:lang w:val="en-GB" w:eastAsia="en-GB"/>
              </w:rPr>
              <w:t>rteen Belarusian specialists raised their knowledge and skill with regard to the best existing practice in design, construction, operation and governance of energy efficient residential buildings while taking part in a study tour to Austria coupled with a training workshop.</w:t>
            </w:r>
          </w:p>
          <w:p w14:paraId="366F195B"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67C269D8" w14:textId="51FF62FA" w:rsidR="006C0039" w:rsidRPr="007C6180" w:rsidRDefault="006C0039" w:rsidP="007C6180">
            <w:pPr>
              <w:spacing w:line="240" w:lineRule="atLeast"/>
              <w:jc w:val="both"/>
              <w:rPr>
                <w:sz w:val="22"/>
                <w:lang w:val="en-GB" w:eastAsia="en-GB"/>
              </w:rPr>
            </w:pPr>
            <w:r>
              <w:rPr>
                <w:sz w:val="22"/>
                <w:lang w:val="en-GB" w:eastAsia="en-GB"/>
              </w:rPr>
              <w:t>Likely to be completed.</w:t>
            </w:r>
          </w:p>
        </w:tc>
      </w:tr>
      <w:tr w:rsidR="006C0039" w:rsidRPr="007C6180" w14:paraId="0041B4A7" w14:textId="2863737D"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A96D6F" w14:textId="77777777" w:rsidR="006C0039" w:rsidRPr="007C6180" w:rsidRDefault="006C0039" w:rsidP="007C6180">
            <w:pPr>
              <w:spacing w:line="240" w:lineRule="atLeast"/>
              <w:jc w:val="both"/>
              <w:rPr>
                <w:sz w:val="22"/>
                <w:lang w:val="en-GB" w:eastAsia="en-GB"/>
              </w:rPr>
            </w:pPr>
            <w:r w:rsidRPr="007C6180">
              <w:rPr>
                <w:sz w:val="22"/>
                <w:lang w:val="en-GB" w:eastAsia="en-GB"/>
              </w:rPr>
              <w:t>Output 2.8: Other required training, networking and exchange of knowledge and lessons learnt by building on co-operation with other international initiatives promoting energy efficient and environmentally sustainable building construction.</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1AD80907" w14:textId="459DA0D9" w:rsidR="006C0039" w:rsidRPr="007C6180" w:rsidRDefault="006C0039" w:rsidP="007C6180">
            <w:pPr>
              <w:spacing w:line="240" w:lineRule="atLeast"/>
              <w:jc w:val="both"/>
              <w:rPr>
                <w:sz w:val="22"/>
                <w:lang w:val="en-GB" w:eastAsia="en-GB"/>
              </w:rPr>
            </w:pPr>
            <w:r w:rsidRPr="007C6180">
              <w:rPr>
                <w:sz w:val="22"/>
                <w:lang w:val="en-GB" w:eastAsia="en-GB"/>
              </w:rPr>
              <w:t>Different opportunities for cooperation with other relevant international initiatives have been evaluated and discussed with project international consultants, DEE, project partners and other stakeholders.</w:t>
            </w:r>
            <w:r w:rsidR="00AE6FDC">
              <w:rPr>
                <w:sz w:val="22"/>
                <w:lang w:val="en-GB" w:eastAsia="en-GB"/>
              </w:rPr>
              <w:t xml:space="preserve"> </w:t>
            </w:r>
            <w:r w:rsidRPr="007C6180">
              <w:rPr>
                <w:sz w:val="22"/>
                <w:lang w:val="en-GB" w:eastAsia="en-GB"/>
              </w:rPr>
              <w:t>On this basis, plans for forthcoming international events and study visits have been prepared.</w:t>
            </w:r>
            <w:r w:rsidR="00AE6FDC">
              <w:rPr>
                <w:sz w:val="22"/>
                <w:lang w:val="en-GB" w:eastAsia="en-GB"/>
              </w:rPr>
              <w:t xml:space="preserve"> </w:t>
            </w:r>
            <w:r w:rsidRPr="007C6180">
              <w:rPr>
                <w:sz w:val="22"/>
                <w:lang w:val="en-GB" w:eastAsia="en-GB"/>
              </w:rPr>
              <w:t>Based on the plans, about 40 Belarusian specialists and decision-makers participated in 5 study visits and 6 international events abroad dedicated to energy efficient and environmentally sustainable building construction and operation. The visitors have become acquainted with legal framework, standards and pol</w:t>
            </w:r>
            <w:r w:rsidR="001402C7">
              <w:rPr>
                <w:sz w:val="22"/>
                <w:lang w:val="en-GB" w:eastAsia="en-GB"/>
              </w:rPr>
              <w:t>i</w:t>
            </w:r>
            <w:r w:rsidRPr="007C6180">
              <w:rPr>
                <w:sz w:val="22"/>
                <w:lang w:val="en-GB" w:eastAsia="en-GB"/>
              </w:rPr>
              <w:t xml:space="preserve">cies exercised in three leading European countries with regard to design, construction and operation of energy efficient </w:t>
            </w:r>
            <w:r w:rsidRPr="007C6180">
              <w:rPr>
                <w:sz w:val="22"/>
                <w:lang w:val="en-GB" w:eastAsia="en-GB"/>
              </w:rPr>
              <w:lastRenderedPageBreak/>
              <w:t>residential buildings. As a result, they recommended activities intended for promoting and facilitating energy efficiency measures in national housing.</w:t>
            </w:r>
          </w:p>
          <w:p w14:paraId="6CDF12E1" w14:textId="77777777" w:rsidR="006C0039" w:rsidRPr="007C6180" w:rsidRDefault="006C0039" w:rsidP="007C6180">
            <w:pPr>
              <w:spacing w:line="240" w:lineRule="atLeast"/>
              <w:jc w:val="both"/>
              <w:rPr>
                <w:sz w:val="22"/>
                <w:lang w:val="en-GB" w:eastAsia="en-GB"/>
              </w:rPr>
            </w:pPr>
            <w:r w:rsidRPr="007C6180">
              <w:rPr>
                <w:sz w:val="22"/>
                <w:lang w:val="en-GB" w:eastAsia="en-GB"/>
              </w:rPr>
              <w:t>Informational support (project briefs, topical areas, objectives and outcomes, current implementation status and achievements) has been provided to DEE, project experts and some of the project partners to meet and discuss with specialists and experts of several UNDP projects for energy efficiency improvement in housing (e.g., Kazakhstan, Georgia, Croatia, Northwest Russia).</w:t>
            </w:r>
          </w:p>
          <w:p w14:paraId="44E42A90"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0A524B18" w14:textId="4D84F35A" w:rsidR="006C0039" w:rsidRPr="007C6180" w:rsidRDefault="006C0039" w:rsidP="007C6180">
            <w:pPr>
              <w:spacing w:line="240" w:lineRule="atLeast"/>
              <w:jc w:val="both"/>
              <w:rPr>
                <w:sz w:val="22"/>
                <w:lang w:val="en-GB" w:eastAsia="en-GB"/>
              </w:rPr>
            </w:pPr>
            <w:r>
              <w:rPr>
                <w:sz w:val="22"/>
                <w:lang w:val="en-GB" w:eastAsia="en-GB"/>
              </w:rPr>
              <w:lastRenderedPageBreak/>
              <w:t>Likely to be completed.</w:t>
            </w:r>
          </w:p>
        </w:tc>
      </w:tr>
      <w:tr w:rsidR="006C0039" w:rsidRPr="007C6180" w14:paraId="731BFEFC" w14:textId="1217928A"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BC1214"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Outcome 3: Demonstrated energy and cost-saving potential of new energy efficiency measures in at least three new residential buildings in three Belarusian cities.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110E77F0" w14:textId="77777777" w:rsidR="006C0039" w:rsidRPr="007C6180" w:rsidRDefault="006C0039" w:rsidP="007C6180">
            <w:pPr>
              <w:spacing w:line="240" w:lineRule="atLeast"/>
              <w:jc w:val="both"/>
              <w:rPr>
                <w:sz w:val="22"/>
                <w:lang w:val="en-GB" w:eastAsia="en-GB"/>
              </w:rPr>
            </w:pPr>
          </w:p>
        </w:tc>
        <w:tc>
          <w:tcPr>
            <w:tcW w:w="1130" w:type="pct"/>
            <w:tcBorders>
              <w:top w:val="nil"/>
              <w:left w:val="nil"/>
              <w:bottom w:val="single" w:sz="8" w:space="0" w:color="000000"/>
              <w:right w:val="single" w:sz="8" w:space="0" w:color="000000"/>
            </w:tcBorders>
          </w:tcPr>
          <w:p w14:paraId="2D5D822A" w14:textId="4B3072FB" w:rsidR="006C0039" w:rsidRPr="008140C0" w:rsidRDefault="006C0039" w:rsidP="00667124">
            <w:pPr>
              <w:pStyle w:val="CommentText"/>
              <w:rPr>
                <w:sz w:val="22"/>
                <w:szCs w:val="22"/>
                <w:lang w:eastAsia="en-GB"/>
              </w:rPr>
            </w:pPr>
            <w:r w:rsidRPr="008140C0">
              <w:rPr>
                <w:sz w:val="22"/>
                <w:szCs w:val="22"/>
              </w:rPr>
              <w:t>Full completion of this outcome without project extension is moderately unlikely (because of monitoring).</w:t>
            </w:r>
          </w:p>
        </w:tc>
      </w:tr>
      <w:tr w:rsidR="006C0039" w:rsidRPr="007C6180" w14:paraId="5EE129EC" w14:textId="77574A6A"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41210B8" w14:textId="77777777" w:rsidR="006C0039" w:rsidRPr="007C6180" w:rsidRDefault="006C0039" w:rsidP="007C6180">
            <w:pPr>
              <w:spacing w:line="240" w:lineRule="atLeast"/>
              <w:jc w:val="both"/>
              <w:rPr>
                <w:sz w:val="22"/>
                <w:lang w:val="en-GB" w:eastAsia="en-GB"/>
              </w:rPr>
            </w:pPr>
            <w:r w:rsidRPr="007C6180">
              <w:rPr>
                <w:sz w:val="22"/>
                <w:lang w:val="en-GB" w:eastAsia="en-GB"/>
              </w:rPr>
              <w:t>Output 3.1: Finalized background studies for and design of the selected demo buildings by applying integrated building design principles and taking into account new technologies and approaches for meeting the HVAC needs of those buildings in a most energy and cost efficient way.</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14183066" w14:textId="77777777" w:rsidR="006C0039" w:rsidRPr="007C6180" w:rsidRDefault="006C0039" w:rsidP="007C6180">
            <w:pPr>
              <w:spacing w:line="240" w:lineRule="atLeast"/>
              <w:jc w:val="both"/>
              <w:rPr>
                <w:sz w:val="22"/>
                <w:lang w:val="en-GB" w:eastAsia="en-GB"/>
              </w:rPr>
            </w:pPr>
            <w:r w:rsidRPr="007C6180">
              <w:rPr>
                <w:sz w:val="22"/>
                <w:lang w:val="en-GB" w:eastAsia="en-GB"/>
              </w:rPr>
              <w:t>Three sites for pilot projects have been finally identified and approved by the PSC. The project have investigated baseline architecture and engineering characteristics intended for two pilot buildings and suggested space-and-planning parameters, selected the most cost-effective performance, formulated other technical and design solutions, which include inter alia renewable energy technologies, in order to reduce heat and power consumption of the buildings at least by two times. Based on the results of these developments, the project has compiled RfP, ToR and technical specifications for the services concerning design of techniques, installations and equipment for energy efficiency improvement, prepared and conducted a tender, and selected a developer, which would be assigned for provision of the said services. The contract has been signed with NIPTIS, the leading Belarusian developer.</w:t>
            </w:r>
          </w:p>
          <w:p w14:paraId="7F056C74" w14:textId="77777777" w:rsidR="006C0039" w:rsidRPr="007C6180" w:rsidRDefault="006C0039" w:rsidP="007C6180">
            <w:pPr>
              <w:spacing w:line="240" w:lineRule="atLeast"/>
              <w:jc w:val="both"/>
              <w:rPr>
                <w:sz w:val="22"/>
                <w:lang w:val="en-GB" w:eastAsia="en-GB"/>
              </w:rPr>
            </w:pPr>
            <w:r w:rsidRPr="007C6180">
              <w:rPr>
                <w:sz w:val="22"/>
                <w:lang w:val="en-GB" w:eastAsia="en-GB"/>
              </w:rPr>
              <w:t xml:space="preserve">The design &amp; construction documentations along with full-scale design of tools, hardware, installations and equipment for energy efficiency improvement, general provisions and instructions for techniques of construction and assembling works, building operation and maintenance works of the pilot building in Grodno were submitted to the state expertise for approval. The same milestone for the pilot building in </w:t>
            </w:r>
            <w:r w:rsidRPr="007C6180">
              <w:rPr>
                <w:sz w:val="22"/>
                <w:lang w:val="en-GB" w:eastAsia="en-GB"/>
              </w:rPr>
              <w:lastRenderedPageBreak/>
              <w:t>Minsk is expected to be completed shortly. The project has begun preconstruction simulations and exploratory designs of measures, technological methods, installations and equipment for energy efficiency improvement of the third pilot building (in Mogilev).</w:t>
            </w:r>
          </w:p>
          <w:p w14:paraId="0E1E8F36" w14:textId="77777777" w:rsidR="006C0039" w:rsidRPr="007C6180" w:rsidRDefault="006C0039" w:rsidP="007C6180">
            <w:pPr>
              <w:spacing w:line="240" w:lineRule="atLeast"/>
              <w:jc w:val="both"/>
              <w:rPr>
                <w:sz w:val="22"/>
                <w:lang w:val="en-GB" w:eastAsia="en-GB"/>
              </w:rPr>
            </w:pPr>
            <w:r w:rsidRPr="007C6180">
              <w:rPr>
                <w:sz w:val="22"/>
                <w:lang w:val="en-GB" w:eastAsia="en-GB"/>
              </w:rPr>
              <w:t>The Project has proceeded to procurement of equipment specified in the design documentations for the building in Grodno.</w:t>
            </w:r>
          </w:p>
          <w:p w14:paraId="4568C1D7"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completed in 2015</w:t>
            </w:r>
          </w:p>
        </w:tc>
        <w:tc>
          <w:tcPr>
            <w:tcW w:w="1130" w:type="pct"/>
            <w:tcBorders>
              <w:top w:val="nil"/>
              <w:left w:val="nil"/>
              <w:bottom w:val="single" w:sz="8" w:space="0" w:color="000000"/>
              <w:right w:val="single" w:sz="8" w:space="0" w:color="000000"/>
            </w:tcBorders>
          </w:tcPr>
          <w:p w14:paraId="6ACEB772" w14:textId="6C2CB229" w:rsidR="006C0039" w:rsidRPr="00667124" w:rsidRDefault="006C0039" w:rsidP="007C6180">
            <w:pPr>
              <w:spacing w:line="240" w:lineRule="atLeast"/>
              <w:jc w:val="both"/>
              <w:rPr>
                <w:sz w:val="22"/>
                <w:lang w:val="en-GB" w:eastAsia="en-GB"/>
              </w:rPr>
            </w:pPr>
            <w:r w:rsidRPr="00667124">
              <w:rPr>
                <w:sz w:val="22"/>
                <w:lang w:val="en-GB" w:eastAsia="en-GB"/>
              </w:rPr>
              <w:lastRenderedPageBreak/>
              <w:t>Likely to be completed.</w:t>
            </w:r>
          </w:p>
        </w:tc>
      </w:tr>
      <w:tr w:rsidR="006C0039" w:rsidRPr="007C6180" w14:paraId="49BD38E4" w14:textId="176082D5"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12343F" w14:textId="77777777" w:rsidR="006C0039" w:rsidRPr="007C6180" w:rsidRDefault="006C0039" w:rsidP="007C6180">
            <w:pPr>
              <w:spacing w:line="240" w:lineRule="atLeast"/>
              <w:jc w:val="both"/>
              <w:rPr>
                <w:sz w:val="22"/>
                <w:lang w:val="en-GB" w:eastAsia="en-GB"/>
              </w:rPr>
            </w:pPr>
            <w:r w:rsidRPr="007C6180">
              <w:rPr>
                <w:sz w:val="22"/>
                <w:lang w:val="en-GB" w:eastAsia="en-GB"/>
              </w:rPr>
              <w:lastRenderedPageBreak/>
              <w:t>Output 3.2: Finalized construction of the demo buildings by ensuring that the construction and all installation are made in accordance with the proposed or adopted quality standards and guidelines.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786B5C34"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6C87E6F0" w14:textId="57D876FA" w:rsidR="006C0039" w:rsidRPr="00342093" w:rsidRDefault="009376C7" w:rsidP="00667124">
            <w:pPr>
              <w:pStyle w:val="CommentText"/>
              <w:rPr>
                <w:sz w:val="22"/>
                <w:lang w:eastAsia="en-GB"/>
              </w:rPr>
            </w:pPr>
            <w:r w:rsidRPr="008140C0">
              <w:rPr>
                <w:sz w:val="22"/>
                <w:szCs w:val="22"/>
              </w:rPr>
              <w:t>Some risks exist.</w:t>
            </w:r>
          </w:p>
        </w:tc>
      </w:tr>
      <w:tr w:rsidR="006C0039" w:rsidRPr="007C6180" w14:paraId="601FFDF9" w14:textId="34B382EB"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3C625C" w14:textId="77777777" w:rsidR="006C0039" w:rsidRPr="007C6180" w:rsidRDefault="006C0039" w:rsidP="007C6180">
            <w:pPr>
              <w:spacing w:line="240" w:lineRule="atLeast"/>
              <w:jc w:val="both"/>
              <w:rPr>
                <w:sz w:val="22"/>
                <w:lang w:val="en-GB" w:eastAsia="en-GB"/>
              </w:rPr>
            </w:pPr>
            <w:r w:rsidRPr="007C6180">
              <w:rPr>
                <w:sz w:val="22"/>
                <w:lang w:val="en-GB" w:eastAsia="en-GB"/>
              </w:rPr>
              <w:t>Output 3.3: A monitoring report on the construction of the demonstration buildings documenting the experiences and lessons learnt from procuring, installing and testing the new energy efficient materials, construction techniques and appliances.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569653F7"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65B2436A" w14:textId="26593554" w:rsidR="006C0039" w:rsidRPr="008140C0" w:rsidRDefault="009376C7" w:rsidP="00667124">
            <w:pPr>
              <w:pStyle w:val="CommentText"/>
              <w:rPr>
                <w:sz w:val="22"/>
                <w:szCs w:val="22"/>
                <w:lang w:val="en-GB" w:eastAsia="en-GB"/>
              </w:rPr>
            </w:pPr>
            <w:r w:rsidRPr="008140C0">
              <w:rPr>
                <w:sz w:val="22"/>
                <w:szCs w:val="22"/>
              </w:rPr>
              <w:t xml:space="preserve">Some risks exist. </w:t>
            </w:r>
          </w:p>
        </w:tc>
      </w:tr>
      <w:tr w:rsidR="006C0039" w:rsidRPr="007C6180" w14:paraId="3479D09C" w14:textId="02D135BE"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65F3217" w14:textId="77777777" w:rsidR="006C0039" w:rsidRPr="007C6180" w:rsidRDefault="006C0039" w:rsidP="007C6180">
            <w:pPr>
              <w:spacing w:line="240" w:lineRule="atLeast"/>
              <w:jc w:val="both"/>
              <w:rPr>
                <w:sz w:val="22"/>
                <w:lang w:val="en-GB" w:eastAsia="en-GB"/>
              </w:rPr>
            </w:pPr>
            <w:r w:rsidRPr="007C6180">
              <w:rPr>
                <w:sz w:val="22"/>
                <w:lang w:val="en-GB" w:eastAsia="en-GB"/>
              </w:rPr>
              <w:t>Output 3.4: A monitoring report on the energy performance of the demonstration buildings documenting the actual energy and financial savings and GHG emission reduction from each building as a whole and from each specific energy efficiency measure and appliance tested.</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D118721" w14:textId="77777777" w:rsidR="006C0039" w:rsidRPr="007C6180" w:rsidRDefault="006C0039" w:rsidP="007C6180">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2F0773A5" w14:textId="5BB04C6F" w:rsidR="006C0039" w:rsidRPr="00667124" w:rsidRDefault="009376C7" w:rsidP="007C6180">
            <w:pPr>
              <w:spacing w:line="240" w:lineRule="atLeast"/>
              <w:jc w:val="both"/>
              <w:rPr>
                <w:sz w:val="22"/>
                <w:lang w:val="en-GB" w:eastAsia="en-GB"/>
              </w:rPr>
            </w:pPr>
            <w:r w:rsidRPr="00667124">
              <w:rPr>
                <w:sz w:val="22"/>
              </w:rPr>
              <w:t>Most likely will not be completed without project extension.</w:t>
            </w:r>
          </w:p>
        </w:tc>
      </w:tr>
      <w:tr w:rsidR="009376C7" w:rsidRPr="007C6180" w14:paraId="7B620CE8" w14:textId="4BEC4E92"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44BF6C" w14:textId="77777777" w:rsidR="009376C7" w:rsidRPr="007C6180" w:rsidRDefault="009376C7" w:rsidP="009376C7">
            <w:pPr>
              <w:spacing w:line="240" w:lineRule="atLeast"/>
              <w:jc w:val="both"/>
              <w:rPr>
                <w:sz w:val="22"/>
                <w:lang w:val="en-GB" w:eastAsia="en-GB"/>
              </w:rPr>
            </w:pPr>
            <w:r w:rsidRPr="007C6180">
              <w:rPr>
                <w:sz w:val="22"/>
                <w:lang w:val="en-GB" w:eastAsia="en-GB"/>
              </w:rPr>
              <w:t xml:space="preserve">Output 3.5: At least 30 private showings of the new buildings organized </w:t>
            </w:r>
            <w:r w:rsidRPr="007C6180">
              <w:rPr>
                <w:sz w:val="22"/>
                <w:lang w:val="en-GB" w:eastAsia="en-GB"/>
              </w:rPr>
              <w:lastRenderedPageBreak/>
              <w:t>for local architects, designers, builders and other decision makers, including half-day training sessions with an objective to promote the solutions adopted for the demonstration projects in additional buildings.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28706867" w14:textId="77777777" w:rsidR="009376C7" w:rsidRPr="007C6180" w:rsidRDefault="009376C7" w:rsidP="009376C7">
            <w:pPr>
              <w:spacing w:line="240" w:lineRule="atLeast"/>
              <w:jc w:val="both"/>
              <w:rPr>
                <w:sz w:val="22"/>
                <w:lang w:val="en-GB" w:eastAsia="en-GB"/>
              </w:rPr>
            </w:pPr>
            <w:r w:rsidRPr="007C6180">
              <w:rPr>
                <w:sz w:val="22"/>
                <w:lang w:val="en-GB" w:eastAsia="en-GB"/>
              </w:rPr>
              <w:lastRenderedPageBreak/>
              <w:t>The Output is to be implemented in 2015-2016</w:t>
            </w:r>
          </w:p>
        </w:tc>
        <w:tc>
          <w:tcPr>
            <w:tcW w:w="1130" w:type="pct"/>
            <w:tcBorders>
              <w:top w:val="nil"/>
              <w:left w:val="nil"/>
              <w:bottom w:val="single" w:sz="8" w:space="0" w:color="000000"/>
              <w:right w:val="single" w:sz="8" w:space="0" w:color="000000"/>
            </w:tcBorders>
          </w:tcPr>
          <w:p w14:paraId="438F0869" w14:textId="4647F320" w:rsidR="009376C7" w:rsidRPr="007C6180" w:rsidRDefault="009376C7" w:rsidP="009376C7">
            <w:pPr>
              <w:spacing w:line="240" w:lineRule="atLeast"/>
              <w:jc w:val="both"/>
              <w:rPr>
                <w:sz w:val="22"/>
                <w:lang w:val="en-GB" w:eastAsia="en-GB"/>
              </w:rPr>
            </w:pPr>
            <w:r>
              <w:t xml:space="preserve">Most likely will not be completed without </w:t>
            </w:r>
            <w:r>
              <w:lastRenderedPageBreak/>
              <w:t>project extension.</w:t>
            </w:r>
          </w:p>
        </w:tc>
      </w:tr>
      <w:tr w:rsidR="009376C7" w:rsidRPr="007C6180" w14:paraId="6EAEF633" w14:textId="61428806"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962A25" w14:textId="77777777" w:rsidR="009376C7" w:rsidRPr="007C6180" w:rsidRDefault="009376C7" w:rsidP="009376C7">
            <w:pPr>
              <w:spacing w:line="240" w:lineRule="atLeast"/>
              <w:jc w:val="both"/>
              <w:rPr>
                <w:sz w:val="22"/>
                <w:lang w:val="en-GB" w:eastAsia="en-GB"/>
              </w:rPr>
            </w:pPr>
            <w:r w:rsidRPr="007C6180">
              <w:rPr>
                <w:sz w:val="22"/>
                <w:lang w:val="en-GB" w:eastAsia="en-GB"/>
              </w:rPr>
              <w:lastRenderedPageBreak/>
              <w:t>Outcome 4: Documented, disseminated and institutionalized project results providing a basis for further replication.</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ADBD609" w14:textId="77777777" w:rsidR="009376C7" w:rsidRPr="007C6180" w:rsidRDefault="009376C7" w:rsidP="009376C7">
            <w:pPr>
              <w:spacing w:line="240" w:lineRule="atLeast"/>
              <w:jc w:val="both"/>
              <w:rPr>
                <w:sz w:val="22"/>
                <w:lang w:val="en-GB" w:eastAsia="en-GB"/>
              </w:rPr>
            </w:pPr>
          </w:p>
        </w:tc>
        <w:tc>
          <w:tcPr>
            <w:tcW w:w="1130" w:type="pct"/>
            <w:tcBorders>
              <w:top w:val="nil"/>
              <w:left w:val="nil"/>
              <w:bottom w:val="single" w:sz="8" w:space="0" w:color="000000"/>
              <w:right w:val="single" w:sz="8" w:space="0" w:color="000000"/>
            </w:tcBorders>
          </w:tcPr>
          <w:p w14:paraId="50692CE3" w14:textId="301153E6" w:rsidR="009376C7" w:rsidRPr="007C6180" w:rsidRDefault="009376C7" w:rsidP="009376C7">
            <w:pPr>
              <w:spacing w:line="240" w:lineRule="atLeast"/>
              <w:jc w:val="both"/>
              <w:rPr>
                <w:sz w:val="22"/>
                <w:lang w:val="en-GB" w:eastAsia="en-GB"/>
              </w:rPr>
            </w:pPr>
            <w:r>
              <w:rPr>
                <w:sz w:val="22"/>
                <w:lang w:val="en-GB" w:eastAsia="en-GB"/>
              </w:rPr>
              <w:t>If the d</w:t>
            </w:r>
            <w:r w:rsidRPr="007C6180">
              <w:rPr>
                <w:sz w:val="22"/>
                <w:lang w:val="en-GB" w:eastAsia="en-GB"/>
              </w:rPr>
              <w:t xml:space="preserve">ocumented, disseminated and institutionalized </w:t>
            </w:r>
            <w:r>
              <w:rPr>
                <w:sz w:val="22"/>
                <w:lang w:val="en-GB" w:eastAsia="en-GB"/>
              </w:rPr>
              <w:t>project results should be based on the results of the three buildings being built then completion of this Outcome without project extension is unlikely</w:t>
            </w:r>
            <w:r w:rsidRPr="007C6180">
              <w:rPr>
                <w:sz w:val="22"/>
                <w:lang w:val="en-GB" w:eastAsia="en-GB"/>
              </w:rPr>
              <w:t>.</w:t>
            </w:r>
          </w:p>
        </w:tc>
      </w:tr>
      <w:tr w:rsidR="009376C7" w:rsidRPr="007C6180" w14:paraId="1654DEAE" w14:textId="6DEBF114"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928080D" w14:textId="77777777" w:rsidR="009376C7" w:rsidRPr="007C6180" w:rsidRDefault="009376C7" w:rsidP="009376C7">
            <w:pPr>
              <w:spacing w:line="240" w:lineRule="atLeast"/>
              <w:jc w:val="both"/>
              <w:rPr>
                <w:sz w:val="22"/>
                <w:lang w:val="en-GB" w:eastAsia="en-GB"/>
              </w:rPr>
            </w:pPr>
            <w:r w:rsidRPr="007C6180">
              <w:rPr>
                <w:sz w:val="22"/>
                <w:lang w:val="en-GB" w:eastAsia="en-GB"/>
              </w:rPr>
              <w:t>Output 4.1: Developed and published public awareness raising materials and completed nation-wide awareness and information campaign advocating the benefits of energy efficiency measures in new buildings, including economic, social, health, environmental and aesthetical aspect and also addressing the GEF/UNDP visibility requirements.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1FC9A893" w14:textId="475FAF8E" w:rsidR="009376C7" w:rsidRPr="007C6180" w:rsidRDefault="009376C7" w:rsidP="009376C7">
            <w:pPr>
              <w:spacing w:line="240" w:lineRule="atLeast"/>
              <w:jc w:val="both"/>
              <w:rPr>
                <w:sz w:val="22"/>
                <w:lang w:val="en-GB" w:eastAsia="en-GB"/>
              </w:rPr>
            </w:pPr>
            <w:r w:rsidRPr="007C6180">
              <w:rPr>
                <w:sz w:val="22"/>
                <w:lang w:val="en-GB" w:eastAsia="en-GB"/>
              </w:rPr>
              <w:t xml:space="preserve">Thirteen interviews have been given to different national and international </w:t>
            </w:r>
            <w:r w:rsidR="001402C7">
              <w:rPr>
                <w:sz w:val="22"/>
                <w:lang w:val="en-GB" w:eastAsia="en-GB"/>
              </w:rPr>
              <w:t>m</w:t>
            </w:r>
            <w:r w:rsidRPr="007C6180">
              <w:rPr>
                <w:sz w:val="22"/>
                <w:lang w:val="en-GB" w:eastAsia="en-GB"/>
              </w:rPr>
              <w:t>ass-media, 21 press-releases and briefs, and more than 30 printed materials including 9 brochures and hand-books have been prepared, published and disseminated.</w:t>
            </w:r>
          </w:p>
        </w:tc>
        <w:tc>
          <w:tcPr>
            <w:tcW w:w="1130" w:type="pct"/>
            <w:tcBorders>
              <w:top w:val="nil"/>
              <w:left w:val="nil"/>
              <w:bottom w:val="single" w:sz="8" w:space="0" w:color="000000"/>
              <w:right w:val="single" w:sz="8" w:space="0" w:color="000000"/>
            </w:tcBorders>
          </w:tcPr>
          <w:p w14:paraId="0F8C8CB2" w14:textId="23CC6A89" w:rsidR="009376C7" w:rsidRPr="007C6180" w:rsidRDefault="009376C7" w:rsidP="009376C7">
            <w:pPr>
              <w:spacing w:line="240" w:lineRule="atLeast"/>
              <w:jc w:val="both"/>
              <w:rPr>
                <w:sz w:val="22"/>
                <w:lang w:val="en-GB" w:eastAsia="en-GB"/>
              </w:rPr>
            </w:pPr>
            <w:r>
              <w:rPr>
                <w:sz w:val="22"/>
                <w:lang w:val="en-GB" w:eastAsia="en-GB"/>
              </w:rPr>
              <w:t>Likely to be completed.</w:t>
            </w:r>
          </w:p>
        </w:tc>
      </w:tr>
      <w:tr w:rsidR="009376C7" w:rsidRPr="007C6180" w14:paraId="71200D38" w14:textId="1DFE4908"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EF736E" w14:textId="77777777" w:rsidR="009376C7" w:rsidRPr="007C6180" w:rsidRDefault="009376C7" w:rsidP="009376C7">
            <w:pPr>
              <w:spacing w:line="240" w:lineRule="atLeast"/>
              <w:jc w:val="both"/>
              <w:rPr>
                <w:sz w:val="22"/>
                <w:lang w:val="en-GB" w:eastAsia="en-GB"/>
              </w:rPr>
            </w:pPr>
            <w:r w:rsidRPr="007C6180">
              <w:rPr>
                <w:sz w:val="22"/>
                <w:lang w:val="en-GB" w:eastAsia="en-GB"/>
              </w:rPr>
              <w:t xml:space="preserve">Output 4.2: Agreed methodology and sustainable institutional arrangements for annual market monitoring keeping track on buildings constructed each year as well as the sale of key building materials, accessories and appliances together with their energy performance </w:t>
            </w:r>
            <w:r w:rsidRPr="007C6180">
              <w:rPr>
                <w:sz w:val="22"/>
                <w:lang w:val="en-GB" w:eastAsia="en-GB"/>
              </w:rPr>
              <w:lastRenderedPageBreak/>
              <w:t>characteristics.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0D2C21F9" w14:textId="77777777" w:rsidR="009376C7" w:rsidRPr="007C6180" w:rsidRDefault="009376C7" w:rsidP="009376C7">
            <w:pPr>
              <w:spacing w:line="240" w:lineRule="atLeast"/>
              <w:jc w:val="both"/>
              <w:rPr>
                <w:sz w:val="22"/>
                <w:lang w:val="en-GB" w:eastAsia="en-GB"/>
              </w:rPr>
            </w:pPr>
            <w:r w:rsidRPr="007C6180">
              <w:rPr>
                <w:sz w:val="22"/>
                <w:lang w:val="en-GB" w:eastAsia="en-GB"/>
              </w:rPr>
              <w:lastRenderedPageBreak/>
              <w:t>The Output is to be implemented in 2015-2016</w:t>
            </w:r>
          </w:p>
        </w:tc>
        <w:tc>
          <w:tcPr>
            <w:tcW w:w="1130" w:type="pct"/>
            <w:tcBorders>
              <w:top w:val="nil"/>
              <w:left w:val="nil"/>
              <w:bottom w:val="single" w:sz="8" w:space="0" w:color="000000"/>
              <w:right w:val="single" w:sz="8" w:space="0" w:color="000000"/>
            </w:tcBorders>
          </w:tcPr>
          <w:p w14:paraId="3F446C82" w14:textId="48794CFC" w:rsidR="009376C7" w:rsidRPr="007C6180" w:rsidRDefault="00C456A1" w:rsidP="009376C7">
            <w:pPr>
              <w:spacing w:line="240" w:lineRule="atLeast"/>
              <w:jc w:val="both"/>
              <w:rPr>
                <w:sz w:val="22"/>
                <w:lang w:val="en-GB" w:eastAsia="en-GB"/>
              </w:rPr>
            </w:pPr>
            <w:r>
              <w:rPr>
                <w:sz w:val="22"/>
                <w:lang w:val="en-GB" w:eastAsia="en-GB"/>
              </w:rPr>
              <w:t>Likely to be completed.</w:t>
            </w:r>
          </w:p>
        </w:tc>
      </w:tr>
      <w:tr w:rsidR="009376C7" w:rsidRPr="007C6180" w14:paraId="74CEE6FC" w14:textId="3F037E55"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5A80D49" w14:textId="77777777" w:rsidR="009376C7" w:rsidRPr="007C6180" w:rsidRDefault="009376C7" w:rsidP="009376C7">
            <w:pPr>
              <w:spacing w:line="240" w:lineRule="atLeast"/>
              <w:jc w:val="both"/>
              <w:rPr>
                <w:sz w:val="22"/>
                <w:lang w:val="en-GB" w:eastAsia="en-GB"/>
              </w:rPr>
            </w:pPr>
            <w:r w:rsidRPr="007C6180">
              <w:rPr>
                <w:sz w:val="22"/>
                <w:lang w:val="en-GB" w:eastAsia="en-GB"/>
              </w:rPr>
              <w:lastRenderedPageBreak/>
              <w:t>Output 4.3: Fully mandated and capacitated state agency with a responsibility to monitor the energy savings and CO2 emission reductions in residential and other buildings, together with the agreed procedures and interagency agreements for compiling the required primary data.</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B1291BF" w14:textId="77777777" w:rsidR="009376C7" w:rsidRPr="007C6180" w:rsidRDefault="009376C7" w:rsidP="009376C7">
            <w:pPr>
              <w:spacing w:line="240" w:lineRule="atLeast"/>
              <w:jc w:val="both"/>
              <w:rPr>
                <w:sz w:val="22"/>
                <w:lang w:val="en-GB" w:eastAsia="en-GB"/>
              </w:rPr>
            </w:pPr>
            <w:r w:rsidRPr="007C6180">
              <w:rPr>
                <w:sz w:val="22"/>
                <w:lang w:val="en-GB" w:eastAsia="en-GB"/>
              </w:rPr>
              <w:t>A report with preliminary recommendations for institutional system and procedures for monitoring, reporting and verification of the energy savings and GHG emission reductions in the construction sector has been prepared and discussed with specialists in DEE and Climate Change Division of the Ministry of Natural Resources and Environmental Protection.</w:t>
            </w:r>
          </w:p>
          <w:p w14:paraId="226E1957" w14:textId="77777777" w:rsidR="009376C7" w:rsidRPr="007C6180" w:rsidRDefault="009376C7" w:rsidP="009376C7">
            <w:pPr>
              <w:spacing w:line="240" w:lineRule="atLeast"/>
              <w:jc w:val="both"/>
              <w:rPr>
                <w:sz w:val="22"/>
                <w:lang w:val="en-GB" w:eastAsia="en-GB"/>
              </w:rPr>
            </w:pPr>
            <w:r w:rsidRPr="007C6180">
              <w:rPr>
                <w:sz w:val="22"/>
                <w:lang w:val="en-GB" w:eastAsia="en-GB"/>
              </w:rPr>
              <w:t>The Output is to be completed in 2015-2016</w:t>
            </w:r>
          </w:p>
        </w:tc>
        <w:tc>
          <w:tcPr>
            <w:tcW w:w="1130" w:type="pct"/>
            <w:tcBorders>
              <w:top w:val="nil"/>
              <w:left w:val="nil"/>
              <w:bottom w:val="single" w:sz="8" w:space="0" w:color="000000"/>
              <w:right w:val="single" w:sz="8" w:space="0" w:color="000000"/>
            </w:tcBorders>
          </w:tcPr>
          <w:p w14:paraId="04126B2F" w14:textId="708B39D5" w:rsidR="009376C7" w:rsidRPr="007C6180" w:rsidRDefault="00C456A1" w:rsidP="009376C7">
            <w:pPr>
              <w:spacing w:line="240" w:lineRule="atLeast"/>
              <w:jc w:val="both"/>
              <w:rPr>
                <w:sz w:val="22"/>
                <w:lang w:val="en-GB" w:eastAsia="en-GB"/>
              </w:rPr>
            </w:pPr>
            <w:r>
              <w:rPr>
                <w:sz w:val="22"/>
                <w:lang w:val="en-GB" w:eastAsia="en-GB"/>
              </w:rPr>
              <w:t>Likely to be completed.</w:t>
            </w:r>
          </w:p>
        </w:tc>
      </w:tr>
      <w:tr w:rsidR="009376C7" w:rsidRPr="007C6180" w14:paraId="6DD50673" w14:textId="51A6978E"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0803D38" w14:textId="77777777" w:rsidR="009376C7" w:rsidRPr="007C6180" w:rsidRDefault="009376C7" w:rsidP="009376C7">
            <w:pPr>
              <w:spacing w:line="240" w:lineRule="atLeast"/>
              <w:jc w:val="both"/>
              <w:rPr>
                <w:sz w:val="22"/>
                <w:lang w:val="en-GB" w:eastAsia="en-GB"/>
              </w:rPr>
            </w:pPr>
            <w:r w:rsidRPr="007C6180">
              <w:rPr>
                <w:sz w:val="22"/>
                <w:lang w:val="en-GB" w:eastAsia="en-GB"/>
              </w:rPr>
              <w:t>Output 4.4: An approved national energy audit program (including the required funding for its implementation) for promoting larger number of energy audits of residential and other buildings and including a mechanism for using the audit results for elaboration of the energy efficiency strategies for the building sector at the national level.</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12B967EF" w14:textId="77777777" w:rsidR="009376C7" w:rsidRPr="007C6180" w:rsidRDefault="009376C7" w:rsidP="009376C7">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7F11063D" w14:textId="28369BDD" w:rsidR="009376C7" w:rsidRPr="007C6180" w:rsidRDefault="00C456A1" w:rsidP="009376C7">
            <w:pPr>
              <w:spacing w:line="240" w:lineRule="atLeast"/>
              <w:jc w:val="both"/>
              <w:rPr>
                <w:sz w:val="22"/>
                <w:lang w:val="en-GB" w:eastAsia="en-GB"/>
              </w:rPr>
            </w:pPr>
            <w:r>
              <w:rPr>
                <w:sz w:val="22"/>
                <w:lang w:val="en-GB" w:eastAsia="en-GB"/>
              </w:rPr>
              <w:t>Likely to be completed.</w:t>
            </w:r>
          </w:p>
        </w:tc>
      </w:tr>
      <w:tr w:rsidR="009376C7" w:rsidRPr="007C6180" w14:paraId="29E0BEA2" w14:textId="4B294254"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6566AF" w14:textId="77777777" w:rsidR="009376C7" w:rsidRPr="007C6180" w:rsidRDefault="009376C7" w:rsidP="009376C7">
            <w:pPr>
              <w:spacing w:line="240" w:lineRule="atLeast"/>
              <w:jc w:val="both"/>
              <w:rPr>
                <w:sz w:val="22"/>
                <w:lang w:val="en-GB" w:eastAsia="en-GB"/>
              </w:rPr>
            </w:pPr>
            <w:r w:rsidRPr="007C6180">
              <w:rPr>
                <w:sz w:val="22"/>
                <w:lang w:val="en-GB" w:eastAsia="en-GB"/>
              </w:rPr>
              <w:t>Output 4.5: Energy-efficiency aspects integrated into the regional and local plans for territorial development being developed by the Institute of Urban and Regional Planning (IRUP).</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6D21199E" w14:textId="77777777" w:rsidR="009376C7" w:rsidRPr="007C6180" w:rsidRDefault="009376C7" w:rsidP="009376C7">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08E26736" w14:textId="52062DF3" w:rsidR="009376C7" w:rsidRPr="007C6180" w:rsidRDefault="00C456A1" w:rsidP="009376C7">
            <w:pPr>
              <w:spacing w:line="240" w:lineRule="atLeast"/>
              <w:jc w:val="both"/>
              <w:rPr>
                <w:sz w:val="22"/>
                <w:lang w:val="en-GB" w:eastAsia="en-GB"/>
              </w:rPr>
            </w:pPr>
            <w:r>
              <w:rPr>
                <w:sz w:val="22"/>
                <w:lang w:val="en-GB" w:eastAsia="en-GB"/>
              </w:rPr>
              <w:t>Likely to be completed.</w:t>
            </w:r>
          </w:p>
        </w:tc>
      </w:tr>
      <w:tr w:rsidR="009376C7" w:rsidRPr="007C6180" w14:paraId="0A4791A5" w14:textId="709E3C29"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FE069F" w14:textId="77777777" w:rsidR="009376C7" w:rsidRPr="007C6180" w:rsidRDefault="009376C7" w:rsidP="009376C7">
            <w:pPr>
              <w:spacing w:line="240" w:lineRule="atLeast"/>
              <w:jc w:val="both"/>
              <w:rPr>
                <w:sz w:val="22"/>
                <w:lang w:val="en-GB" w:eastAsia="en-GB"/>
              </w:rPr>
            </w:pPr>
            <w:r w:rsidRPr="007C6180">
              <w:rPr>
                <w:sz w:val="22"/>
                <w:lang w:val="en-GB" w:eastAsia="en-GB"/>
              </w:rPr>
              <w:t xml:space="preserve">Output 4.6: An International conference on energy efficiency in residential sector held in Belarus, including a field visit to the pilot demonstration sites and coordination with other UNDP/GEF building </w:t>
            </w:r>
            <w:r w:rsidRPr="007C6180">
              <w:rPr>
                <w:sz w:val="22"/>
                <w:lang w:val="en-GB" w:eastAsia="en-GB"/>
              </w:rPr>
              <w:lastRenderedPageBreak/>
              <w:t>energy-efficiency projects.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0550DD54" w14:textId="77777777" w:rsidR="009376C7" w:rsidRPr="007C6180" w:rsidRDefault="009376C7" w:rsidP="009376C7">
            <w:pPr>
              <w:spacing w:line="240" w:lineRule="atLeast"/>
              <w:jc w:val="both"/>
              <w:rPr>
                <w:sz w:val="22"/>
                <w:lang w:val="en-GB" w:eastAsia="en-GB"/>
              </w:rPr>
            </w:pPr>
            <w:r w:rsidRPr="007C6180">
              <w:rPr>
                <w:sz w:val="22"/>
                <w:lang w:val="en-GB" w:eastAsia="en-GB"/>
              </w:rPr>
              <w:lastRenderedPageBreak/>
              <w:t xml:space="preserve">Six International Conferences on best practice in energy efficiency improvement in residential buildings (including the Project Inception Seminar, which was organized and held also under international format) have been organized and held with informational and financial support from the project. In average about 115 participants from eight countries have attended each conference and received knowledge and information with opportunity to </w:t>
            </w:r>
            <w:r w:rsidRPr="007C6180">
              <w:rPr>
                <w:sz w:val="22"/>
                <w:lang w:val="en-GB" w:eastAsia="en-GB"/>
              </w:rPr>
              <w:lastRenderedPageBreak/>
              <w:t>discuss about the best practices and policies exercised in Western and Eastern Europe, Russia and Ukraine in the field of design, construction and operation of the energy efficient buildings.</w:t>
            </w:r>
          </w:p>
        </w:tc>
        <w:tc>
          <w:tcPr>
            <w:tcW w:w="1130" w:type="pct"/>
            <w:tcBorders>
              <w:top w:val="nil"/>
              <w:left w:val="nil"/>
              <w:bottom w:val="single" w:sz="8" w:space="0" w:color="000000"/>
              <w:right w:val="single" w:sz="8" w:space="0" w:color="000000"/>
            </w:tcBorders>
          </w:tcPr>
          <w:p w14:paraId="0176DDEB" w14:textId="521D93C0" w:rsidR="009376C7" w:rsidRPr="007C6180" w:rsidRDefault="00C456A1" w:rsidP="009376C7">
            <w:pPr>
              <w:spacing w:line="240" w:lineRule="atLeast"/>
              <w:jc w:val="both"/>
              <w:rPr>
                <w:sz w:val="22"/>
                <w:lang w:val="en-GB" w:eastAsia="en-GB"/>
              </w:rPr>
            </w:pPr>
            <w:r>
              <w:rPr>
                <w:sz w:val="22"/>
                <w:lang w:val="en-GB" w:eastAsia="en-GB"/>
              </w:rPr>
              <w:lastRenderedPageBreak/>
              <w:t>Completed.</w:t>
            </w:r>
          </w:p>
        </w:tc>
      </w:tr>
      <w:tr w:rsidR="009376C7" w:rsidRPr="007C6180" w14:paraId="2F4B47BB" w14:textId="482C3EF0"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AB2E45" w14:textId="77777777" w:rsidR="009376C7" w:rsidRPr="007C6180" w:rsidRDefault="009376C7" w:rsidP="009376C7">
            <w:pPr>
              <w:spacing w:line="240" w:lineRule="atLeast"/>
              <w:jc w:val="both"/>
              <w:rPr>
                <w:sz w:val="22"/>
                <w:lang w:val="en-GB" w:eastAsia="en-GB"/>
              </w:rPr>
            </w:pPr>
            <w:r w:rsidRPr="007C6180">
              <w:rPr>
                <w:sz w:val="22"/>
                <w:lang w:val="en-GB" w:eastAsia="en-GB"/>
              </w:rPr>
              <w:lastRenderedPageBreak/>
              <w:t>Output 4.7: Regularly updated project website with a link to an Expanded Energy Platform.</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4865E6FC" w14:textId="49320EF2" w:rsidR="009376C7" w:rsidRPr="007C6180" w:rsidRDefault="009376C7" w:rsidP="009376C7">
            <w:pPr>
              <w:spacing w:line="240" w:lineRule="atLeast"/>
              <w:jc w:val="both"/>
              <w:rPr>
                <w:sz w:val="22"/>
                <w:lang w:val="en-GB" w:eastAsia="en-GB"/>
              </w:rPr>
            </w:pPr>
            <w:r w:rsidRPr="007C6180">
              <w:rPr>
                <w:sz w:val="22"/>
                <w:lang w:val="en-GB" w:eastAsia="en-GB"/>
              </w:rPr>
              <w:t>The project website (</w:t>
            </w:r>
            <w:hyperlink r:id="rId12" w:history="1">
              <w:r w:rsidRPr="007C6180">
                <w:rPr>
                  <w:color w:val="0000FF"/>
                  <w:sz w:val="22"/>
                  <w:u w:val="single"/>
                  <w:lang w:val="en-GB" w:eastAsia="en-GB"/>
                </w:rPr>
                <w:t>www.effbuild.by</w:t>
              </w:r>
            </w:hyperlink>
            <w:r w:rsidRPr="007C6180">
              <w:rPr>
                <w:sz w:val="22"/>
                <w:lang w:val="en-GB" w:eastAsia="en-GB"/>
              </w:rPr>
              <w:t>) was l</w:t>
            </w:r>
            <w:r w:rsidR="001402C7">
              <w:rPr>
                <w:sz w:val="22"/>
                <w:lang w:val="en-GB" w:eastAsia="en-GB"/>
              </w:rPr>
              <w:t>a</w:t>
            </w:r>
            <w:r w:rsidRPr="007C6180">
              <w:rPr>
                <w:sz w:val="22"/>
                <w:lang w:val="en-GB" w:eastAsia="en-GB"/>
              </w:rPr>
              <w:t>unched late in Dec 2013.</w:t>
            </w:r>
            <w:r w:rsidR="00AE6FDC">
              <w:rPr>
                <w:sz w:val="22"/>
                <w:lang w:val="en-GB" w:eastAsia="en-GB"/>
              </w:rPr>
              <w:t xml:space="preserve"> </w:t>
            </w:r>
            <w:r w:rsidRPr="007C6180">
              <w:rPr>
                <w:sz w:val="22"/>
                <w:lang w:val="en-GB" w:eastAsia="en-GB"/>
              </w:rPr>
              <w:t>From that date, monthly average, the outside visitors made about 120 hits and 1190 downloads of project materials.</w:t>
            </w:r>
          </w:p>
          <w:p w14:paraId="085B3D4C" w14:textId="77777777" w:rsidR="009376C7" w:rsidRPr="007C6180" w:rsidRDefault="009376C7" w:rsidP="009376C7">
            <w:pPr>
              <w:spacing w:line="240" w:lineRule="atLeast"/>
              <w:jc w:val="both"/>
              <w:rPr>
                <w:sz w:val="22"/>
                <w:lang w:val="en-GB" w:eastAsia="en-GB"/>
              </w:rPr>
            </w:pPr>
            <w:r w:rsidRPr="007C6180">
              <w:rPr>
                <w:sz w:val="22"/>
                <w:lang w:val="en-GB" w:eastAsia="en-GB"/>
              </w:rPr>
              <w:t>The Output is to be completed in 2016</w:t>
            </w:r>
          </w:p>
        </w:tc>
        <w:tc>
          <w:tcPr>
            <w:tcW w:w="1130" w:type="pct"/>
            <w:tcBorders>
              <w:top w:val="nil"/>
              <w:left w:val="nil"/>
              <w:bottom w:val="single" w:sz="8" w:space="0" w:color="000000"/>
              <w:right w:val="single" w:sz="8" w:space="0" w:color="000000"/>
            </w:tcBorders>
          </w:tcPr>
          <w:p w14:paraId="64774A5D" w14:textId="53BA09BC" w:rsidR="009376C7" w:rsidRPr="007C6180" w:rsidRDefault="00C456A1" w:rsidP="009376C7">
            <w:pPr>
              <w:spacing w:line="240" w:lineRule="atLeast"/>
              <w:jc w:val="both"/>
              <w:rPr>
                <w:sz w:val="22"/>
                <w:lang w:val="en-GB" w:eastAsia="en-GB"/>
              </w:rPr>
            </w:pPr>
            <w:r>
              <w:rPr>
                <w:sz w:val="22"/>
                <w:lang w:val="en-GB" w:eastAsia="en-GB"/>
              </w:rPr>
              <w:t>Likely to be completed.</w:t>
            </w:r>
          </w:p>
        </w:tc>
      </w:tr>
      <w:tr w:rsidR="009376C7" w:rsidRPr="007C6180" w14:paraId="3740A0CA" w14:textId="4F6CBA89"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0B9078" w14:textId="77777777" w:rsidR="009376C7" w:rsidRPr="007C6180" w:rsidRDefault="009376C7" w:rsidP="009376C7">
            <w:pPr>
              <w:spacing w:line="240" w:lineRule="atLeast"/>
              <w:jc w:val="both"/>
              <w:rPr>
                <w:sz w:val="22"/>
                <w:lang w:val="en-GB" w:eastAsia="en-GB"/>
              </w:rPr>
            </w:pPr>
            <w:r w:rsidRPr="007C6180">
              <w:rPr>
                <w:sz w:val="22"/>
                <w:lang w:val="en-GB" w:eastAsia="en-GB"/>
              </w:rPr>
              <w:t>Output 4.8: Annual market monitoring reports for new building construction with the emphasis on energy efficiency aspects.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34B24CFF" w14:textId="77777777" w:rsidR="009376C7" w:rsidRPr="007C6180" w:rsidRDefault="009376C7" w:rsidP="009376C7">
            <w:pPr>
              <w:spacing w:line="240" w:lineRule="atLeast"/>
              <w:jc w:val="both"/>
              <w:rPr>
                <w:sz w:val="22"/>
                <w:lang w:val="en-GB" w:eastAsia="en-GB"/>
              </w:rPr>
            </w:pPr>
            <w:r w:rsidRPr="007C6180">
              <w:rPr>
                <w:sz w:val="22"/>
                <w:lang w:val="en-GB" w:eastAsia="en-GB"/>
              </w:rPr>
              <w:t>The Output is to be implemented in 2015-2016</w:t>
            </w:r>
          </w:p>
        </w:tc>
        <w:tc>
          <w:tcPr>
            <w:tcW w:w="1130" w:type="pct"/>
            <w:tcBorders>
              <w:top w:val="nil"/>
              <w:left w:val="nil"/>
              <w:bottom w:val="single" w:sz="8" w:space="0" w:color="000000"/>
              <w:right w:val="single" w:sz="8" w:space="0" w:color="000000"/>
            </w:tcBorders>
          </w:tcPr>
          <w:p w14:paraId="193CF110" w14:textId="5AEF7D10" w:rsidR="009376C7" w:rsidRPr="007C6180" w:rsidRDefault="00C456A1" w:rsidP="009376C7">
            <w:pPr>
              <w:spacing w:line="240" w:lineRule="atLeast"/>
              <w:jc w:val="both"/>
              <w:rPr>
                <w:sz w:val="22"/>
                <w:lang w:val="en-GB" w:eastAsia="en-GB"/>
              </w:rPr>
            </w:pPr>
            <w:r>
              <w:rPr>
                <w:sz w:val="22"/>
                <w:lang w:val="en-GB" w:eastAsia="en-GB"/>
              </w:rPr>
              <w:t>If not to be based on the lessons learned from the 3 pilot buildings then likely to be completed.</w:t>
            </w:r>
          </w:p>
        </w:tc>
      </w:tr>
      <w:tr w:rsidR="00C456A1" w:rsidRPr="007C6180" w14:paraId="1980748C" w14:textId="51F8BDBD" w:rsidTr="00667124">
        <w:tc>
          <w:tcPr>
            <w:tcW w:w="131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652A2B" w14:textId="77777777" w:rsidR="00C456A1" w:rsidRPr="007C6180" w:rsidRDefault="00C456A1" w:rsidP="00C456A1">
            <w:pPr>
              <w:spacing w:line="240" w:lineRule="atLeast"/>
              <w:jc w:val="both"/>
              <w:rPr>
                <w:sz w:val="22"/>
                <w:lang w:val="en-GB" w:eastAsia="en-GB"/>
              </w:rPr>
            </w:pPr>
            <w:r w:rsidRPr="007C6180">
              <w:rPr>
                <w:sz w:val="22"/>
                <w:lang w:val="en-GB" w:eastAsia="en-GB"/>
              </w:rPr>
              <w:t>Output 4.9: Final project report consolidating the results and lesson learnt from the implementation of the proposed project components and recommendations for the required next steps.</w:t>
            </w:r>
          </w:p>
        </w:tc>
        <w:tc>
          <w:tcPr>
            <w:tcW w:w="2552" w:type="pct"/>
            <w:tcBorders>
              <w:top w:val="nil"/>
              <w:left w:val="nil"/>
              <w:bottom w:val="single" w:sz="8" w:space="0" w:color="000000"/>
              <w:right w:val="single" w:sz="8" w:space="0" w:color="000000"/>
            </w:tcBorders>
            <w:tcMar>
              <w:top w:w="0" w:type="dxa"/>
              <w:left w:w="108" w:type="dxa"/>
              <w:bottom w:w="0" w:type="dxa"/>
              <w:right w:w="108" w:type="dxa"/>
            </w:tcMar>
          </w:tcPr>
          <w:p w14:paraId="550F83B8" w14:textId="77777777" w:rsidR="00C456A1" w:rsidRPr="007C6180" w:rsidRDefault="00C456A1" w:rsidP="00C456A1">
            <w:pPr>
              <w:spacing w:line="240" w:lineRule="atLeast"/>
              <w:jc w:val="both"/>
              <w:rPr>
                <w:sz w:val="22"/>
                <w:lang w:val="en-GB" w:eastAsia="en-GB"/>
              </w:rPr>
            </w:pPr>
            <w:r w:rsidRPr="007C6180">
              <w:rPr>
                <w:sz w:val="22"/>
                <w:lang w:val="en-GB" w:eastAsia="en-GB"/>
              </w:rPr>
              <w:t>The inception stage study has been completed, the inception seminar held, and Inception Report was issued in June 2013.</w:t>
            </w:r>
          </w:p>
          <w:p w14:paraId="4F3D0A5A" w14:textId="77777777" w:rsidR="00C456A1" w:rsidRPr="007C6180" w:rsidRDefault="00C456A1" w:rsidP="00C456A1">
            <w:pPr>
              <w:spacing w:line="240" w:lineRule="atLeast"/>
              <w:jc w:val="both"/>
              <w:rPr>
                <w:sz w:val="22"/>
                <w:lang w:val="en-GB" w:eastAsia="en-GB"/>
              </w:rPr>
            </w:pPr>
            <w:r w:rsidRPr="007C6180">
              <w:rPr>
                <w:sz w:val="22"/>
                <w:lang w:val="en-GB" w:eastAsia="en-GB"/>
              </w:rPr>
              <w:t>The desk-review stage of the project mid-term evaluation has been completed and a draft of MTE Report has been compiled.</w:t>
            </w:r>
          </w:p>
          <w:p w14:paraId="73C2F6BC" w14:textId="77777777" w:rsidR="00C456A1" w:rsidRPr="007C6180" w:rsidRDefault="00C456A1" w:rsidP="00C456A1">
            <w:pPr>
              <w:spacing w:line="240" w:lineRule="atLeast"/>
              <w:jc w:val="both"/>
              <w:rPr>
                <w:sz w:val="22"/>
                <w:lang w:val="en-GB" w:eastAsia="en-GB"/>
              </w:rPr>
            </w:pPr>
            <w:r w:rsidRPr="007C6180">
              <w:rPr>
                <w:sz w:val="22"/>
                <w:lang w:val="en-GB" w:eastAsia="en-GB"/>
              </w:rPr>
              <w:t>The Output is to be completed in 2016</w:t>
            </w:r>
          </w:p>
        </w:tc>
        <w:tc>
          <w:tcPr>
            <w:tcW w:w="1130" w:type="pct"/>
            <w:tcBorders>
              <w:top w:val="nil"/>
              <w:left w:val="nil"/>
              <w:bottom w:val="single" w:sz="8" w:space="0" w:color="000000"/>
              <w:right w:val="single" w:sz="8" w:space="0" w:color="000000"/>
            </w:tcBorders>
          </w:tcPr>
          <w:p w14:paraId="4E93EE13" w14:textId="375AE737" w:rsidR="00C456A1" w:rsidRPr="007C6180" w:rsidRDefault="00C456A1" w:rsidP="00C456A1">
            <w:pPr>
              <w:spacing w:line="240" w:lineRule="atLeast"/>
              <w:jc w:val="both"/>
              <w:rPr>
                <w:sz w:val="22"/>
                <w:lang w:val="en-GB" w:eastAsia="en-GB"/>
              </w:rPr>
            </w:pPr>
            <w:r>
              <w:rPr>
                <w:sz w:val="22"/>
                <w:lang w:val="en-GB" w:eastAsia="en-GB"/>
              </w:rPr>
              <w:t>If not to be based on the lessons learned from the 3 pilot buildings then likely to be completed.</w:t>
            </w:r>
          </w:p>
        </w:tc>
      </w:tr>
    </w:tbl>
    <w:p w14:paraId="7003E836" w14:textId="77777777" w:rsidR="00B927F7" w:rsidRDefault="00B927F7" w:rsidP="00CF0AA0">
      <w:pPr>
        <w:spacing w:after="0" w:line="0" w:lineRule="atLeast"/>
        <w:rPr>
          <w:lang w:eastAsia="ru-RU"/>
        </w:rPr>
      </w:pPr>
    </w:p>
    <w:p w14:paraId="60F05926" w14:textId="77777777" w:rsidR="00B927F7" w:rsidRDefault="00B927F7">
      <w:pPr>
        <w:spacing w:after="0" w:line="240" w:lineRule="auto"/>
        <w:rPr>
          <w:lang w:eastAsia="ru-RU"/>
        </w:rPr>
      </w:pPr>
      <w:r>
        <w:rPr>
          <w:lang w:eastAsia="ru-RU"/>
        </w:rPr>
        <w:br w:type="page"/>
      </w:r>
    </w:p>
    <w:p w14:paraId="7F98F89E" w14:textId="77777777" w:rsidR="00F53491" w:rsidRPr="00F53491" w:rsidRDefault="00F53491" w:rsidP="00CF0AA0">
      <w:pPr>
        <w:spacing w:after="0" w:line="0" w:lineRule="atLeast"/>
        <w:rPr>
          <w:lang w:eastAsia="ru-RU"/>
        </w:rPr>
      </w:pPr>
    </w:p>
    <w:p w14:paraId="2A86C23B" w14:textId="77777777" w:rsidR="00DC1CD4" w:rsidRDefault="00DC1CD4" w:rsidP="00CF0AA0">
      <w:pPr>
        <w:pStyle w:val="Heading3"/>
        <w:spacing w:before="0" w:after="0" w:line="0" w:lineRule="atLeast"/>
        <w:jc w:val="both"/>
        <w:rPr>
          <w:lang w:eastAsia="ru-RU"/>
        </w:rPr>
      </w:pPr>
      <w:bookmarkStart w:id="10" w:name="_Toc407799203"/>
      <w:r>
        <w:rPr>
          <w:lang w:eastAsia="ru-RU"/>
        </w:rPr>
        <w:t>R</w:t>
      </w:r>
      <w:r w:rsidR="000A099B">
        <w:rPr>
          <w:lang w:eastAsia="ru-RU"/>
        </w:rPr>
        <w:t>isks &amp; R</w:t>
      </w:r>
      <w:r>
        <w:rPr>
          <w:lang w:eastAsia="ru-RU"/>
        </w:rPr>
        <w:t>ecommendations</w:t>
      </w:r>
      <w:bookmarkEnd w:id="10"/>
      <w:r w:rsidR="000A099B">
        <w:rPr>
          <w:lang w:eastAsia="ru-RU"/>
        </w:rPr>
        <w:t xml:space="preserve"> </w:t>
      </w:r>
    </w:p>
    <w:p w14:paraId="0ED61C97" w14:textId="77777777" w:rsidR="00013E0C" w:rsidRPr="00013E0C" w:rsidRDefault="00013E0C" w:rsidP="00CF0AA0">
      <w:pPr>
        <w:spacing w:after="0" w:line="0" w:lineRule="atLeast"/>
        <w:jc w:val="both"/>
        <w:rPr>
          <w:lang w:eastAsia="ru-RU"/>
        </w:rPr>
      </w:pPr>
    </w:p>
    <w:p w14:paraId="47138773" w14:textId="20744583" w:rsidR="009C2FCE" w:rsidRDefault="009C2FCE" w:rsidP="00C1638F">
      <w:pPr>
        <w:pStyle w:val="ListParagraph"/>
        <w:numPr>
          <w:ilvl w:val="0"/>
          <w:numId w:val="15"/>
        </w:numPr>
        <w:spacing w:after="0" w:line="0" w:lineRule="atLeast"/>
        <w:rPr>
          <w:lang w:eastAsia="ru-RU"/>
        </w:rPr>
      </w:pPr>
      <w:r>
        <w:rPr>
          <w:lang w:eastAsia="ru-RU"/>
        </w:rPr>
        <w:t>One of the main risks that the project faces is the likeliness of the three buildings actually being built. This is a short term risk as it should become clear by the end of 2014</w:t>
      </w:r>
      <w:r w:rsidR="000B5EA4">
        <w:rPr>
          <w:lang w:eastAsia="ru-RU"/>
        </w:rPr>
        <w:t xml:space="preserve"> (possibly mid 2015)</w:t>
      </w:r>
      <w:r>
        <w:rPr>
          <w:lang w:eastAsia="ru-RU"/>
        </w:rPr>
        <w:t xml:space="preserve"> whether or not the buildings will start to be built. The MTE recommends </w:t>
      </w:r>
      <w:r w:rsidR="00AE7AC7">
        <w:rPr>
          <w:lang w:eastAsia="ru-RU"/>
        </w:rPr>
        <w:t>clarifying</w:t>
      </w:r>
      <w:r>
        <w:rPr>
          <w:lang w:eastAsia="ru-RU"/>
        </w:rPr>
        <w:t xml:space="preserve"> this issue as soon as possible</w:t>
      </w:r>
      <w:r w:rsidR="00AC43FB">
        <w:rPr>
          <w:lang w:eastAsia="ru-RU"/>
        </w:rPr>
        <w:t xml:space="preserve"> and if they are not going to be built seeking a replacement </w:t>
      </w:r>
      <w:r w:rsidR="000B5EA4">
        <w:rPr>
          <w:lang w:eastAsia="ru-RU"/>
        </w:rPr>
        <w:t xml:space="preserve">of </w:t>
      </w:r>
      <w:r w:rsidR="00AC43FB">
        <w:rPr>
          <w:lang w:eastAsia="ru-RU"/>
        </w:rPr>
        <w:t>building(s) as soon as possible</w:t>
      </w:r>
      <w:r>
        <w:rPr>
          <w:lang w:eastAsia="ru-RU"/>
        </w:rPr>
        <w:t>.</w:t>
      </w:r>
      <w:r w:rsidR="00C1638F">
        <w:rPr>
          <w:lang w:eastAsia="ru-RU"/>
        </w:rPr>
        <w:t xml:space="preserve"> </w:t>
      </w:r>
      <w:r w:rsidR="00C1638F" w:rsidRPr="00C1638F">
        <w:rPr>
          <w:lang w:eastAsia="ru-RU"/>
        </w:rPr>
        <w:t>At the mo</w:t>
      </w:r>
      <w:r w:rsidR="00C1638F">
        <w:rPr>
          <w:lang w:eastAsia="ru-RU"/>
        </w:rPr>
        <w:t>ment of completion of the MTE it</w:t>
      </w:r>
      <w:r w:rsidR="00C1638F" w:rsidRPr="00C1638F">
        <w:rPr>
          <w:lang w:eastAsia="ru-RU"/>
        </w:rPr>
        <w:t xml:space="preserve"> became clear that some of the risks indicated in the </w:t>
      </w:r>
      <w:r w:rsidR="00C1638F">
        <w:rPr>
          <w:lang w:eastAsia="ru-RU"/>
        </w:rPr>
        <w:t xml:space="preserve">earlier </w:t>
      </w:r>
      <w:r w:rsidR="00C1638F" w:rsidRPr="00C1638F">
        <w:rPr>
          <w:lang w:eastAsia="ru-RU"/>
        </w:rPr>
        <w:t xml:space="preserve">drafts of this MTE have </w:t>
      </w:r>
      <w:r w:rsidR="008140C0" w:rsidRPr="00C1638F">
        <w:rPr>
          <w:lang w:eastAsia="ru-RU"/>
        </w:rPr>
        <w:t>materialized</w:t>
      </w:r>
      <w:r w:rsidR="00C1638F" w:rsidRPr="00C1638F">
        <w:rPr>
          <w:lang w:eastAsia="ru-RU"/>
        </w:rPr>
        <w:t>. The GrodnoGrazhdanProject informed the project manager that under the condition of rental housing modality they will not be able to provide sustainable financing of the pilot house in Grodno.</w:t>
      </w:r>
      <w:r w:rsidR="00AE6FDC">
        <w:rPr>
          <w:lang w:eastAsia="ru-RU"/>
        </w:rPr>
        <w:t xml:space="preserve"> </w:t>
      </w:r>
      <w:r w:rsidR="00C1638F" w:rsidRPr="00C1638F">
        <w:rPr>
          <w:lang w:eastAsia="ru-RU"/>
        </w:rPr>
        <w:t>The two other partners confirmed their financial commitments in writing, proven by corresponding Oblast authorities, and submitted timeframes for design and construction of our pilot buildings in Minsk and Grodno. The project manager and UNDP CO have, in cooperation with the Head of EE Department, approached the Grodno authorities to settle this issue. As a result, possibly another builder, namely GrodnoPromStroj JSC, is ready to take over the initiative and commit itself to provide necessary financing of the construction in Grodno. The project is currently waiting for a formal letter and will visit Grodno shortly after.</w:t>
      </w:r>
    </w:p>
    <w:p w14:paraId="53402244" w14:textId="77777777" w:rsidR="00D1458B" w:rsidRDefault="00D1458B" w:rsidP="00D1458B">
      <w:pPr>
        <w:pStyle w:val="ListParagraph"/>
        <w:spacing w:after="0" w:line="0" w:lineRule="atLeast"/>
        <w:rPr>
          <w:lang w:eastAsia="ru-RU"/>
        </w:rPr>
      </w:pPr>
    </w:p>
    <w:p w14:paraId="1A8D965A" w14:textId="029A466E" w:rsidR="0086562F" w:rsidRDefault="009C2FCE" w:rsidP="00342093">
      <w:pPr>
        <w:pStyle w:val="ListParagraph"/>
        <w:numPr>
          <w:ilvl w:val="0"/>
          <w:numId w:val="15"/>
        </w:numPr>
        <w:rPr>
          <w:lang w:eastAsia="ru-RU"/>
        </w:rPr>
      </w:pPr>
      <w:r>
        <w:rPr>
          <w:lang w:eastAsia="ru-RU"/>
        </w:rPr>
        <w:t>Another risk pertains to</w:t>
      </w:r>
      <w:r w:rsidR="00EB05CC">
        <w:rPr>
          <w:lang w:eastAsia="ru-RU"/>
        </w:rPr>
        <w:t xml:space="preserve"> timing and</w:t>
      </w:r>
      <w:r>
        <w:rPr>
          <w:lang w:eastAsia="ru-RU"/>
        </w:rPr>
        <w:t xml:space="preserve"> the delayed start of the implementation of the project. </w:t>
      </w:r>
      <w:r w:rsidR="00625244">
        <w:rPr>
          <w:lang w:eastAsia="ru-RU"/>
        </w:rPr>
        <w:t xml:space="preserve">Effectively the project started in </w:t>
      </w:r>
      <w:r w:rsidR="000A099B">
        <w:rPr>
          <w:lang w:eastAsia="ru-RU"/>
        </w:rPr>
        <w:t>December 2012</w:t>
      </w:r>
      <w:r w:rsidR="00625244">
        <w:rPr>
          <w:lang w:eastAsia="ru-RU"/>
        </w:rPr>
        <w:t xml:space="preserve">. This means that for implementation of the project there will be effectively only </w:t>
      </w:r>
      <w:r w:rsidR="000A099B">
        <w:rPr>
          <w:lang w:eastAsia="ru-RU"/>
        </w:rPr>
        <w:t>four</w:t>
      </w:r>
      <w:r w:rsidR="00625244">
        <w:rPr>
          <w:lang w:eastAsia="ru-RU"/>
        </w:rPr>
        <w:t xml:space="preserve"> years. </w:t>
      </w:r>
      <w:r w:rsidR="000B5EA4">
        <w:rPr>
          <w:lang w:eastAsia="ru-RU"/>
        </w:rPr>
        <w:t xml:space="preserve">If </w:t>
      </w:r>
      <w:r w:rsidR="00625244">
        <w:rPr>
          <w:lang w:eastAsia="ru-RU"/>
        </w:rPr>
        <w:t xml:space="preserve">the </w:t>
      </w:r>
      <w:r w:rsidR="008140C0">
        <w:rPr>
          <w:lang w:eastAsia="ru-RU"/>
        </w:rPr>
        <w:t>finalization</w:t>
      </w:r>
      <w:r w:rsidR="00625244">
        <w:rPr>
          <w:lang w:eastAsia="ru-RU"/>
        </w:rPr>
        <w:t xml:space="preserve"> date of the project</w:t>
      </w:r>
      <w:r w:rsidR="000B5EA4">
        <w:rPr>
          <w:lang w:eastAsia="ru-RU"/>
        </w:rPr>
        <w:t xml:space="preserve"> remains</w:t>
      </w:r>
      <w:r w:rsidR="00625244">
        <w:rPr>
          <w:lang w:eastAsia="ru-RU"/>
        </w:rPr>
        <w:t xml:space="preserve"> at 30 Dec 2016 there may be too little time to </w:t>
      </w:r>
      <w:r w:rsidR="008140C0">
        <w:rPr>
          <w:lang w:eastAsia="ru-RU"/>
        </w:rPr>
        <w:t>finalize</w:t>
      </w:r>
      <w:r w:rsidR="00625244">
        <w:rPr>
          <w:lang w:eastAsia="ru-RU"/>
        </w:rPr>
        <w:t xml:space="preserve"> </w:t>
      </w:r>
      <w:r w:rsidR="00AC43FB">
        <w:rPr>
          <w:lang w:eastAsia="ru-RU"/>
        </w:rPr>
        <w:t xml:space="preserve">all </w:t>
      </w:r>
      <w:r w:rsidR="00625244">
        <w:rPr>
          <w:lang w:eastAsia="ru-RU"/>
        </w:rPr>
        <w:t>project</w:t>
      </w:r>
      <w:r w:rsidR="00AC43FB">
        <w:rPr>
          <w:lang w:eastAsia="ru-RU"/>
        </w:rPr>
        <w:t xml:space="preserve"> activities and in particular the demonstration projects</w:t>
      </w:r>
      <w:r w:rsidR="00842356">
        <w:rPr>
          <w:lang w:eastAsia="ru-RU"/>
        </w:rPr>
        <w:t xml:space="preserve"> and especially monitoring of the pilot buildings </w:t>
      </w:r>
      <w:r w:rsidR="004553D4">
        <w:rPr>
          <w:lang w:eastAsia="ru-RU"/>
        </w:rPr>
        <w:t xml:space="preserve">energy </w:t>
      </w:r>
      <w:r w:rsidR="00842356">
        <w:rPr>
          <w:lang w:eastAsia="ru-RU"/>
        </w:rPr>
        <w:t>performance</w:t>
      </w:r>
      <w:r w:rsidR="00625244">
        <w:rPr>
          <w:lang w:eastAsia="ru-RU"/>
        </w:rPr>
        <w:t>. When one considers that the construction of the buildings has not started yet the question arises if the construction, audits, incorporation of lessons learned and dissemination are realistic targets for the deadline of 30 December 2016.</w:t>
      </w:r>
      <w:r w:rsidR="00D1458B">
        <w:rPr>
          <w:lang w:eastAsia="ru-RU"/>
        </w:rPr>
        <w:t xml:space="preserve"> </w:t>
      </w:r>
      <w:r w:rsidR="000A099B">
        <w:rPr>
          <w:lang w:eastAsia="ru-RU"/>
        </w:rPr>
        <w:t>The logframe identifies this risk as: “</w:t>
      </w:r>
      <w:r w:rsidR="000A099B" w:rsidRPr="00D91B1A">
        <w:rPr>
          <w:lang w:eastAsia="ru-RU"/>
        </w:rPr>
        <w:t>All the required agreements concluded and the design of the demo buildings completed in schedule during the first 18 months of project implementation and the construction completed by the end of the third year of project implementation</w:t>
      </w:r>
      <w:r w:rsidR="000A099B">
        <w:rPr>
          <w:lang w:eastAsia="ru-RU"/>
        </w:rPr>
        <w:t xml:space="preserve">”. It is safe to say that this risk has materialized. </w:t>
      </w:r>
      <w:r w:rsidR="000A099B">
        <w:rPr>
          <w:lang w:eastAsia="ru-RU"/>
        </w:rPr>
        <w:br/>
      </w:r>
      <w:r w:rsidR="00D1458B">
        <w:rPr>
          <w:lang w:eastAsia="ru-RU"/>
        </w:rPr>
        <w:t>The MTE recommends drafting a realistic time planning</w:t>
      </w:r>
      <w:r w:rsidR="00340873">
        <w:rPr>
          <w:lang w:eastAsia="ru-RU"/>
        </w:rPr>
        <w:t xml:space="preserve"> and prolong the proje</w:t>
      </w:r>
      <w:r w:rsidR="000A099B">
        <w:rPr>
          <w:lang w:eastAsia="ru-RU"/>
        </w:rPr>
        <w:t>ct with 18</w:t>
      </w:r>
      <w:r w:rsidR="00340873">
        <w:rPr>
          <w:lang w:eastAsia="ru-RU"/>
        </w:rPr>
        <w:t xml:space="preserve"> months</w:t>
      </w:r>
      <w:r w:rsidR="00AC43FB">
        <w:rPr>
          <w:lang w:eastAsia="ru-RU"/>
        </w:rPr>
        <w:t xml:space="preserve"> provided that co-financing partners have all been secured on or before 30 June 2016</w:t>
      </w:r>
      <w:r w:rsidR="000B5EA4">
        <w:rPr>
          <w:rStyle w:val="FootnoteReference"/>
          <w:lang w:eastAsia="ru-RU"/>
        </w:rPr>
        <w:footnoteReference w:id="3"/>
      </w:r>
      <w:r w:rsidR="00D1458B">
        <w:rPr>
          <w:lang w:eastAsia="ru-RU"/>
        </w:rPr>
        <w:t>.</w:t>
      </w:r>
      <w:r w:rsidR="00AE6FDC">
        <w:rPr>
          <w:lang w:eastAsia="ru-RU"/>
        </w:rPr>
        <w:t xml:space="preserve"> </w:t>
      </w:r>
      <w:r w:rsidR="000A099B" w:rsidRPr="000A099B">
        <w:rPr>
          <w:lang w:eastAsia="ru-RU"/>
        </w:rPr>
        <w:t>This would give a remaining one and a half year for the project’s implementation.</w:t>
      </w:r>
      <w:r w:rsidR="000A099B">
        <w:rPr>
          <w:lang w:eastAsia="ru-RU"/>
        </w:rPr>
        <w:t xml:space="preserve"> </w:t>
      </w:r>
    </w:p>
    <w:p w14:paraId="5385E758" w14:textId="4FB83933" w:rsidR="0086562F" w:rsidRDefault="000B5EA4" w:rsidP="0086562F">
      <w:pPr>
        <w:pStyle w:val="ListParagraph"/>
        <w:numPr>
          <w:ilvl w:val="0"/>
          <w:numId w:val="15"/>
        </w:numPr>
        <w:spacing w:after="0" w:line="0" w:lineRule="atLeast"/>
        <w:rPr>
          <w:lang w:eastAsia="ru-RU"/>
        </w:rPr>
      </w:pPr>
      <w:r w:rsidRPr="000B5EA4">
        <w:rPr>
          <w:lang w:eastAsia="ru-RU"/>
        </w:rPr>
        <w:lastRenderedPageBreak/>
        <w:t>Timing also influences the sustainability of the project. Lessons learned from the constructed buildings will need to be incorporated into the regulations to be amended/ or</w:t>
      </w:r>
      <w:r w:rsidR="00AE6FDC">
        <w:rPr>
          <w:lang w:eastAsia="ru-RU"/>
        </w:rPr>
        <w:t xml:space="preserve"> </w:t>
      </w:r>
      <w:r w:rsidRPr="000B5EA4">
        <w:rPr>
          <w:lang w:eastAsia="ru-RU"/>
        </w:rPr>
        <w:t>developed</w:t>
      </w:r>
      <w:r w:rsidR="00AE6FDC">
        <w:rPr>
          <w:lang w:eastAsia="ru-RU"/>
        </w:rPr>
        <w:t xml:space="preserve"> </w:t>
      </w:r>
      <w:r w:rsidRPr="000B5EA4">
        <w:rPr>
          <w:lang w:eastAsia="ru-RU"/>
        </w:rPr>
        <w:t>based on the results of monitoring of pilot buildings energy performance and operation which if thi</w:t>
      </w:r>
      <w:r>
        <w:rPr>
          <w:lang w:eastAsia="ru-RU"/>
        </w:rPr>
        <w:t>s</w:t>
      </w:r>
      <w:r w:rsidRPr="000B5EA4">
        <w:rPr>
          <w:lang w:eastAsia="ru-RU"/>
        </w:rPr>
        <w:t xml:space="preserve"> is to happen successfully will mean that the project will need to be extended.</w:t>
      </w:r>
    </w:p>
    <w:p w14:paraId="1C1CDE6C" w14:textId="77777777" w:rsidR="0086562F" w:rsidRDefault="0086562F" w:rsidP="00AE6FDC">
      <w:pPr>
        <w:spacing w:after="0" w:line="0" w:lineRule="atLeast"/>
        <w:ind w:left="360"/>
        <w:rPr>
          <w:lang w:eastAsia="ru-RU"/>
        </w:rPr>
      </w:pPr>
    </w:p>
    <w:p w14:paraId="22B23326" w14:textId="738C98B7" w:rsidR="00235D40" w:rsidRDefault="000B5EA4" w:rsidP="00B06D1B">
      <w:pPr>
        <w:pStyle w:val="ListParagraph"/>
        <w:numPr>
          <w:ilvl w:val="0"/>
          <w:numId w:val="15"/>
        </w:numPr>
        <w:spacing w:after="0"/>
        <w:ind w:left="714" w:hanging="357"/>
        <w:rPr>
          <w:lang w:eastAsia="ru-RU"/>
        </w:rPr>
      </w:pPr>
      <w:r w:rsidRPr="000B5EA4">
        <w:rPr>
          <w:lang w:eastAsia="ru-RU"/>
        </w:rPr>
        <w:t>The ProDoc specifically mentions enforcement. The MTE recommends paying more attention to institutional capacity building of the public authorities to ensure effective enforceme</w:t>
      </w:r>
      <w:r w:rsidR="00DD6E88">
        <w:rPr>
          <w:lang w:eastAsia="ru-RU"/>
        </w:rPr>
        <w:t>nt of this regulatory framework</w:t>
      </w:r>
      <w:r w:rsidRPr="000B5EA4">
        <w:rPr>
          <w:lang w:eastAsia="ru-RU"/>
        </w:rPr>
        <w:t>. In the absence of financial motivations for construction companies to stimulate the construction of energy efficient buildings and home buyers strict enforcement of new mandatory minimum energy performance standards together with the adoption of a new energy certification and labeling system for buildings should reduce the need for complementary financial incentives.</w:t>
      </w:r>
      <w:r w:rsidR="00AE6FDC">
        <w:rPr>
          <w:lang w:eastAsia="ru-RU"/>
        </w:rPr>
        <w:t xml:space="preserve"> </w:t>
      </w:r>
      <w:r w:rsidRPr="000B5EA4">
        <w:rPr>
          <w:lang w:eastAsia="ru-RU"/>
        </w:rPr>
        <w:t>Belarusian legislation regards any standards as voluntary ones, therefore the project should continue elaboration and development of the Building Energy Efficiency Performance Technical Code (a nationally adopted version of Directive 2010/31/EU along with necessary national addendums), which according to the legislation is a mandatory legal act.</w:t>
      </w:r>
    </w:p>
    <w:p w14:paraId="296103F6" w14:textId="77777777" w:rsidR="004973AC" w:rsidRDefault="004973AC" w:rsidP="00CF0AA0">
      <w:pPr>
        <w:pStyle w:val="ListParagraph"/>
        <w:spacing w:after="0" w:line="0" w:lineRule="atLeast"/>
        <w:jc w:val="both"/>
        <w:rPr>
          <w:lang w:eastAsia="ru-RU"/>
        </w:rPr>
      </w:pPr>
    </w:p>
    <w:p w14:paraId="09E1AEF7" w14:textId="73CB8B82" w:rsidR="00AE7AC7" w:rsidRDefault="00EB05CC" w:rsidP="008140C0">
      <w:pPr>
        <w:pStyle w:val="ListParagraph"/>
        <w:numPr>
          <w:ilvl w:val="0"/>
          <w:numId w:val="15"/>
        </w:numPr>
        <w:spacing w:after="0"/>
        <w:ind w:left="714" w:hanging="357"/>
        <w:rPr>
          <w:lang w:eastAsia="ru-RU"/>
        </w:rPr>
      </w:pPr>
      <w:r>
        <w:rPr>
          <w:lang w:eastAsia="ru-RU"/>
        </w:rPr>
        <w:t xml:space="preserve">By most </w:t>
      </w:r>
      <w:r w:rsidRPr="00EB05CC">
        <w:rPr>
          <w:lang w:eastAsia="ru-RU"/>
        </w:rPr>
        <w:t>estimates energy management and maintenance programs can reduce energy use in individual buildings as much as 40%. In fact, the U.S. Department of Energy (DOE) publishes a rule of thumb that operation and maintenance (O&amp;M) programs targeting energy efficiency can save 5%–20% on energy bills with little capital investment at all.</w:t>
      </w:r>
      <w:r>
        <w:rPr>
          <w:lang w:eastAsia="ru-RU"/>
        </w:rPr>
        <w:t xml:space="preserve"> The MTE recommends </w:t>
      </w:r>
      <w:r w:rsidR="00AE7AC7">
        <w:rPr>
          <w:lang w:eastAsia="ru-RU"/>
        </w:rPr>
        <w:t>paying</w:t>
      </w:r>
      <w:r>
        <w:rPr>
          <w:lang w:eastAsia="ru-RU"/>
        </w:rPr>
        <w:t xml:space="preserve"> more attention in the project to energy management</w:t>
      </w:r>
      <w:r w:rsidR="00AE7AC7">
        <w:rPr>
          <w:lang w:eastAsia="ru-RU"/>
        </w:rPr>
        <w:t>.</w:t>
      </w:r>
      <w:r w:rsidR="00E409FA">
        <w:rPr>
          <w:lang w:eastAsia="ru-RU"/>
        </w:rPr>
        <w:t xml:space="preserve"> Consideration could be </w:t>
      </w:r>
      <w:r w:rsidR="0086562F">
        <w:rPr>
          <w:lang w:eastAsia="ru-RU"/>
        </w:rPr>
        <w:t xml:space="preserve">given </w:t>
      </w:r>
      <w:r w:rsidR="00E409FA">
        <w:rPr>
          <w:lang w:eastAsia="ru-RU"/>
        </w:rPr>
        <w:t>to transferring the highly successful energy management information system (EMIS) developed by UNDP in Croatia to Belarus.</w:t>
      </w:r>
    </w:p>
    <w:p w14:paraId="26F8E4C9" w14:textId="77777777" w:rsidR="00C7469F" w:rsidRDefault="00C7469F" w:rsidP="008140C0">
      <w:pPr>
        <w:spacing w:after="0"/>
        <w:ind w:left="357"/>
        <w:rPr>
          <w:lang w:eastAsia="ru-RU"/>
        </w:rPr>
      </w:pPr>
    </w:p>
    <w:p w14:paraId="3201EEDB" w14:textId="77777777" w:rsidR="004973AC" w:rsidRDefault="00955B74" w:rsidP="00ED08EE">
      <w:pPr>
        <w:pStyle w:val="ListParagraph"/>
        <w:numPr>
          <w:ilvl w:val="0"/>
          <w:numId w:val="15"/>
        </w:numPr>
        <w:spacing w:after="0" w:line="0" w:lineRule="atLeast"/>
        <w:jc w:val="both"/>
        <w:rPr>
          <w:lang w:eastAsia="ru-RU"/>
        </w:rPr>
      </w:pPr>
      <w:r>
        <w:rPr>
          <w:lang w:eastAsia="ru-RU"/>
        </w:rPr>
        <w:t>The MTE recommends developing a particular project strategy aimed at maximizing sustainability of the project results. It will already be difficult to build the three buildings, do the audits and incorporate lessons learned in the building regulations within the project’s time frame. The expectation that the project target: “a</w:t>
      </w:r>
      <w:r w:rsidRPr="00955B74">
        <w:rPr>
          <w:lang w:eastAsia="ru-RU"/>
        </w:rPr>
        <w:t>t least 10% (around 80 buildings) of all new residential multi-storey buildings, for which the design is started during the last year of the project are integrating new EE measures into their design with the target of reducing their combined, annual energy demand for space heatin</w:t>
      </w:r>
      <w:r>
        <w:rPr>
          <w:lang w:eastAsia="ru-RU"/>
        </w:rPr>
        <w:t xml:space="preserve">g and hot water below 60 kWh/m2” will be met by the end of the project seems unrealistic, let alone that long term sustainability of the project results will be </w:t>
      </w:r>
      <w:r w:rsidR="00CE590D">
        <w:rPr>
          <w:lang w:eastAsia="ru-RU"/>
        </w:rPr>
        <w:t>guaranteed.</w:t>
      </w:r>
    </w:p>
    <w:p w14:paraId="0F351915" w14:textId="77777777" w:rsidR="005E2569" w:rsidRDefault="005E2569" w:rsidP="00CF0AA0">
      <w:pPr>
        <w:spacing w:after="0" w:line="0" w:lineRule="atLeast"/>
        <w:jc w:val="both"/>
        <w:rPr>
          <w:lang w:eastAsia="ru-RU"/>
        </w:rPr>
      </w:pPr>
    </w:p>
    <w:p w14:paraId="03100616" w14:textId="7AC48CB1" w:rsidR="00A36721" w:rsidRDefault="005E2569" w:rsidP="00ED08EE">
      <w:pPr>
        <w:pStyle w:val="ListParagraph"/>
        <w:numPr>
          <w:ilvl w:val="0"/>
          <w:numId w:val="15"/>
        </w:numPr>
        <w:spacing w:after="0" w:line="0" w:lineRule="atLeast"/>
        <w:rPr>
          <w:lang w:eastAsia="ru-RU"/>
        </w:rPr>
      </w:pPr>
      <w:r>
        <w:rPr>
          <w:lang w:eastAsia="ru-RU"/>
        </w:rPr>
        <w:t xml:space="preserve">Develop a replication approach foreseeing </w:t>
      </w:r>
      <w:r w:rsidRPr="005E2569">
        <w:rPr>
          <w:lang w:eastAsia="ru-RU"/>
        </w:rPr>
        <w:t xml:space="preserve">to establish knowledge transfer, expansion of demonstration </w:t>
      </w:r>
      <w:r w:rsidR="005C1DC5">
        <w:rPr>
          <w:lang w:eastAsia="ru-RU"/>
        </w:rPr>
        <w:t>project</w:t>
      </w:r>
      <w:r w:rsidR="00634BC7">
        <w:rPr>
          <w:lang w:eastAsia="ru-RU"/>
        </w:rPr>
        <w:t>s,</w:t>
      </w:r>
      <w:r w:rsidRPr="005E2569">
        <w:rPr>
          <w:lang w:eastAsia="ru-RU"/>
        </w:rPr>
        <w:t xml:space="preserve"> ca</w:t>
      </w:r>
      <w:r>
        <w:rPr>
          <w:lang w:eastAsia="ru-RU"/>
        </w:rPr>
        <w:t>pacity building and training.</w:t>
      </w:r>
      <w:r w:rsidR="006A62D1">
        <w:rPr>
          <w:lang w:eastAsia="ru-RU"/>
        </w:rPr>
        <w:t xml:space="preserve"> This replication approach should receive specific focus and attention during the last 12-18 months of the project.</w:t>
      </w:r>
      <w:r w:rsidR="00340873">
        <w:rPr>
          <w:lang w:eastAsia="ru-RU"/>
        </w:rPr>
        <w:br/>
      </w:r>
    </w:p>
    <w:p w14:paraId="71ADC799" w14:textId="77777777" w:rsidR="006753AF" w:rsidRDefault="00A36721" w:rsidP="00ED08EE">
      <w:pPr>
        <w:pStyle w:val="ListParagraph"/>
        <w:numPr>
          <w:ilvl w:val="0"/>
          <w:numId w:val="15"/>
        </w:numPr>
        <w:spacing w:after="0" w:line="0" w:lineRule="atLeast"/>
        <w:jc w:val="both"/>
        <w:rPr>
          <w:lang w:eastAsia="ru-RU"/>
        </w:rPr>
      </w:pPr>
      <w:r>
        <w:rPr>
          <w:lang w:eastAsia="ru-RU"/>
        </w:rPr>
        <w:lastRenderedPageBreak/>
        <w:t>Although there is no reason to doubt the accuracy of financial reporting by the PMU it would be advisable to have an annual or at least bi-annual financial audit of the project</w:t>
      </w:r>
      <w:r w:rsidR="00EF01FB">
        <w:rPr>
          <w:rStyle w:val="FootnoteReference"/>
          <w:lang w:eastAsia="ru-RU"/>
        </w:rPr>
        <w:footnoteReference w:id="4"/>
      </w:r>
      <w:r>
        <w:rPr>
          <w:lang w:eastAsia="ru-RU"/>
        </w:rPr>
        <w:t xml:space="preserve">. </w:t>
      </w:r>
    </w:p>
    <w:p w14:paraId="22DAA804" w14:textId="77777777" w:rsidR="006753AF" w:rsidRDefault="006753AF" w:rsidP="00AE6FDC">
      <w:pPr>
        <w:spacing w:after="0" w:line="0" w:lineRule="atLeast"/>
        <w:ind w:left="360"/>
        <w:jc w:val="both"/>
        <w:rPr>
          <w:lang w:eastAsia="ru-RU"/>
        </w:rPr>
      </w:pPr>
    </w:p>
    <w:p w14:paraId="0549CC17" w14:textId="41762D16" w:rsidR="00095955" w:rsidRDefault="006753AF" w:rsidP="00AE6FDC">
      <w:pPr>
        <w:pStyle w:val="ListParagraph"/>
        <w:numPr>
          <w:ilvl w:val="0"/>
          <w:numId w:val="15"/>
        </w:numPr>
        <w:spacing w:after="0" w:line="0" w:lineRule="atLeast"/>
        <w:rPr>
          <w:lang w:eastAsia="ru-RU"/>
        </w:rPr>
      </w:pPr>
      <w:r w:rsidRPr="006753AF">
        <w:rPr>
          <w:lang w:eastAsia="ru-RU"/>
        </w:rPr>
        <w:t>The private sector could be involved more actively in the project. Further actions must be undertaken in order to enhance cooperation with the private sector.</w:t>
      </w:r>
      <w:r w:rsidR="00AE6FDC">
        <w:rPr>
          <w:lang w:eastAsia="ru-RU"/>
        </w:rPr>
        <w:t xml:space="preserve"> </w:t>
      </w:r>
      <w:r w:rsidRPr="006753AF">
        <w:rPr>
          <w:lang w:eastAsia="ru-RU"/>
        </w:rPr>
        <w:t>As to new buildings, the private sector may need some help to practice new technical and design solutions explored and introduced within the project.</w:t>
      </w:r>
      <w:r w:rsidR="00AE6FDC">
        <w:rPr>
          <w:lang w:eastAsia="ru-RU"/>
        </w:rPr>
        <w:t xml:space="preserve"> </w:t>
      </w:r>
      <w:r w:rsidRPr="006753AF">
        <w:rPr>
          <w:lang w:eastAsia="ru-RU"/>
        </w:rPr>
        <w:t>The project should pay more attention to trainings and wide dissemination of project materials and experience among building developers and construction companies.</w:t>
      </w:r>
      <w:r w:rsidR="00AE6FDC">
        <w:rPr>
          <w:lang w:eastAsia="ru-RU"/>
        </w:rPr>
        <w:t xml:space="preserve"> </w:t>
      </w:r>
      <w:r w:rsidRPr="006753AF">
        <w:rPr>
          <w:lang w:eastAsia="ru-RU"/>
        </w:rPr>
        <w:t>As to existing housing, and in particular it is recommended to explore the possibilities to support the development of a private sector ESCO</w:t>
      </w:r>
      <w:r w:rsidR="00AE6FDC">
        <w:rPr>
          <w:lang w:eastAsia="ru-RU"/>
        </w:rPr>
        <w:t xml:space="preserve"> </w:t>
      </w:r>
      <w:r w:rsidRPr="006753AF">
        <w:rPr>
          <w:lang w:eastAsia="ru-RU"/>
        </w:rPr>
        <w:t>market in Belarus for energy efficiency improvement of buildings under operation in Belarus, possibly through the establishment of a loan guarantee fund (LGF) to reduce risk to investors of ESCO investments who plan to finance energy efficiency</w:t>
      </w:r>
      <w:r w:rsidR="00AE6FDC">
        <w:rPr>
          <w:lang w:eastAsia="ru-RU"/>
        </w:rPr>
        <w:t xml:space="preserve"> </w:t>
      </w:r>
      <w:r w:rsidRPr="006753AF">
        <w:rPr>
          <w:lang w:eastAsia="ru-RU"/>
        </w:rPr>
        <w:t>of buildings through ESPC schemes.</w:t>
      </w:r>
      <w:r w:rsidR="00095955">
        <w:rPr>
          <w:lang w:eastAsia="ru-RU"/>
        </w:rPr>
        <w:br/>
      </w:r>
    </w:p>
    <w:p w14:paraId="2E823E1E" w14:textId="6DAC6CFF" w:rsidR="00013E0C" w:rsidRPr="00B927F7" w:rsidRDefault="00634BC7" w:rsidP="006753AF">
      <w:pPr>
        <w:pStyle w:val="ListParagraph"/>
        <w:numPr>
          <w:ilvl w:val="0"/>
          <w:numId w:val="15"/>
        </w:numPr>
        <w:rPr>
          <w:lang w:val="en-GB" w:eastAsia="en-GB"/>
        </w:rPr>
      </w:pPr>
      <w:r w:rsidRPr="00634BC7">
        <w:rPr>
          <w:lang w:val="en-GB" w:eastAsia="en-GB"/>
        </w:rPr>
        <w:t>The likelihood of public financial and economic resources being available once the GEF assistance ends is moderate. The likelihood of the private sector or income generating activities being the sourc</w:t>
      </w:r>
      <w:r>
        <w:rPr>
          <w:lang w:val="en-GB" w:eastAsia="en-GB"/>
        </w:rPr>
        <w:t>e of post-project funding is moderately unlikely</w:t>
      </w:r>
      <w:r w:rsidR="006753AF">
        <w:rPr>
          <w:lang w:val="en-GB" w:eastAsia="en-GB"/>
        </w:rPr>
        <w:t xml:space="preserve"> u</w:t>
      </w:r>
      <w:r w:rsidR="006753AF" w:rsidRPr="006753AF">
        <w:rPr>
          <w:lang w:val="en-GB" w:eastAsia="en-GB"/>
        </w:rPr>
        <w:t>nless the country establishes mandatory minimum EE standards for residential buildings</w:t>
      </w:r>
      <w:r w:rsidRPr="00634BC7">
        <w:rPr>
          <w:lang w:val="en-GB" w:eastAsia="en-GB"/>
        </w:rPr>
        <w:t>.</w:t>
      </w:r>
      <w:r>
        <w:rPr>
          <w:lang w:val="en-GB" w:eastAsia="en-GB"/>
        </w:rPr>
        <w:t xml:space="preserve"> The MTE advises to </w:t>
      </w:r>
      <w:r w:rsidR="00032388">
        <w:rPr>
          <w:lang w:val="en-GB" w:eastAsia="en-GB"/>
        </w:rPr>
        <w:t>devise</w:t>
      </w:r>
      <w:r>
        <w:rPr>
          <w:lang w:val="en-GB" w:eastAsia="en-GB"/>
        </w:rPr>
        <w:t xml:space="preserve"> a strategy to maximise the likelihood of post-project private (co-) financing for replication of the pilot projects. </w:t>
      </w:r>
      <w:r w:rsidR="00B927F7">
        <w:rPr>
          <w:lang w:val="en-GB" w:eastAsia="en-GB"/>
        </w:rPr>
        <w:br/>
      </w:r>
    </w:p>
    <w:p w14:paraId="5595D6A5" w14:textId="77777777" w:rsidR="00BB71B6" w:rsidRDefault="002015B2" w:rsidP="00CF0AA0">
      <w:pPr>
        <w:pStyle w:val="Heading4"/>
        <w:spacing w:before="0" w:after="0" w:line="0" w:lineRule="atLeast"/>
        <w:jc w:val="both"/>
        <w:rPr>
          <w:lang w:eastAsia="ru-RU"/>
        </w:rPr>
      </w:pPr>
      <w:bookmarkStart w:id="11" w:name="_Toc407799204"/>
      <w:r>
        <w:rPr>
          <w:lang w:eastAsia="ru-RU"/>
        </w:rPr>
        <w:t xml:space="preserve">Main intervention: </w:t>
      </w:r>
      <w:r w:rsidR="00BB71B6">
        <w:rPr>
          <w:lang w:eastAsia="ru-RU"/>
        </w:rPr>
        <w:t xml:space="preserve">Extension of </w:t>
      </w:r>
      <w:r>
        <w:rPr>
          <w:lang w:eastAsia="ru-RU"/>
        </w:rPr>
        <w:t>project</w:t>
      </w:r>
      <w:r w:rsidR="00BB71B6">
        <w:rPr>
          <w:lang w:eastAsia="ru-RU"/>
        </w:rPr>
        <w:t xml:space="preserve"> duration</w:t>
      </w:r>
      <w:bookmarkEnd w:id="11"/>
    </w:p>
    <w:p w14:paraId="7058584C" w14:textId="77777777" w:rsidR="00BB71B6" w:rsidRPr="002015B2" w:rsidRDefault="00BB71B6" w:rsidP="00CF0AA0">
      <w:pPr>
        <w:spacing w:after="0" w:line="0" w:lineRule="atLeast"/>
        <w:jc w:val="both"/>
      </w:pPr>
    </w:p>
    <w:p w14:paraId="08404C15" w14:textId="5F0FFD22" w:rsidR="00A36721" w:rsidRDefault="00A36721" w:rsidP="00CF0AA0">
      <w:pPr>
        <w:spacing w:after="0" w:line="0" w:lineRule="atLeast"/>
        <w:jc w:val="both"/>
        <w:rPr>
          <w:lang w:val="en-GB"/>
        </w:rPr>
      </w:pPr>
      <w:r>
        <w:rPr>
          <w:lang w:val="en-GB"/>
        </w:rPr>
        <w:t xml:space="preserve">Project </w:t>
      </w:r>
      <w:r w:rsidR="00BB71B6" w:rsidRPr="00B17F4C">
        <w:rPr>
          <w:lang w:val="en-GB"/>
        </w:rPr>
        <w:t>implementation</w:t>
      </w:r>
      <w:r w:rsidR="00BB71B6">
        <w:rPr>
          <w:lang w:val="en-GB"/>
        </w:rPr>
        <w:t xml:space="preserve"> </w:t>
      </w:r>
      <w:r>
        <w:rPr>
          <w:lang w:val="en-GB"/>
        </w:rPr>
        <w:t>is</w:t>
      </w:r>
      <w:r w:rsidR="00BB71B6">
        <w:rPr>
          <w:lang w:val="en-GB"/>
        </w:rPr>
        <w:t xml:space="preserve"> delayed</w:t>
      </w:r>
      <w:r>
        <w:rPr>
          <w:lang w:val="en-GB"/>
        </w:rPr>
        <w:t xml:space="preserve"> </w:t>
      </w:r>
      <w:r w:rsidR="00D407FD">
        <w:rPr>
          <w:lang w:val="en-GB"/>
        </w:rPr>
        <w:t xml:space="preserve">by </w:t>
      </w:r>
      <w:r w:rsidR="00E23A02">
        <w:rPr>
          <w:lang w:val="en-GB"/>
        </w:rPr>
        <w:t>one</w:t>
      </w:r>
      <w:r>
        <w:rPr>
          <w:lang w:val="en-GB"/>
        </w:rPr>
        <w:t xml:space="preserve"> year</w:t>
      </w:r>
      <w:r w:rsidR="006753AF">
        <w:rPr>
          <w:lang w:val="en-GB"/>
        </w:rPr>
        <w:t xml:space="preserve"> because of the delay in</w:t>
      </w:r>
      <w:r w:rsidR="006753AF" w:rsidRPr="006753AF">
        <w:rPr>
          <w:lang w:val="en-GB"/>
        </w:rPr>
        <w:t xml:space="preserve"> project approval/registration by the Government</w:t>
      </w:r>
      <w:r>
        <w:rPr>
          <w:lang w:val="en-GB"/>
        </w:rPr>
        <w:t xml:space="preserve">. It is safe to assume that in order to guarantee a good project delivery </w:t>
      </w:r>
      <w:r w:rsidR="00BB71B6" w:rsidRPr="00B17F4C">
        <w:rPr>
          <w:lang w:val="en-GB"/>
        </w:rPr>
        <w:t>an extension</w:t>
      </w:r>
      <w:r>
        <w:rPr>
          <w:lang w:val="en-GB"/>
        </w:rPr>
        <w:t xml:space="preserve"> of the project duration</w:t>
      </w:r>
      <w:r w:rsidR="00BB71B6" w:rsidRPr="00B17F4C">
        <w:rPr>
          <w:lang w:val="en-GB"/>
        </w:rPr>
        <w:t xml:space="preserve"> beyond its planned lifetime of five years</w:t>
      </w:r>
      <w:r>
        <w:rPr>
          <w:lang w:val="en-GB"/>
        </w:rPr>
        <w:t xml:space="preserve"> will be needed.</w:t>
      </w:r>
      <w:r w:rsidR="00487122">
        <w:rPr>
          <w:lang w:val="en-GB"/>
        </w:rPr>
        <w:t xml:space="preserve"> </w:t>
      </w:r>
    </w:p>
    <w:p w14:paraId="25B36778" w14:textId="77777777" w:rsidR="00A36721" w:rsidRDefault="00A36721" w:rsidP="00CF0AA0">
      <w:pPr>
        <w:spacing w:after="0" w:line="0" w:lineRule="atLeast"/>
        <w:jc w:val="both"/>
        <w:rPr>
          <w:lang w:val="en-GB"/>
        </w:rPr>
      </w:pPr>
    </w:p>
    <w:p w14:paraId="6E953604" w14:textId="0ADE61D5" w:rsidR="00A36721" w:rsidRDefault="00A36721" w:rsidP="00CF0AA0">
      <w:pPr>
        <w:spacing w:after="0" w:line="0" w:lineRule="atLeast"/>
        <w:jc w:val="both"/>
        <w:rPr>
          <w:lang w:val="en-GB"/>
        </w:rPr>
      </w:pPr>
      <w:r>
        <w:rPr>
          <w:lang w:val="en-GB"/>
        </w:rPr>
        <w:t>There are various arguments in</w:t>
      </w:r>
      <w:r w:rsidR="00593D13">
        <w:rPr>
          <w:lang w:val="en-GB"/>
        </w:rPr>
        <w:t xml:space="preserve"> favour of a</w:t>
      </w:r>
      <w:r w:rsidR="00D407FD">
        <w:rPr>
          <w:lang w:val="en-GB"/>
        </w:rPr>
        <w:t>n 18 month</w:t>
      </w:r>
      <w:r w:rsidR="00593D13">
        <w:rPr>
          <w:lang w:val="en-GB"/>
        </w:rPr>
        <w:t xml:space="preserve"> project </w:t>
      </w:r>
      <w:r w:rsidR="00032388">
        <w:rPr>
          <w:lang w:val="en-GB"/>
        </w:rPr>
        <w:t>extension</w:t>
      </w:r>
      <w:r w:rsidR="00593D13">
        <w:rPr>
          <w:lang w:val="en-GB"/>
        </w:rPr>
        <w:t>:</w:t>
      </w:r>
    </w:p>
    <w:p w14:paraId="6D4625F8" w14:textId="77777777" w:rsidR="00A36721" w:rsidRDefault="00A36721" w:rsidP="00ED08EE">
      <w:pPr>
        <w:pStyle w:val="ListParagraph"/>
        <w:numPr>
          <w:ilvl w:val="0"/>
          <w:numId w:val="29"/>
        </w:numPr>
        <w:spacing w:after="0" w:line="0" w:lineRule="atLeast"/>
        <w:jc w:val="both"/>
        <w:rPr>
          <w:lang w:val="en-GB"/>
        </w:rPr>
      </w:pPr>
      <w:r>
        <w:rPr>
          <w:lang w:val="en-GB"/>
        </w:rPr>
        <w:t>The project was started with a one year delay as the PM was hired only at the end of 2012.</w:t>
      </w:r>
    </w:p>
    <w:p w14:paraId="372B984D" w14:textId="77777777" w:rsidR="00A36721" w:rsidRDefault="00A36721" w:rsidP="00ED08EE">
      <w:pPr>
        <w:pStyle w:val="ListParagraph"/>
        <w:numPr>
          <w:ilvl w:val="0"/>
          <w:numId w:val="29"/>
        </w:numPr>
        <w:spacing w:after="0" w:line="0" w:lineRule="atLeast"/>
        <w:jc w:val="both"/>
        <w:rPr>
          <w:lang w:val="en-GB"/>
        </w:rPr>
      </w:pPr>
      <w:r>
        <w:rPr>
          <w:lang w:val="en-GB"/>
        </w:rPr>
        <w:t xml:space="preserve">In the best case scenario the construction of the three pilot buildings will be completed in the first quarter of 2016 (at the time of writing none of the building permits have been received yet, let alone construction started). It will be practically impossible to conduct a proper energy audit of the buildings by December 2016 (the current project termination date). </w:t>
      </w:r>
      <w:r w:rsidR="003660CB">
        <w:rPr>
          <w:lang w:val="en-GB"/>
        </w:rPr>
        <w:t xml:space="preserve">This would mean that the results of the pilot project cannot be </w:t>
      </w:r>
      <w:r w:rsidR="006844FF">
        <w:rPr>
          <w:lang w:val="en-GB"/>
        </w:rPr>
        <w:t>included project outputs and outcomes.</w:t>
      </w:r>
      <w:r w:rsidR="00340873">
        <w:rPr>
          <w:lang w:val="en-GB"/>
        </w:rPr>
        <w:t xml:space="preserve"> Moreover, the lessons learned in the three pilot projects could not be </w:t>
      </w:r>
      <w:r w:rsidR="00340873">
        <w:rPr>
          <w:lang w:val="en-GB"/>
        </w:rPr>
        <w:lastRenderedPageBreak/>
        <w:t xml:space="preserve">included in the design of 80 new buildings. </w:t>
      </w:r>
      <w:r>
        <w:rPr>
          <w:lang w:val="en-GB"/>
        </w:rPr>
        <w:t xml:space="preserve">For a proper audit of the EE performance of the buildings: </w:t>
      </w:r>
    </w:p>
    <w:p w14:paraId="1E7E8988" w14:textId="77777777" w:rsidR="00A36721" w:rsidRPr="00A36721" w:rsidRDefault="00A36721" w:rsidP="00ED08EE">
      <w:pPr>
        <w:pStyle w:val="ListParagraph"/>
        <w:numPr>
          <w:ilvl w:val="1"/>
          <w:numId w:val="29"/>
        </w:numPr>
        <w:spacing w:after="0" w:line="0" w:lineRule="atLeast"/>
        <w:jc w:val="both"/>
        <w:rPr>
          <w:lang w:val="en-GB"/>
        </w:rPr>
      </w:pPr>
      <w:r>
        <w:rPr>
          <w:lang w:val="en-GB"/>
        </w:rPr>
        <w:t>the buildings need to be i</w:t>
      </w:r>
      <w:r w:rsidRPr="00A36721">
        <w:rPr>
          <w:lang w:val="en-GB"/>
        </w:rPr>
        <w:t>nhabited</w:t>
      </w:r>
    </w:p>
    <w:p w14:paraId="776EEBC9" w14:textId="77777777" w:rsidR="00A36721" w:rsidRPr="00A36721" w:rsidRDefault="00A36721" w:rsidP="00ED08EE">
      <w:pPr>
        <w:pStyle w:val="ListParagraph"/>
        <w:numPr>
          <w:ilvl w:val="1"/>
          <w:numId w:val="29"/>
        </w:numPr>
        <w:spacing w:after="0" w:line="0" w:lineRule="atLeast"/>
        <w:jc w:val="both"/>
        <w:rPr>
          <w:lang w:val="en-GB"/>
        </w:rPr>
      </w:pPr>
      <w:r>
        <w:rPr>
          <w:lang w:val="en-GB"/>
        </w:rPr>
        <w:t>the buildings need to go through a full heating cycle (from autumn till spring)</w:t>
      </w:r>
    </w:p>
    <w:p w14:paraId="755885DD" w14:textId="77777777" w:rsidR="00BB71B6" w:rsidRDefault="00BB71B6" w:rsidP="00CF0AA0">
      <w:pPr>
        <w:spacing w:after="0" w:line="0" w:lineRule="atLeast"/>
        <w:jc w:val="both"/>
        <w:rPr>
          <w:lang w:val="en-GB"/>
        </w:rPr>
      </w:pPr>
    </w:p>
    <w:p w14:paraId="60145543" w14:textId="105BF123" w:rsidR="00340873" w:rsidRDefault="00BB71B6" w:rsidP="008140C0">
      <w:pPr>
        <w:pStyle w:val="ListParagraph"/>
        <w:numPr>
          <w:ilvl w:val="0"/>
          <w:numId w:val="29"/>
        </w:numPr>
        <w:spacing w:after="0" w:line="0" w:lineRule="atLeast"/>
        <w:jc w:val="both"/>
        <w:rPr>
          <w:lang w:val="en-GB"/>
        </w:rPr>
      </w:pPr>
      <w:r>
        <w:rPr>
          <w:lang w:val="en-GB"/>
        </w:rPr>
        <w:t xml:space="preserve">An </w:t>
      </w:r>
      <w:r w:rsidRPr="00B17F4C">
        <w:rPr>
          <w:lang w:val="en-GB"/>
        </w:rPr>
        <w:t xml:space="preserve">extension </w:t>
      </w:r>
      <w:r w:rsidR="00095955">
        <w:rPr>
          <w:lang w:val="en-GB"/>
        </w:rPr>
        <w:t>of the project with 18 months</w:t>
      </w:r>
      <w:r w:rsidRPr="00B17F4C">
        <w:rPr>
          <w:lang w:val="en-GB"/>
        </w:rPr>
        <w:t xml:space="preserve"> </w:t>
      </w:r>
      <w:r w:rsidR="00340873">
        <w:rPr>
          <w:lang w:val="en-GB"/>
        </w:rPr>
        <w:t>should contribute to a successful completion of the project. C</w:t>
      </w:r>
      <w:r w:rsidRPr="00B17F4C">
        <w:rPr>
          <w:lang w:val="en-GB"/>
        </w:rPr>
        <w:t>onditions</w:t>
      </w:r>
      <w:r w:rsidR="00340873">
        <w:rPr>
          <w:lang w:val="en-GB"/>
        </w:rPr>
        <w:t xml:space="preserve"> for granting an </w:t>
      </w:r>
      <w:r w:rsidR="00032388">
        <w:rPr>
          <w:lang w:val="en-GB"/>
        </w:rPr>
        <w:t>extension</w:t>
      </w:r>
      <w:r w:rsidR="00340873">
        <w:rPr>
          <w:lang w:val="en-GB"/>
        </w:rPr>
        <w:t xml:space="preserve"> would be:</w:t>
      </w:r>
    </w:p>
    <w:p w14:paraId="0717CD6D" w14:textId="77777777" w:rsidR="00340873" w:rsidRDefault="00BB71B6" w:rsidP="00ED08EE">
      <w:pPr>
        <w:pStyle w:val="ListParagraph"/>
        <w:numPr>
          <w:ilvl w:val="0"/>
          <w:numId w:val="30"/>
        </w:numPr>
        <w:spacing w:after="0" w:line="0" w:lineRule="atLeast"/>
        <w:jc w:val="both"/>
        <w:rPr>
          <w:lang w:val="en-GB"/>
        </w:rPr>
      </w:pPr>
      <w:r w:rsidRPr="00340873">
        <w:rPr>
          <w:lang w:val="en-GB"/>
        </w:rPr>
        <w:t xml:space="preserve">an </w:t>
      </w:r>
      <w:r w:rsidR="00340873" w:rsidRPr="00340873">
        <w:rPr>
          <w:lang w:val="en-GB"/>
        </w:rPr>
        <w:t>adjusted time</w:t>
      </w:r>
      <w:r w:rsidR="00340873">
        <w:rPr>
          <w:lang w:val="en-GB"/>
        </w:rPr>
        <w:t xml:space="preserve"> planning</w:t>
      </w:r>
    </w:p>
    <w:p w14:paraId="37307928" w14:textId="77777777" w:rsidR="00340873" w:rsidRDefault="00340873" w:rsidP="00ED08EE">
      <w:pPr>
        <w:pStyle w:val="ListParagraph"/>
        <w:numPr>
          <w:ilvl w:val="0"/>
          <w:numId w:val="30"/>
        </w:numPr>
        <w:spacing w:after="0" w:line="0" w:lineRule="atLeast"/>
        <w:jc w:val="both"/>
        <w:rPr>
          <w:lang w:val="en-GB"/>
        </w:rPr>
      </w:pPr>
      <w:r>
        <w:rPr>
          <w:lang w:val="en-GB"/>
        </w:rPr>
        <w:t>an adjuste</w:t>
      </w:r>
      <w:r w:rsidR="00320EED">
        <w:rPr>
          <w:lang w:val="en-GB"/>
        </w:rPr>
        <w:t>d</w:t>
      </w:r>
      <w:r w:rsidRPr="00340873">
        <w:rPr>
          <w:lang w:val="en-GB"/>
        </w:rPr>
        <w:t xml:space="preserve"> budget planning</w:t>
      </w:r>
    </w:p>
    <w:p w14:paraId="59A4D3F6" w14:textId="77777777" w:rsidR="00340873" w:rsidRDefault="00340873" w:rsidP="00ED08EE">
      <w:pPr>
        <w:pStyle w:val="ListParagraph"/>
        <w:numPr>
          <w:ilvl w:val="0"/>
          <w:numId w:val="30"/>
        </w:numPr>
        <w:spacing w:after="0" w:line="0" w:lineRule="atLeast"/>
        <w:jc w:val="both"/>
        <w:rPr>
          <w:lang w:val="en-GB"/>
        </w:rPr>
      </w:pPr>
      <w:r w:rsidRPr="00340873">
        <w:rPr>
          <w:lang w:val="en-GB"/>
        </w:rPr>
        <w:t>clear</w:t>
      </w:r>
      <w:r w:rsidR="00CC135F" w:rsidRPr="00340873">
        <w:rPr>
          <w:lang w:val="en-GB"/>
        </w:rPr>
        <w:t xml:space="preserve"> implementation</w:t>
      </w:r>
      <w:r w:rsidRPr="00340873">
        <w:rPr>
          <w:lang w:val="en-GB"/>
        </w:rPr>
        <w:t xml:space="preserve"> strategies for guaranteeing</w:t>
      </w:r>
    </w:p>
    <w:p w14:paraId="23647BCE" w14:textId="77777777" w:rsidR="00340873" w:rsidRDefault="00340873" w:rsidP="00ED08EE">
      <w:pPr>
        <w:pStyle w:val="ListParagraph"/>
        <w:numPr>
          <w:ilvl w:val="1"/>
          <w:numId w:val="30"/>
        </w:numPr>
        <w:spacing w:after="0" w:line="0" w:lineRule="atLeast"/>
        <w:jc w:val="both"/>
        <w:rPr>
          <w:lang w:val="en-GB"/>
        </w:rPr>
      </w:pPr>
      <w:r w:rsidRPr="00340873">
        <w:rPr>
          <w:lang w:val="en-GB"/>
        </w:rPr>
        <w:t>sustainability</w:t>
      </w:r>
      <w:r>
        <w:rPr>
          <w:lang w:val="en-GB"/>
        </w:rPr>
        <w:t xml:space="preserve"> of the project results</w:t>
      </w:r>
      <w:r w:rsidRPr="00340873">
        <w:rPr>
          <w:lang w:val="en-GB"/>
        </w:rPr>
        <w:t xml:space="preserve">, </w:t>
      </w:r>
    </w:p>
    <w:p w14:paraId="60EE55D7" w14:textId="77777777" w:rsidR="00340873" w:rsidRDefault="00340873" w:rsidP="00ED08EE">
      <w:pPr>
        <w:pStyle w:val="ListParagraph"/>
        <w:numPr>
          <w:ilvl w:val="1"/>
          <w:numId w:val="30"/>
        </w:numPr>
        <w:spacing w:after="0" w:line="0" w:lineRule="atLeast"/>
        <w:jc w:val="both"/>
        <w:rPr>
          <w:lang w:val="en-GB"/>
        </w:rPr>
      </w:pPr>
      <w:r w:rsidRPr="00340873">
        <w:rPr>
          <w:lang w:val="en-GB"/>
        </w:rPr>
        <w:t>enforcement</w:t>
      </w:r>
      <w:r>
        <w:rPr>
          <w:lang w:val="en-GB"/>
        </w:rPr>
        <w:t xml:space="preserve"> of regulations and standards</w:t>
      </w:r>
      <w:r w:rsidRPr="00340873">
        <w:rPr>
          <w:lang w:val="en-GB"/>
        </w:rPr>
        <w:t xml:space="preserve">, </w:t>
      </w:r>
    </w:p>
    <w:p w14:paraId="3260084D" w14:textId="0AB0E9C8" w:rsidR="00340873" w:rsidRDefault="00340873" w:rsidP="00ED08EE">
      <w:pPr>
        <w:pStyle w:val="ListParagraph"/>
        <w:numPr>
          <w:ilvl w:val="1"/>
          <w:numId w:val="30"/>
        </w:numPr>
        <w:spacing w:after="0" w:line="0" w:lineRule="atLeast"/>
        <w:jc w:val="both"/>
        <w:rPr>
          <w:lang w:val="en-GB"/>
        </w:rPr>
      </w:pPr>
      <w:r>
        <w:rPr>
          <w:lang w:val="en-GB"/>
        </w:rPr>
        <w:t xml:space="preserve">focus at </w:t>
      </w:r>
      <w:r w:rsidRPr="00340873">
        <w:rPr>
          <w:lang w:val="en-GB"/>
        </w:rPr>
        <w:t>building</w:t>
      </w:r>
      <w:r>
        <w:rPr>
          <w:lang w:val="en-GB"/>
        </w:rPr>
        <w:t xml:space="preserve"> (energy)</w:t>
      </w:r>
      <w:r w:rsidRPr="00340873">
        <w:rPr>
          <w:lang w:val="en-GB"/>
        </w:rPr>
        <w:t xml:space="preserve"> management practices</w:t>
      </w:r>
      <w:r w:rsidR="00032388">
        <w:rPr>
          <w:lang w:val="en-GB"/>
        </w:rPr>
        <w:t>,</w:t>
      </w:r>
    </w:p>
    <w:p w14:paraId="292B3ABB" w14:textId="77777777" w:rsidR="00BB71B6" w:rsidRDefault="00340873" w:rsidP="00ED08EE">
      <w:pPr>
        <w:pStyle w:val="ListParagraph"/>
        <w:numPr>
          <w:ilvl w:val="1"/>
          <w:numId w:val="30"/>
        </w:numPr>
        <w:spacing w:after="0" w:line="0" w:lineRule="atLeast"/>
        <w:jc w:val="both"/>
        <w:rPr>
          <w:lang w:val="en-GB"/>
        </w:rPr>
      </w:pPr>
      <w:r w:rsidRPr="00340873">
        <w:rPr>
          <w:lang w:val="en-GB"/>
        </w:rPr>
        <w:t>replication of project results</w:t>
      </w:r>
      <w:r w:rsidR="00BB71B6" w:rsidRPr="00340873">
        <w:rPr>
          <w:lang w:val="en-GB"/>
        </w:rPr>
        <w:t>.</w:t>
      </w:r>
    </w:p>
    <w:p w14:paraId="226CF84E" w14:textId="77777777" w:rsidR="00C7469F" w:rsidRPr="00C7469F" w:rsidRDefault="00C7469F" w:rsidP="008140C0">
      <w:pPr>
        <w:spacing w:after="0" w:line="0" w:lineRule="atLeast"/>
        <w:ind w:left="1800"/>
        <w:jc w:val="both"/>
        <w:rPr>
          <w:lang w:val="en-GB"/>
        </w:rPr>
      </w:pPr>
    </w:p>
    <w:p w14:paraId="38AF5CB7" w14:textId="0DE59877" w:rsidR="00B95DA2" w:rsidRPr="00B95DA2" w:rsidRDefault="00320EED" w:rsidP="008140C0">
      <w:pPr>
        <w:pStyle w:val="ListParagraph"/>
        <w:numPr>
          <w:ilvl w:val="0"/>
          <w:numId w:val="29"/>
        </w:numPr>
        <w:spacing w:after="0" w:line="0" w:lineRule="atLeast"/>
        <w:jc w:val="both"/>
        <w:rPr>
          <w:lang w:val="en-GB"/>
        </w:rPr>
      </w:pPr>
      <w:r>
        <w:rPr>
          <w:lang w:val="en-GB"/>
        </w:rPr>
        <w:t xml:space="preserve">All co-financing </w:t>
      </w:r>
      <w:r w:rsidR="00456D5D">
        <w:rPr>
          <w:lang w:val="en-GB"/>
        </w:rPr>
        <w:t xml:space="preserve">for the demo projects </w:t>
      </w:r>
      <w:r>
        <w:rPr>
          <w:lang w:val="en-GB"/>
        </w:rPr>
        <w:t>should have materialized (in writing and confirmed) on or before 30 June 2016</w:t>
      </w:r>
      <w:r w:rsidR="00AE6FDC">
        <w:rPr>
          <w:lang w:val="en-GB"/>
        </w:rPr>
        <w:t xml:space="preserve"> </w:t>
      </w:r>
      <w:r w:rsidR="00D407FD">
        <w:rPr>
          <w:lang w:val="en-GB"/>
        </w:rPr>
        <w:t>or the project may face the situation of requesting a second and then a third extension which, if possible, should be avoided.</w:t>
      </w:r>
      <w:r w:rsidR="00B95DA2">
        <w:rPr>
          <w:lang w:val="en-GB"/>
        </w:rPr>
        <w:t xml:space="preserve"> The Project Manager should make a plan outlining the</w:t>
      </w:r>
      <w:r w:rsidR="00B95DA2" w:rsidRPr="00B95DA2">
        <w:rPr>
          <w:lang w:val="en-GB"/>
        </w:rPr>
        <w:t xml:space="preserve"> conditions </w:t>
      </w:r>
      <w:r w:rsidR="00B95DA2">
        <w:rPr>
          <w:lang w:val="en-GB"/>
        </w:rPr>
        <w:t>under which it is reasonable to apply for extension of the project (</w:t>
      </w:r>
      <w:r w:rsidR="00B95DA2" w:rsidRPr="00B95DA2">
        <w:rPr>
          <w:lang w:val="en-GB"/>
        </w:rPr>
        <w:t>such as for example all co-financing is in place by date X and construction of all demo pilots has started by date Y</w:t>
      </w:r>
      <w:r w:rsidR="00B95DA2">
        <w:rPr>
          <w:lang w:val="en-GB"/>
        </w:rPr>
        <w:t>)</w:t>
      </w:r>
      <w:r w:rsidR="00B95DA2" w:rsidRPr="00B95DA2">
        <w:rPr>
          <w:lang w:val="en-GB"/>
        </w:rPr>
        <w:t xml:space="preserve">. </w:t>
      </w:r>
      <w:r w:rsidR="00B95DA2">
        <w:rPr>
          <w:lang w:val="en-GB"/>
        </w:rPr>
        <w:t>An</w:t>
      </w:r>
      <w:r w:rsidR="00B95DA2" w:rsidRPr="00B95DA2">
        <w:rPr>
          <w:lang w:val="en-GB"/>
        </w:rPr>
        <w:t xml:space="preserve"> extension can be justified</w:t>
      </w:r>
      <w:r w:rsidR="00B95DA2">
        <w:rPr>
          <w:lang w:val="en-GB"/>
        </w:rPr>
        <w:t xml:space="preserve"> for this project</w:t>
      </w:r>
      <w:r w:rsidR="00B95DA2" w:rsidRPr="00B95DA2">
        <w:rPr>
          <w:lang w:val="en-GB"/>
        </w:rPr>
        <w:t xml:space="preserve"> but there should be certain milestones that need to be met in order for the extension to be triggered. In other words, it should not be automatic. </w:t>
      </w:r>
    </w:p>
    <w:p w14:paraId="0945541E" w14:textId="77777777" w:rsidR="00497788" w:rsidRPr="00BB71B6" w:rsidRDefault="00497788" w:rsidP="002015B2">
      <w:pPr>
        <w:spacing w:after="0" w:line="0" w:lineRule="atLeast"/>
        <w:rPr>
          <w:lang w:eastAsia="ru-RU"/>
        </w:rPr>
      </w:pPr>
    </w:p>
    <w:p w14:paraId="43B8C882" w14:textId="77777777" w:rsidR="00134227" w:rsidRDefault="00367292" w:rsidP="00CF0AA0">
      <w:pPr>
        <w:pStyle w:val="Heading3"/>
        <w:spacing w:before="0" w:after="0" w:line="0" w:lineRule="atLeast"/>
        <w:jc w:val="both"/>
        <w:rPr>
          <w:lang w:eastAsia="ru-RU"/>
        </w:rPr>
      </w:pPr>
      <w:bookmarkStart w:id="12" w:name="_Toc407799205"/>
      <w:r>
        <w:rPr>
          <w:lang w:eastAsia="ru-RU"/>
        </w:rPr>
        <w:t>L</w:t>
      </w:r>
      <w:r w:rsidR="00DC1CD4">
        <w:rPr>
          <w:lang w:eastAsia="ru-RU"/>
        </w:rPr>
        <w:t>essons learned</w:t>
      </w:r>
      <w:bookmarkEnd w:id="12"/>
    </w:p>
    <w:p w14:paraId="22F0F341" w14:textId="77777777" w:rsidR="00013E0C" w:rsidRPr="00013E0C" w:rsidRDefault="00013E0C" w:rsidP="00CF0AA0">
      <w:pPr>
        <w:spacing w:after="0" w:line="0" w:lineRule="atLeast"/>
        <w:jc w:val="both"/>
        <w:rPr>
          <w:lang w:eastAsia="ru-RU"/>
        </w:rPr>
      </w:pPr>
    </w:p>
    <w:p w14:paraId="10B0B7CB" w14:textId="3E34FBEB" w:rsidR="00F97B58" w:rsidRDefault="006753AF" w:rsidP="00ED08EE">
      <w:pPr>
        <w:pStyle w:val="ListParagraph"/>
        <w:numPr>
          <w:ilvl w:val="0"/>
          <w:numId w:val="16"/>
        </w:numPr>
        <w:spacing w:after="0" w:line="0" w:lineRule="atLeast"/>
        <w:jc w:val="both"/>
      </w:pPr>
      <w:r>
        <w:t>D</w:t>
      </w:r>
      <w:r w:rsidR="00401B2D">
        <w:t>evelop a Plan B earlier on in the project lifetime and set a deadline for going with Plan B if co-financing fails to materialize;</w:t>
      </w:r>
    </w:p>
    <w:p w14:paraId="66879C8B" w14:textId="77777777" w:rsidR="00F97B58" w:rsidRDefault="00F97B58" w:rsidP="00ED08EE">
      <w:pPr>
        <w:pStyle w:val="ListParagraph"/>
        <w:numPr>
          <w:ilvl w:val="0"/>
          <w:numId w:val="16"/>
        </w:numPr>
        <w:spacing w:after="0" w:line="0" w:lineRule="atLeast"/>
        <w:jc w:val="both"/>
      </w:pPr>
      <w:r>
        <w:t>In the case of a delayed start of a project make budget and timing adaptations right from the start of the project</w:t>
      </w:r>
    </w:p>
    <w:p w14:paraId="7B8D6A5E" w14:textId="77777777" w:rsidR="00F97B58" w:rsidRDefault="00F97B58" w:rsidP="00ED08EE">
      <w:pPr>
        <w:pStyle w:val="ListParagraph"/>
        <w:numPr>
          <w:ilvl w:val="0"/>
          <w:numId w:val="16"/>
        </w:numPr>
        <w:spacing w:after="0" w:line="0" w:lineRule="atLeast"/>
        <w:jc w:val="both"/>
      </w:pPr>
      <w:r>
        <w:t>For a project with large capital expenditure build in flexibility with regard to CAPEX as opposed to OPEX.</w:t>
      </w:r>
    </w:p>
    <w:p w14:paraId="7B368B3C" w14:textId="77777777" w:rsidR="00F97B58" w:rsidRDefault="00F97B58" w:rsidP="00ED08EE">
      <w:pPr>
        <w:pStyle w:val="ListParagraph"/>
        <w:numPr>
          <w:ilvl w:val="0"/>
          <w:numId w:val="16"/>
        </w:numPr>
        <w:spacing w:after="0" w:line="0" w:lineRule="atLeast"/>
        <w:jc w:val="both"/>
      </w:pPr>
      <w:r>
        <w:t>Take the project unit set-up with 4 FTEs and 15 experts as an example</w:t>
      </w:r>
    </w:p>
    <w:p w14:paraId="76887CFF" w14:textId="673000B5" w:rsidR="00F97B58" w:rsidRDefault="00F97B58" w:rsidP="00ED08EE">
      <w:pPr>
        <w:pStyle w:val="ListParagraph"/>
        <w:numPr>
          <w:ilvl w:val="0"/>
          <w:numId w:val="16"/>
        </w:numPr>
        <w:spacing w:after="0" w:line="0" w:lineRule="atLeast"/>
        <w:jc w:val="both"/>
      </w:pPr>
      <w:r>
        <w:t>Set a benchmark for</w:t>
      </w:r>
      <w:r w:rsidR="006753AF">
        <w:t xml:space="preserve"> future</w:t>
      </w:r>
      <w:r>
        <w:t xml:space="preserve"> project websites</w:t>
      </w:r>
      <w:r w:rsidR="004F4ACC">
        <w:t xml:space="preserve"> of projects in general.</w:t>
      </w:r>
      <w:r w:rsidR="006753AF">
        <w:t xml:space="preserve"> </w:t>
      </w:r>
    </w:p>
    <w:p w14:paraId="6D303ABF" w14:textId="110B101D" w:rsidR="00F97B58" w:rsidRDefault="00F97B58" w:rsidP="00ED08EE">
      <w:pPr>
        <w:pStyle w:val="ListParagraph"/>
        <w:numPr>
          <w:ilvl w:val="0"/>
          <w:numId w:val="16"/>
        </w:numPr>
        <w:spacing w:after="0" w:line="0" w:lineRule="atLeast"/>
        <w:jc w:val="both"/>
      </w:pPr>
      <w:r>
        <w:t>Project designs that involve changes in legislation should set modest targets.</w:t>
      </w:r>
      <w:r w:rsidR="00AE6FDC">
        <w:t xml:space="preserve"> </w:t>
      </w:r>
      <w:r>
        <w:t>Legislative changes require ample time to implement, possibly outside the timeframe of the Project.</w:t>
      </w:r>
    </w:p>
    <w:p w14:paraId="6E4A91D1" w14:textId="11B13786" w:rsidR="00F97B58" w:rsidRDefault="00F97B58" w:rsidP="00ED08EE">
      <w:pPr>
        <w:pStyle w:val="ListParagraph"/>
        <w:numPr>
          <w:ilvl w:val="0"/>
          <w:numId w:val="16"/>
        </w:numPr>
        <w:spacing w:after="0" w:line="0" w:lineRule="atLeast"/>
        <w:jc w:val="both"/>
      </w:pPr>
      <w:r>
        <w:t>Build in</w:t>
      </w:r>
      <w:r w:rsidR="004F4ACC">
        <w:t xml:space="preserve"> contingency planning in</w:t>
      </w:r>
      <w:r>
        <w:t xml:space="preserve"> budget</w:t>
      </w:r>
      <w:r w:rsidR="004F4ACC">
        <w:t>s</w:t>
      </w:r>
      <w:r>
        <w:t xml:space="preserve">, </w:t>
      </w:r>
      <w:r w:rsidR="004F4ACC">
        <w:t>project-</w:t>
      </w:r>
      <w:r>
        <w:t>timing and ADWP</w:t>
      </w:r>
      <w:r w:rsidR="004F4ACC">
        <w:t>s</w:t>
      </w:r>
      <w:r>
        <w:t xml:space="preserve"> for factors that lie outside of the direct scope of control of the project, such as:</w:t>
      </w:r>
    </w:p>
    <w:p w14:paraId="3DC8F670" w14:textId="77777777" w:rsidR="00F97B58" w:rsidRDefault="00F97B58" w:rsidP="00ED08EE">
      <w:pPr>
        <w:pStyle w:val="ListParagraph"/>
        <w:numPr>
          <w:ilvl w:val="1"/>
          <w:numId w:val="16"/>
        </w:numPr>
        <w:spacing w:after="0" w:line="0" w:lineRule="atLeast"/>
        <w:jc w:val="both"/>
      </w:pPr>
      <w:r>
        <w:t>Co-financing commitments</w:t>
      </w:r>
    </w:p>
    <w:p w14:paraId="61A2F5BC" w14:textId="77777777" w:rsidR="00F97B58" w:rsidRDefault="00F97B58" w:rsidP="00ED08EE">
      <w:pPr>
        <w:pStyle w:val="ListParagraph"/>
        <w:numPr>
          <w:ilvl w:val="1"/>
          <w:numId w:val="16"/>
        </w:numPr>
        <w:spacing w:after="0" w:line="0" w:lineRule="atLeast"/>
        <w:jc w:val="both"/>
      </w:pPr>
      <w:r>
        <w:t>Receipt of permits (like construction permits)</w:t>
      </w:r>
    </w:p>
    <w:p w14:paraId="43BA1F56" w14:textId="77777777" w:rsidR="00F97B58" w:rsidRDefault="00F97B58" w:rsidP="00ED08EE">
      <w:pPr>
        <w:pStyle w:val="ListParagraph"/>
        <w:numPr>
          <w:ilvl w:val="1"/>
          <w:numId w:val="16"/>
        </w:numPr>
        <w:spacing w:after="0" w:line="0" w:lineRule="atLeast"/>
      </w:pPr>
      <w:r>
        <w:t>Delayed project start</w:t>
      </w:r>
    </w:p>
    <w:p w14:paraId="5651119D" w14:textId="77777777" w:rsidR="00F97B58" w:rsidRDefault="00F97B58" w:rsidP="00ED08EE">
      <w:pPr>
        <w:pStyle w:val="ListParagraph"/>
        <w:numPr>
          <w:ilvl w:val="0"/>
          <w:numId w:val="16"/>
        </w:numPr>
        <w:spacing w:after="0" w:line="0" w:lineRule="atLeast"/>
      </w:pPr>
      <w:r>
        <w:t>Carry out MTE exactly at mid-term (i.e. 2.5 years of a 5 year term) and not later (i.e. 2.8 years of a 5 year term which is already closer to 3 years).</w:t>
      </w:r>
    </w:p>
    <w:p w14:paraId="7F1D9909" w14:textId="56ABB84A" w:rsidR="00F97B58" w:rsidRDefault="00F97B58" w:rsidP="00ED08EE">
      <w:pPr>
        <w:pStyle w:val="ListParagraph"/>
        <w:numPr>
          <w:ilvl w:val="0"/>
          <w:numId w:val="16"/>
        </w:numPr>
        <w:spacing w:after="0" w:line="0" w:lineRule="atLeast"/>
        <w:jc w:val="both"/>
      </w:pPr>
      <w:r>
        <w:t xml:space="preserve">Implement an accumulative Project Review document. I.e. one document with all the actions planned over the entire term of the project and with reporting on them for the entire passed </w:t>
      </w:r>
      <w:r>
        <w:lastRenderedPageBreak/>
        <w:t>project period.</w:t>
      </w:r>
      <w:r w:rsidRPr="00F97B58">
        <w:t xml:space="preserve"> </w:t>
      </w:r>
      <w:r>
        <w:t>This will make it easier to build a proper linear project narrative. Now for a proper evaluation one needs to:</w:t>
      </w:r>
    </w:p>
    <w:p w14:paraId="2D84E8C7" w14:textId="77777777" w:rsidR="00F97B58" w:rsidRDefault="00F97B58" w:rsidP="00ED08EE">
      <w:pPr>
        <w:pStyle w:val="ListParagraph"/>
        <w:numPr>
          <w:ilvl w:val="1"/>
          <w:numId w:val="16"/>
        </w:numPr>
        <w:spacing w:after="0" w:line="0" w:lineRule="atLeast"/>
        <w:jc w:val="both"/>
      </w:pPr>
      <w:r>
        <w:t>Take Logframe</w:t>
      </w:r>
    </w:p>
    <w:p w14:paraId="5EE2F388" w14:textId="77777777" w:rsidR="00F97B58" w:rsidRDefault="00F97B58" w:rsidP="00ED08EE">
      <w:pPr>
        <w:pStyle w:val="ListParagraph"/>
        <w:numPr>
          <w:ilvl w:val="1"/>
          <w:numId w:val="16"/>
        </w:numPr>
        <w:spacing w:after="0" w:line="0" w:lineRule="atLeast"/>
        <w:jc w:val="both"/>
      </w:pPr>
      <w:r>
        <w:t>Take yearly ADWPs that differ on a yearly basis</w:t>
      </w:r>
    </w:p>
    <w:p w14:paraId="43A58F0F" w14:textId="77777777" w:rsidR="00F97B58" w:rsidRDefault="00F97B58" w:rsidP="00ED08EE">
      <w:pPr>
        <w:pStyle w:val="ListParagraph"/>
        <w:numPr>
          <w:ilvl w:val="1"/>
          <w:numId w:val="16"/>
        </w:numPr>
        <w:spacing w:after="0" w:line="0" w:lineRule="atLeast"/>
        <w:jc w:val="both"/>
      </w:pPr>
      <w:r>
        <w:t>Take APRs that differ on a yearly basis</w:t>
      </w:r>
    </w:p>
    <w:p w14:paraId="416E0672" w14:textId="77777777" w:rsidR="00B927F7" w:rsidRDefault="00F97B58" w:rsidP="00ED08EE">
      <w:pPr>
        <w:pStyle w:val="ListParagraph"/>
        <w:numPr>
          <w:ilvl w:val="1"/>
          <w:numId w:val="16"/>
        </w:numPr>
        <w:spacing w:after="0" w:line="0" w:lineRule="atLeast"/>
      </w:pPr>
      <w:r>
        <w:t>Take PIRs that differ on a yearly basis</w:t>
      </w:r>
      <w:r>
        <w:br/>
      </w:r>
      <w:r>
        <w:br/>
      </w:r>
      <w:r>
        <w:br/>
      </w:r>
    </w:p>
    <w:p w14:paraId="34FA0EA5" w14:textId="77777777" w:rsidR="00B927F7" w:rsidRDefault="00B927F7">
      <w:pPr>
        <w:spacing w:after="0" w:line="240" w:lineRule="auto"/>
      </w:pPr>
      <w:r>
        <w:br w:type="page"/>
      </w:r>
    </w:p>
    <w:p w14:paraId="78109180" w14:textId="77777777" w:rsidR="00874A10" w:rsidRPr="00874A10" w:rsidRDefault="00874A10" w:rsidP="00B927F7">
      <w:pPr>
        <w:spacing w:after="0" w:line="0" w:lineRule="atLeast"/>
      </w:pPr>
    </w:p>
    <w:p w14:paraId="2EAAD93B" w14:textId="77777777" w:rsidR="00737EDB" w:rsidRDefault="00737EDB" w:rsidP="00CF0AA0">
      <w:pPr>
        <w:pStyle w:val="Heading1"/>
        <w:spacing w:before="0" w:after="0" w:line="0" w:lineRule="atLeast"/>
        <w:jc w:val="both"/>
        <w:rPr>
          <w:rFonts w:ascii="Times New Roman" w:hAnsi="Times New Roman"/>
        </w:rPr>
      </w:pPr>
      <w:bookmarkStart w:id="13" w:name="_Toc407799206"/>
      <w:r w:rsidRPr="00BB1A91">
        <w:rPr>
          <w:rFonts w:ascii="Times New Roman" w:hAnsi="Times New Roman"/>
        </w:rPr>
        <w:t>Introduction</w:t>
      </w:r>
      <w:bookmarkEnd w:id="13"/>
    </w:p>
    <w:p w14:paraId="6B5C7E7A" w14:textId="77777777" w:rsidR="00013E0C" w:rsidRDefault="00013E0C" w:rsidP="00CF0AA0">
      <w:pPr>
        <w:spacing w:after="0" w:line="0" w:lineRule="atLeast"/>
        <w:jc w:val="both"/>
        <w:rPr>
          <w:szCs w:val="24"/>
        </w:rPr>
      </w:pPr>
    </w:p>
    <w:p w14:paraId="566D0A8D" w14:textId="3C16D649" w:rsidR="00646FE5" w:rsidRDefault="00443FD8" w:rsidP="00CF0AA0">
      <w:pPr>
        <w:spacing w:after="0" w:line="0" w:lineRule="atLeast"/>
        <w:jc w:val="both"/>
        <w:rPr>
          <w:szCs w:val="24"/>
        </w:rPr>
      </w:pPr>
      <w:r w:rsidRPr="00443FD8">
        <w:rPr>
          <w:szCs w:val="24"/>
        </w:rPr>
        <w:t xml:space="preserve">This report </w:t>
      </w:r>
      <w:r>
        <w:rPr>
          <w:szCs w:val="24"/>
        </w:rPr>
        <w:t>contains</w:t>
      </w:r>
      <w:r w:rsidRPr="00443FD8">
        <w:rPr>
          <w:szCs w:val="24"/>
        </w:rPr>
        <w:t xml:space="preserve"> the findings of the </w:t>
      </w:r>
      <w:r w:rsidR="00646FE5">
        <w:rPr>
          <w:szCs w:val="24"/>
        </w:rPr>
        <w:t>Mid-Term</w:t>
      </w:r>
      <w:r w:rsidRPr="00443FD8">
        <w:rPr>
          <w:szCs w:val="24"/>
        </w:rPr>
        <w:t xml:space="preserve"> Eval</w:t>
      </w:r>
      <w:r w:rsidR="002015B2">
        <w:rPr>
          <w:szCs w:val="24"/>
        </w:rPr>
        <w:t>ua</w:t>
      </w:r>
      <w:r w:rsidRPr="00443FD8">
        <w:rPr>
          <w:szCs w:val="24"/>
        </w:rPr>
        <w:t xml:space="preserve">tion conducted during </w:t>
      </w:r>
      <w:r>
        <w:rPr>
          <w:szCs w:val="24"/>
        </w:rPr>
        <w:t xml:space="preserve">the months of </w:t>
      </w:r>
      <w:r w:rsidR="00704513">
        <w:rPr>
          <w:szCs w:val="24"/>
        </w:rPr>
        <w:t>September</w:t>
      </w:r>
      <w:r w:rsidR="00646FE5">
        <w:rPr>
          <w:szCs w:val="24"/>
        </w:rPr>
        <w:t xml:space="preserve">, </w:t>
      </w:r>
      <w:r w:rsidR="00704513">
        <w:rPr>
          <w:szCs w:val="24"/>
        </w:rPr>
        <w:t>October</w:t>
      </w:r>
      <w:r>
        <w:rPr>
          <w:szCs w:val="24"/>
        </w:rPr>
        <w:t xml:space="preserve"> and </w:t>
      </w:r>
      <w:r w:rsidR="00704513">
        <w:rPr>
          <w:szCs w:val="24"/>
        </w:rPr>
        <w:t>November</w:t>
      </w:r>
      <w:r w:rsidRPr="00443FD8">
        <w:rPr>
          <w:szCs w:val="24"/>
        </w:rPr>
        <w:t xml:space="preserve"> </w:t>
      </w:r>
      <w:r w:rsidR="00704513">
        <w:rPr>
          <w:szCs w:val="24"/>
        </w:rPr>
        <w:t>2014</w:t>
      </w:r>
      <w:r w:rsidR="00646FE5">
        <w:rPr>
          <w:szCs w:val="24"/>
        </w:rPr>
        <w:t xml:space="preserve"> of</w:t>
      </w:r>
      <w:r>
        <w:rPr>
          <w:szCs w:val="24"/>
        </w:rPr>
        <w:t xml:space="preserve"> </w:t>
      </w:r>
      <w:r w:rsidR="00646FE5" w:rsidRPr="00646FE5">
        <w:rPr>
          <w:szCs w:val="24"/>
        </w:rPr>
        <w:t xml:space="preserve">the </w:t>
      </w:r>
      <w:r w:rsidR="00704513" w:rsidRPr="00704513">
        <w:rPr>
          <w:szCs w:val="24"/>
        </w:rPr>
        <w:t>UNDP/GEF project: “Improving Energy Efficiency in Residential Buildings in the Republic of Belarus” No. 00077154</w:t>
      </w:r>
      <w:r w:rsidR="00704513">
        <w:rPr>
          <w:szCs w:val="24"/>
        </w:rPr>
        <w:t>.</w:t>
      </w:r>
      <w:r w:rsidR="00646FE5" w:rsidRPr="00646FE5">
        <w:rPr>
          <w:szCs w:val="24"/>
        </w:rPr>
        <w:t xml:space="preserve"> The timeframe for </w:t>
      </w:r>
      <w:r w:rsidR="00704513">
        <w:rPr>
          <w:szCs w:val="24"/>
        </w:rPr>
        <w:t>project</w:t>
      </w:r>
      <w:r w:rsidR="00646FE5" w:rsidRPr="00646FE5">
        <w:rPr>
          <w:szCs w:val="24"/>
        </w:rPr>
        <w:t xml:space="preserve"> implementation is </w:t>
      </w:r>
      <w:r w:rsidR="00704513">
        <w:rPr>
          <w:szCs w:val="24"/>
        </w:rPr>
        <w:t>2012</w:t>
      </w:r>
      <w:r w:rsidR="00646FE5" w:rsidRPr="00646FE5">
        <w:rPr>
          <w:szCs w:val="24"/>
        </w:rPr>
        <w:t>-</w:t>
      </w:r>
      <w:r w:rsidR="00704513">
        <w:rPr>
          <w:szCs w:val="24"/>
        </w:rPr>
        <w:t>2016</w:t>
      </w:r>
      <w:r w:rsidR="00646FE5" w:rsidRPr="00646FE5">
        <w:rPr>
          <w:szCs w:val="24"/>
        </w:rPr>
        <w:t xml:space="preserve">. </w:t>
      </w:r>
      <w:r w:rsidR="002015B2" w:rsidRPr="00496A24">
        <w:rPr>
          <w:szCs w:val="24"/>
        </w:rPr>
        <w:t>The</w:t>
      </w:r>
      <w:r w:rsidR="002015B2" w:rsidRPr="00A27527">
        <w:t xml:space="preserve"> </w:t>
      </w:r>
      <w:r w:rsidR="002015B2" w:rsidRPr="00A27527">
        <w:rPr>
          <w:szCs w:val="24"/>
        </w:rPr>
        <w:t>D</w:t>
      </w:r>
      <w:r w:rsidR="002015B2">
        <w:rPr>
          <w:szCs w:val="24"/>
        </w:rPr>
        <w:t>epartment on Energy Efficiency u</w:t>
      </w:r>
      <w:r w:rsidR="002015B2" w:rsidRPr="00A27527">
        <w:rPr>
          <w:szCs w:val="24"/>
        </w:rPr>
        <w:t>nder the State Committe</w:t>
      </w:r>
      <w:r w:rsidR="002015B2">
        <w:rPr>
          <w:szCs w:val="24"/>
        </w:rPr>
        <w:t xml:space="preserve">e on </w:t>
      </w:r>
      <w:r w:rsidR="008140C0">
        <w:rPr>
          <w:szCs w:val="24"/>
        </w:rPr>
        <w:t>Standardization</w:t>
      </w:r>
      <w:r w:rsidR="002015B2">
        <w:rPr>
          <w:szCs w:val="24"/>
        </w:rPr>
        <w:t xml:space="preserve"> of Belarus </w:t>
      </w:r>
      <w:r w:rsidR="002015B2" w:rsidRPr="00496A24">
        <w:rPr>
          <w:szCs w:val="24"/>
        </w:rPr>
        <w:t xml:space="preserve">is the executing agency for this </w:t>
      </w:r>
      <w:r w:rsidR="002015B2">
        <w:rPr>
          <w:szCs w:val="24"/>
        </w:rPr>
        <w:t>project</w:t>
      </w:r>
      <w:r w:rsidR="002015B2" w:rsidRPr="00496A24">
        <w:rPr>
          <w:szCs w:val="24"/>
        </w:rPr>
        <w:t>.</w:t>
      </w:r>
    </w:p>
    <w:p w14:paraId="303AA35B" w14:textId="77777777" w:rsidR="00DF1984" w:rsidRDefault="00DF1984" w:rsidP="00CF0AA0">
      <w:pPr>
        <w:spacing w:after="0" w:line="0" w:lineRule="atLeast"/>
        <w:jc w:val="both"/>
        <w:rPr>
          <w:szCs w:val="24"/>
        </w:rPr>
      </w:pPr>
    </w:p>
    <w:p w14:paraId="5499B59F" w14:textId="77777777" w:rsidR="00720D90" w:rsidRDefault="00704513" w:rsidP="00CF0AA0">
      <w:pPr>
        <w:spacing w:after="0" w:line="0" w:lineRule="atLeast"/>
        <w:jc w:val="both"/>
        <w:rPr>
          <w:szCs w:val="24"/>
        </w:rPr>
      </w:pPr>
      <w:r w:rsidRPr="00704513">
        <w:rPr>
          <w:szCs w:val="24"/>
        </w:rPr>
        <w:t>The objective of the project is to reduce the energy consumption and related GHG emissions with the focus on new residential buildings by introducing new performance based building design and construction standards with related energy certification scheme(s), and to ensure their effective implementation.</w:t>
      </w:r>
    </w:p>
    <w:p w14:paraId="27D96D41" w14:textId="77777777" w:rsidR="00704513" w:rsidRPr="00443FD8" w:rsidRDefault="00704513" w:rsidP="00CF0AA0">
      <w:pPr>
        <w:spacing w:after="0" w:line="0" w:lineRule="atLeast"/>
        <w:jc w:val="both"/>
        <w:rPr>
          <w:szCs w:val="24"/>
        </w:rPr>
      </w:pPr>
    </w:p>
    <w:p w14:paraId="5B411DF2" w14:textId="77777777" w:rsidR="00D31E5A" w:rsidRPr="007D6C17" w:rsidRDefault="00704513" w:rsidP="00ED08EE">
      <w:pPr>
        <w:pStyle w:val="Heading2"/>
        <w:numPr>
          <w:ilvl w:val="1"/>
          <w:numId w:val="36"/>
        </w:numPr>
        <w:spacing w:before="0" w:after="0" w:line="0" w:lineRule="atLeast"/>
        <w:jc w:val="both"/>
        <w:rPr>
          <w:rFonts w:ascii="Times New Roman" w:hAnsi="Times New Roman"/>
          <w:kern w:val="32"/>
        </w:rPr>
      </w:pPr>
      <w:bookmarkStart w:id="14" w:name="_Toc407799207"/>
      <w:r w:rsidRPr="007D6C17">
        <w:rPr>
          <w:rFonts w:ascii="Times New Roman" w:hAnsi="Times New Roman"/>
          <w:kern w:val="32"/>
        </w:rPr>
        <w:t>Project</w:t>
      </w:r>
      <w:r w:rsidR="00737EDB" w:rsidRPr="007D6C17">
        <w:rPr>
          <w:rFonts w:ascii="Times New Roman" w:hAnsi="Times New Roman"/>
          <w:kern w:val="32"/>
        </w:rPr>
        <w:t xml:space="preserve"> background</w:t>
      </w:r>
      <w:bookmarkStart w:id="15" w:name="_Toc270533809"/>
      <w:bookmarkEnd w:id="14"/>
    </w:p>
    <w:p w14:paraId="6C26A3C1" w14:textId="77777777" w:rsidR="00013E0C" w:rsidRDefault="00013E0C" w:rsidP="00CF0AA0">
      <w:pPr>
        <w:spacing w:after="0" w:line="0" w:lineRule="atLeast"/>
        <w:jc w:val="both"/>
      </w:pPr>
    </w:p>
    <w:p w14:paraId="216510F6" w14:textId="77777777" w:rsidR="00A532CF" w:rsidRDefault="00A532CF" w:rsidP="00A532CF">
      <w:pPr>
        <w:spacing w:after="0" w:line="0" w:lineRule="atLeast"/>
        <w:jc w:val="both"/>
      </w:pPr>
      <w:r>
        <w:t>Belarus lacks domestic energy resources, and has thereby to import around 90% of energy consumed in the country. The housing stock consumes over 40% of the total amount of energy used for heating and hot water supply. In the beginning of 2014, the Belarus’ housing stock totals almost 250 million square meters of residential buildings, including about 170 million square meters of old buildings which were constructed before 1994 according to the old Soviet practices and norms when annual specific consumption of heat energy varied from 150 to 200 kWh/m2.</w:t>
      </w:r>
    </w:p>
    <w:p w14:paraId="3D486BEF" w14:textId="77777777" w:rsidR="00A532CF" w:rsidRDefault="00A532CF" w:rsidP="00A532CF">
      <w:pPr>
        <w:spacing w:after="0" w:line="0" w:lineRule="atLeast"/>
        <w:jc w:val="both"/>
      </w:pPr>
    </w:p>
    <w:p w14:paraId="1E617D01" w14:textId="77777777" w:rsidR="00A532CF" w:rsidRDefault="00A532CF" w:rsidP="00A532CF">
      <w:pPr>
        <w:spacing w:after="0" w:line="0" w:lineRule="atLeast"/>
        <w:jc w:val="both"/>
      </w:pPr>
      <w:r>
        <w:t>Since that time, the housing construction standards changed significantly, and for the time being energy efficiency improvement measures in this sector resulted in reduction of annual heat energy specific consumption by about 100 kWh/m2 in newly constructed buildings. The recent national standards stipulate annual specific consumption of energy for heating to be not higher than 60 kWh/m2. To facilitate construction of residential buildings in line with the said new standard, Belarus started production of new for the country energy efficient insulating materials, new thermal energy regulators and meters and introduced new types of window design to be used in construction of new buildings. Under this practice 5-6 million square meters of new residential buildings are annually put into service in the country in the past few years.</w:t>
      </w:r>
    </w:p>
    <w:p w14:paraId="1D05464A" w14:textId="77777777" w:rsidR="00A532CF" w:rsidRDefault="00A532CF" w:rsidP="00A532CF">
      <w:pPr>
        <w:spacing w:after="0" w:line="0" w:lineRule="atLeast"/>
        <w:jc w:val="both"/>
      </w:pPr>
    </w:p>
    <w:p w14:paraId="6E663DD3" w14:textId="77777777" w:rsidR="00A532CF" w:rsidRDefault="00A532CF" w:rsidP="00A532CF">
      <w:pPr>
        <w:spacing w:after="0" w:line="0" w:lineRule="atLeast"/>
        <w:jc w:val="both"/>
      </w:pPr>
      <w:r>
        <w:t>Nevertheless, as indicated by many experts and acknowledged by the Government of Belarus, the applied measures only partially removed existing barriers and the 60 kWh/m2 standard does not reflect the energy saving potential in the housing construction sector, whilst many EU countries are developing new regulatory documents, which envisage transition to construction of buildings with space-heating energy consumption of less than 30 kWh/m2 a year with the best achieved engineering solutions leading to about 15 kWh/m2 a year. Therefore, the Ministry of Architecture and Construction with support of the State Standardization Committee’s Department for Energy Efficiency have implemented a couple of pilot projects to demonstrate that there is still large energy savings potential while introducing some other state-of-the-art techniques into building construction practice.</w:t>
      </w:r>
    </w:p>
    <w:p w14:paraId="635EC9A7" w14:textId="77777777" w:rsidR="00A532CF" w:rsidRDefault="00A532CF" w:rsidP="00A532CF">
      <w:pPr>
        <w:spacing w:after="0" w:line="0" w:lineRule="atLeast"/>
        <w:jc w:val="both"/>
      </w:pPr>
    </w:p>
    <w:p w14:paraId="466AEB34" w14:textId="77777777" w:rsidR="00A532CF" w:rsidRDefault="00A532CF" w:rsidP="00A532CF">
      <w:pPr>
        <w:spacing w:after="0" w:line="0" w:lineRule="atLeast"/>
        <w:jc w:val="both"/>
      </w:pPr>
      <w:r>
        <w:lastRenderedPageBreak/>
        <w:t>According to these projects and best European practices, the energy efficiency improvement solutions can be found in innovative building design principles, such as the optimal constructive-technological and space-and-planning solutions based on integrated energy performance of a building, the combination of heating and ventilating functions with forced ventilation and heat recovery up to 80% from the exhaust air, the heat recovery from drainage waters, the solar water heating and PV-panels, the utilization of ground heat by a heat pump, the automatic regulation of heat and hot water consumption, the use of thorough thermo-vision study to identify actual heat-shielding characteristics of the building envelope, and other applicable energy efficiency improvement technologies and approaches.</w:t>
      </w:r>
    </w:p>
    <w:p w14:paraId="0ECDF413" w14:textId="77777777" w:rsidR="00A532CF" w:rsidRDefault="00A532CF" w:rsidP="00A532CF">
      <w:pPr>
        <w:spacing w:after="0" w:line="0" w:lineRule="atLeast"/>
        <w:jc w:val="both"/>
      </w:pPr>
    </w:p>
    <w:p w14:paraId="2ED9CFDB" w14:textId="2FA18037" w:rsidR="004F4ACC" w:rsidRDefault="004F4ACC" w:rsidP="004F4ACC">
      <w:pPr>
        <w:spacing w:after="0" w:line="0" w:lineRule="atLeast"/>
        <w:jc w:val="both"/>
      </w:pPr>
      <w:r>
        <w:t>Today, the Belarusian Government sets the objective to move towards mass construction of energy efficient buildings in Belarus that is consistent with the new EU standards. Today almost 80% of national standards in housing have been harmonized with EU relevant technical regulations.</w:t>
      </w:r>
      <w:r w:rsidR="00AE6FDC">
        <w:t xml:space="preserve"> </w:t>
      </w:r>
      <w:r>
        <w:t xml:space="preserve">Nevertheless, despite the availability of technical means and materials and capacities to apply new technologies, there are still certain technical, legislative, institutional, economic and technological barriers to improving energy efficiency in residential buildings in Belarus. Most of national standards have been aligned with </w:t>
      </w:r>
      <w:r w:rsidRPr="004F4ACC">
        <w:t>the EEPB Directive (2010/31/EU)</w:t>
      </w:r>
      <w:r>
        <w:t>. On the other hand, Belarus</w:t>
      </w:r>
      <w:r w:rsidRPr="004F4ACC">
        <w:t xml:space="preserve"> need</w:t>
      </w:r>
      <w:r>
        <w:t>s</w:t>
      </w:r>
      <w:r w:rsidRPr="004F4ACC">
        <w:t xml:space="preserve"> a specific technical code which would be to some extent a replica of Directive 2010/31/EU equipped with national addendums.</w:t>
      </w:r>
      <w:r w:rsidR="00AE6FDC">
        <w:t xml:space="preserve"> </w:t>
      </w:r>
      <w:r w:rsidRPr="004F4ACC">
        <w:t>This is one of the expected outputs under Outcome 1.</w:t>
      </w:r>
    </w:p>
    <w:p w14:paraId="7507DDA6" w14:textId="77777777" w:rsidR="004F4ACC" w:rsidRDefault="004F4ACC" w:rsidP="004F4ACC">
      <w:pPr>
        <w:spacing w:after="0" w:line="0" w:lineRule="atLeast"/>
        <w:jc w:val="both"/>
      </w:pPr>
    </w:p>
    <w:p w14:paraId="38F0EBE0" w14:textId="32625DEC" w:rsidR="00A532CF" w:rsidRDefault="004F4ACC" w:rsidP="00A532CF">
      <w:pPr>
        <w:spacing w:after="0" w:line="0" w:lineRule="atLeast"/>
        <w:jc w:val="both"/>
      </w:pPr>
      <w:r>
        <w:t>This project aims to overcome these barriers by reducing the energy consumption and related GHG emissions with the focus on new residential buildings by introducing new performance based building design and construction standards governed by a technical code on energy efficiency performance of buildings harmonized with Directive 2010/31/EU with related energy certification scheme(s), and to ensure their effective implementation. By this, the energy consumption of new buildings is sought to be cut by at least 70% compared to existing building stock constructed before 1993 and by 40% compared to the buildings erected in accordance with the current construction norms and thermal standards in place.</w:t>
      </w:r>
      <w:r w:rsidR="00AE6FDC">
        <w:t xml:space="preserve"> </w:t>
      </w:r>
    </w:p>
    <w:p w14:paraId="0D95C353" w14:textId="77777777" w:rsidR="00A532CF" w:rsidRDefault="00A532CF" w:rsidP="00A532CF">
      <w:pPr>
        <w:spacing w:after="0" w:line="0" w:lineRule="atLeast"/>
        <w:jc w:val="both"/>
      </w:pPr>
    </w:p>
    <w:p w14:paraId="693973D4" w14:textId="77777777" w:rsidR="003E011A" w:rsidRDefault="003E011A" w:rsidP="00CF0AA0">
      <w:pPr>
        <w:spacing w:after="0" w:line="0" w:lineRule="atLeast"/>
        <w:jc w:val="both"/>
      </w:pPr>
      <w:r>
        <w:br w:type="page"/>
      </w:r>
    </w:p>
    <w:p w14:paraId="5C1D792F" w14:textId="77777777" w:rsidR="00DF1984" w:rsidRDefault="00DF1984" w:rsidP="00CF0AA0">
      <w:pPr>
        <w:spacing w:after="0" w:line="0" w:lineRule="atLeast"/>
        <w:jc w:val="both"/>
      </w:pPr>
    </w:p>
    <w:p w14:paraId="71BEF2DD" w14:textId="77777777" w:rsidR="00BB3484" w:rsidRPr="00A00F39" w:rsidRDefault="004E7985" w:rsidP="00CF0AA0">
      <w:pPr>
        <w:pStyle w:val="Heading2"/>
        <w:spacing w:before="0" w:after="0" w:line="0" w:lineRule="atLeast"/>
        <w:jc w:val="both"/>
        <w:rPr>
          <w:rFonts w:ascii="Times New Roman" w:hAnsi="Times New Roman"/>
          <w:kern w:val="32"/>
        </w:rPr>
      </w:pPr>
      <w:bookmarkStart w:id="16" w:name="_Toc407799208"/>
      <w:r w:rsidRPr="00BB1A91">
        <w:rPr>
          <w:rFonts w:ascii="Times New Roman" w:hAnsi="Times New Roman"/>
          <w:kern w:val="32"/>
        </w:rPr>
        <w:t>Purpose and scope of the eval</w:t>
      </w:r>
      <w:r w:rsidR="00E23A02">
        <w:rPr>
          <w:rFonts w:ascii="Times New Roman" w:hAnsi="Times New Roman"/>
          <w:kern w:val="32"/>
        </w:rPr>
        <w:t>ua</w:t>
      </w:r>
      <w:r w:rsidRPr="00BB1A91">
        <w:rPr>
          <w:rFonts w:ascii="Times New Roman" w:hAnsi="Times New Roman"/>
          <w:kern w:val="32"/>
        </w:rPr>
        <w:t>tion</w:t>
      </w:r>
      <w:bookmarkEnd w:id="16"/>
    </w:p>
    <w:p w14:paraId="4577EC9D" w14:textId="77777777" w:rsidR="004E7985" w:rsidRPr="003160FC" w:rsidRDefault="004E7985" w:rsidP="00CF0AA0">
      <w:pPr>
        <w:pStyle w:val="Heading3"/>
        <w:spacing w:before="0" w:after="0" w:line="0" w:lineRule="atLeast"/>
        <w:jc w:val="both"/>
      </w:pPr>
      <w:bookmarkStart w:id="17" w:name="_Toc310363617"/>
      <w:bookmarkStart w:id="18" w:name="_Toc407799209"/>
      <w:r w:rsidRPr="003160FC">
        <w:t>Purpose</w:t>
      </w:r>
      <w:bookmarkEnd w:id="17"/>
      <w:bookmarkEnd w:id="18"/>
    </w:p>
    <w:p w14:paraId="39B902F4" w14:textId="77777777" w:rsidR="00C7469F" w:rsidRDefault="00C7469F" w:rsidP="00CF0AA0">
      <w:pPr>
        <w:pStyle w:val="NormalWeb"/>
        <w:spacing w:before="0" w:beforeAutospacing="0" w:after="0" w:afterAutospacing="0" w:line="0" w:lineRule="atLeast"/>
        <w:contextualSpacing/>
        <w:jc w:val="both"/>
        <w:rPr>
          <w:rFonts w:eastAsia="Calibri"/>
        </w:rPr>
      </w:pPr>
    </w:p>
    <w:p w14:paraId="24BD2545" w14:textId="77777777" w:rsidR="000D5302" w:rsidRDefault="004F79F3" w:rsidP="00CF0AA0">
      <w:pPr>
        <w:pStyle w:val="NormalWeb"/>
        <w:spacing w:before="0" w:beforeAutospacing="0" w:after="0" w:afterAutospacing="0" w:line="0" w:lineRule="atLeast"/>
        <w:contextualSpacing/>
        <w:jc w:val="both"/>
        <w:rPr>
          <w:rFonts w:eastAsia="Calibri"/>
        </w:rPr>
      </w:pPr>
      <w:r w:rsidRPr="004F79F3">
        <w:rPr>
          <w:rFonts w:eastAsia="Calibri"/>
        </w:rPr>
        <w:t>This Mid Term Eval</w:t>
      </w:r>
      <w:r w:rsidR="00492BE5">
        <w:rPr>
          <w:rFonts w:eastAsia="Calibri"/>
        </w:rPr>
        <w:t>ua</w:t>
      </w:r>
      <w:r w:rsidRPr="004F79F3">
        <w:rPr>
          <w:rFonts w:eastAsia="Calibri"/>
        </w:rPr>
        <w:t xml:space="preserve">tion (MTE) is initiated by the </w:t>
      </w:r>
      <w:r w:rsidR="000D5302">
        <w:rPr>
          <w:rFonts w:eastAsia="Calibri"/>
        </w:rPr>
        <w:t>UNDP Country Office in Belarus</w:t>
      </w:r>
      <w:r w:rsidRPr="004F79F3">
        <w:rPr>
          <w:rFonts w:eastAsia="Calibri"/>
        </w:rPr>
        <w:t xml:space="preserve"> as the Implementing Agency for this </w:t>
      </w:r>
      <w:r w:rsidR="000D5302">
        <w:rPr>
          <w:rFonts w:eastAsia="Calibri"/>
        </w:rPr>
        <w:t xml:space="preserve">project, </w:t>
      </w:r>
      <w:r w:rsidR="000D5302" w:rsidRPr="000D5302">
        <w:rPr>
          <w:rFonts w:eastAsia="Calibri"/>
        </w:rPr>
        <w:t>in order to assess the overall project progress, make sure the project is on track to deliver the agreed outcomes, produce recommendations on any adjustments needed, as well as to strengthen the adaptive management and monitoring function of the project and suggest strategy and policy options for more effective achievement of the project’s expected results within the project timeframe and their further replication.</w:t>
      </w:r>
    </w:p>
    <w:p w14:paraId="074B8091" w14:textId="77777777" w:rsidR="000D5302" w:rsidRDefault="000D5302" w:rsidP="00CF0AA0">
      <w:pPr>
        <w:pStyle w:val="NormalWeb"/>
        <w:spacing w:before="0" w:beforeAutospacing="0" w:after="0" w:afterAutospacing="0" w:line="0" w:lineRule="atLeast"/>
        <w:contextualSpacing/>
        <w:jc w:val="both"/>
        <w:rPr>
          <w:rFonts w:eastAsia="Calibri"/>
        </w:rPr>
      </w:pPr>
    </w:p>
    <w:p w14:paraId="768FEC80" w14:textId="54E6F21A" w:rsidR="000D5302" w:rsidRDefault="000D5302" w:rsidP="00CF0AA0">
      <w:pPr>
        <w:pStyle w:val="NormalWeb"/>
        <w:spacing w:before="0" w:beforeAutospacing="0" w:after="0" w:afterAutospacing="0" w:line="0" w:lineRule="atLeast"/>
        <w:contextualSpacing/>
        <w:jc w:val="both"/>
        <w:rPr>
          <w:rFonts w:eastAsia="Calibri"/>
        </w:rPr>
      </w:pPr>
      <w:r>
        <w:rPr>
          <w:rFonts w:eastAsia="Calibri"/>
        </w:rPr>
        <w:t>The</w:t>
      </w:r>
      <w:r w:rsidRPr="000D5302">
        <w:rPr>
          <w:rFonts w:eastAsia="Calibri"/>
        </w:rPr>
        <w:t xml:space="preserve"> MTE aims to provide managers (at the Project Implementation Unit, UNDP </w:t>
      </w:r>
      <w:r>
        <w:rPr>
          <w:rFonts w:eastAsia="Calibri"/>
        </w:rPr>
        <w:t>country Office in Belarus</w:t>
      </w:r>
      <w:r w:rsidRPr="000D5302">
        <w:rPr>
          <w:rFonts w:eastAsia="Calibri"/>
        </w:rPr>
        <w:t xml:space="preserve"> and UNDP-GEF </w:t>
      </w:r>
      <w:r w:rsidR="00401B2D">
        <w:rPr>
          <w:rFonts w:eastAsia="Calibri"/>
        </w:rPr>
        <w:t xml:space="preserve">Istanbul </w:t>
      </w:r>
      <w:r w:rsidRPr="000D5302">
        <w:rPr>
          <w:rFonts w:eastAsia="Calibri"/>
        </w:rPr>
        <w:t>Regional Centre) with concrete recommendations aimed at adjusting the projects strategy and activities in order to better achieve the projects overall objectives and outcomes.</w:t>
      </w:r>
    </w:p>
    <w:p w14:paraId="0A70E2B0" w14:textId="77777777" w:rsidR="004F79F3" w:rsidRDefault="004F79F3" w:rsidP="00CF0AA0">
      <w:pPr>
        <w:pStyle w:val="NormalWeb"/>
        <w:spacing w:before="0" w:beforeAutospacing="0" w:after="0" w:afterAutospacing="0" w:line="0" w:lineRule="atLeast"/>
        <w:contextualSpacing/>
        <w:jc w:val="both"/>
        <w:rPr>
          <w:rFonts w:eastAsia="Calibri"/>
        </w:rPr>
      </w:pPr>
    </w:p>
    <w:p w14:paraId="27B53AE7" w14:textId="3B989CD5" w:rsidR="004F79F3" w:rsidRDefault="004F79F3" w:rsidP="00CF0AA0">
      <w:pPr>
        <w:pStyle w:val="NormalWeb"/>
        <w:spacing w:before="0" w:beforeAutospacing="0" w:after="0" w:afterAutospacing="0" w:line="0" w:lineRule="atLeast"/>
        <w:contextualSpacing/>
        <w:jc w:val="both"/>
        <w:rPr>
          <w:rFonts w:eastAsia="Calibri"/>
        </w:rPr>
      </w:pPr>
      <w:r w:rsidRPr="004F79F3">
        <w:rPr>
          <w:rFonts w:eastAsia="Calibri"/>
        </w:rPr>
        <w:t xml:space="preserve">The </w:t>
      </w:r>
      <w:r w:rsidR="000D5302">
        <w:rPr>
          <w:rFonts w:eastAsia="Calibri"/>
        </w:rPr>
        <w:t>MTE</w:t>
      </w:r>
      <w:r w:rsidRPr="004F79F3">
        <w:rPr>
          <w:rFonts w:eastAsia="Calibri"/>
        </w:rPr>
        <w:t xml:space="preserve"> also provides the basis for learning and accountability</w:t>
      </w:r>
      <w:r>
        <w:rPr>
          <w:rFonts w:eastAsia="Calibri"/>
        </w:rPr>
        <w:t xml:space="preserve"> for </w:t>
      </w:r>
      <w:r w:rsidR="000D5302">
        <w:rPr>
          <w:rFonts w:eastAsia="Calibri"/>
        </w:rPr>
        <w:t>managers</w:t>
      </w:r>
      <w:r>
        <w:rPr>
          <w:rFonts w:eastAsia="Calibri"/>
        </w:rPr>
        <w:t xml:space="preserve"> and stakeholders</w:t>
      </w:r>
      <w:r w:rsidR="006A62D1">
        <w:rPr>
          <w:rFonts w:eastAsia="Calibri"/>
        </w:rPr>
        <w:t xml:space="preserve"> and for adjusting and approving the project strategy during the second half of the project</w:t>
      </w:r>
      <w:r>
        <w:rPr>
          <w:rFonts w:eastAsia="Calibri"/>
        </w:rPr>
        <w:t xml:space="preserve">. </w:t>
      </w:r>
    </w:p>
    <w:p w14:paraId="6EA175E6" w14:textId="77777777" w:rsidR="004F79F3" w:rsidRDefault="004F79F3" w:rsidP="00CF0AA0">
      <w:pPr>
        <w:pStyle w:val="NormalWeb"/>
        <w:spacing w:before="0" w:beforeAutospacing="0" w:after="0" w:afterAutospacing="0" w:line="0" w:lineRule="atLeast"/>
        <w:contextualSpacing/>
        <w:jc w:val="both"/>
        <w:rPr>
          <w:rFonts w:eastAsia="Calibri"/>
        </w:rPr>
      </w:pPr>
    </w:p>
    <w:p w14:paraId="4334EB6B"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The evaluation is conducted at this particular point in time because the project has reached its mid-way point.</w:t>
      </w:r>
    </w:p>
    <w:p w14:paraId="6038533E" w14:textId="77777777" w:rsidR="000D5302" w:rsidRPr="000D5302" w:rsidRDefault="000D5302" w:rsidP="000D5302">
      <w:pPr>
        <w:pStyle w:val="NormalWeb"/>
        <w:spacing w:after="0" w:line="0" w:lineRule="atLeast"/>
        <w:contextualSpacing/>
        <w:jc w:val="both"/>
        <w:rPr>
          <w:rFonts w:eastAsia="Calibri"/>
        </w:rPr>
      </w:pPr>
    </w:p>
    <w:p w14:paraId="6BDE5686"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 xml:space="preserve">The information contained in the evaluation report is needed to determine, as systematically and objectively as possible, the relevance, efficiency, effectiveness, impact and sustainability of the project. </w:t>
      </w:r>
    </w:p>
    <w:p w14:paraId="4BAA4D30" w14:textId="77777777" w:rsidR="000D5302" w:rsidRPr="000D5302" w:rsidRDefault="000D5302" w:rsidP="000D5302">
      <w:pPr>
        <w:pStyle w:val="NormalWeb"/>
        <w:spacing w:after="0" w:line="0" w:lineRule="atLeast"/>
        <w:contextualSpacing/>
        <w:jc w:val="both"/>
        <w:rPr>
          <w:rFonts w:eastAsia="Calibri"/>
        </w:rPr>
      </w:pPr>
    </w:p>
    <w:p w14:paraId="5F6003AD" w14:textId="3319CB92" w:rsidR="000D5302" w:rsidRPr="000D5302" w:rsidRDefault="000D5302" w:rsidP="000D5302">
      <w:pPr>
        <w:pStyle w:val="NormalWeb"/>
        <w:spacing w:after="0" w:line="0" w:lineRule="atLeast"/>
        <w:contextualSpacing/>
        <w:jc w:val="both"/>
        <w:rPr>
          <w:rFonts w:eastAsia="Calibri"/>
        </w:rPr>
      </w:pPr>
      <w:r w:rsidRPr="000D5302">
        <w:rPr>
          <w:rFonts w:eastAsia="Calibri"/>
        </w:rPr>
        <w:t>The information contained in the evaluation report will be used to assess the achievements of the project against its objectives and to examine the relevance of the objectives and of the project design including the revised design following the project evaluations.</w:t>
      </w:r>
      <w:r w:rsidR="00AE6FDC">
        <w:rPr>
          <w:rFonts w:eastAsia="Calibri"/>
        </w:rPr>
        <w:t xml:space="preserve"> </w:t>
      </w:r>
    </w:p>
    <w:p w14:paraId="0179EA81" w14:textId="77777777" w:rsidR="000D5302" w:rsidRPr="000D5302" w:rsidRDefault="000D5302" w:rsidP="000D5302">
      <w:pPr>
        <w:pStyle w:val="NormalWeb"/>
        <w:spacing w:after="0" w:line="0" w:lineRule="atLeast"/>
        <w:contextualSpacing/>
        <w:jc w:val="both"/>
        <w:rPr>
          <w:rFonts w:eastAsia="Calibri"/>
        </w:rPr>
      </w:pPr>
    </w:p>
    <w:p w14:paraId="3D26047F" w14:textId="39CA607B" w:rsidR="000D5302" w:rsidRPr="000D5302" w:rsidRDefault="000D5302" w:rsidP="000D5302">
      <w:pPr>
        <w:pStyle w:val="NormalWeb"/>
        <w:spacing w:after="0" w:line="0" w:lineRule="atLeast"/>
        <w:contextualSpacing/>
        <w:jc w:val="both"/>
        <w:rPr>
          <w:rFonts w:eastAsia="Calibri"/>
        </w:rPr>
      </w:pPr>
      <w:r w:rsidRPr="000D5302">
        <w:rPr>
          <w:rFonts w:eastAsia="Calibri"/>
        </w:rPr>
        <w:t>It will also identify factors that have facilitated or impeded the achievement of the project objectives.</w:t>
      </w:r>
      <w:r w:rsidR="00AE6FDC">
        <w:rPr>
          <w:rFonts w:eastAsia="Calibri"/>
        </w:rPr>
        <w:t xml:space="preserve"> </w:t>
      </w:r>
    </w:p>
    <w:p w14:paraId="7687475D" w14:textId="77777777" w:rsidR="000D5302" w:rsidRPr="000D5302" w:rsidRDefault="000D5302" w:rsidP="000D5302">
      <w:pPr>
        <w:pStyle w:val="NormalWeb"/>
        <w:spacing w:after="0" w:line="0" w:lineRule="atLeast"/>
        <w:contextualSpacing/>
        <w:jc w:val="both"/>
        <w:rPr>
          <w:rFonts w:eastAsia="Calibri"/>
        </w:rPr>
      </w:pPr>
    </w:p>
    <w:p w14:paraId="3EC9AE2D"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The evaluation has the following complementary purposes:</w:t>
      </w:r>
    </w:p>
    <w:p w14:paraId="5A2BC3B2" w14:textId="77777777" w:rsidR="000D5302" w:rsidRPr="000D5302" w:rsidRDefault="000D5302" w:rsidP="000D5302">
      <w:pPr>
        <w:pStyle w:val="NormalWeb"/>
        <w:spacing w:after="0" w:line="0" w:lineRule="atLeast"/>
        <w:contextualSpacing/>
        <w:jc w:val="both"/>
        <w:rPr>
          <w:rFonts w:eastAsia="Calibri"/>
        </w:rPr>
      </w:pPr>
    </w:p>
    <w:p w14:paraId="5BFF6B37"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1.</w:t>
      </w:r>
      <w:r w:rsidRPr="000D5302">
        <w:rPr>
          <w:rFonts w:eastAsia="Calibri"/>
        </w:rPr>
        <w:tab/>
        <w:t>To promote accountability and transparency, and to assess and disclose levels of project accomplishments and assess their sustainability;</w:t>
      </w:r>
    </w:p>
    <w:p w14:paraId="70C0F7DE"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2.</w:t>
      </w:r>
      <w:r w:rsidRPr="000D5302">
        <w:rPr>
          <w:rFonts w:eastAsia="Calibri"/>
        </w:rPr>
        <w:tab/>
        <w:t>To synthesize lessons learned that may help improve the selection, design and implementation of future UNDP/GEF energy-efficiency projects</w:t>
      </w:r>
    </w:p>
    <w:p w14:paraId="35F1E627"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3.</w:t>
      </w:r>
      <w:r w:rsidRPr="000D5302">
        <w:rPr>
          <w:rFonts w:eastAsia="Calibri"/>
        </w:rPr>
        <w:tab/>
        <w:t xml:space="preserve">To provide feedback on issues that are recurrent and need attention, and on improvements regarding previously identified issues; </w:t>
      </w:r>
    </w:p>
    <w:p w14:paraId="1C172C3A"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4.</w:t>
      </w:r>
      <w:r w:rsidRPr="000D5302">
        <w:rPr>
          <w:rFonts w:eastAsia="Calibri"/>
        </w:rPr>
        <w:tab/>
        <w:t xml:space="preserve">Provide appraisal on the validity/relevance of the outcome for UNDP supported interventions, and the extent to which the set objectives and outcomes have been achieved; </w:t>
      </w:r>
    </w:p>
    <w:p w14:paraId="4008808A"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5.</w:t>
      </w:r>
      <w:r w:rsidRPr="000D5302">
        <w:rPr>
          <w:rFonts w:eastAsia="Calibri"/>
        </w:rPr>
        <w:tab/>
        <w:t xml:space="preserve">Identify gaps/weaknesses in the current Project design and provide recommendations as to their improvements in similar projects; </w:t>
      </w:r>
    </w:p>
    <w:p w14:paraId="21381550"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lastRenderedPageBreak/>
        <w:t>6.</w:t>
      </w:r>
      <w:r w:rsidRPr="000D5302">
        <w:rPr>
          <w:rFonts w:eastAsia="Calibri"/>
        </w:rPr>
        <w:tab/>
        <w:t>Identify lessons learnt from previous and ongoing interventions in this area;</w:t>
      </w:r>
    </w:p>
    <w:p w14:paraId="7F96561B"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7.</w:t>
      </w:r>
      <w:r w:rsidRPr="000D5302">
        <w:rPr>
          <w:rFonts w:eastAsia="Calibri"/>
        </w:rPr>
        <w:tab/>
        <w:t>Assess the role of the Project in building local leadership capacities at the local levels;</w:t>
      </w:r>
    </w:p>
    <w:p w14:paraId="457244EA"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8.</w:t>
      </w:r>
      <w:r w:rsidRPr="000D5302">
        <w:rPr>
          <w:rFonts w:eastAsia="Calibri"/>
        </w:rPr>
        <w:tab/>
        <w:t>Review and assess the Project’s partnership with the government bodies, civil society and private sector, international organizations in Project implementation and comment on its sustainability;</w:t>
      </w:r>
    </w:p>
    <w:p w14:paraId="4BCAAFA1" w14:textId="77777777" w:rsidR="000D5302" w:rsidRPr="000D5302" w:rsidRDefault="000D5302" w:rsidP="000D5302">
      <w:pPr>
        <w:pStyle w:val="NormalWeb"/>
        <w:spacing w:after="0" w:line="0" w:lineRule="atLeast"/>
        <w:contextualSpacing/>
        <w:jc w:val="both"/>
        <w:rPr>
          <w:rFonts w:eastAsia="Calibri"/>
        </w:rPr>
      </w:pPr>
      <w:r w:rsidRPr="000D5302">
        <w:rPr>
          <w:rFonts w:eastAsia="Calibri"/>
        </w:rPr>
        <w:t>9.</w:t>
      </w:r>
      <w:r w:rsidRPr="000D5302">
        <w:rPr>
          <w:rFonts w:eastAsia="Calibri"/>
        </w:rPr>
        <w:tab/>
        <w:t>Review and assess the efficiency of implementation and management arrangements of the Project;</w:t>
      </w:r>
    </w:p>
    <w:p w14:paraId="39C09F89" w14:textId="77777777" w:rsidR="00497788" w:rsidRPr="00B927F7" w:rsidRDefault="000D5302" w:rsidP="00CF0AA0">
      <w:pPr>
        <w:pStyle w:val="NormalWeb"/>
        <w:spacing w:before="0" w:beforeAutospacing="0" w:after="0" w:afterAutospacing="0" w:line="0" w:lineRule="atLeast"/>
        <w:contextualSpacing/>
        <w:jc w:val="both"/>
        <w:rPr>
          <w:rFonts w:eastAsia="Calibri"/>
        </w:rPr>
      </w:pPr>
      <w:r w:rsidRPr="000D5302">
        <w:rPr>
          <w:rFonts w:eastAsia="Calibri"/>
        </w:rPr>
        <w:t>10.</w:t>
      </w:r>
      <w:r w:rsidRPr="000D5302">
        <w:rPr>
          <w:rFonts w:eastAsia="Calibri"/>
        </w:rPr>
        <w:tab/>
        <w:t>Support UNDP in identifying the future interventions of Environment and Sustainable Development Projects, aligning it with the national priorities, UNDP’s mandate and expertise.</w:t>
      </w:r>
    </w:p>
    <w:p w14:paraId="2DB521C3" w14:textId="00360DE9" w:rsidR="00BB3484" w:rsidRDefault="00AE6FDC" w:rsidP="00CF0AA0">
      <w:pPr>
        <w:pStyle w:val="NormalWeb"/>
        <w:spacing w:before="0" w:beforeAutospacing="0" w:after="0" w:afterAutospacing="0" w:line="0" w:lineRule="atLeast"/>
        <w:contextualSpacing/>
        <w:jc w:val="both"/>
        <w:rPr>
          <w:color w:val="1C1C1C"/>
        </w:rPr>
      </w:pPr>
      <w:r>
        <w:rPr>
          <w:color w:val="1C1C1C"/>
        </w:rPr>
        <w:t xml:space="preserve"> </w:t>
      </w:r>
    </w:p>
    <w:p w14:paraId="18DD0B43" w14:textId="77777777" w:rsidR="00BB3484" w:rsidRPr="003160FC" w:rsidRDefault="00BB3484" w:rsidP="00CF0AA0">
      <w:pPr>
        <w:pStyle w:val="Heading3"/>
        <w:spacing w:before="0" w:after="0" w:line="0" w:lineRule="atLeast"/>
        <w:jc w:val="both"/>
      </w:pPr>
      <w:bookmarkStart w:id="19" w:name="_Toc310363616"/>
      <w:bookmarkStart w:id="20" w:name="_Toc407799210"/>
      <w:r w:rsidRPr="003160FC">
        <w:t>Scope</w:t>
      </w:r>
      <w:bookmarkEnd w:id="19"/>
      <w:bookmarkEnd w:id="20"/>
    </w:p>
    <w:p w14:paraId="7305BF83" w14:textId="77777777" w:rsidR="00013E0C" w:rsidRDefault="00013E0C" w:rsidP="00CF0AA0">
      <w:pPr>
        <w:spacing w:after="0" w:line="0" w:lineRule="atLeast"/>
        <w:jc w:val="both"/>
        <w:rPr>
          <w:szCs w:val="24"/>
        </w:rPr>
      </w:pPr>
    </w:p>
    <w:p w14:paraId="3E90EAF1" w14:textId="77777777" w:rsidR="00DF1984" w:rsidRDefault="0035396E" w:rsidP="00CF0AA0">
      <w:pPr>
        <w:spacing w:after="0" w:line="0" w:lineRule="atLeast"/>
        <w:jc w:val="both"/>
        <w:rPr>
          <w:szCs w:val="24"/>
        </w:rPr>
      </w:pPr>
      <w:r w:rsidRPr="0035396E">
        <w:rPr>
          <w:szCs w:val="24"/>
        </w:rPr>
        <w:t xml:space="preserve">The evaluation will </w:t>
      </w:r>
      <w:r w:rsidR="00492BE5">
        <w:rPr>
          <w:szCs w:val="24"/>
        </w:rPr>
        <w:t>be done against the ProDoc</w:t>
      </w:r>
      <w:r w:rsidRPr="0035396E">
        <w:rPr>
          <w:szCs w:val="24"/>
        </w:rPr>
        <w:t xml:space="preserve"> that is the basis of the project: UNDP/GEF project: “Improving Energy Efficiency in Residential Buildings in the Republic of Belarus” No. 00077154.</w:t>
      </w:r>
    </w:p>
    <w:p w14:paraId="5891FE2F" w14:textId="77777777" w:rsidR="00DF1984" w:rsidRPr="00601F92" w:rsidRDefault="00DF1984" w:rsidP="00CF0AA0">
      <w:pPr>
        <w:suppressAutoHyphens/>
        <w:spacing w:after="0" w:line="0" w:lineRule="atLeast"/>
        <w:jc w:val="both"/>
        <w:rPr>
          <w:rFonts w:eastAsia="Times New Roman"/>
          <w:b/>
          <w:bCs/>
          <w:szCs w:val="24"/>
        </w:rPr>
      </w:pPr>
    </w:p>
    <w:p w14:paraId="73D13AB8" w14:textId="77777777" w:rsidR="004E7985" w:rsidRDefault="004E7985" w:rsidP="00CF0AA0">
      <w:pPr>
        <w:pStyle w:val="Heading2"/>
        <w:spacing w:before="0" w:after="0" w:line="0" w:lineRule="atLeast"/>
        <w:jc w:val="both"/>
      </w:pPr>
      <w:bookmarkStart w:id="21" w:name="_Toc310363618"/>
      <w:bookmarkStart w:id="22" w:name="_Toc407799211"/>
      <w:r w:rsidRPr="003160FC">
        <w:t>Key issues to be addressed</w:t>
      </w:r>
      <w:bookmarkEnd w:id="21"/>
      <w:bookmarkEnd w:id="22"/>
    </w:p>
    <w:p w14:paraId="3CC6A964" w14:textId="77777777" w:rsidR="00DF1984" w:rsidRDefault="00DF1984" w:rsidP="00CF0AA0">
      <w:pPr>
        <w:spacing w:after="0" w:line="0" w:lineRule="atLeast"/>
        <w:jc w:val="both"/>
      </w:pPr>
    </w:p>
    <w:p w14:paraId="2C5D479B" w14:textId="77777777" w:rsidR="0035396E" w:rsidRDefault="0035396E" w:rsidP="0035396E">
      <w:pPr>
        <w:spacing w:after="0" w:line="0" w:lineRule="atLeast"/>
        <w:jc w:val="both"/>
      </w:pPr>
      <w:r>
        <w:t>1.</w:t>
      </w:r>
      <w:r>
        <w:tab/>
        <w:t xml:space="preserve">Findings with the rating on performance; </w:t>
      </w:r>
    </w:p>
    <w:p w14:paraId="1190DCD4" w14:textId="77777777" w:rsidR="0035396E" w:rsidRDefault="0035396E" w:rsidP="0035396E">
      <w:pPr>
        <w:spacing w:after="0" w:line="0" w:lineRule="atLeast"/>
        <w:jc w:val="both"/>
      </w:pPr>
      <w:r>
        <w:t>2.</w:t>
      </w:r>
      <w:r>
        <w:tab/>
        <w:t xml:space="preserve">Conclusions drawn; </w:t>
      </w:r>
    </w:p>
    <w:p w14:paraId="7D746A7B" w14:textId="77777777" w:rsidR="0035396E" w:rsidRDefault="0035396E" w:rsidP="0035396E">
      <w:pPr>
        <w:spacing w:after="0" w:line="0" w:lineRule="atLeast"/>
        <w:jc w:val="both"/>
      </w:pPr>
      <w:r>
        <w:t>3.</w:t>
      </w:r>
      <w:r>
        <w:tab/>
        <w:t xml:space="preserve">Lessons learned concerning best and worst practices in producing outputs; </w:t>
      </w:r>
    </w:p>
    <w:p w14:paraId="7625FD19" w14:textId="77777777" w:rsidR="0035396E" w:rsidRPr="00DF1984" w:rsidRDefault="0035396E" w:rsidP="0035396E">
      <w:pPr>
        <w:spacing w:after="0" w:line="0" w:lineRule="atLeast"/>
        <w:jc w:val="both"/>
      </w:pPr>
      <w:r>
        <w:t>4.</w:t>
      </w:r>
      <w:r>
        <w:tab/>
        <w:t>A rating on progress towards outputs.</w:t>
      </w:r>
    </w:p>
    <w:p w14:paraId="2A6B9135" w14:textId="77777777" w:rsidR="004E7985" w:rsidRDefault="004E7985" w:rsidP="00CF0AA0">
      <w:pPr>
        <w:spacing w:after="0" w:line="0" w:lineRule="atLeast"/>
        <w:contextualSpacing/>
        <w:jc w:val="both"/>
        <w:rPr>
          <w:szCs w:val="24"/>
        </w:rPr>
      </w:pPr>
    </w:p>
    <w:p w14:paraId="7BAE7218" w14:textId="77777777" w:rsidR="004E7985" w:rsidRPr="003160FC" w:rsidRDefault="004E7985" w:rsidP="00CF0AA0">
      <w:pPr>
        <w:pStyle w:val="Heading2"/>
        <w:spacing w:before="0" w:after="0" w:line="0" w:lineRule="atLeast"/>
        <w:jc w:val="both"/>
      </w:pPr>
      <w:bookmarkStart w:id="23" w:name="_Toc310363622"/>
      <w:bookmarkStart w:id="24" w:name="_Toc407799212"/>
      <w:r w:rsidRPr="003160FC">
        <w:t>The outputs of the eval</w:t>
      </w:r>
      <w:r w:rsidR="00D76F42">
        <w:t>ua</w:t>
      </w:r>
      <w:r w:rsidRPr="003160FC">
        <w:t>tion and how will they be used</w:t>
      </w:r>
      <w:bookmarkEnd w:id="23"/>
      <w:bookmarkEnd w:id="24"/>
    </w:p>
    <w:p w14:paraId="6E5C0CBC" w14:textId="77777777" w:rsidR="008C3FDC" w:rsidRDefault="008C3FDC" w:rsidP="00CF0AA0">
      <w:pPr>
        <w:pStyle w:val="NormalWeb"/>
        <w:spacing w:before="0" w:beforeAutospacing="0" w:after="0" w:afterAutospacing="0" w:line="0" w:lineRule="atLeast"/>
        <w:ind w:left="57"/>
        <w:contextualSpacing/>
        <w:jc w:val="both"/>
        <w:rPr>
          <w:color w:val="1C1C1C"/>
        </w:rPr>
      </w:pPr>
    </w:p>
    <w:p w14:paraId="5C61789D" w14:textId="77777777" w:rsidR="004E7985" w:rsidRDefault="004E7985" w:rsidP="00CF0AA0">
      <w:pPr>
        <w:pStyle w:val="NormalWeb"/>
        <w:spacing w:before="0" w:beforeAutospacing="0" w:after="0" w:afterAutospacing="0" w:line="0" w:lineRule="atLeast"/>
        <w:ind w:left="57"/>
        <w:contextualSpacing/>
        <w:jc w:val="both"/>
        <w:rPr>
          <w:color w:val="1C1C1C"/>
        </w:rPr>
      </w:pPr>
      <w:r w:rsidRPr="003160FC">
        <w:rPr>
          <w:color w:val="1C1C1C"/>
        </w:rPr>
        <w:t>The outputs of the in-depth eval</w:t>
      </w:r>
      <w:r w:rsidR="0035396E">
        <w:rPr>
          <w:color w:val="1C1C1C"/>
        </w:rPr>
        <w:t>ua</w:t>
      </w:r>
      <w:r w:rsidRPr="003160FC">
        <w:rPr>
          <w:color w:val="1C1C1C"/>
        </w:rPr>
        <w:t xml:space="preserve">tion are expected to lead to detailed recommendations and </w:t>
      </w:r>
      <w:r w:rsidR="00601F92">
        <w:rPr>
          <w:color w:val="1C1C1C"/>
        </w:rPr>
        <w:t>lessons learned for the future.</w:t>
      </w:r>
    </w:p>
    <w:p w14:paraId="225D03AA" w14:textId="77777777" w:rsidR="00DF1984" w:rsidRPr="00601F92" w:rsidRDefault="00DF1984" w:rsidP="00CF0AA0">
      <w:pPr>
        <w:pStyle w:val="NormalWeb"/>
        <w:spacing w:before="0" w:beforeAutospacing="0" w:after="0" w:afterAutospacing="0" w:line="0" w:lineRule="atLeast"/>
        <w:ind w:left="57"/>
        <w:contextualSpacing/>
        <w:jc w:val="both"/>
        <w:rPr>
          <w:color w:val="1C1C1C"/>
        </w:rPr>
      </w:pPr>
    </w:p>
    <w:p w14:paraId="6562686C" w14:textId="77777777" w:rsidR="004E7985" w:rsidRPr="003160FC" w:rsidRDefault="004E7985" w:rsidP="00CF0AA0">
      <w:pPr>
        <w:pStyle w:val="Heading2"/>
        <w:spacing w:before="0" w:after="0" w:line="0" w:lineRule="atLeast"/>
        <w:jc w:val="both"/>
      </w:pPr>
      <w:bookmarkStart w:id="25" w:name="_Toc310363625"/>
      <w:bookmarkStart w:id="26" w:name="_Toc407799213"/>
      <w:r w:rsidRPr="003160FC">
        <w:t>Methodology of the eval</w:t>
      </w:r>
      <w:r w:rsidR="0035396E">
        <w:t>ua</w:t>
      </w:r>
      <w:r w:rsidRPr="003160FC">
        <w:t>tion</w:t>
      </w:r>
      <w:bookmarkEnd w:id="25"/>
      <w:bookmarkEnd w:id="26"/>
    </w:p>
    <w:p w14:paraId="0B4CE502" w14:textId="77777777" w:rsidR="00DF1984" w:rsidRDefault="00DF1984" w:rsidP="00CF0AA0">
      <w:pPr>
        <w:spacing w:after="0" w:line="0" w:lineRule="atLeast"/>
        <w:jc w:val="both"/>
        <w:rPr>
          <w:szCs w:val="24"/>
          <w:lang w:eastAsia="ru-RU"/>
        </w:rPr>
      </w:pPr>
    </w:p>
    <w:p w14:paraId="1FFA352D" w14:textId="77777777" w:rsidR="00D61913" w:rsidRPr="00293E02" w:rsidRDefault="00D61913" w:rsidP="00D61913">
      <w:pPr>
        <w:rPr>
          <w:szCs w:val="24"/>
          <w:lang w:eastAsia="ru-RU"/>
        </w:rPr>
      </w:pPr>
      <w:bookmarkStart w:id="27" w:name="_Toc310363624"/>
      <w:r w:rsidRPr="00293E02">
        <w:rPr>
          <w:szCs w:val="24"/>
          <w:lang w:eastAsia="ru-RU"/>
        </w:rPr>
        <w:t>The methodology of the evaluation follows the overall guidance on outcome evaluation methodologies as provided in the UNDP Handbook on Monitoring and Evaluation for Results.</w:t>
      </w:r>
    </w:p>
    <w:p w14:paraId="5CD6C2B5" w14:textId="77777777" w:rsidR="00D61913" w:rsidRPr="00293E02" w:rsidRDefault="00D61913" w:rsidP="00D61913">
      <w:pPr>
        <w:rPr>
          <w:szCs w:val="24"/>
          <w:lang w:eastAsia="ru-RU"/>
        </w:rPr>
      </w:pPr>
      <w:r w:rsidRPr="00293E02">
        <w:rPr>
          <w:szCs w:val="24"/>
          <w:lang w:eastAsia="ru-RU"/>
        </w:rPr>
        <w:t>The evaluation method selected allows for rigor in producing empirically based evidence to address the evaluation criteria and respond to the evaluation questions.</w:t>
      </w:r>
    </w:p>
    <w:p w14:paraId="35F87EE8" w14:textId="77777777" w:rsidR="00D61913" w:rsidRPr="00293E02" w:rsidRDefault="00D61913" w:rsidP="00D61913">
      <w:pPr>
        <w:rPr>
          <w:szCs w:val="24"/>
        </w:rPr>
      </w:pPr>
      <w:r w:rsidRPr="00293E02">
        <w:rPr>
          <w:szCs w:val="24"/>
        </w:rPr>
        <w:t>The comprehensive and systematic evaluation of the completed project will focus on:</w:t>
      </w:r>
    </w:p>
    <w:p w14:paraId="19296C5D" w14:textId="77777777" w:rsidR="00D61913" w:rsidRPr="00293E02" w:rsidRDefault="00D61913" w:rsidP="00ED08EE">
      <w:pPr>
        <w:numPr>
          <w:ilvl w:val="0"/>
          <w:numId w:val="1"/>
        </w:numPr>
        <w:ind w:left="402" w:hanging="357"/>
        <w:rPr>
          <w:szCs w:val="24"/>
        </w:rPr>
      </w:pPr>
      <w:r w:rsidRPr="00293E02">
        <w:rPr>
          <w:szCs w:val="24"/>
        </w:rPr>
        <w:t>The tangible outcomes and on the way these outcomes were achieved;</w:t>
      </w:r>
    </w:p>
    <w:p w14:paraId="652EFCB5" w14:textId="77777777" w:rsidR="00D61913" w:rsidRPr="00293E02" w:rsidRDefault="00D61913" w:rsidP="00ED08EE">
      <w:pPr>
        <w:numPr>
          <w:ilvl w:val="0"/>
          <w:numId w:val="1"/>
        </w:numPr>
        <w:ind w:left="402" w:hanging="357"/>
        <w:rPr>
          <w:szCs w:val="24"/>
        </w:rPr>
      </w:pPr>
      <w:r w:rsidRPr="00293E02">
        <w:rPr>
          <w:szCs w:val="24"/>
        </w:rPr>
        <w:t>Whether the outcomes were achieved in the most effective and efficient way;</w:t>
      </w:r>
    </w:p>
    <w:p w14:paraId="56A18C30" w14:textId="77777777" w:rsidR="00D61913" w:rsidRDefault="00D61913" w:rsidP="00ED08EE">
      <w:pPr>
        <w:numPr>
          <w:ilvl w:val="0"/>
          <w:numId w:val="1"/>
        </w:numPr>
        <w:spacing w:after="120"/>
        <w:ind w:left="402" w:hanging="357"/>
        <w:rPr>
          <w:szCs w:val="24"/>
        </w:rPr>
      </w:pPr>
      <w:r w:rsidRPr="00293E02">
        <w:rPr>
          <w:szCs w:val="24"/>
        </w:rPr>
        <w:t>The lessons learned.</w:t>
      </w:r>
    </w:p>
    <w:p w14:paraId="68C56CF2" w14:textId="78F16A62" w:rsidR="006A62D1" w:rsidRPr="00293E02" w:rsidRDefault="006A62D1" w:rsidP="00ED08EE">
      <w:pPr>
        <w:numPr>
          <w:ilvl w:val="0"/>
          <w:numId w:val="1"/>
        </w:numPr>
        <w:spacing w:after="120"/>
        <w:ind w:left="402" w:hanging="357"/>
        <w:rPr>
          <w:szCs w:val="24"/>
        </w:rPr>
      </w:pPr>
      <w:r>
        <w:rPr>
          <w:szCs w:val="24"/>
        </w:rPr>
        <w:t>Recommendations for improving the project over the second half of the project lifetime.</w:t>
      </w:r>
    </w:p>
    <w:p w14:paraId="0E8BDE83" w14:textId="77777777" w:rsidR="00D61913" w:rsidRPr="00293E02" w:rsidRDefault="00D61913" w:rsidP="00D61913">
      <w:pPr>
        <w:spacing w:after="120"/>
        <w:ind w:left="45"/>
        <w:rPr>
          <w:szCs w:val="24"/>
        </w:rPr>
      </w:pPr>
    </w:p>
    <w:p w14:paraId="26E40F99" w14:textId="77777777" w:rsidR="00D61913" w:rsidRPr="00293E02" w:rsidRDefault="00D61913" w:rsidP="00D61913">
      <w:pPr>
        <w:rPr>
          <w:szCs w:val="24"/>
        </w:rPr>
      </w:pPr>
      <w:r w:rsidRPr="00293E02">
        <w:rPr>
          <w:szCs w:val="24"/>
        </w:rPr>
        <w:lastRenderedPageBreak/>
        <w:t xml:space="preserve">For collecting the data for the evaluation the focus will be on desk research relevant documents, </w:t>
      </w:r>
      <w:r w:rsidRPr="00293E02">
        <w:rPr>
          <w:bCs/>
          <w:szCs w:val="24"/>
          <w:lang w:eastAsia="ru-RU"/>
        </w:rPr>
        <w:t xml:space="preserve">discussions with senior management and program staff of the UNDP Country Office in Belarus, </w:t>
      </w:r>
      <w:r w:rsidRPr="00293E02">
        <w:rPr>
          <w:szCs w:val="24"/>
        </w:rPr>
        <w:t xml:space="preserve">in depth interviews with the project team, partners and stakeholders. </w:t>
      </w:r>
    </w:p>
    <w:p w14:paraId="1637296A" w14:textId="77777777" w:rsidR="00D61913" w:rsidRPr="00293E02" w:rsidRDefault="00D61913" w:rsidP="00D61913">
      <w:pPr>
        <w:rPr>
          <w:szCs w:val="24"/>
        </w:rPr>
      </w:pPr>
      <w:r w:rsidRPr="00293E02">
        <w:rPr>
          <w:szCs w:val="24"/>
        </w:rPr>
        <w:t xml:space="preserve">Subjects of the completed project evaluation: </w:t>
      </w:r>
    </w:p>
    <w:p w14:paraId="5D3C9043" w14:textId="77777777" w:rsidR="00D61913" w:rsidRPr="00293E02" w:rsidRDefault="00D61913" w:rsidP="00D61913">
      <w:pPr>
        <w:rPr>
          <w:szCs w:val="24"/>
        </w:rPr>
      </w:pPr>
      <w:r w:rsidRPr="00293E02">
        <w:rPr>
          <w:szCs w:val="24"/>
        </w:rPr>
        <w:t xml:space="preserve">1. Outcome status: are the desired preliminary project outcomes achieved? </w:t>
      </w:r>
    </w:p>
    <w:p w14:paraId="7777427D" w14:textId="77777777" w:rsidR="00D61913" w:rsidRPr="00293E02" w:rsidRDefault="00D61913" w:rsidP="00D61913">
      <w:pPr>
        <w:ind w:left="720"/>
        <w:rPr>
          <w:szCs w:val="24"/>
        </w:rPr>
      </w:pPr>
      <w:r w:rsidRPr="00293E02">
        <w:rPr>
          <w:szCs w:val="24"/>
        </w:rPr>
        <w:t xml:space="preserve">a) Revised project design </w:t>
      </w:r>
    </w:p>
    <w:p w14:paraId="353EA1AF" w14:textId="77777777" w:rsidR="00D61913" w:rsidRPr="00293E02" w:rsidRDefault="00D61913" w:rsidP="00D61913">
      <w:pPr>
        <w:ind w:left="720"/>
        <w:rPr>
          <w:szCs w:val="24"/>
        </w:rPr>
      </w:pPr>
      <w:r w:rsidRPr="00293E02">
        <w:rPr>
          <w:szCs w:val="24"/>
        </w:rPr>
        <w:t xml:space="preserve">b) Process of implementation </w:t>
      </w:r>
    </w:p>
    <w:p w14:paraId="3ECD7C2F" w14:textId="77777777" w:rsidR="00D61913" w:rsidRPr="00437C09" w:rsidRDefault="00D61913" w:rsidP="00D61913">
      <w:pPr>
        <w:ind w:left="720"/>
        <w:rPr>
          <w:szCs w:val="24"/>
          <w:lang w:val="fr-FR"/>
        </w:rPr>
      </w:pPr>
      <w:r w:rsidRPr="00437C09">
        <w:rPr>
          <w:szCs w:val="24"/>
          <w:lang w:val="fr-FR"/>
        </w:rPr>
        <w:t xml:space="preserve">c) Achievements vis-à-vis project objectives </w:t>
      </w:r>
    </w:p>
    <w:p w14:paraId="6C21E718" w14:textId="77777777" w:rsidR="00D61913" w:rsidRPr="00293E02" w:rsidRDefault="00D61913" w:rsidP="00D61913">
      <w:pPr>
        <w:ind w:left="720"/>
        <w:rPr>
          <w:szCs w:val="24"/>
        </w:rPr>
      </w:pPr>
      <w:r w:rsidRPr="00293E02">
        <w:rPr>
          <w:szCs w:val="24"/>
        </w:rPr>
        <w:t xml:space="preserve">d) Identification of Improvements </w:t>
      </w:r>
    </w:p>
    <w:p w14:paraId="6BAB839E" w14:textId="77777777" w:rsidR="00D61913" w:rsidRPr="00293E02" w:rsidRDefault="00D61913" w:rsidP="00D61913">
      <w:pPr>
        <w:rPr>
          <w:szCs w:val="24"/>
        </w:rPr>
      </w:pPr>
      <w:r w:rsidRPr="00293E02">
        <w:rPr>
          <w:szCs w:val="24"/>
        </w:rPr>
        <w:t xml:space="preserve">2. What are the underlying factors, beyond the project team control, that influenced the preliminary outcomes of the project? </w:t>
      </w:r>
    </w:p>
    <w:p w14:paraId="2DE54700" w14:textId="77777777" w:rsidR="00D61913" w:rsidRPr="00293E02" w:rsidRDefault="00D61913" w:rsidP="00D61913">
      <w:pPr>
        <w:rPr>
          <w:szCs w:val="24"/>
        </w:rPr>
      </w:pPr>
      <w:r w:rsidRPr="00293E02">
        <w:rPr>
          <w:szCs w:val="24"/>
        </w:rPr>
        <w:t xml:space="preserve">3. What is the role and effect of the UNDP contribution? </w:t>
      </w:r>
    </w:p>
    <w:p w14:paraId="4FE1958E" w14:textId="77777777" w:rsidR="00D61913" w:rsidRPr="00293E02" w:rsidRDefault="00D61913" w:rsidP="00D61913">
      <w:pPr>
        <w:rPr>
          <w:szCs w:val="24"/>
        </w:rPr>
      </w:pPr>
      <w:r w:rsidRPr="00293E02">
        <w:rPr>
          <w:szCs w:val="24"/>
        </w:rPr>
        <w:t xml:space="preserve">4. Were the appropriate partners selected? </w:t>
      </w:r>
    </w:p>
    <w:p w14:paraId="1C33382A" w14:textId="77777777" w:rsidR="00D61913" w:rsidRPr="00293E02" w:rsidRDefault="00D61913" w:rsidP="00D61913">
      <w:pPr>
        <w:rPr>
          <w:szCs w:val="24"/>
        </w:rPr>
      </w:pPr>
    </w:p>
    <w:p w14:paraId="73FE52FC" w14:textId="77777777" w:rsidR="00D61913" w:rsidRPr="00293E02" w:rsidRDefault="00D61913" w:rsidP="00D61913">
      <w:pPr>
        <w:rPr>
          <w:szCs w:val="24"/>
        </w:rPr>
      </w:pPr>
      <w:r w:rsidRPr="00293E02">
        <w:rPr>
          <w:szCs w:val="24"/>
        </w:rPr>
        <w:t xml:space="preserve">The projects results will be evaluated on a 6 point scale: </w:t>
      </w:r>
    </w:p>
    <w:p w14:paraId="7EC2826E" w14:textId="77777777" w:rsidR="00D61913" w:rsidRPr="00293E02" w:rsidRDefault="00D61913" w:rsidP="00D61913">
      <w:pPr>
        <w:rPr>
          <w:szCs w:val="24"/>
        </w:rPr>
      </w:pPr>
      <w:r w:rsidRPr="00293E02">
        <w:rPr>
          <w:szCs w:val="24"/>
        </w:rPr>
        <w:t xml:space="preserve">1. HS: Highly Satisfactory </w:t>
      </w:r>
    </w:p>
    <w:p w14:paraId="0712C3F4" w14:textId="77777777" w:rsidR="00D61913" w:rsidRPr="00293E02" w:rsidRDefault="00D61913" w:rsidP="00D61913">
      <w:pPr>
        <w:rPr>
          <w:szCs w:val="24"/>
        </w:rPr>
      </w:pPr>
      <w:r w:rsidRPr="00293E02">
        <w:rPr>
          <w:szCs w:val="24"/>
        </w:rPr>
        <w:t xml:space="preserve">2. SA: Satisfactory </w:t>
      </w:r>
    </w:p>
    <w:p w14:paraId="75F42335" w14:textId="77777777" w:rsidR="00D61913" w:rsidRPr="00293E02" w:rsidRDefault="00D61913" w:rsidP="00D61913">
      <w:pPr>
        <w:rPr>
          <w:szCs w:val="24"/>
        </w:rPr>
      </w:pPr>
      <w:r w:rsidRPr="00293E02">
        <w:rPr>
          <w:szCs w:val="24"/>
        </w:rPr>
        <w:t xml:space="preserve">3. MS: Moderate Satisfactory </w:t>
      </w:r>
    </w:p>
    <w:p w14:paraId="31F7919B" w14:textId="77777777" w:rsidR="00D61913" w:rsidRPr="00293E02" w:rsidRDefault="00D61913" w:rsidP="00D61913">
      <w:pPr>
        <w:rPr>
          <w:szCs w:val="24"/>
        </w:rPr>
      </w:pPr>
      <w:r w:rsidRPr="00293E02">
        <w:rPr>
          <w:szCs w:val="24"/>
        </w:rPr>
        <w:t xml:space="preserve">4. MU: Moderate Unsatisfactory </w:t>
      </w:r>
    </w:p>
    <w:p w14:paraId="0199A9C6" w14:textId="77777777" w:rsidR="00D61913" w:rsidRPr="00293E02" w:rsidRDefault="00D61913" w:rsidP="00D61913">
      <w:pPr>
        <w:rPr>
          <w:szCs w:val="24"/>
        </w:rPr>
      </w:pPr>
      <w:r w:rsidRPr="00293E02">
        <w:rPr>
          <w:szCs w:val="24"/>
        </w:rPr>
        <w:t xml:space="preserve">5. US: Unsatisfactory </w:t>
      </w:r>
    </w:p>
    <w:p w14:paraId="7F12C8D3" w14:textId="77777777" w:rsidR="00D61913" w:rsidRPr="00293E02" w:rsidRDefault="00D61913" w:rsidP="00D61913">
      <w:pPr>
        <w:rPr>
          <w:szCs w:val="24"/>
        </w:rPr>
      </w:pPr>
      <w:r w:rsidRPr="00293E02">
        <w:rPr>
          <w:szCs w:val="24"/>
        </w:rPr>
        <w:t xml:space="preserve">6. HU: Highly Unsatisfactory </w:t>
      </w:r>
    </w:p>
    <w:p w14:paraId="0EAF33D4" w14:textId="77777777" w:rsidR="00B927F7" w:rsidRDefault="00B927F7">
      <w:pPr>
        <w:spacing w:after="0" w:line="240" w:lineRule="auto"/>
        <w:rPr>
          <w:szCs w:val="24"/>
        </w:rPr>
      </w:pPr>
      <w:r>
        <w:rPr>
          <w:szCs w:val="24"/>
        </w:rPr>
        <w:br w:type="page"/>
      </w:r>
    </w:p>
    <w:p w14:paraId="7263FDB1" w14:textId="77777777" w:rsidR="00D61913" w:rsidRPr="00293E02" w:rsidRDefault="00D61913" w:rsidP="00D61913">
      <w:pPr>
        <w:rPr>
          <w:szCs w:val="24"/>
        </w:rPr>
      </w:pPr>
    </w:p>
    <w:p w14:paraId="0108598E" w14:textId="77777777" w:rsidR="00D61913" w:rsidRPr="00293E02" w:rsidRDefault="00D61913" w:rsidP="00D61913">
      <w:pPr>
        <w:rPr>
          <w:szCs w:val="24"/>
        </w:rPr>
      </w:pPr>
      <w:r w:rsidRPr="00293E02">
        <w:rPr>
          <w:szCs w:val="24"/>
        </w:rPr>
        <w:t>The methodology is as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47"/>
      </w:tblGrid>
      <w:tr w:rsidR="00D61913" w:rsidRPr="00293E02" w14:paraId="45C71F41" w14:textId="77777777" w:rsidTr="00C47761">
        <w:tc>
          <w:tcPr>
            <w:tcW w:w="5000" w:type="pct"/>
            <w:tcBorders>
              <w:top w:val="single" w:sz="4" w:space="0" w:color="000000"/>
              <w:left w:val="single" w:sz="4" w:space="0" w:color="000000"/>
              <w:bottom w:val="single" w:sz="4" w:space="0" w:color="000000"/>
              <w:right w:val="single" w:sz="4" w:space="0" w:color="000000"/>
            </w:tcBorders>
          </w:tcPr>
          <w:p w14:paraId="38603F94" w14:textId="77777777" w:rsidR="00D61913" w:rsidRPr="006D70EC" w:rsidRDefault="00D61913" w:rsidP="00C47761">
            <w:pPr>
              <w:rPr>
                <w:szCs w:val="24"/>
                <w:lang w:val="en-GB"/>
              </w:rPr>
            </w:pPr>
            <w:r w:rsidRPr="006D70EC">
              <w:rPr>
                <w:szCs w:val="24"/>
                <w:lang w:val="en-GB"/>
              </w:rPr>
              <w:t xml:space="preserve">The evidence needed to address the evaluation questions includes: </w:t>
            </w:r>
          </w:p>
          <w:p w14:paraId="5F73E3F0" w14:textId="77777777" w:rsidR="00D61913" w:rsidRPr="006D70EC" w:rsidRDefault="00D61913" w:rsidP="00ED08EE">
            <w:pPr>
              <w:numPr>
                <w:ilvl w:val="0"/>
                <w:numId w:val="2"/>
              </w:numPr>
              <w:rPr>
                <w:szCs w:val="24"/>
                <w:lang w:val="en-GB"/>
              </w:rPr>
            </w:pPr>
            <w:r w:rsidRPr="006D70EC">
              <w:rPr>
                <w:szCs w:val="24"/>
                <w:lang w:val="en-GB"/>
              </w:rPr>
              <w:t>Feedback on the project from stakeholders;</w:t>
            </w:r>
          </w:p>
          <w:p w14:paraId="7BFC44F3" w14:textId="77777777" w:rsidR="00D61913" w:rsidRPr="006D70EC" w:rsidRDefault="00D61913" w:rsidP="00ED08EE">
            <w:pPr>
              <w:numPr>
                <w:ilvl w:val="0"/>
                <w:numId w:val="2"/>
              </w:numPr>
              <w:rPr>
                <w:szCs w:val="24"/>
                <w:lang w:val="en-GB"/>
              </w:rPr>
            </w:pPr>
            <w:r w:rsidRPr="006D70EC">
              <w:rPr>
                <w:szCs w:val="24"/>
                <w:lang w:val="en-GB"/>
              </w:rPr>
              <w:t>Feedback from UNDP project office;</w:t>
            </w:r>
          </w:p>
          <w:p w14:paraId="17EE2B85" w14:textId="77777777" w:rsidR="00D61913" w:rsidRPr="006D70EC" w:rsidRDefault="00D61913" w:rsidP="00ED08EE">
            <w:pPr>
              <w:numPr>
                <w:ilvl w:val="0"/>
                <w:numId w:val="2"/>
              </w:numPr>
              <w:rPr>
                <w:szCs w:val="24"/>
                <w:lang w:val="en-GB"/>
              </w:rPr>
            </w:pPr>
            <w:r w:rsidRPr="006D70EC">
              <w:rPr>
                <w:szCs w:val="24"/>
                <w:lang w:val="en-GB"/>
              </w:rPr>
              <w:t>Statements (answers to questions) by Project Manager;</w:t>
            </w:r>
          </w:p>
          <w:p w14:paraId="27084FEE" w14:textId="77777777" w:rsidR="00D61913" w:rsidRPr="006D70EC" w:rsidRDefault="00D61913" w:rsidP="00ED08EE">
            <w:pPr>
              <w:numPr>
                <w:ilvl w:val="0"/>
                <w:numId w:val="2"/>
              </w:numPr>
              <w:rPr>
                <w:szCs w:val="24"/>
                <w:lang w:val="en-GB"/>
              </w:rPr>
            </w:pPr>
            <w:r w:rsidRPr="006D70EC">
              <w:rPr>
                <w:szCs w:val="24"/>
                <w:lang w:val="en-GB"/>
              </w:rPr>
              <w:t>Statements by Project Staff;</w:t>
            </w:r>
          </w:p>
          <w:p w14:paraId="04EF234C" w14:textId="77777777" w:rsidR="00D61913" w:rsidRPr="006D70EC" w:rsidRDefault="00D61913" w:rsidP="00ED08EE">
            <w:pPr>
              <w:numPr>
                <w:ilvl w:val="0"/>
                <w:numId w:val="2"/>
              </w:numPr>
              <w:rPr>
                <w:szCs w:val="24"/>
                <w:lang w:val="en-GB"/>
              </w:rPr>
            </w:pPr>
            <w:r w:rsidRPr="006D70EC">
              <w:rPr>
                <w:szCs w:val="24"/>
                <w:lang w:val="en-GB"/>
              </w:rPr>
              <w:t>Documentary paper evidence such as:</w:t>
            </w:r>
          </w:p>
          <w:p w14:paraId="6529D92C" w14:textId="77777777" w:rsidR="00D61913" w:rsidRPr="006D70EC" w:rsidRDefault="00D61913" w:rsidP="00ED08EE">
            <w:pPr>
              <w:numPr>
                <w:ilvl w:val="1"/>
                <w:numId w:val="2"/>
              </w:numPr>
              <w:rPr>
                <w:szCs w:val="24"/>
                <w:lang w:val="en-GB"/>
              </w:rPr>
            </w:pPr>
            <w:r w:rsidRPr="006D70EC">
              <w:rPr>
                <w:szCs w:val="24"/>
                <w:lang w:val="en-GB"/>
              </w:rPr>
              <w:t>Reports;</w:t>
            </w:r>
          </w:p>
          <w:p w14:paraId="117D6087" w14:textId="77777777" w:rsidR="00D61913" w:rsidRPr="006D70EC" w:rsidRDefault="00D61913" w:rsidP="00ED08EE">
            <w:pPr>
              <w:numPr>
                <w:ilvl w:val="1"/>
                <w:numId w:val="2"/>
              </w:numPr>
              <w:rPr>
                <w:szCs w:val="24"/>
                <w:lang w:val="en-GB"/>
              </w:rPr>
            </w:pPr>
            <w:r w:rsidRPr="006D70EC">
              <w:rPr>
                <w:szCs w:val="24"/>
                <w:lang w:val="en-GB"/>
              </w:rPr>
              <w:t>Business plans;</w:t>
            </w:r>
          </w:p>
          <w:p w14:paraId="11ECD1F8" w14:textId="77777777" w:rsidR="00D61913" w:rsidRPr="006D70EC" w:rsidRDefault="00D61913" w:rsidP="00ED08EE">
            <w:pPr>
              <w:numPr>
                <w:ilvl w:val="1"/>
                <w:numId w:val="2"/>
              </w:numPr>
              <w:rPr>
                <w:szCs w:val="24"/>
                <w:lang w:val="en-GB"/>
              </w:rPr>
            </w:pPr>
            <w:r w:rsidRPr="006D70EC">
              <w:rPr>
                <w:szCs w:val="24"/>
                <w:lang w:val="en-GB"/>
              </w:rPr>
              <w:t>Training materials;</w:t>
            </w:r>
          </w:p>
          <w:p w14:paraId="453FD00A" w14:textId="77777777" w:rsidR="00D61913" w:rsidRPr="006D70EC" w:rsidRDefault="00D61913" w:rsidP="00ED08EE">
            <w:pPr>
              <w:numPr>
                <w:ilvl w:val="1"/>
                <w:numId w:val="2"/>
              </w:numPr>
              <w:rPr>
                <w:szCs w:val="24"/>
                <w:lang w:val="en-GB"/>
              </w:rPr>
            </w:pPr>
            <w:r w:rsidRPr="006D70EC">
              <w:rPr>
                <w:szCs w:val="24"/>
                <w:lang w:val="en-GB"/>
              </w:rPr>
              <w:t>Financial and administrative documents.</w:t>
            </w:r>
          </w:p>
          <w:p w14:paraId="3C1CEB45" w14:textId="77777777" w:rsidR="00D61913" w:rsidRPr="006D70EC" w:rsidRDefault="00D61913" w:rsidP="00ED08EE">
            <w:pPr>
              <w:numPr>
                <w:ilvl w:val="0"/>
                <w:numId w:val="2"/>
              </w:numPr>
              <w:rPr>
                <w:szCs w:val="24"/>
                <w:lang w:val="en-GB"/>
              </w:rPr>
            </w:pPr>
            <w:r w:rsidRPr="006D70EC">
              <w:rPr>
                <w:szCs w:val="24"/>
                <w:lang w:val="en-GB"/>
              </w:rPr>
              <w:t>Electronic files;</w:t>
            </w:r>
          </w:p>
          <w:p w14:paraId="3C7A9587" w14:textId="77777777" w:rsidR="00D61913" w:rsidRPr="006D70EC" w:rsidRDefault="00D61913" w:rsidP="00ED08EE">
            <w:pPr>
              <w:numPr>
                <w:ilvl w:val="0"/>
                <w:numId w:val="2"/>
              </w:numPr>
              <w:rPr>
                <w:szCs w:val="24"/>
                <w:lang w:val="en-GB"/>
              </w:rPr>
            </w:pPr>
            <w:r w:rsidRPr="006D70EC">
              <w:rPr>
                <w:szCs w:val="24"/>
                <w:lang w:val="en-GB"/>
              </w:rPr>
              <w:t>Press and media reports.</w:t>
            </w:r>
          </w:p>
        </w:tc>
      </w:tr>
      <w:tr w:rsidR="00D61913" w:rsidRPr="00293E02" w14:paraId="34A786F8" w14:textId="77777777" w:rsidTr="00C47761">
        <w:tc>
          <w:tcPr>
            <w:tcW w:w="5000" w:type="pct"/>
            <w:tcBorders>
              <w:top w:val="single" w:sz="4" w:space="0" w:color="000000"/>
              <w:left w:val="single" w:sz="4" w:space="0" w:color="000000"/>
              <w:bottom w:val="single" w:sz="4" w:space="0" w:color="000000"/>
              <w:right w:val="single" w:sz="4" w:space="0" w:color="000000"/>
            </w:tcBorders>
          </w:tcPr>
          <w:p w14:paraId="0306D7D5" w14:textId="77777777" w:rsidR="00D61913" w:rsidRPr="006D70EC" w:rsidRDefault="00D61913" w:rsidP="00C47761">
            <w:pPr>
              <w:rPr>
                <w:szCs w:val="24"/>
                <w:lang w:val="en-GB"/>
              </w:rPr>
            </w:pPr>
            <w:r w:rsidRPr="006D70EC">
              <w:rPr>
                <w:szCs w:val="24"/>
                <w:lang w:val="en-GB"/>
              </w:rPr>
              <w:t>The data collection methods that will be used to address the evaluation criteria and questions are:</w:t>
            </w:r>
          </w:p>
          <w:p w14:paraId="3892CA57" w14:textId="77777777" w:rsidR="00D61913" w:rsidRPr="006D70EC" w:rsidRDefault="00D61913" w:rsidP="00ED08EE">
            <w:pPr>
              <w:numPr>
                <w:ilvl w:val="0"/>
                <w:numId w:val="3"/>
              </w:numPr>
              <w:rPr>
                <w:szCs w:val="24"/>
                <w:lang w:val="en-GB"/>
              </w:rPr>
            </w:pPr>
            <w:r w:rsidRPr="006D70EC">
              <w:rPr>
                <w:szCs w:val="24"/>
                <w:lang w:val="en-GB"/>
              </w:rPr>
              <w:t>Interviews</w:t>
            </w:r>
          </w:p>
          <w:p w14:paraId="72693BC7" w14:textId="77777777" w:rsidR="00D61913" w:rsidRPr="006D70EC" w:rsidRDefault="00D61913" w:rsidP="00ED08EE">
            <w:pPr>
              <w:numPr>
                <w:ilvl w:val="0"/>
                <w:numId w:val="3"/>
              </w:numPr>
              <w:rPr>
                <w:szCs w:val="24"/>
                <w:lang w:val="en-GB"/>
              </w:rPr>
            </w:pPr>
            <w:r w:rsidRPr="006D70EC">
              <w:rPr>
                <w:szCs w:val="24"/>
                <w:lang w:val="en-GB"/>
              </w:rPr>
              <w:t>Desk research</w:t>
            </w:r>
          </w:p>
          <w:p w14:paraId="4A273FC6" w14:textId="77777777" w:rsidR="00D61913" w:rsidRPr="006D70EC" w:rsidRDefault="00D61913" w:rsidP="00ED08EE">
            <w:pPr>
              <w:numPr>
                <w:ilvl w:val="0"/>
                <w:numId w:val="3"/>
              </w:numPr>
              <w:rPr>
                <w:szCs w:val="24"/>
                <w:lang w:val="en-GB"/>
              </w:rPr>
            </w:pPr>
            <w:r w:rsidRPr="006D70EC">
              <w:rPr>
                <w:szCs w:val="24"/>
                <w:lang w:val="en-GB"/>
              </w:rPr>
              <w:t>Stock taking</w:t>
            </w:r>
          </w:p>
          <w:p w14:paraId="5EC659C8" w14:textId="77777777" w:rsidR="00D61913" w:rsidRPr="006D70EC" w:rsidRDefault="00D61913" w:rsidP="00ED08EE">
            <w:pPr>
              <w:numPr>
                <w:ilvl w:val="0"/>
                <w:numId w:val="3"/>
              </w:numPr>
              <w:rPr>
                <w:szCs w:val="24"/>
                <w:lang w:val="en-GB"/>
              </w:rPr>
            </w:pPr>
            <w:r w:rsidRPr="006D70EC">
              <w:rPr>
                <w:szCs w:val="24"/>
                <w:lang w:val="en-GB"/>
              </w:rPr>
              <w:t>Analysis</w:t>
            </w:r>
          </w:p>
          <w:p w14:paraId="7A6F391A" w14:textId="77777777" w:rsidR="00D61913" w:rsidRPr="006D70EC" w:rsidRDefault="00D61913" w:rsidP="00ED08EE">
            <w:pPr>
              <w:numPr>
                <w:ilvl w:val="0"/>
                <w:numId w:val="3"/>
              </w:numPr>
              <w:rPr>
                <w:szCs w:val="24"/>
                <w:lang w:val="en-GB"/>
              </w:rPr>
            </w:pPr>
            <w:r w:rsidRPr="006D70EC">
              <w:rPr>
                <w:szCs w:val="24"/>
                <w:lang w:val="en-GB"/>
              </w:rPr>
              <w:t>Cross verification of information received through previous 4 methods for consistency.</w:t>
            </w:r>
          </w:p>
          <w:p w14:paraId="17EE866B" w14:textId="77777777" w:rsidR="00D61913" w:rsidRPr="006D70EC" w:rsidRDefault="00D61913" w:rsidP="00C47761">
            <w:pPr>
              <w:rPr>
                <w:szCs w:val="24"/>
                <w:lang w:val="en-GB"/>
              </w:rPr>
            </w:pPr>
            <w:r w:rsidRPr="006D70EC">
              <w:rPr>
                <w:szCs w:val="24"/>
                <w:lang w:val="en-GB"/>
              </w:rPr>
              <w:t xml:space="preserve">These methods are chosen because they are the only ones available given the resources allocated to the assignment. </w:t>
            </w:r>
          </w:p>
        </w:tc>
      </w:tr>
      <w:tr w:rsidR="00D61913" w:rsidRPr="00293E02" w14:paraId="67C284CB" w14:textId="77777777" w:rsidTr="00C47761">
        <w:tc>
          <w:tcPr>
            <w:tcW w:w="5000" w:type="pct"/>
            <w:tcBorders>
              <w:top w:val="single" w:sz="4" w:space="0" w:color="000000"/>
              <w:left w:val="single" w:sz="4" w:space="0" w:color="000000"/>
              <w:bottom w:val="single" w:sz="4" w:space="0" w:color="000000"/>
              <w:right w:val="single" w:sz="4" w:space="0" w:color="000000"/>
            </w:tcBorders>
          </w:tcPr>
          <w:p w14:paraId="19F1B89B" w14:textId="77777777" w:rsidR="00D61913" w:rsidRPr="006D70EC" w:rsidRDefault="00D61913" w:rsidP="00C47761">
            <w:pPr>
              <w:rPr>
                <w:szCs w:val="24"/>
                <w:lang w:val="en-GB"/>
              </w:rPr>
            </w:pPr>
            <w:r w:rsidRPr="006D70EC">
              <w:rPr>
                <w:szCs w:val="24"/>
                <w:lang w:val="en-GB"/>
              </w:rPr>
              <w:t>Data collection will take place during one field visit and several telephone/skype interviews.</w:t>
            </w:r>
          </w:p>
          <w:p w14:paraId="6943C3FC" w14:textId="77777777" w:rsidR="00D61913" w:rsidRPr="006D70EC" w:rsidRDefault="00D61913" w:rsidP="00C47761">
            <w:pPr>
              <w:rPr>
                <w:szCs w:val="24"/>
                <w:lang w:val="en-GB"/>
              </w:rPr>
            </w:pPr>
            <w:r w:rsidRPr="006D70EC">
              <w:rPr>
                <w:szCs w:val="24"/>
                <w:lang w:val="en-GB"/>
              </w:rPr>
              <w:t xml:space="preserve">The data in electronic and paper form will be acquired at the project office. </w:t>
            </w:r>
          </w:p>
        </w:tc>
      </w:tr>
      <w:tr w:rsidR="00D61913" w:rsidRPr="00293E02" w14:paraId="78889BA8" w14:textId="77777777" w:rsidTr="00C47761">
        <w:tc>
          <w:tcPr>
            <w:tcW w:w="5000" w:type="pct"/>
            <w:tcBorders>
              <w:top w:val="single" w:sz="4" w:space="0" w:color="000000"/>
              <w:left w:val="single" w:sz="4" w:space="0" w:color="000000"/>
              <w:bottom w:val="single" w:sz="4" w:space="0" w:color="000000"/>
              <w:right w:val="single" w:sz="4" w:space="0" w:color="000000"/>
            </w:tcBorders>
          </w:tcPr>
          <w:p w14:paraId="2C6D4F51" w14:textId="77777777" w:rsidR="00D61913" w:rsidRPr="006D70EC" w:rsidRDefault="00D61913" w:rsidP="00C47761">
            <w:pPr>
              <w:rPr>
                <w:szCs w:val="24"/>
                <w:lang w:val="en-GB"/>
              </w:rPr>
            </w:pPr>
            <w:r w:rsidRPr="006D70EC">
              <w:rPr>
                <w:szCs w:val="24"/>
                <w:lang w:val="en-GB"/>
              </w:rPr>
              <w:t xml:space="preserve">Instead of simple sampling the evaluation will include a stock taking against every single project </w:t>
            </w:r>
            <w:r w:rsidRPr="006D70EC">
              <w:rPr>
                <w:szCs w:val="24"/>
                <w:lang w:val="en-GB"/>
              </w:rPr>
              <w:lastRenderedPageBreak/>
              <w:t xml:space="preserve">output and outcome. </w:t>
            </w:r>
          </w:p>
        </w:tc>
      </w:tr>
      <w:tr w:rsidR="00D61913" w:rsidRPr="00293E02" w14:paraId="44616668" w14:textId="77777777" w:rsidTr="00C47761">
        <w:tc>
          <w:tcPr>
            <w:tcW w:w="5000" w:type="pct"/>
            <w:tcBorders>
              <w:top w:val="single" w:sz="4" w:space="0" w:color="000000"/>
              <w:left w:val="single" w:sz="4" w:space="0" w:color="000000"/>
              <w:bottom w:val="single" w:sz="4" w:space="0" w:color="000000"/>
              <w:right w:val="single" w:sz="4" w:space="0" w:color="000000"/>
            </w:tcBorders>
          </w:tcPr>
          <w:p w14:paraId="2BC875F1" w14:textId="77777777" w:rsidR="00D61913" w:rsidRPr="006D70EC" w:rsidRDefault="00D61913" w:rsidP="00C47761">
            <w:pPr>
              <w:rPr>
                <w:szCs w:val="24"/>
                <w:lang w:val="en-GB"/>
              </w:rPr>
            </w:pPr>
            <w:r w:rsidRPr="006D70EC">
              <w:rPr>
                <w:szCs w:val="24"/>
                <w:lang w:val="en-GB"/>
              </w:rPr>
              <w:lastRenderedPageBreak/>
              <w:t>Analysis of the information collected and interpretation and reporting of the findings will take place during the period of 24/09/14 and 30/10/14.</w:t>
            </w:r>
          </w:p>
        </w:tc>
      </w:tr>
      <w:tr w:rsidR="00D61913" w:rsidRPr="00293E02" w14:paraId="60D6A1A1" w14:textId="77777777" w:rsidTr="00C47761">
        <w:tc>
          <w:tcPr>
            <w:tcW w:w="5000" w:type="pct"/>
            <w:tcBorders>
              <w:top w:val="single" w:sz="4" w:space="0" w:color="000000"/>
              <w:left w:val="single" w:sz="4" w:space="0" w:color="000000"/>
              <w:bottom w:val="single" w:sz="4" w:space="0" w:color="000000"/>
              <w:right w:val="single" w:sz="4" w:space="0" w:color="000000"/>
            </w:tcBorders>
          </w:tcPr>
          <w:p w14:paraId="67A28509" w14:textId="77777777" w:rsidR="00D61913" w:rsidRPr="006D70EC" w:rsidRDefault="00D61913" w:rsidP="00C47761">
            <w:pPr>
              <w:rPr>
                <w:szCs w:val="24"/>
                <w:lang w:val="en-GB"/>
              </w:rPr>
            </w:pPr>
            <w:r w:rsidRPr="006D70EC">
              <w:rPr>
                <w:szCs w:val="24"/>
                <w:lang w:val="en-GB"/>
              </w:rPr>
              <w:t>Project reports will be submitted in draft form to the Project manager and UNDP project office for comments and revision.</w:t>
            </w:r>
          </w:p>
        </w:tc>
      </w:tr>
    </w:tbl>
    <w:p w14:paraId="250384E4" w14:textId="77777777" w:rsidR="00D61913" w:rsidRPr="00293E02" w:rsidRDefault="00D61913" w:rsidP="00D61913">
      <w:pPr>
        <w:pStyle w:val="Heading2"/>
        <w:numPr>
          <w:ilvl w:val="0"/>
          <w:numId w:val="0"/>
        </w:numPr>
        <w:rPr>
          <w:rFonts w:ascii="Times New Roman" w:hAnsi="Times New Roman"/>
          <w:kern w:val="32"/>
          <w:sz w:val="24"/>
          <w:szCs w:val="24"/>
        </w:rPr>
      </w:pPr>
    </w:p>
    <w:p w14:paraId="130DEBC8" w14:textId="77777777" w:rsidR="004E7985" w:rsidRDefault="00BB3484" w:rsidP="00CF0AA0">
      <w:pPr>
        <w:pStyle w:val="Heading2"/>
        <w:spacing w:before="0" w:after="0" w:line="0" w:lineRule="atLeast"/>
        <w:jc w:val="both"/>
      </w:pPr>
      <w:bookmarkStart w:id="28" w:name="_Toc407799214"/>
      <w:r>
        <w:t>Structure of the eval</w:t>
      </w:r>
      <w:r w:rsidR="0035396E">
        <w:t>ua</w:t>
      </w:r>
      <w:r>
        <w:t>tion</w:t>
      </w:r>
      <w:r w:rsidR="004E7985" w:rsidRPr="00822DFC">
        <w:t>:</w:t>
      </w:r>
      <w:bookmarkEnd w:id="27"/>
      <w:bookmarkEnd w:id="28"/>
    </w:p>
    <w:p w14:paraId="181B200A" w14:textId="77777777" w:rsidR="00EB44CA" w:rsidRDefault="00EB44CA" w:rsidP="00CF0AA0">
      <w:pPr>
        <w:spacing w:after="0" w:line="0" w:lineRule="atLeast"/>
        <w:jc w:val="both"/>
        <w:rPr>
          <w:szCs w:val="24"/>
        </w:rPr>
      </w:pPr>
    </w:p>
    <w:p w14:paraId="63A8E4F1" w14:textId="77777777" w:rsidR="0035396E" w:rsidRPr="00293E02" w:rsidRDefault="0035396E" w:rsidP="0035396E">
      <w:pPr>
        <w:rPr>
          <w:szCs w:val="24"/>
        </w:rPr>
      </w:pPr>
      <w:r w:rsidRPr="00293E02">
        <w:rPr>
          <w:szCs w:val="24"/>
        </w:rPr>
        <w:t>This evaluation report is presented as follows:</w:t>
      </w:r>
    </w:p>
    <w:p w14:paraId="6163CC10" w14:textId="77777777" w:rsidR="0035396E" w:rsidRPr="00293E02" w:rsidRDefault="0035396E" w:rsidP="00ED08EE">
      <w:pPr>
        <w:numPr>
          <w:ilvl w:val="0"/>
          <w:numId w:val="22"/>
        </w:numPr>
        <w:ind w:left="357" w:hanging="357"/>
        <w:rPr>
          <w:szCs w:val="24"/>
        </w:rPr>
      </w:pPr>
      <w:r w:rsidRPr="00293E02">
        <w:rPr>
          <w:szCs w:val="24"/>
        </w:rPr>
        <w:t>An overview of project implementation from the commencement of operations till the current date;</w:t>
      </w:r>
    </w:p>
    <w:p w14:paraId="4C986BD6" w14:textId="77777777" w:rsidR="0035396E" w:rsidRPr="00293E02" w:rsidRDefault="0035396E" w:rsidP="00ED08EE">
      <w:pPr>
        <w:numPr>
          <w:ilvl w:val="0"/>
          <w:numId w:val="22"/>
        </w:numPr>
        <w:ind w:left="357" w:hanging="357"/>
        <w:rPr>
          <w:szCs w:val="24"/>
        </w:rPr>
      </w:pPr>
      <w:r w:rsidRPr="00293E02">
        <w:rPr>
          <w:szCs w:val="24"/>
        </w:rPr>
        <w:t>Review of preliminary project results based on project design and execution;</w:t>
      </w:r>
    </w:p>
    <w:p w14:paraId="0E6DCB69" w14:textId="77777777" w:rsidR="0035396E" w:rsidRPr="00293E02" w:rsidRDefault="0035396E" w:rsidP="00ED08EE">
      <w:pPr>
        <w:numPr>
          <w:ilvl w:val="0"/>
          <w:numId w:val="22"/>
        </w:numPr>
        <w:ind w:left="357" w:hanging="357"/>
        <w:rPr>
          <w:szCs w:val="24"/>
        </w:rPr>
      </w:pPr>
      <w:r w:rsidRPr="00293E02">
        <w:rPr>
          <w:szCs w:val="24"/>
        </w:rPr>
        <w:t>Conclusions and recommendations that can increase the probabilities of a successful project completion; and</w:t>
      </w:r>
    </w:p>
    <w:p w14:paraId="25212661" w14:textId="77777777" w:rsidR="0035396E" w:rsidRDefault="0035396E" w:rsidP="00ED08EE">
      <w:pPr>
        <w:numPr>
          <w:ilvl w:val="0"/>
          <w:numId w:val="22"/>
        </w:numPr>
        <w:ind w:left="357" w:hanging="357"/>
        <w:rPr>
          <w:szCs w:val="24"/>
        </w:rPr>
      </w:pPr>
      <w:r w:rsidRPr="00293E02">
        <w:rPr>
          <w:szCs w:val="24"/>
        </w:rPr>
        <w:t>Lessons learned from implementation of the project to date</w:t>
      </w:r>
    </w:p>
    <w:p w14:paraId="03CA29AA" w14:textId="77777777" w:rsidR="0035396E" w:rsidRDefault="0035396E" w:rsidP="00CF0AA0">
      <w:pPr>
        <w:spacing w:after="0" w:line="0" w:lineRule="atLeast"/>
        <w:jc w:val="both"/>
        <w:rPr>
          <w:szCs w:val="24"/>
        </w:rPr>
      </w:pPr>
    </w:p>
    <w:p w14:paraId="7DAD0ABD" w14:textId="77777777" w:rsidR="00D61913" w:rsidRPr="00293E02" w:rsidRDefault="00D61913" w:rsidP="00D61913">
      <w:pPr>
        <w:pStyle w:val="NormalWeb"/>
        <w:spacing w:before="120" w:after="60"/>
        <w:rPr>
          <w:color w:val="1C1C1C"/>
        </w:rPr>
      </w:pPr>
      <w:r w:rsidRPr="00293E02">
        <w:rPr>
          <w:color w:val="1C1C1C"/>
        </w:rPr>
        <w:t>The report is proposed to adhere to the following components:</w:t>
      </w:r>
    </w:p>
    <w:p w14:paraId="7281E666" w14:textId="77777777" w:rsidR="00D61913" w:rsidRPr="00293E02" w:rsidRDefault="00D61913" w:rsidP="00D61913">
      <w:pPr>
        <w:pStyle w:val="NormalWeb"/>
        <w:spacing w:before="120" w:after="60"/>
        <w:rPr>
          <w:color w:val="1C1C1C"/>
        </w:rPr>
      </w:pPr>
      <w:r w:rsidRPr="00293E02">
        <w:rPr>
          <w:color w:val="1C1C1C"/>
        </w:rPr>
        <w:t>1.</w:t>
      </w:r>
      <w:r w:rsidRPr="00293E02">
        <w:rPr>
          <w:color w:val="1C1C1C"/>
        </w:rPr>
        <w:tab/>
        <w:t>Executive summary</w:t>
      </w:r>
    </w:p>
    <w:p w14:paraId="7C70CD10" w14:textId="77777777" w:rsidR="00D61913" w:rsidRPr="00293E02" w:rsidRDefault="00D61913" w:rsidP="00ED08EE">
      <w:pPr>
        <w:pStyle w:val="NormalWeb"/>
        <w:numPr>
          <w:ilvl w:val="0"/>
          <w:numId w:val="21"/>
        </w:numPr>
        <w:spacing w:before="120" w:after="60"/>
        <w:rPr>
          <w:bCs/>
          <w:color w:val="1C1C1C"/>
        </w:rPr>
      </w:pPr>
      <w:r w:rsidRPr="00293E02">
        <w:rPr>
          <w:bCs/>
          <w:color w:val="1C1C1C"/>
        </w:rPr>
        <w:t>Brief description of project</w:t>
      </w:r>
    </w:p>
    <w:p w14:paraId="0E77E251" w14:textId="77777777" w:rsidR="00D61913" w:rsidRPr="00293E02" w:rsidRDefault="00D61913" w:rsidP="00ED08EE">
      <w:pPr>
        <w:pStyle w:val="NormalWeb"/>
        <w:numPr>
          <w:ilvl w:val="0"/>
          <w:numId w:val="21"/>
        </w:numPr>
        <w:spacing w:before="120" w:after="60"/>
        <w:rPr>
          <w:bCs/>
          <w:color w:val="1C1C1C"/>
        </w:rPr>
      </w:pPr>
      <w:r w:rsidRPr="00293E02">
        <w:rPr>
          <w:bCs/>
          <w:color w:val="1C1C1C"/>
        </w:rPr>
        <w:t>Context and purpose of the evaluation</w:t>
      </w:r>
    </w:p>
    <w:p w14:paraId="2831E883" w14:textId="77777777" w:rsidR="00D61913" w:rsidRPr="00293E02" w:rsidRDefault="00D61913" w:rsidP="00ED08EE">
      <w:pPr>
        <w:pStyle w:val="NormalWeb"/>
        <w:numPr>
          <w:ilvl w:val="0"/>
          <w:numId w:val="21"/>
        </w:numPr>
        <w:spacing w:before="120" w:after="60"/>
        <w:rPr>
          <w:bCs/>
          <w:color w:val="1C1C1C"/>
        </w:rPr>
      </w:pPr>
      <w:r w:rsidRPr="00293E02">
        <w:rPr>
          <w:bCs/>
          <w:color w:val="1C1C1C"/>
        </w:rPr>
        <w:t>Main conclusions, recommendations and lessons learned</w:t>
      </w:r>
    </w:p>
    <w:p w14:paraId="1DB1AE14" w14:textId="77777777" w:rsidR="00D61913" w:rsidRPr="00293E02" w:rsidRDefault="00D61913" w:rsidP="00D61913">
      <w:pPr>
        <w:pStyle w:val="NormalWeb"/>
        <w:spacing w:before="120" w:after="60"/>
        <w:rPr>
          <w:color w:val="1C1C1C"/>
        </w:rPr>
      </w:pPr>
      <w:r w:rsidRPr="00293E02">
        <w:rPr>
          <w:color w:val="1C1C1C"/>
        </w:rPr>
        <w:t>2.</w:t>
      </w:r>
      <w:r w:rsidRPr="00293E02">
        <w:rPr>
          <w:color w:val="1C1C1C"/>
        </w:rPr>
        <w:tab/>
        <w:t>Introduction</w:t>
      </w:r>
    </w:p>
    <w:p w14:paraId="446FE97E" w14:textId="77777777" w:rsidR="00D61913" w:rsidRPr="00293E02" w:rsidRDefault="00D61913" w:rsidP="00ED08EE">
      <w:pPr>
        <w:pStyle w:val="NormalWeb"/>
        <w:numPr>
          <w:ilvl w:val="0"/>
          <w:numId w:val="21"/>
        </w:numPr>
        <w:spacing w:before="120" w:after="60"/>
        <w:rPr>
          <w:bCs/>
          <w:color w:val="1C1C1C"/>
        </w:rPr>
      </w:pPr>
      <w:r w:rsidRPr="00293E02">
        <w:rPr>
          <w:bCs/>
          <w:color w:val="1C1C1C"/>
        </w:rPr>
        <w:t>Project background</w:t>
      </w:r>
    </w:p>
    <w:p w14:paraId="145D5168" w14:textId="77777777" w:rsidR="00D61913" w:rsidRPr="00293E02" w:rsidRDefault="00D61913" w:rsidP="00ED08EE">
      <w:pPr>
        <w:pStyle w:val="NormalWeb"/>
        <w:numPr>
          <w:ilvl w:val="0"/>
          <w:numId w:val="21"/>
        </w:numPr>
        <w:spacing w:before="120" w:after="60"/>
        <w:rPr>
          <w:bCs/>
          <w:color w:val="1C1C1C"/>
        </w:rPr>
      </w:pPr>
      <w:r w:rsidRPr="00293E02">
        <w:rPr>
          <w:bCs/>
          <w:color w:val="1C1C1C"/>
        </w:rPr>
        <w:t>Purpose of the evaluation</w:t>
      </w:r>
    </w:p>
    <w:p w14:paraId="5B08B2F5" w14:textId="77777777" w:rsidR="00D61913" w:rsidRPr="00293E02" w:rsidRDefault="00D61913" w:rsidP="00ED08EE">
      <w:pPr>
        <w:pStyle w:val="NormalWeb"/>
        <w:numPr>
          <w:ilvl w:val="0"/>
          <w:numId w:val="21"/>
        </w:numPr>
        <w:spacing w:before="120" w:after="60"/>
        <w:rPr>
          <w:bCs/>
          <w:color w:val="1C1C1C"/>
        </w:rPr>
      </w:pPr>
      <w:r w:rsidRPr="00293E02">
        <w:rPr>
          <w:bCs/>
          <w:color w:val="1C1C1C"/>
        </w:rPr>
        <w:t>Key issues to be addressed</w:t>
      </w:r>
    </w:p>
    <w:p w14:paraId="77C65956" w14:textId="77777777" w:rsidR="00D61913" w:rsidRPr="00293E02" w:rsidRDefault="00D61913" w:rsidP="00ED08EE">
      <w:pPr>
        <w:pStyle w:val="NormalWeb"/>
        <w:numPr>
          <w:ilvl w:val="0"/>
          <w:numId w:val="21"/>
        </w:numPr>
        <w:spacing w:before="120" w:after="60"/>
        <w:rPr>
          <w:bCs/>
          <w:color w:val="1C1C1C"/>
        </w:rPr>
      </w:pPr>
      <w:r w:rsidRPr="00293E02">
        <w:rPr>
          <w:bCs/>
          <w:color w:val="1C1C1C"/>
        </w:rPr>
        <w:t>The outputs of the evaluation and how will they be used</w:t>
      </w:r>
    </w:p>
    <w:p w14:paraId="0F5E2D82" w14:textId="77777777" w:rsidR="00D61913" w:rsidRPr="00293E02" w:rsidRDefault="00D61913" w:rsidP="00ED08EE">
      <w:pPr>
        <w:pStyle w:val="NormalWeb"/>
        <w:numPr>
          <w:ilvl w:val="0"/>
          <w:numId w:val="21"/>
        </w:numPr>
        <w:spacing w:before="120" w:after="60"/>
        <w:rPr>
          <w:bCs/>
          <w:color w:val="1C1C1C"/>
        </w:rPr>
      </w:pPr>
      <w:r w:rsidRPr="00293E02">
        <w:rPr>
          <w:bCs/>
          <w:color w:val="1C1C1C"/>
        </w:rPr>
        <w:t>Methodology of the evaluation</w:t>
      </w:r>
    </w:p>
    <w:p w14:paraId="2B04920B" w14:textId="77777777" w:rsidR="00D61913" w:rsidRPr="00293E02" w:rsidRDefault="00D61913" w:rsidP="00ED08EE">
      <w:pPr>
        <w:pStyle w:val="NormalWeb"/>
        <w:numPr>
          <w:ilvl w:val="0"/>
          <w:numId w:val="21"/>
        </w:numPr>
        <w:spacing w:before="120" w:after="60"/>
        <w:rPr>
          <w:bCs/>
          <w:color w:val="1C1C1C"/>
        </w:rPr>
      </w:pPr>
      <w:r w:rsidRPr="00293E02">
        <w:rPr>
          <w:bCs/>
          <w:color w:val="1C1C1C"/>
        </w:rPr>
        <w:t xml:space="preserve">Structure of the evaluation </w:t>
      </w:r>
    </w:p>
    <w:p w14:paraId="69638437" w14:textId="77777777" w:rsidR="00D61913" w:rsidRPr="00293E02" w:rsidRDefault="00D61913" w:rsidP="00D61913">
      <w:pPr>
        <w:pStyle w:val="NormalWeb"/>
        <w:spacing w:before="120" w:after="60"/>
        <w:rPr>
          <w:color w:val="1C1C1C"/>
        </w:rPr>
      </w:pPr>
      <w:r w:rsidRPr="00293E02">
        <w:rPr>
          <w:color w:val="1C1C1C"/>
        </w:rPr>
        <w:t>3.</w:t>
      </w:r>
      <w:r w:rsidRPr="00293E02">
        <w:rPr>
          <w:color w:val="1C1C1C"/>
        </w:rPr>
        <w:tab/>
        <w:t>The project and its development context</w:t>
      </w:r>
    </w:p>
    <w:p w14:paraId="29D4121D" w14:textId="77777777" w:rsidR="00D61913" w:rsidRPr="00293E02" w:rsidRDefault="00D61913" w:rsidP="00ED08EE">
      <w:pPr>
        <w:pStyle w:val="NormalWeb"/>
        <w:numPr>
          <w:ilvl w:val="0"/>
          <w:numId w:val="21"/>
        </w:numPr>
        <w:spacing w:before="120" w:after="60"/>
        <w:rPr>
          <w:bCs/>
          <w:color w:val="1C1C1C"/>
        </w:rPr>
      </w:pPr>
      <w:r w:rsidRPr="00293E02">
        <w:rPr>
          <w:bCs/>
          <w:color w:val="1C1C1C"/>
        </w:rPr>
        <w:lastRenderedPageBreak/>
        <w:t>Project start and its duration</w:t>
      </w:r>
    </w:p>
    <w:p w14:paraId="47C7BE19" w14:textId="77777777" w:rsidR="00D61913" w:rsidRPr="00293E02" w:rsidRDefault="00D61913" w:rsidP="00ED08EE">
      <w:pPr>
        <w:pStyle w:val="NormalWeb"/>
        <w:numPr>
          <w:ilvl w:val="0"/>
          <w:numId w:val="21"/>
        </w:numPr>
        <w:spacing w:before="120" w:after="60"/>
        <w:rPr>
          <w:bCs/>
          <w:color w:val="1C1C1C"/>
        </w:rPr>
      </w:pPr>
      <w:r w:rsidRPr="00293E02">
        <w:rPr>
          <w:bCs/>
          <w:color w:val="1C1C1C"/>
        </w:rPr>
        <w:t>Implementation status</w:t>
      </w:r>
    </w:p>
    <w:p w14:paraId="54D49D92" w14:textId="77777777" w:rsidR="00D61913" w:rsidRPr="00293E02" w:rsidRDefault="00D61913" w:rsidP="00ED08EE">
      <w:pPr>
        <w:pStyle w:val="NormalWeb"/>
        <w:numPr>
          <w:ilvl w:val="0"/>
          <w:numId w:val="21"/>
        </w:numPr>
        <w:spacing w:before="120" w:after="60"/>
        <w:rPr>
          <w:bCs/>
          <w:color w:val="1C1C1C"/>
        </w:rPr>
      </w:pPr>
      <w:r w:rsidRPr="00293E02">
        <w:rPr>
          <w:bCs/>
          <w:color w:val="1C1C1C"/>
        </w:rPr>
        <w:t>Problems that the project seeks to address</w:t>
      </w:r>
    </w:p>
    <w:p w14:paraId="7BADD7BB" w14:textId="77777777" w:rsidR="00D61913" w:rsidRPr="00293E02" w:rsidRDefault="00D61913" w:rsidP="00ED08EE">
      <w:pPr>
        <w:pStyle w:val="NormalWeb"/>
        <w:numPr>
          <w:ilvl w:val="0"/>
          <w:numId w:val="21"/>
        </w:numPr>
        <w:spacing w:before="120" w:after="60"/>
        <w:rPr>
          <w:bCs/>
          <w:color w:val="1C1C1C"/>
        </w:rPr>
      </w:pPr>
      <w:r w:rsidRPr="00293E02">
        <w:rPr>
          <w:bCs/>
          <w:color w:val="1C1C1C"/>
        </w:rPr>
        <w:t>Immediate and development objectives of the project</w:t>
      </w:r>
    </w:p>
    <w:p w14:paraId="573A1E23" w14:textId="77777777" w:rsidR="00D61913" w:rsidRPr="00293E02" w:rsidRDefault="00D61913" w:rsidP="00ED08EE">
      <w:pPr>
        <w:pStyle w:val="NormalWeb"/>
        <w:numPr>
          <w:ilvl w:val="0"/>
          <w:numId w:val="21"/>
        </w:numPr>
        <w:spacing w:before="120" w:after="60"/>
        <w:rPr>
          <w:bCs/>
          <w:color w:val="1C1C1C"/>
        </w:rPr>
      </w:pPr>
      <w:r w:rsidRPr="00293E02">
        <w:rPr>
          <w:bCs/>
          <w:color w:val="1C1C1C"/>
        </w:rPr>
        <w:t>Main stakeholders</w:t>
      </w:r>
    </w:p>
    <w:p w14:paraId="6BA312A2" w14:textId="77777777" w:rsidR="00D61913" w:rsidRPr="00293E02" w:rsidRDefault="00D61913" w:rsidP="00ED08EE">
      <w:pPr>
        <w:pStyle w:val="NormalWeb"/>
        <w:numPr>
          <w:ilvl w:val="0"/>
          <w:numId w:val="21"/>
        </w:numPr>
        <w:spacing w:before="120" w:after="60"/>
        <w:rPr>
          <w:bCs/>
          <w:color w:val="1C1C1C"/>
        </w:rPr>
      </w:pPr>
      <w:r w:rsidRPr="00293E02">
        <w:rPr>
          <w:bCs/>
          <w:color w:val="1C1C1C"/>
        </w:rPr>
        <w:t>Results expected</w:t>
      </w:r>
    </w:p>
    <w:p w14:paraId="6A0EBC99" w14:textId="77777777" w:rsidR="00D61913" w:rsidRPr="00293E02" w:rsidRDefault="00D61913" w:rsidP="00ED08EE">
      <w:pPr>
        <w:pStyle w:val="NormalWeb"/>
        <w:numPr>
          <w:ilvl w:val="0"/>
          <w:numId w:val="21"/>
        </w:numPr>
        <w:spacing w:before="120" w:after="60"/>
        <w:rPr>
          <w:bCs/>
          <w:color w:val="1C1C1C"/>
        </w:rPr>
      </w:pPr>
      <w:r w:rsidRPr="00293E02">
        <w:rPr>
          <w:bCs/>
          <w:color w:val="1C1C1C"/>
        </w:rPr>
        <w:t>Analysis of the situation with regard to outcomes, outputs and partnership strategy</w:t>
      </w:r>
    </w:p>
    <w:p w14:paraId="52661B36" w14:textId="77777777" w:rsidR="00D61913" w:rsidRPr="00293E02" w:rsidRDefault="00D61913" w:rsidP="00D61913">
      <w:pPr>
        <w:pStyle w:val="NormalWeb"/>
        <w:spacing w:before="120" w:after="60"/>
        <w:rPr>
          <w:color w:val="1C1C1C"/>
        </w:rPr>
      </w:pPr>
      <w:r w:rsidRPr="00293E02">
        <w:rPr>
          <w:color w:val="1C1C1C"/>
        </w:rPr>
        <w:t>4.</w:t>
      </w:r>
      <w:r w:rsidRPr="00293E02">
        <w:rPr>
          <w:color w:val="1C1C1C"/>
        </w:rPr>
        <w:tab/>
        <w:t>Findings and Conclusions</w:t>
      </w:r>
    </w:p>
    <w:p w14:paraId="322EDA75" w14:textId="77777777" w:rsidR="00D61913" w:rsidRPr="00293E02" w:rsidRDefault="00D61913" w:rsidP="00D61913">
      <w:pPr>
        <w:pStyle w:val="NormalWeb"/>
        <w:spacing w:before="120" w:after="60"/>
        <w:rPr>
          <w:color w:val="1C1C1C"/>
        </w:rPr>
      </w:pPr>
      <w:r w:rsidRPr="00293E02">
        <w:rPr>
          <w:color w:val="1C1C1C"/>
        </w:rPr>
        <w:tab/>
        <w:t>4.1 Project formulation</w:t>
      </w:r>
    </w:p>
    <w:p w14:paraId="4A7F8D4D" w14:textId="77777777" w:rsidR="00D61913" w:rsidRPr="00293E02" w:rsidRDefault="00D61913" w:rsidP="00ED08EE">
      <w:pPr>
        <w:pStyle w:val="NormalWeb"/>
        <w:numPr>
          <w:ilvl w:val="1"/>
          <w:numId w:val="21"/>
        </w:numPr>
        <w:spacing w:before="120" w:after="60"/>
        <w:rPr>
          <w:bCs/>
          <w:color w:val="1C1C1C"/>
        </w:rPr>
      </w:pPr>
      <w:r w:rsidRPr="00293E02">
        <w:rPr>
          <w:bCs/>
          <w:color w:val="1C1C1C"/>
        </w:rPr>
        <w:t>Project relevance</w:t>
      </w:r>
    </w:p>
    <w:p w14:paraId="1A5C91CD" w14:textId="77777777" w:rsidR="00D61913" w:rsidRPr="00293E02" w:rsidRDefault="00D61913" w:rsidP="00ED08EE">
      <w:pPr>
        <w:pStyle w:val="NormalWeb"/>
        <w:numPr>
          <w:ilvl w:val="1"/>
          <w:numId w:val="21"/>
        </w:numPr>
        <w:spacing w:before="120" w:after="60"/>
        <w:rPr>
          <w:bCs/>
          <w:color w:val="1C1C1C"/>
        </w:rPr>
      </w:pPr>
      <w:r w:rsidRPr="00293E02">
        <w:rPr>
          <w:bCs/>
          <w:color w:val="1C1C1C"/>
        </w:rPr>
        <w:t>Implementation approach</w:t>
      </w:r>
    </w:p>
    <w:p w14:paraId="6C521C3E" w14:textId="77777777" w:rsidR="00D61913" w:rsidRPr="00293E02" w:rsidRDefault="00D61913" w:rsidP="00ED08EE">
      <w:pPr>
        <w:pStyle w:val="NormalWeb"/>
        <w:numPr>
          <w:ilvl w:val="1"/>
          <w:numId w:val="21"/>
        </w:numPr>
        <w:spacing w:before="120" w:after="60"/>
        <w:rPr>
          <w:bCs/>
          <w:color w:val="1C1C1C"/>
        </w:rPr>
      </w:pPr>
      <w:r w:rsidRPr="00293E02">
        <w:rPr>
          <w:bCs/>
          <w:color w:val="1C1C1C"/>
        </w:rPr>
        <w:t>Country ownership</w:t>
      </w:r>
    </w:p>
    <w:p w14:paraId="25126E43" w14:textId="77777777" w:rsidR="00D61913" w:rsidRPr="00293E02" w:rsidRDefault="00D61913" w:rsidP="00ED08EE">
      <w:pPr>
        <w:pStyle w:val="NormalWeb"/>
        <w:numPr>
          <w:ilvl w:val="1"/>
          <w:numId w:val="21"/>
        </w:numPr>
        <w:spacing w:before="120" w:after="60"/>
        <w:rPr>
          <w:bCs/>
          <w:color w:val="1C1C1C"/>
        </w:rPr>
      </w:pPr>
      <w:r w:rsidRPr="00293E02">
        <w:rPr>
          <w:bCs/>
          <w:color w:val="1C1C1C"/>
        </w:rPr>
        <w:t>Stakeholder participation</w:t>
      </w:r>
    </w:p>
    <w:p w14:paraId="4F1CBE01" w14:textId="77777777" w:rsidR="00D61913" w:rsidRPr="00293E02" w:rsidRDefault="00D61913" w:rsidP="00ED08EE">
      <w:pPr>
        <w:pStyle w:val="NormalWeb"/>
        <w:numPr>
          <w:ilvl w:val="1"/>
          <w:numId w:val="21"/>
        </w:numPr>
        <w:spacing w:before="120" w:after="60"/>
        <w:rPr>
          <w:bCs/>
          <w:color w:val="1C1C1C"/>
        </w:rPr>
      </w:pPr>
      <w:r w:rsidRPr="00293E02">
        <w:rPr>
          <w:bCs/>
          <w:color w:val="1C1C1C"/>
        </w:rPr>
        <w:t>Replication approach</w:t>
      </w:r>
    </w:p>
    <w:p w14:paraId="1CB21903" w14:textId="77777777" w:rsidR="00D61913" w:rsidRPr="00293E02" w:rsidRDefault="00D61913" w:rsidP="00ED08EE">
      <w:pPr>
        <w:pStyle w:val="NormalWeb"/>
        <w:numPr>
          <w:ilvl w:val="1"/>
          <w:numId w:val="21"/>
        </w:numPr>
        <w:spacing w:before="120" w:after="60"/>
        <w:rPr>
          <w:bCs/>
          <w:color w:val="1C1C1C"/>
        </w:rPr>
      </w:pPr>
      <w:r w:rsidRPr="00293E02">
        <w:rPr>
          <w:bCs/>
          <w:color w:val="1C1C1C"/>
        </w:rPr>
        <w:t>Cost-effectiveness</w:t>
      </w:r>
    </w:p>
    <w:p w14:paraId="77764A19" w14:textId="77777777" w:rsidR="00D61913" w:rsidRPr="00293E02" w:rsidRDefault="00D61913" w:rsidP="00ED08EE">
      <w:pPr>
        <w:pStyle w:val="NormalWeb"/>
        <w:numPr>
          <w:ilvl w:val="1"/>
          <w:numId w:val="21"/>
        </w:numPr>
        <w:spacing w:before="120" w:after="60"/>
        <w:rPr>
          <w:bCs/>
          <w:color w:val="1C1C1C"/>
        </w:rPr>
      </w:pPr>
      <w:r w:rsidRPr="00293E02">
        <w:rPr>
          <w:bCs/>
          <w:color w:val="1C1C1C"/>
        </w:rPr>
        <w:t>Sustainability</w:t>
      </w:r>
    </w:p>
    <w:p w14:paraId="1005A243" w14:textId="77777777" w:rsidR="00D61913" w:rsidRPr="00293E02" w:rsidRDefault="00D61913" w:rsidP="00ED08EE">
      <w:pPr>
        <w:pStyle w:val="NormalWeb"/>
        <w:numPr>
          <w:ilvl w:val="1"/>
          <w:numId w:val="21"/>
        </w:numPr>
        <w:spacing w:before="120" w:after="60"/>
        <w:rPr>
          <w:bCs/>
          <w:color w:val="1C1C1C"/>
        </w:rPr>
      </w:pPr>
      <w:r w:rsidRPr="00293E02">
        <w:rPr>
          <w:bCs/>
          <w:color w:val="1C1C1C"/>
        </w:rPr>
        <w:t>Linkages between project and other interventions within the sector</w:t>
      </w:r>
    </w:p>
    <w:p w14:paraId="432E9D83" w14:textId="77777777" w:rsidR="00D61913" w:rsidRPr="00293E02" w:rsidRDefault="00D61913" w:rsidP="00ED08EE">
      <w:pPr>
        <w:pStyle w:val="NormalWeb"/>
        <w:numPr>
          <w:ilvl w:val="1"/>
          <w:numId w:val="21"/>
        </w:numPr>
        <w:spacing w:before="120" w:after="60"/>
        <w:rPr>
          <w:bCs/>
          <w:color w:val="1C1C1C"/>
        </w:rPr>
      </w:pPr>
      <w:r w:rsidRPr="00293E02">
        <w:rPr>
          <w:bCs/>
          <w:color w:val="1C1C1C"/>
        </w:rPr>
        <w:t>Management arrangements</w:t>
      </w:r>
    </w:p>
    <w:p w14:paraId="6E5D74C4" w14:textId="77777777" w:rsidR="00D61913" w:rsidRPr="00293E02" w:rsidRDefault="00D61913" w:rsidP="00D61913">
      <w:pPr>
        <w:pStyle w:val="NormalWeb"/>
        <w:spacing w:before="120" w:after="60"/>
        <w:rPr>
          <w:color w:val="1C1C1C"/>
        </w:rPr>
      </w:pPr>
      <w:r w:rsidRPr="00293E02">
        <w:rPr>
          <w:color w:val="1C1C1C"/>
        </w:rPr>
        <w:tab/>
        <w:t>4.2 Project implementation</w:t>
      </w:r>
    </w:p>
    <w:p w14:paraId="12557CAA" w14:textId="77777777" w:rsidR="00D61913" w:rsidRPr="00293E02" w:rsidRDefault="00D61913" w:rsidP="00ED08EE">
      <w:pPr>
        <w:pStyle w:val="NormalWeb"/>
        <w:numPr>
          <w:ilvl w:val="1"/>
          <w:numId w:val="21"/>
        </w:numPr>
        <w:spacing w:before="120" w:after="60"/>
        <w:rPr>
          <w:bCs/>
          <w:color w:val="1C1C1C"/>
        </w:rPr>
      </w:pPr>
      <w:r w:rsidRPr="00293E02">
        <w:rPr>
          <w:bCs/>
          <w:color w:val="1C1C1C"/>
        </w:rPr>
        <w:t>Financial management</w:t>
      </w:r>
    </w:p>
    <w:p w14:paraId="749C4A2A" w14:textId="77777777" w:rsidR="00D61913" w:rsidRPr="00293E02" w:rsidRDefault="00D61913" w:rsidP="00ED08EE">
      <w:pPr>
        <w:pStyle w:val="NormalWeb"/>
        <w:numPr>
          <w:ilvl w:val="1"/>
          <w:numId w:val="21"/>
        </w:numPr>
        <w:spacing w:before="120" w:after="60"/>
        <w:rPr>
          <w:bCs/>
          <w:color w:val="1C1C1C"/>
        </w:rPr>
      </w:pPr>
      <w:r w:rsidRPr="00293E02">
        <w:rPr>
          <w:bCs/>
          <w:color w:val="1C1C1C"/>
        </w:rPr>
        <w:t>Monitoring and evaluation</w:t>
      </w:r>
    </w:p>
    <w:p w14:paraId="2AD6273E" w14:textId="77777777" w:rsidR="00D61913" w:rsidRPr="00293E02" w:rsidRDefault="00D61913" w:rsidP="00ED08EE">
      <w:pPr>
        <w:pStyle w:val="NormalWeb"/>
        <w:numPr>
          <w:ilvl w:val="1"/>
          <w:numId w:val="21"/>
        </w:numPr>
        <w:spacing w:before="120" w:after="60"/>
        <w:rPr>
          <w:bCs/>
          <w:color w:val="1C1C1C"/>
        </w:rPr>
      </w:pPr>
      <w:r w:rsidRPr="00293E02">
        <w:rPr>
          <w:bCs/>
          <w:color w:val="1C1C1C"/>
        </w:rPr>
        <w:t>Management and coordination</w:t>
      </w:r>
    </w:p>
    <w:p w14:paraId="74AC4445" w14:textId="77777777" w:rsidR="00D61913" w:rsidRPr="00293E02" w:rsidRDefault="00D61913" w:rsidP="00ED08EE">
      <w:pPr>
        <w:pStyle w:val="NormalWeb"/>
        <w:numPr>
          <w:ilvl w:val="1"/>
          <w:numId w:val="21"/>
        </w:numPr>
        <w:spacing w:before="120" w:after="60"/>
        <w:rPr>
          <w:bCs/>
          <w:color w:val="1C1C1C"/>
        </w:rPr>
      </w:pPr>
      <w:r w:rsidRPr="00293E02">
        <w:rPr>
          <w:bCs/>
          <w:color w:val="1C1C1C"/>
        </w:rPr>
        <w:t>Identification and management of risks (adaptive management)</w:t>
      </w:r>
    </w:p>
    <w:p w14:paraId="0FC4079A" w14:textId="77777777" w:rsidR="00D61913" w:rsidRPr="00293E02" w:rsidRDefault="00D61913" w:rsidP="00D61913">
      <w:pPr>
        <w:pStyle w:val="NormalWeb"/>
        <w:spacing w:before="120" w:after="60"/>
        <w:ind w:left="57"/>
        <w:rPr>
          <w:color w:val="1C1C1C"/>
        </w:rPr>
      </w:pPr>
      <w:r w:rsidRPr="00293E02">
        <w:rPr>
          <w:color w:val="1C1C1C"/>
        </w:rPr>
        <w:t>4.3 Results</w:t>
      </w:r>
    </w:p>
    <w:p w14:paraId="6E644E39" w14:textId="77777777" w:rsidR="00D61913" w:rsidRPr="00293E02" w:rsidRDefault="00D61913" w:rsidP="00ED08EE">
      <w:pPr>
        <w:pStyle w:val="NormalWeb"/>
        <w:numPr>
          <w:ilvl w:val="1"/>
          <w:numId w:val="21"/>
        </w:numPr>
        <w:spacing w:before="120" w:after="60"/>
        <w:rPr>
          <w:bCs/>
          <w:color w:val="1C1C1C"/>
        </w:rPr>
      </w:pPr>
      <w:r w:rsidRPr="00293E02">
        <w:rPr>
          <w:bCs/>
          <w:color w:val="1C1C1C"/>
        </w:rPr>
        <w:t>Attainment of outputs, outcomes and objectives</w:t>
      </w:r>
    </w:p>
    <w:p w14:paraId="1919D227" w14:textId="77777777" w:rsidR="00D61913" w:rsidRPr="00293E02" w:rsidRDefault="00D61913" w:rsidP="00ED08EE">
      <w:pPr>
        <w:pStyle w:val="NormalWeb"/>
        <w:numPr>
          <w:ilvl w:val="1"/>
          <w:numId w:val="21"/>
        </w:numPr>
        <w:spacing w:before="120" w:after="60"/>
        <w:rPr>
          <w:bCs/>
          <w:color w:val="1C1C1C"/>
        </w:rPr>
      </w:pPr>
      <w:r w:rsidRPr="00293E02">
        <w:rPr>
          <w:bCs/>
          <w:color w:val="1C1C1C"/>
        </w:rPr>
        <w:t>Project Impact</w:t>
      </w:r>
    </w:p>
    <w:p w14:paraId="0E9FD5F2" w14:textId="77777777" w:rsidR="00D61913" w:rsidRPr="00293E02" w:rsidRDefault="00D61913" w:rsidP="00ED08EE">
      <w:pPr>
        <w:pStyle w:val="NormalWeb"/>
        <w:numPr>
          <w:ilvl w:val="1"/>
          <w:numId w:val="21"/>
        </w:numPr>
        <w:spacing w:before="120" w:after="60"/>
        <w:rPr>
          <w:bCs/>
          <w:color w:val="1C1C1C"/>
        </w:rPr>
      </w:pPr>
      <w:r w:rsidRPr="00293E02">
        <w:rPr>
          <w:bCs/>
          <w:color w:val="1C1C1C"/>
        </w:rPr>
        <w:t>Prospects of sustainability</w:t>
      </w:r>
    </w:p>
    <w:p w14:paraId="24DF6C19" w14:textId="77777777" w:rsidR="00D61913" w:rsidRPr="00293E02" w:rsidRDefault="00D61913" w:rsidP="00D61913">
      <w:pPr>
        <w:pStyle w:val="NormalWeb"/>
        <w:spacing w:before="120" w:after="60"/>
        <w:rPr>
          <w:color w:val="1C1C1C"/>
        </w:rPr>
      </w:pPr>
      <w:r w:rsidRPr="00293E02">
        <w:rPr>
          <w:color w:val="1C1C1C"/>
        </w:rPr>
        <w:t>5.</w:t>
      </w:r>
      <w:r w:rsidRPr="00293E02">
        <w:rPr>
          <w:color w:val="1C1C1C"/>
        </w:rPr>
        <w:tab/>
        <w:t>Conclusions and recommendations</w:t>
      </w:r>
    </w:p>
    <w:p w14:paraId="2A42C3FD" w14:textId="77777777" w:rsidR="00D61913" w:rsidRPr="00293E02" w:rsidRDefault="00D61913" w:rsidP="00ED08EE">
      <w:pPr>
        <w:pStyle w:val="NormalWeb"/>
        <w:numPr>
          <w:ilvl w:val="0"/>
          <w:numId w:val="21"/>
        </w:numPr>
        <w:spacing w:before="120" w:after="60"/>
        <w:rPr>
          <w:bCs/>
          <w:color w:val="1C1C1C"/>
        </w:rPr>
      </w:pPr>
      <w:r w:rsidRPr="00293E02">
        <w:rPr>
          <w:bCs/>
          <w:color w:val="1C1C1C"/>
        </w:rPr>
        <w:t>Findings</w:t>
      </w:r>
    </w:p>
    <w:p w14:paraId="5E6590A2" w14:textId="77777777" w:rsidR="00D61913" w:rsidRPr="00293E02" w:rsidRDefault="00D61913" w:rsidP="00ED08EE">
      <w:pPr>
        <w:pStyle w:val="NormalWeb"/>
        <w:numPr>
          <w:ilvl w:val="0"/>
          <w:numId w:val="21"/>
        </w:numPr>
        <w:spacing w:before="120" w:after="60"/>
        <w:rPr>
          <w:bCs/>
          <w:color w:val="1C1C1C"/>
        </w:rPr>
      </w:pPr>
      <w:r w:rsidRPr="00293E02">
        <w:rPr>
          <w:bCs/>
          <w:color w:val="1C1C1C"/>
        </w:rPr>
        <w:t>Corrective actions for the design, duration, implementation, monitoring and evaluation of the project which may be for similar project in the future</w:t>
      </w:r>
    </w:p>
    <w:p w14:paraId="796A7AE1" w14:textId="77777777" w:rsidR="00D61913" w:rsidRPr="00293E02" w:rsidRDefault="00D61913" w:rsidP="00ED08EE">
      <w:pPr>
        <w:pStyle w:val="NormalWeb"/>
        <w:numPr>
          <w:ilvl w:val="0"/>
          <w:numId w:val="21"/>
        </w:numPr>
        <w:spacing w:before="120" w:after="60"/>
        <w:rPr>
          <w:bCs/>
          <w:color w:val="1C1C1C"/>
        </w:rPr>
      </w:pPr>
      <w:r w:rsidRPr="00293E02">
        <w:rPr>
          <w:bCs/>
          <w:color w:val="1C1C1C"/>
        </w:rPr>
        <w:t>Actions to strengthen or reinforce benefits from the project</w:t>
      </w:r>
    </w:p>
    <w:p w14:paraId="04F8F663" w14:textId="77777777" w:rsidR="00D61913" w:rsidRPr="00293E02" w:rsidRDefault="00D61913" w:rsidP="00ED08EE">
      <w:pPr>
        <w:pStyle w:val="NormalWeb"/>
        <w:numPr>
          <w:ilvl w:val="0"/>
          <w:numId w:val="21"/>
        </w:numPr>
        <w:spacing w:before="120" w:after="60"/>
        <w:rPr>
          <w:bCs/>
          <w:color w:val="1C1C1C"/>
        </w:rPr>
      </w:pPr>
      <w:r w:rsidRPr="00293E02">
        <w:rPr>
          <w:bCs/>
          <w:color w:val="1C1C1C"/>
        </w:rPr>
        <w:t>Proposals for future directions underlining main objectives</w:t>
      </w:r>
    </w:p>
    <w:p w14:paraId="5E10F620" w14:textId="77777777" w:rsidR="00D61913" w:rsidRPr="00293E02" w:rsidRDefault="00D61913" w:rsidP="00ED08EE">
      <w:pPr>
        <w:pStyle w:val="NormalWeb"/>
        <w:numPr>
          <w:ilvl w:val="0"/>
          <w:numId w:val="21"/>
        </w:numPr>
        <w:spacing w:before="120" w:after="60"/>
        <w:rPr>
          <w:bCs/>
          <w:color w:val="1C1C1C"/>
        </w:rPr>
      </w:pPr>
      <w:r w:rsidRPr="00293E02">
        <w:rPr>
          <w:bCs/>
          <w:color w:val="1C1C1C"/>
        </w:rPr>
        <w:t>Suggestions for strengthening ownership, management of potential risks</w:t>
      </w:r>
    </w:p>
    <w:p w14:paraId="4BBF1260" w14:textId="77777777" w:rsidR="00D61913" w:rsidRPr="00293E02" w:rsidRDefault="00D61913" w:rsidP="00D61913">
      <w:pPr>
        <w:pStyle w:val="NormalWeb"/>
        <w:spacing w:before="120" w:after="60"/>
        <w:rPr>
          <w:color w:val="1C1C1C"/>
        </w:rPr>
      </w:pPr>
      <w:r w:rsidRPr="00293E02">
        <w:rPr>
          <w:color w:val="1C1C1C"/>
        </w:rPr>
        <w:lastRenderedPageBreak/>
        <w:t>6.</w:t>
      </w:r>
      <w:r w:rsidRPr="00293E02">
        <w:rPr>
          <w:color w:val="1C1C1C"/>
        </w:rPr>
        <w:tab/>
        <w:t>Lessons learned</w:t>
      </w:r>
    </w:p>
    <w:p w14:paraId="7C30C42A" w14:textId="77777777" w:rsidR="00D61913" w:rsidRPr="00293E02" w:rsidRDefault="00D61913" w:rsidP="00ED08EE">
      <w:pPr>
        <w:pStyle w:val="NormalWeb"/>
        <w:numPr>
          <w:ilvl w:val="0"/>
          <w:numId w:val="21"/>
        </w:numPr>
        <w:spacing w:before="120" w:after="60"/>
        <w:rPr>
          <w:bCs/>
          <w:color w:val="1C1C1C"/>
        </w:rPr>
      </w:pPr>
      <w:r w:rsidRPr="00293E02">
        <w:rPr>
          <w:bCs/>
          <w:color w:val="1C1C1C"/>
        </w:rPr>
        <w:t>Good practices and lessons learned in addressing issues relating to effectiveness, efficiency and relevance</w:t>
      </w:r>
    </w:p>
    <w:p w14:paraId="75E2708C" w14:textId="77777777" w:rsidR="00D61913" w:rsidRPr="00293E02" w:rsidRDefault="00D61913" w:rsidP="00D61913">
      <w:pPr>
        <w:pStyle w:val="NormalWeb"/>
        <w:spacing w:before="120" w:after="60"/>
        <w:rPr>
          <w:color w:val="1C1C1C"/>
        </w:rPr>
      </w:pPr>
      <w:r w:rsidRPr="00293E02">
        <w:rPr>
          <w:color w:val="1C1C1C"/>
        </w:rPr>
        <w:t>7.</w:t>
      </w:r>
      <w:r w:rsidRPr="00293E02">
        <w:rPr>
          <w:color w:val="1C1C1C"/>
        </w:rPr>
        <w:tab/>
        <w:t>Annexes</w:t>
      </w:r>
    </w:p>
    <w:p w14:paraId="0B049D47" w14:textId="77777777" w:rsidR="00D61913" w:rsidRPr="00293E02" w:rsidRDefault="00D61913" w:rsidP="00ED08EE">
      <w:pPr>
        <w:pStyle w:val="NormalWeb"/>
        <w:numPr>
          <w:ilvl w:val="0"/>
          <w:numId w:val="21"/>
        </w:numPr>
        <w:spacing w:before="120" w:after="60"/>
        <w:rPr>
          <w:bCs/>
          <w:color w:val="1C1C1C"/>
        </w:rPr>
      </w:pPr>
      <w:r w:rsidRPr="00293E02">
        <w:rPr>
          <w:bCs/>
          <w:color w:val="1C1C1C"/>
        </w:rPr>
        <w:t xml:space="preserve">Evaluation TOR </w:t>
      </w:r>
    </w:p>
    <w:p w14:paraId="4B126E5B" w14:textId="77777777" w:rsidR="00D61913" w:rsidRPr="00293E02" w:rsidRDefault="00D61913" w:rsidP="00ED08EE">
      <w:pPr>
        <w:pStyle w:val="NormalWeb"/>
        <w:numPr>
          <w:ilvl w:val="0"/>
          <w:numId w:val="21"/>
        </w:numPr>
        <w:spacing w:before="120" w:after="60"/>
        <w:rPr>
          <w:bCs/>
          <w:color w:val="1C1C1C"/>
        </w:rPr>
      </w:pPr>
      <w:r w:rsidRPr="00293E02">
        <w:rPr>
          <w:bCs/>
          <w:color w:val="1C1C1C"/>
        </w:rPr>
        <w:t>List of persons interviewed</w:t>
      </w:r>
    </w:p>
    <w:p w14:paraId="1D20706D" w14:textId="77777777" w:rsidR="00D61913" w:rsidRPr="00293E02" w:rsidRDefault="00D61913" w:rsidP="00ED08EE">
      <w:pPr>
        <w:pStyle w:val="NormalWeb"/>
        <w:numPr>
          <w:ilvl w:val="0"/>
          <w:numId w:val="21"/>
        </w:numPr>
        <w:spacing w:before="120" w:after="60"/>
        <w:rPr>
          <w:bCs/>
          <w:color w:val="1C1C1C"/>
        </w:rPr>
      </w:pPr>
      <w:r w:rsidRPr="00293E02">
        <w:rPr>
          <w:bCs/>
          <w:color w:val="1C1C1C"/>
        </w:rPr>
        <w:t>List of documents reviewed</w:t>
      </w:r>
    </w:p>
    <w:p w14:paraId="0085D780" w14:textId="77777777" w:rsidR="00D61913" w:rsidRPr="00293E02" w:rsidRDefault="00D61913" w:rsidP="00ED08EE">
      <w:pPr>
        <w:pStyle w:val="NormalWeb"/>
        <w:numPr>
          <w:ilvl w:val="0"/>
          <w:numId w:val="21"/>
        </w:numPr>
        <w:spacing w:before="120" w:after="60"/>
        <w:rPr>
          <w:bCs/>
          <w:color w:val="1C1C1C"/>
        </w:rPr>
      </w:pPr>
      <w:r w:rsidRPr="00293E02">
        <w:rPr>
          <w:bCs/>
          <w:color w:val="1C1C1C"/>
        </w:rPr>
        <w:t>Questionnaire used (if any) and summary of results</w:t>
      </w:r>
    </w:p>
    <w:p w14:paraId="29A8EB12" w14:textId="77777777" w:rsidR="00D61913" w:rsidRPr="00D61913" w:rsidRDefault="00D61913" w:rsidP="00ED08EE">
      <w:pPr>
        <w:pStyle w:val="NormalWeb"/>
        <w:numPr>
          <w:ilvl w:val="0"/>
          <w:numId w:val="21"/>
        </w:numPr>
        <w:spacing w:before="120" w:after="60"/>
        <w:rPr>
          <w:color w:val="1C1C1C"/>
        </w:rPr>
      </w:pPr>
      <w:r w:rsidRPr="00293E02">
        <w:rPr>
          <w:bCs/>
          <w:color w:val="1C1C1C"/>
        </w:rPr>
        <w:t>Comments by stakeholders (only in case of discrepancies with evaluation findings and conclusions)</w:t>
      </w:r>
    </w:p>
    <w:p w14:paraId="504ED367" w14:textId="77777777" w:rsidR="00D61913" w:rsidRPr="00293E02" w:rsidRDefault="00D76F42" w:rsidP="00ED08EE">
      <w:pPr>
        <w:pStyle w:val="NormalWeb"/>
        <w:numPr>
          <w:ilvl w:val="0"/>
          <w:numId w:val="2"/>
        </w:numPr>
        <w:spacing w:before="120" w:after="60"/>
        <w:rPr>
          <w:color w:val="1C1C1C"/>
        </w:rPr>
      </w:pPr>
      <w:r>
        <w:rPr>
          <w:bCs/>
          <w:color w:val="1C1C1C"/>
        </w:rPr>
        <w:t>Other relevant materials</w:t>
      </w:r>
    </w:p>
    <w:p w14:paraId="7B10EECB" w14:textId="77777777" w:rsidR="00D61913" w:rsidRDefault="00D61913" w:rsidP="00CF0AA0">
      <w:pPr>
        <w:spacing w:after="0" w:line="0" w:lineRule="atLeast"/>
        <w:jc w:val="both"/>
        <w:rPr>
          <w:szCs w:val="24"/>
        </w:rPr>
      </w:pPr>
    </w:p>
    <w:p w14:paraId="53A5D822" w14:textId="77777777" w:rsidR="00D61913" w:rsidRDefault="00D61913" w:rsidP="00CF0AA0">
      <w:pPr>
        <w:spacing w:after="0" w:line="0" w:lineRule="atLeast"/>
        <w:jc w:val="both"/>
        <w:rPr>
          <w:szCs w:val="24"/>
        </w:rPr>
      </w:pPr>
    </w:p>
    <w:p w14:paraId="1C6169E5" w14:textId="77777777" w:rsidR="004E7985" w:rsidRPr="0077038F" w:rsidRDefault="004E7985" w:rsidP="00D61913">
      <w:pPr>
        <w:spacing w:after="0" w:line="0" w:lineRule="atLeast"/>
        <w:ind w:left="360"/>
        <w:rPr>
          <w:b/>
          <w:szCs w:val="24"/>
          <w:lang w:eastAsia="x-none"/>
        </w:rPr>
        <w:sectPr w:rsidR="004E7985" w:rsidRPr="0077038F" w:rsidSect="003F7FF1">
          <w:headerReference w:type="even" r:id="rId13"/>
          <w:headerReference w:type="default" r:id="rId14"/>
          <w:footerReference w:type="even" r:id="rId15"/>
          <w:footerReference w:type="default" r:id="rId16"/>
          <w:headerReference w:type="first" r:id="rId17"/>
          <w:footerReference w:type="first" r:id="rId18"/>
          <w:pgSz w:w="11907" w:h="16840" w:code="9"/>
          <w:pgMar w:top="720" w:right="1138" w:bottom="720" w:left="1138" w:header="706" w:footer="1008" w:gutter="0"/>
          <w:cols w:space="708"/>
          <w:docGrid w:linePitch="360"/>
        </w:sectPr>
      </w:pPr>
    </w:p>
    <w:bookmarkEnd w:id="15"/>
    <w:p w14:paraId="60282BFD" w14:textId="77777777" w:rsidR="003B5EC5" w:rsidRPr="0077038F" w:rsidRDefault="003B5EC5" w:rsidP="00CF0AA0">
      <w:pPr>
        <w:spacing w:after="0" w:line="0" w:lineRule="atLeast"/>
        <w:jc w:val="both"/>
        <w:rPr>
          <w:szCs w:val="24"/>
        </w:rPr>
      </w:pPr>
    </w:p>
    <w:p w14:paraId="002C72CA" w14:textId="77777777" w:rsidR="00737EDB" w:rsidRDefault="00FC06A8" w:rsidP="00CF0AA0">
      <w:pPr>
        <w:pStyle w:val="Heading1"/>
        <w:spacing w:before="0" w:after="0" w:line="0" w:lineRule="atLeast"/>
        <w:jc w:val="both"/>
      </w:pPr>
      <w:bookmarkStart w:id="29" w:name="_Toc407799215"/>
      <w:r>
        <w:t>The project</w:t>
      </w:r>
      <w:r w:rsidR="00737EDB" w:rsidRPr="00BB1A91">
        <w:t xml:space="preserve"> and its development context</w:t>
      </w:r>
      <w:bookmarkEnd w:id="29"/>
    </w:p>
    <w:p w14:paraId="443C55BF" w14:textId="77777777" w:rsidR="00497788" w:rsidRPr="00497788" w:rsidRDefault="00497788" w:rsidP="00CF0AA0">
      <w:pPr>
        <w:spacing w:after="0" w:line="0" w:lineRule="atLeast"/>
      </w:pPr>
    </w:p>
    <w:p w14:paraId="59B25A3A" w14:textId="77777777" w:rsidR="000512EC" w:rsidRPr="007D6C17" w:rsidRDefault="00FC06A8" w:rsidP="00ED08EE">
      <w:pPr>
        <w:pStyle w:val="Heading2"/>
        <w:numPr>
          <w:ilvl w:val="1"/>
          <w:numId w:val="37"/>
        </w:numPr>
        <w:spacing w:before="0" w:after="0" w:line="0" w:lineRule="atLeast"/>
        <w:jc w:val="both"/>
        <w:rPr>
          <w:rFonts w:ascii="Times New Roman" w:hAnsi="Times New Roman"/>
          <w:kern w:val="32"/>
        </w:rPr>
      </w:pPr>
      <w:bookmarkStart w:id="30" w:name="_Toc407799216"/>
      <w:r w:rsidRPr="007D6C17">
        <w:rPr>
          <w:rFonts w:ascii="Times New Roman" w:hAnsi="Times New Roman"/>
          <w:kern w:val="32"/>
        </w:rPr>
        <w:t>Project</w:t>
      </w:r>
      <w:r w:rsidR="00737EDB" w:rsidRPr="007D6C17">
        <w:rPr>
          <w:rFonts w:ascii="Times New Roman" w:hAnsi="Times New Roman"/>
          <w:kern w:val="32"/>
        </w:rPr>
        <w:t xml:space="preserve"> start and its duration</w:t>
      </w:r>
      <w:bookmarkEnd w:id="30"/>
    </w:p>
    <w:p w14:paraId="2A3C4321" w14:textId="781E5EAE" w:rsidR="000512EC" w:rsidRPr="009F3B57" w:rsidRDefault="000512EC" w:rsidP="00CF0AA0">
      <w:pPr>
        <w:spacing w:after="0" w:line="0" w:lineRule="atLeast"/>
        <w:jc w:val="both"/>
        <w:rPr>
          <w:szCs w:val="24"/>
        </w:rPr>
      </w:pPr>
      <w:r w:rsidRPr="008C1A9F">
        <w:rPr>
          <w:szCs w:val="24"/>
        </w:rPr>
        <w:t xml:space="preserve">The </w:t>
      </w:r>
      <w:r w:rsidR="00FC06A8">
        <w:rPr>
          <w:szCs w:val="24"/>
        </w:rPr>
        <w:t>project</w:t>
      </w:r>
      <w:r w:rsidRPr="008C1A9F">
        <w:rPr>
          <w:szCs w:val="24"/>
        </w:rPr>
        <w:t xml:space="preserve"> document for </w:t>
      </w:r>
      <w:r w:rsidR="00FC06A8">
        <w:rPr>
          <w:szCs w:val="24"/>
        </w:rPr>
        <w:t xml:space="preserve">the </w:t>
      </w:r>
      <w:r w:rsidRPr="008C1A9F">
        <w:t>“</w:t>
      </w:r>
      <w:r w:rsidR="00FC06A8" w:rsidRPr="00FC06A8">
        <w:t>UNDP/GEF project: “Improving Energy Efficiency in Residential Buildings in the Republic of Belarus” No. 00077154</w:t>
      </w:r>
      <w:r w:rsidRPr="008C1A9F">
        <w:t>”</w:t>
      </w:r>
      <w:r w:rsidRPr="008C1A9F">
        <w:rPr>
          <w:szCs w:val="24"/>
        </w:rPr>
        <w:t xml:space="preserve"> (herein referred to as the </w:t>
      </w:r>
      <w:r w:rsidR="00FC06A8">
        <w:rPr>
          <w:szCs w:val="24"/>
        </w:rPr>
        <w:t>“project</w:t>
      </w:r>
      <w:r w:rsidR="0030037D">
        <w:rPr>
          <w:szCs w:val="24"/>
        </w:rPr>
        <w:t>”</w:t>
      </w:r>
      <w:r w:rsidRPr="008C1A9F">
        <w:rPr>
          <w:szCs w:val="24"/>
        </w:rPr>
        <w:t xml:space="preserve">) was signed </w:t>
      </w:r>
      <w:r w:rsidR="00BE24C9">
        <w:rPr>
          <w:szCs w:val="24"/>
        </w:rPr>
        <w:t>and registered on the</w:t>
      </w:r>
      <w:r w:rsidR="00BE24C9" w:rsidRPr="00BC188F">
        <w:rPr>
          <w:szCs w:val="24"/>
        </w:rPr>
        <w:t xml:space="preserve"> </w:t>
      </w:r>
      <w:r w:rsidR="00BE24C9">
        <w:rPr>
          <w:szCs w:val="24"/>
        </w:rPr>
        <w:t>10</w:t>
      </w:r>
      <w:r w:rsidR="00BE24C9" w:rsidRPr="001C36A8">
        <w:rPr>
          <w:szCs w:val="24"/>
          <w:vertAlign w:val="superscript"/>
        </w:rPr>
        <w:t>th</w:t>
      </w:r>
      <w:r w:rsidR="00BE24C9">
        <w:rPr>
          <w:szCs w:val="24"/>
        </w:rPr>
        <w:t xml:space="preserve"> of August 2012.</w:t>
      </w:r>
      <w:r w:rsidRPr="008C1A9F">
        <w:rPr>
          <w:szCs w:val="24"/>
        </w:rPr>
        <w:t xml:space="preserve"> The </w:t>
      </w:r>
      <w:r w:rsidR="00FC06A8">
        <w:rPr>
          <w:szCs w:val="24"/>
        </w:rPr>
        <w:t>project</w:t>
      </w:r>
      <w:r w:rsidRPr="008C1A9F">
        <w:rPr>
          <w:szCs w:val="24"/>
        </w:rPr>
        <w:t xml:space="preserve"> commenced </w:t>
      </w:r>
      <w:r w:rsidRPr="009F3B57">
        <w:rPr>
          <w:szCs w:val="24"/>
        </w:rPr>
        <w:t xml:space="preserve">operations in </w:t>
      </w:r>
      <w:r w:rsidR="00FC06A8">
        <w:rPr>
          <w:szCs w:val="24"/>
        </w:rPr>
        <w:t>December</w:t>
      </w:r>
      <w:r w:rsidR="00BE24C9">
        <w:rPr>
          <w:szCs w:val="24"/>
        </w:rPr>
        <w:t xml:space="preserve"> 17</w:t>
      </w:r>
      <w:r w:rsidR="00BE24C9" w:rsidRPr="00BE24C9">
        <w:rPr>
          <w:szCs w:val="24"/>
          <w:vertAlign w:val="superscript"/>
        </w:rPr>
        <w:t>th</w:t>
      </w:r>
      <w:r w:rsidR="00BE24C9">
        <w:rPr>
          <w:szCs w:val="24"/>
        </w:rPr>
        <w:t>,</w:t>
      </w:r>
      <w:r w:rsidR="00FC06A8">
        <w:rPr>
          <w:szCs w:val="24"/>
        </w:rPr>
        <w:t xml:space="preserve"> 2012</w:t>
      </w:r>
      <w:r w:rsidRPr="009F3B57">
        <w:rPr>
          <w:szCs w:val="24"/>
        </w:rPr>
        <w:t xml:space="preserve"> with the </w:t>
      </w:r>
      <w:r w:rsidR="00FC06A8">
        <w:rPr>
          <w:szCs w:val="24"/>
        </w:rPr>
        <w:t>hiring of the project manager</w:t>
      </w:r>
      <w:r w:rsidRPr="009F3B57">
        <w:rPr>
          <w:szCs w:val="24"/>
        </w:rPr>
        <w:t>.</w:t>
      </w:r>
      <w:r w:rsidR="0030037D">
        <w:rPr>
          <w:szCs w:val="24"/>
        </w:rPr>
        <w:t xml:space="preserve"> </w:t>
      </w:r>
      <w:r w:rsidR="0030037D" w:rsidRPr="0030037D">
        <w:rPr>
          <w:szCs w:val="24"/>
        </w:rPr>
        <w:t>The main dela</w:t>
      </w:r>
      <w:r w:rsidR="0030037D">
        <w:rPr>
          <w:szCs w:val="24"/>
        </w:rPr>
        <w:t>y with project implementation was</w:t>
      </w:r>
      <w:r w:rsidR="0030037D" w:rsidRPr="0030037D">
        <w:rPr>
          <w:szCs w:val="24"/>
        </w:rPr>
        <w:t xml:space="preserve"> governmental approval.</w:t>
      </w:r>
    </w:p>
    <w:p w14:paraId="64E81D95" w14:textId="77777777" w:rsidR="00EB44CA" w:rsidRPr="00E3393F" w:rsidRDefault="00EB44CA" w:rsidP="00CF0AA0">
      <w:pPr>
        <w:spacing w:after="0" w:line="0" w:lineRule="atLeast"/>
        <w:jc w:val="both"/>
        <w:rPr>
          <w:szCs w:val="24"/>
          <w:highlight w:val="yellow"/>
        </w:rPr>
      </w:pPr>
    </w:p>
    <w:p w14:paraId="37C3B9BE" w14:textId="55DB7793" w:rsidR="00FC06A8" w:rsidRPr="00FC06A8" w:rsidRDefault="000512EC" w:rsidP="00FC06A8">
      <w:pPr>
        <w:spacing w:after="0" w:line="0" w:lineRule="atLeast"/>
        <w:jc w:val="both"/>
        <w:rPr>
          <w:szCs w:val="24"/>
        </w:rPr>
      </w:pPr>
      <w:r w:rsidRPr="008C1A9F">
        <w:rPr>
          <w:szCs w:val="24"/>
        </w:rPr>
        <w:t xml:space="preserve">The timeframe for </w:t>
      </w:r>
      <w:r w:rsidR="00FC06A8">
        <w:rPr>
          <w:szCs w:val="24"/>
        </w:rPr>
        <w:t>the project</w:t>
      </w:r>
      <w:r w:rsidRPr="008C1A9F">
        <w:rPr>
          <w:szCs w:val="24"/>
        </w:rPr>
        <w:t xml:space="preserve"> implementation is </w:t>
      </w:r>
      <w:r w:rsidR="00FC06A8">
        <w:rPr>
          <w:szCs w:val="24"/>
        </w:rPr>
        <w:t>January</w:t>
      </w:r>
      <w:r w:rsidR="00BE24C9">
        <w:rPr>
          <w:szCs w:val="24"/>
        </w:rPr>
        <w:t xml:space="preserve"> 1,</w:t>
      </w:r>
      <w:r w:rsidR="00A870C3" w:rsidRPr="008C1A9F">
        <w:rPr>
          <w:szCs w:val="24"/>
        </w:rPr>
        <w:t xml:space="preserve"> </w:t>
      </w:r>
      <w:r w:rsidR="00FC06A8">
        <w:rPr>
          <w:szCs w:val="24"/>
        </w:rPr>
        <w:t>2012</w:t>
      </w:r>
      <w:r w:rsidR="00A870C3" w:rsidRPr="008C1A9F">
        <w:rPr>
          <w:szCs w:val="24"/>
        </w:rPr>
        <w:t xml:space="preserve"> till </w:t>
      </w:r>
      <w:r w:rsidR="00FC06A8">
        <w:rPr>
          <w:szCs w:val="24"/>
        </w:rPr>
        <w:t>December</w:t>
      </w:r>
      <w:r w:rsidR="00BE24C9">
        <w:rPr>
          <w:szCs w:val="24"/>
        </w:rPr>
        <w:t xml:space="preserve"> 30,</w:t>
      </w:r>
      <w:r w:rsidR="00A870C3" w:rsidRPr="008C1A9F">
        <w:rPr>
          <w:szCs w:val="24"/>
        </w:rPr>
        <w:t xml:space="preserve"> </w:t>
      </w:r>
      <w:r w:rsidR="00FC06A8">
        <w:rPr>
          <w:szCs w:val="24"/>
        </w:rPr>
        <w:t>2016</w:t>
      </w:r>
      <w:r w:rsidRPr="008C1A9F">
        <w:rPr>
          <w:szCs w:val="24"/>
        </w:rPr>
        <w:t xml:space="preserve">. </w:t>
      </w:r>
      <w:r w:rsidR="00FC06A8" w:rsidRPr="00FC06A8">
        <w:rPr>
          <w:szCs w:val="24"/>
        </w:rPr>
        <w:t xml:space="preserve">The Department on Energy Efficiency Under the State Committee on </w:t>
      </w:r>
      <w:r w:rsidR="008140C0" w:rsidRPr="00FC06A8">
        <w:rPr>
          <w:szCs w:val="24"/>
        </w:rPr>
        <w:t>Standardization</w:t>
      </w:r>
      <w:r w:rsidR="00FC06A8" w:rsidRPr="00FC06A8">
        <w:rPr>
          <w:szCs w:val="24"/>
        </w:rPr>
        <w:t xml:space="preserve"> of Belarus is the executing agency for this project. The UNDP is the implementing agency. The financing of US$ 32,200,000 shall be provided in the form of: </w:t>
      </w:r>
    </w:p>
    <w:p w14:paraId="6AB974FA" w14:textId="77777777" w:rsidR="00FC06A8" w:rsidRDefault="00FC06A8" w:rsidP="00FC06A8">
      <w:pPr>
        <w:spacing w:after="0" w:line="0" w:lineRule="atLeast"/>
        <w:jc w:val="both"/>
        <w:rPr>
          <w:szCs w:val="24"/>
        </w:rPr>
      </w:pPr>
    </w:p>
    <w:p w14:paraId="67C99B8C" w14:textId="77777777" w:rsidR="00FC06A8" w:rsidRPr="00FC06A8" w:rsidRDefault="00FC06A8" w:rsidP="00FC06A8">
      <w:pPr>
        <w:spacing w:after="0" w:line="0" w:lineRule="atLeast"/>
        <w:jc w:val="both"/>
        <w:rPr>
          <w:szCs w:val="24"/>
        </w:rPr>
      </w:pPr>
      <w:r w:rsidRPr="00FC06A8">
        <w:rPr>
          <w:szCs w:val="24"/>
        </w:rPr>
        <w:t>A.</w:t>
      </w:r>
      <w:r w:rsidRPr="00FC06A8">
        <w:rPr>
          <w:szCs w:val="24"/>
        </w:rPr>
        <w:tab/>
        <w:t>Project budget US$ 4,900,000</w:t>
      </w:r>
    </w:p>
    <w:p w14:paraId="3C6125F2" w14:textId="77777777" w:rsidR="00FC06A8" w:rsidRPr="00FC06A8" w:rsidRDefault="00FC06A8" w:rsidP="00FC06A8">
      <w:pPr>
        <w:spacing w:after="0" w:line="0" w:lineRule="atLeast"/>
        <w:ind w:left="720"/>
        <w:jc w:val="both"/>
        <w:rPr>
          <w:szCs w:val="24"/>
        </w:rPr>
      </w:pPr>
      <w:r w:rsidRPr="00FC06A8">
        <w:rPr>
          <w:szCs w:val="24"/>
        </w:rPr>
        <w:t>a.</w:t>
      </w:r>
      <w:r w:rsidRPr="00FC06A8">
        <w:rPr>
          <w:szCs w:val="24"/>
        </w:rPr>
        <w:tab/>
        <w:t>Regular UNDP US$ 400,000</w:t>
      </w:r>
    </w:p>
    <w:p w14:paraId="75F997D1" w14:textId="77777777" w:rsidR="00FC06A8" w:rsidRPr="00FC06A8" w:rsidRDefault="00FC06A8" w:rsidP="00FC06A8">
      <w:pPr>
        <w:spacing w:after="0" w:line="0" w:lineRule="atLeast"/>
        <w:ind w:left="720"/>
        <w:jc w:val="both"/>
        <w:rPr>
          <w:szCs w:val="24"/>
        </w:rPr>
      </w:pPr>
      <w:r w:rsidRPr="00FC06A8">
        <w:rPr>
          <w:szCs w:val="24"/>
        </w:rPr>
        <w:t>b.</w:t>
      </w:r>
      <w:r w:rsidRPr="00FC06A8">
        <w:rPr>
          <w:szCs w:val="24"/>
        </w:rPr>
        <w:tab/>
        <w:t>GEF US$ 4,500,000</w:t>
      </w:r>
    </w:p>
    <w:p w14:paraId="03422424" w14:textId="77777777" w:rsidR="00FC06A8" w:rsidRDefault="00FC06A8" w:rsidP="00FC06A8">
      <w:pPr>
        <w:spacing w:after="0" w:line="0" w:lineRule="atLeast"/>
        <w:jc w:val="both"/>
        <w:rPr>
          <w:szCs w:val="24"/>
        </w:rPr>
      </w:pPr>
    </w:p>
    <w:p w14:paraId="1B712C42" w14:textId="77777777" w:rsidR="00FC06A8" w:rsidRPr="00FC06A8" w:rsidRDefault="00FC06A8" w:rsidP="00FC06A8">
      <w:pPr>
        <w:spacing w:after="0" w:line="0" w:lineRule="atLeast"/>
        <w:jc w:val="both"/>
        <w:rPr>
          <w:szCs w:val="24"/>
        </w:rPr>
      </w:pPr>
      <w:r w:rsidRPr="00FC06A8">
        <w:rPr>
          <w:szCs w:val="24"/>
        </w:rPr>
        <w:t>B.</w:t>
      </w:r>
      <w:r w:rsidRPr="00FC06A8">
        <w:rPr>
          <w:szCs w:val="24"/>
        </w:rPr>
        <w:tab/>
        <w:t>Other co-financing:</w:t>
      </w:r>
    </w:p>
    <w:p w14:paraId="5FBB95C7" w14:textId="77777777" w:rsidR="00FC06A8" w:rsidRPr="00FC06A8" w:rsidRDefault="00FC06A8" w:rsidP="00FC06A8">
      <w:pPr>
        <w:spacing w:after="0" w:line="0" w:lineRule="atLeast"/>
        <w:ind w:left="720"/>
        <w:jc w:val="both"/>
        <w:rPr>
          <w:szCs w:val="24"/>
        </w:rPr>
      </w:pPr>
      <w:r w:rsidRPr="00FC06A8">
        <w:rPr>
          <w:szCs w:val="24"/>
        </w:rPr>
        <w:t>a.</w:t>
      </w:r>
      <w:r w:rsidRPr="00FC06A8">
        <w:rPr>
          <w:szCs w:val="24"/>
        </w:rPr>
        <w:tab/>
        <w:t>Gov’t Cash US$ 1,700,000</w:t>
      </w:r>
    </w:p>
    <w:p w14:paraId="3A6DCDCF" w14:textId="77777777" w:rsidR="00FC06A8" w:rsidRPr="00FC06A8" w:rsidRDefault="00FC06A8" w:rsidP="00FC06A8">
      <w:pPr>
        <w:spacing w:after="0" w:line="0" w:lineRule="atLeast"/>
        <w:ind w:left="720"/>
        <w:jc w:val="both"/>
        <w:rPr>
          <w:szCs w:val="24"/>
        </w:rPr>
      </w:pPr>
      <w:r w:rsidRPr="00FC06A8">
        <w:rPr>
          <w:szCs w:val="24"/>
        </w:rPr>
        <w:t>b.</w:t>
      </w:r>
      <w:r w:rsidRPr="00FC06A8">
        <w:rPr>
          <w:szCs w:val="24"/>
        </w:rPr>
        <w:tab/>
        <w:t>Other (Cash) US$ 23,000,000</w:t>
      </w:r>
    </w:p>
    <w:p w14:paraId="217D41DD" w14:textId="77777777" w:rsidR="00EB44CA" w:rsidRDefault="00FC06A8" w:rsidP="00FC06A8">
      <w:pPr>
        <w:spacing w:after="0" w:line="0" w:lineRule="atLeast"/>
        <w:ind w:left="720"/>
        <w:jc w:val="both"/>
        <w:rPr>
          <w:szCs w:val="24"/>
        </w:rPr>
      </w:pPr>
      <w:r>
        <w:rPr>
          <w:szCs w:val="24"/>
        </w:rPr>
        <w:t>c.</w:t>
      </w:r>
      <w:r>
        <w:rPr>
          <w:szCs w:val="24"/>
        </w:rPr>
        <w:tab/>
        <w:t>Gov’t in-kind US$ 2,600,000</w:t>
      </w:r>
    </w:p>
    <w:p w14:paraId="5D546F95" w14:textId="77777777" w:rsidR="009311D3" w:rsidRPr="00BF7B7C" w:rsidRDefault="000512EC" w:rsidP="00CF0AA0">
      <w:pPr>
        <w:spacing w:after="0" w:line="0" w:lineRule="atLeast"/>
        <w:jc w:val="both"/>
        <w:rPr>
          <w:szCs w:val="24"/>
        </w:rPr>
      </w:pPr>
      <w:r>
        <w:rPr>
          <w:szCs w:val="24"/>
        </w:rPr>
        <w:t xml:space="preserve"> </w:t>
      </w:r>
    </w:p>
    <w:p w14:paraId="0B499F18" w14:textId="77777777" w:rsidR="00737EDB" w:rsidRPr="00BB1A91" w:rsidRDefault="00737EDB" w:rsidP="00CF0AA0">
      <w:pPr>
        <w:pStyle w:val="Heading2"/>
        <w:spacing w:before="0" w:after="0" w:line="0" w:lineRule="atLeast"/>
        <w:jc w:val="both"/>
        <w:rPr>
          <w:rFonts w:ascii="Times New Roman" w:hAnsi="Times New Roman"/>
          <w:kern w:val="32"/>
        </w:rPr>
      </w:pPr>
      <w:bookmarkStart w:id="31" w:name="_Toc407799217"/>
      <w:r w:rsidRPr="00BB1A91">
        <w:rPr>
          <w:rFonts w:ascii="Times New Roman" w:hAnsi="Times New Roman"/>
          <w:kern w:val="32"/>
        </w:rPr>
        <w:t>Implementation status</w:t>
      </w:r>
      <w:bookmarkEnd w:id="31"/>
    </w:p>
    <w:p w14:paraId="226907C7" w14:textId="77777777" w:rsidR="00EB44CA" w:rsidRDefault="00EB44CA" w:rsidP="00CF0AA0">
      <w:pPr>
        <w:spacing w:after="0" w:line="0" w:lineRule="atLeast"/>
        <w:jc w:val="both"/>
        <w:rPr>
          <w:szCs w:val="24"/>
        </w:rPr>
      </w:pPr>
    </w:p>
    <w:p w14:paraId="325C2FA4" w14:textId="77777777" w:rsidR="00EB44CA" w:rsidRDefault="00CC04B5" w:rsidP="00CF0AA0">
      <w:pPr>
        <w:spacing w:after="0" w:line="0" w:lineRule="atLeast"/>
        <w:jc w:val="both"/>
        <w:rPr>
          <w:szCs w:val="24"/>
        </w:rPr>
      </w:pPr>
      <w:r w:rsidRPr="00CC04B5">
        <w:rPr>
          <w:szCs w:val="24"/>
        </w:rPr>
        <w:t xml:space="preserve">The </w:t>
      </w:r>
      <w:r w:rsidR="00FC06A8">
        <w:rPr>
          <w:szCs w:val="24"/>
        </w:rPr>
        <w:t>project</w:t>
      </w:r>
      <w:r w:rsidRPr="00CC04B5">
        <w:rPr>
          <w:szCs w:val="24"/>
        </w:rPr>
        <w:t xml:space="preserve"> reaches its co</w:t>
      </w:r>
      <w:r>
        <w:rPr>
          <w:szCs w:val="24"/>
        </w:rPr>
        <w:t>mpletion date</w:t>
      </w:r>
      <w:r w:rsidR="00FC06A8">
        <w:rPr>
          <w:szCs w:val="24"/>
        </w:rPr>
        <w:t xml:space="preserve"> in December</w:t>
      </w:r>
      <w:r w:rsidR="00BE24C9">
        <w:rPr>
          <w:szCs w:val="24"/>
        </w:rPr>
        <w:t xml:space="preserve"> 30</w:t>
      </w:r>
      <w:r w:rsidR="00BE24C9" w:rsidRPr="00BE24C9">
        <w:rPr>
          <w:szCs w:val="24"/>
          <w:vertAlign w:val="superscript"/>
        </w:rPr>
        <w:t>th</w:t>
      </w:r>
      <w:r w:rsidR="00BE24C9">
        <w:rPr>
          <w:szCs w:val="24"/>
        </w:rPr>
        <w:t>,</w:t>
      </w:r>
      <w:r w:rsidR="00FC06A8">
        <w:rPr>
          <w:szCs w:val="24"/>
        </w:rPr>
        <w:t xml:space="preserve"> 2016</w:t>
      </w:r>
      <w:r>
        <w:rPr>
          <w:szCs w:val="24"/>
        </w:rPr>
        <w:t>.</w:t>
      </w:r>
      <w:r w:rsidR="00FC06A8">
        <w:rPr>
          <w:szCs w:val="24"/>
        </w:rPr>
        <w:t xml:space="preserve"> Up to now 57</w:t>
      </w:r>
      <w:r w:rsidR="0077038F">
        <w:rPr>
          <w:szCs w:val="24"/>
        </w:rPr>
        <w:t xml:space="preserve">% of the </w:t>
      </w:r>
      <w:r w:rsidR="00FC06A8">
        <w:rPr>
          <w:szCs w:val="24"/>
        </w:rPr>
        <w:t>Project</w:t>
      </w:r>
      <w:r w:rsidR="0077038F">
        <w:rPr>
          <w:szCs w:val="24"/>
        </w:rPr>
        <w:t xml:space="preserve"> duration has expired. However, only </w:t>
      </w:r>
      <w:r w:rsidR="00593D13">
        <w:rPr>
          <w:szCs w:val="24"/>
        </w:rPr>
        <w:t>23</w:t>
      </w:r>
      <w:r w:rsidR="0077038F">
        <w:rPr>
          <w:szCs w:val="24"/>
        </w:rPr>
        <w:t xml:space="preserve">% of the </w:t>
      </w:r>
      <w:r w:rsidR="00FC06A8">
        <w:rPr>
          <w:szCs w:val="24"/>
        </w:rPr>
        <w:t>project</w:t>
      </w:r>
      <w:r w:rsidR="0077038F">
        <w:rPr>
          <w:szCs w:val="24"/>
        </w:rPr>
        <w:t xml:space="preserve"> budget has been spent.</w:t>
      </w:r>
    </w:p>
    <w:p w14:paraId="159C71F5" w14:textId="77777777" w:rsidR="00BE24C9" w:rsidRDefault="00BE24C9" w:rsidP="00CF0AA0">
      <w:pPr>
        <w:spacing w:after="0" w:line="0" w:lineRule="atLeast"/>
        <w:jc w:val="both"/>
        <w:rPr>
          <w:szCs w:val="24"/>
        </w:rPr>
      </w:pPr>
    </w:p>
    <w:p w14:paraId="2DCC9381" w14:textId="77777777" w:rsidR="00BE24C9" w:rsidRDefault="00BE24C9" w:rsidP="00CF0AA0">
      <w:pPr>
        <w:spacing w:after="0" w:line="0" w:lineRule="atLeast"/>
        <w:jc w:val="both"/>
        <w:rPr>
          <w:szCs w:val="24"/>
        </w:rPr>
      </w:pPr>
      <w:r>
        <w:rPr>
          <w:szCs w:val="24"/>
        </w:rPr>
        <w:t>The project started with a pure one year delay</w:t>
      </w:r>
      <w:r w:rsidR="00E23A02">
        <w:rPr>
          <w:szCs w:val="24"/>
        </w:rPr>
        <w:t xml:space="preserve"> when </w:t>
      </w:r>
      <w:r>
        <w:rPr>
          <w:szCs w:val="24"/>
        </w:rPr>
        <w:t xml:space="preserve">the project manager was </w:t>
      </w:r>
      <w:r w:rsidR="00E23A02">
        <w:rPr>
          <w:szCs w:val="24"/>
        </w:rPr>
        <w:t>hired</w:t>
      </w:r>
      <w:r>
        <w:rPr>
          <w:szCs w:val="24"/>
        </w:rPr>
        <w:t xml:space="preserve"> on the 17</w:t>
      </w:r>
      <w:r w:rsidRPr="00BE24C9">
        <w:rPr>
          <w:szCs w:val="24"/>
          <w:vertAlign w:val="superscript"/>
        </w:rPr>
        <w:t>th</w:t>
      </w:r>
      <w:r>
        <w:rPr>
          <w:szCs w:val="24"/>
        </w:rPr>
        <w:t xml:space="preserve"> of December 2012.</w:t>
      </w:r>
    </w:p>
    <w:p w14:paraId="1C438AFD" w14:textId="77777777" w:rsidR="00A870C3" w:rsidRDefault="00A870C3" w:rsidP="00CF0AA0">
      <w:pPr>
        <w:spacing w:after="0" w:line="0" w:lineRule="atLeast"/>
        <w:jc w:val="both"/>
        <w:rPr>
          <w:szCs w:val="24"/>
        </w:rPr>
      </w:pPr>
    </w:p>
    <w:p w14:paraId="6637DE8E" w14:textId="77777777" w:rsidR="00A870C3" w:rsidRPr="00A870C3" w:rsidRDefault="00A870C3" w:rsidP="00CF0AA0">
      <w:pPr>
        <w:pStyle w:val="Heading3"/>
        <w:spacing w:before="0" w:after="0" w:line="0" w:lineRule="atLeast"/>
      </w:pPr>
      <w:bookmarkStart w:id="32" w:name="_Toc407799218"/>
      <w:r w:rsidRPr="00A870C3">
        <w:t xml:space="preserve">Main achievements of the </w:t>
      </w:r>
      <w:r w:rsidR="00FC06A8">
        <w:t>project</w:t>
      </w:r>
      <w:r w:rsidRPr="00A870C3">
        <w:t xml:space="preserve"> after </w:t>
      </w:r>
      <w:r w:rsidR="0073260F">
        <w:t>2.8</w:t>
      </w:r>
      <w:r w:rsidRPr="00A870C3">
        <w:t xml:space="preserve"> years under implementation are:</w:t>
      </w:r>
      <w:bookmarkEnd w:id="32"/>
    </w:p>
    <w:p w14:paraId="0861D4D7" w14:textId="77777777" w:rsidR="00A870C3" w:rsidRPr="00A870C3" w:rsidRDefault="00A870C3" w:rsidP="00CF0AA0">
      <w:pPr>
        <w:spacing w:after="0" w:line="0" w:lineRule="atLeast"/>
        <w:jc w:val="both"/>
        <w:rPr>
          <w:szCs w:val="24"/>
        </w:rPr>
      </w:pPr>
    </w:p>
    <w:p w14:paraId="3D9D68AA" w14:textId="530044BE" w:rsidR="0030037D" w:rsidRPr="0030037D" w:rsidRDefault="0030037D" w:rsidP="0030037D">
      <w:pPr>
        <w:numPr>
          <w:ilvl w:val="0"/>
          <w:numId w:val="18"/>
        </w:numPr>
        <w:spacing w:after="0" w:line="0" w:lineRule="atLeast"/>
        <w:jc w:val="both"/>
        <w:rPr>
          <w:szCs w:val="24"/>
        </w:rPr>
      </w:pPr>
      <w:r w:rsidRPr="0030037D">
        <w:rPr>
          <w:szCs w:val="24"/>
        </w:rPr>
        <w:t>The integrated approach to the energy performance monitoring and calculation became a basis for most of amendments proposed and supported by the Project for current norms and standards, understood by authorities and incorporated into the approved official List of Technical Norms and Standards to be adopted in 2014-29015.</w:t>
      </w:r>
      <w:r w:rsidR="00AE6FDC">
        <w:rPr>
          <w:szCs w:val="24"/>
        </w:rPr>
        <w:t xml:space="preserve"> </w:t>
      </w:r>
      <w:r w:rsidRPr="0030037D">
        <w:rPr>
          <w:szCs w:val="24"/>
        </w:rPr>
        <w:t>Owing to the Project actions and elaborations, the development of the Technical Building Energy Efficiency Code (harmonized with Directive 2010/31/EU) along with national addendums has been also included in the said list.</w:t>
      </w:r>
    </w:p>
    <w:p w14:paraId="5AC5147A" w14:textId="5F872E26" w:rsidR="0030037D" w:rsidRPr="0030037D" w:rsidRDefault="0030037D" w:rsidP="0030037D">
      <w:pPr>
        <w:numPr>
          <w:ilvl w:val="0"/>
          <w:numId w:val="18"/>
        </w:numPr>
        <w:spacing w:after="0" w:line="0" w:lineRule="atLeast"/>
        <w:jc w:val="both"/>
        <w:rPr>
          <w:szCs w:val="24"/>
        </w:rPr>
      </w:pPr>
      <w:r w:rsidRPr="0030037D">
        <w:rPr>
          <w:szCs w:val="24"/>
        </w:rPr>
        <w:lastRenderedPageBreak/>
        <w:t>The first (in Belarus) methodology for energy audit of residential buildings was drafted and actually used.</w:t>
      </w:r>
      <w:r w:rsidR="00AE6FDC">
        <w:rPr>
          <w:szCs w:val="24"/>
        </w:rPr>
        <w:t xml:space="preserve"> </w:t>
      </w:r>
      <w:r w:rsidRPr="0030037D">
        <w:rPr>
          <w:szCs w:val="24"/>
        </w:rPr>
        <w:t>The methodology, which also includes some adapted elements of International Performance Measurement and Verification Protocol, has been included in the State List of Technical Norms and Standards to be adopted in 2014-2015.</w:t>
      </w:r>
    </w:p>
    <w:p w14:paraId="55AF7A8A" w14:textId="32FC0979" w:rsidR="0030037D" w:rsidRPr="0030037D" w:rsidRDefault="0030037D" w:rsidP="0030037D">
      <w:pPr>
        <w:numPr>
          <w:ilvl w:val="0"/>
          <w:numId w:val="18"/>
        </w:numPr>
        <w:spacing w:after="0" w:line="0" w:lineRule="atLeast"/>
        <w:jc w:val="both"/>
        <w:rPr>
          <w:szCs w:val="24"/>
        </w:rPr>
      </w:pPr>
      <w:r w:rsidRPr="0030037D">
        <w:rPr>
          <w:szCs w:val="24"/>
        </w:rPr>
        <w:t>The Project succeeded to incorporate most of the best technical solutions into pre-design simulations and design documentations for three different pilot residential buildings of mass construction.</w:t>
      </w:r>
      <w:r w:rsidR="00AE6FDC">
        <w:rPr>
          <w:szCs w:val="24"/>
        </w:rPr>
        <w:t xml:space="preserve"> </w:t>
      </w:r>
      <w:r w:rsidRPr="0030037D">
        <w:rPr>
          <w:szCs w:val="24"/>
        </w:rPr>
        <w:t>The solutions are to assure the building HVAC energy performance of less than 25 kWh/m2 per year.</w:t>
      </w:r>
      <w:r w:rsidR="00AE6FDC">
        <w:rPr>
          <w:szCs w:val="24"/>
        </w:rPr>
        <w:t xml:space="preserve"> </w:t>
      </w:r>
      <w:r w:rsidRPr="0030037D">
        <w:rPr>
          <w:szCs w:val="24"/>
        </w:rPr>
        <w:t>They are based on the best practices taking also into account local operational capacity and baseline designs of the buildings.</w:t>
      </w:r>
      <w:r w:rsidR="00AE6FDC">
        <w:rPr>
          <w:szCs w:val="24"/>
        </w:rPr>
        <w:t xml:space="preserve"> </w:t>
      </w:r>
      <w:r w:rsidRPr="0030037D">
        <w:rPr>
          <w:szCs w:val="24"/>
        </w:rPr>
        <w:t>Sites for the pilot buildings have been selected, all necessary permission have been acquired and the sites have been bulldozed and fenced.</w:t>
      </w:r>
      <w:r w:rsidR="00AE6FDC">
        <w:rPr>
          <w:szCs w:val="24"/>
        </w:rPr>
        <w:t xml:space="preserve"> </w:t>
      </w:r>
      <w:r w:rsidRPr="0030037D">
        <w:rPr>
          <w:szCs w:val="24"/>
        </w:rPr>
        <w:t>The Project contracted very experienced design company for the development of parts of design documentations related to engineering installations for energy efficiency improvement measures, and the design documentations for two pilot buildings have been already prepared for the State Expertise, while the design documentation for the third building is underway.</w:t>
      </w:r>
    </w:p>
    <w:p w14:paraId="47FCE164" w14:textId="77777777" w:rsidR="0030037D" w:rsidRPr="0030037D" w:rsidRDefault="0030037D" w:rsidP="0030037D">
      <w:pPr>
        <w:numPr>
          <w:ilvl w:val="0"/>
          <w:numId w:val="18"/>
        </w:numPr>
        <w:spacing w:after="0" w:line="0" w:lineRule="atLeast"/>
        <w:jc w:val="both"/>
        <w:rPr>
          <w:szCs w:val="24"/>
        </w:rPr>
      </w:pPr>
      <w:r w:rsidRPr="0030037D">
        <w:rPr>
          <w:szCs w:val="24"/>
        </w:rPr>
        <w:t>The Project has become a sort of technical council and supporter for national building design communities while advising and teaching on energy efficiency policy, standards, engineering solutions, and building a bridge between best EU practices and local experience.</w:t>
      </w:r>
    </w:p>
    <w:p w14:paraId="4B5F8A53" w14:textId="77777777" w:rsidR="0030037D" w:rsidRPr="0030037D" w:rsidRDefault="0030037D" w:rsidP="0030037D">
      <w:pPr>
        <w:numPr>
          <w:ilvl w:val="0"/>
          <w:numId w:val="18"/>
        </w:numPr>
        <w:spacing w:after="0" w:line="0" w:lineRule="atLeast"/>
        <w:jc w:val="both"/>
        <w:rPr>
          <w:szCs w:val="24"/>
        </w:rPr>
      </w:pPr>
      <w:r w:rsidRPr="0030037D">
        <w:rPr>
          <w:szCs w:val="24"/>
        </w:rPr>
        <w:t>The Project engaged best national experts and institutions and utilized their best experiences.</w:t>
      </w:r>
    </w:p>
    <w:p w14:paraId="2B4A798E" w14:textId="233C9F4B" w:rsidR="0030037D" w:rsidRPr="0030037D" w:rsidRDefault="0030037D" w:rsidP="0030037D">
      <w:pPr>
        <w:numPr>
          <w:ilvl w:val="0"/>
          <w:numId w:val="18"/>
        </w:numPr>
        <w:spacing w:after="0" w:line="0" w:lineRule="atLeast"/>
        <w:jc w:val="both"/>
        <w:rPr>
          <w:szCs w:val="24"/>
        </w:rPr>
      </w:pPr>
      <w:r w:rsidRPr="0030037D">
        <w:rPr>
          <w:szCs w:val="24"/>
        </w:rPr>
        <w:t>The Project established strong relationship with relevant international partners, e.g., Austrian Energy Agency, DENA, International Passive House Institute, IWO, etc.</w:t>
      </w:r>
      <w:r w:rsidR="00AE6FDC">
        <w:rPr>
          <w:szCs w:val="24"/>
        </w:rPr>
        <w:t xml:space="preserve"> </w:t>
      </w:r>
      <w:r w:rsidRPr="0030037D">
        <w:rPr>
          <w:szCs w:val="24"/>
        </w:rPr>
        <w:t>The Project is effectively utilizing these ties.</w:t>
      </w:r>
    </w:p>
    <w:p w14:paraId="5DF61595" w14:textId="05FAE4FF" w:rsidR="00A870C3" w:rsidRPr="00DD6E88" w:rsidRDefault="0030037D" w:rsidP="00DD6E88">
      <w:pPr>
        <w:numPr>
          <w:ilvl w:val="0"/>
          <w:numId w:val="18"/>
        </w:numPr>
        <w:spacing w:after="0" w:line="0" w:lineRule="atLeast"/>
        <w:jc w:val="both"/>
        <w:rPr>
          <w:szCs w:val="24"/>
        </w:rPr>
      </w:pPr>
      <w:r w:rsidRPr="0030037D">
        <w:rPr>
          <w:szCs w:val="24"/>
        </w:rPr>
        <w:t>The information disseminated by the Project through, inter alia, its website http://www.effbuild.by/ is very popular, timely, easy accessible and very much called-for</w:t>
      </w:r>
      <w:r w:rsidR="00AE6FDC">
        <w:rPr>
          <w:szCs w:val="24"/>
        </w:rPr>
        <w:t xml:space="preserve"> </w:t>
      </w:r>
      <w:r w:rsidRPr="0030037D">
        <w:rPr>
          <w:szCs w:val="24"/>
        </w:rPr>
        <w:t>(monthly average, there are 170 visits and 1.8 thousand downloads).</w:t>
      </w:r>
    </w:p>
    <w:p w14:paraId="44A6D5DD" w14:textId="77777777" w:rsidR="001C7DD5" w:rsidRPr="00CC04B5" w:rsidRDefault="0077038F" w:rsidP="00CF0AA0">
      <w:pPr>
        <w:tabs>
          <w:tab w:val="left" w:pos="1490"/>
        </w:tabs>
        <w:spacing w:after="0" w:line="0" w:lineRule="atLeast"/>
        <w:jc w:val="both"/>
        <w:rPr>
          <w:szCs w:val="24"/>
        </w:rPr>
      </w:pPr>
      <w:r>
        <w:rPr>
          <w:szCs w:val="24"/>
        </w:rPr>
        <w:t xml:space="preserve"> </w:t>
      </w:r>
      <w:r w:rsidR="003207F0">
        <w:rPr>
          <w:szCs w:val="24"/>
        </w:rPr>
        <w:tab/>
      </w:r>
    </w:p>
    <w:p w14:paraId="4F6745DE" w14:textId="77777777" w:rsidR="00737EDB" w:rsidRPr="00BB1A91" w:rsidRDefault="004614C3" w:rsidP="00CF0AA0">
      <w:pPr>
        <w:pStyle w:val="Heading2"/>
        <w:spacing w:before="0" w:after="0" w:line="0" w:lineRule="atLeast"/>
        <w:jc w:val="both"/>
        <w:rPr>
          <w:rFonts w:ascii="Times New Roman" w:hAnsi="Times New Roman"/>
          <w:kern w:val="32"/>
        </w:rPr>
      </w:pPr>
      <w:bookmarkStart w:id="33" w:name="_Toc407799219"/>
      <w:r>
        <w:rPr>
          <w:rFonts w:ascii="Times New Roman" w:hAnsi="Times New Roman"/>
          <w:kern w:val="32"/>
        </w:rPr>
        <w:t xml:space="preserve">Problems </w:t>
      </w:r>
      <w:r w:rsidR="00737EDB" w:rsidRPr="00BB1A91">
        <w:rPr>
          <w:rFonts w:ascii="Times New Roman" w:hAnsi="Times New Roman"/>
          <w:kern w:val="32"/>
        </w:rPr>
        <w:t xml:space="preserve">that the </w:t>
      </w:r>
      <w:r w:rsidR="0073260F">
        <w:rPr>
          <w:rFonts w:ascii="Times New Roman" w:hAnsi="Times New Roman"/>
          <w:kern w:val="32"/>
        </w:rPr>
        <w:t>project</w:t>
      </w:r>
      <w:r w:rsidR="00737EDB" w:rsidRPr="00BB1A91">
        <w:rPr>
          <w:rFonts w:ascii="Times New Roman" w:hAnsi="Times New Roman"/>
          <w:kern w:val="32"/>
        </w:rPr>
        <w:t xml:space="preserve"> seeks to address</w:t>
      </w:r>
      <w:bookmarkEnd w:id="33"/>
    </w:p>
    <w:p w14:paraId="47F03389" w14:textId="77777777" w:rsidR="00EB44CA" w:rsidRDefault="00EB44CA" w:rsidP="00CF0AA0">
      <w:pPr>
        <w:spacing w:after="0" w:line="0" w:lineRule="atLeast"/>
        <w:jc w:val="both"/>
        <w:rPr>
          <w:color w:val="1C1C1C"/>
          <w:szCs w:val="24"/>
        </w:rPr>
      </w:pPr>
    </w:p>
    <w:p w14:paraId="64F5D919" w14:textId="77777777" w:rsidR="004614C3" w:rsidRPr="004614C3" w:rsidRDefault="004614C3" w:rsidP="004614C3">
      <w:pPr>
        <w:spacing w:after="0" w:line="0" w:lineRule="atLeast"/>
        <w:jc w:val="both"/>
        <w:rPr>
          <w:color w:val="1C1C1C"/>
          <w:szCs w:val="24"/>
        </w:rPr>
      </w:pPr>
      <w:r w:rsidRPr="004614C3">
        <w:rPr>
          <w:color w:val="1C1C1C"/>
          <w:szCs w:val="24"/>
        </w:rPr>
        <w:t>Belarus lacks domestic energy resources, and has thereby to import around 90% of energy consumed in the country. The housing stock consumes over 40% of the total amount of energy used for heating and hot water supply. In the beginning of 2014, the Belarus’ housing stock totals almost 250 million square meters of residential buildings, including about 170 million square meters of old buildings which were constructed before 1994 according to the old Soviet practices and norms when annual specific consumption of heat energy varied from 150 to 200 kWh/m2.</w:t>
      </w:r>
    </w:p>
    <w:p w14:paraId="09B328D4" w14:textId="77777777" w:rsidR="00C7469F" w:rsidRDefault="00C7469F" w:rsidP="004614C3">
      <w:pPr>
        <w:spacing w:after="0" w:line="0" w:lineRule="atLeast"/>
        <w:jc w:val="both"/>
        <w:rPr>
          <w:color w:val="1C1C1C"/>
          <w:szCs w:val="24"/>
        </w:rPr>
      </w:pPr>
    </w:p>
    <w:p w14:paraId="4696751D" w14:textId="77777777" w:rsidR="004614C3" w:rsidRDefault="004614C3" w:rsidP="004614C3">
      <w:pPr>
        <w:spacing w:after="0" w:line="0" w:lineRule="atLeast"/>
        <w:jc w:val="both"/>
        <w:rPr>
          <w:color w:val="1C1C1C"/>
          <w:szCs w:val="24"/>
        </w:rPr>
      </w:pPr>
      <w:r w:rsidRPr="004614C3">
        <w:rPr>
          <w:color w:val="1C1C1C"/>
          <w:szCs w:val="24"/>
        </w:rPr>
        <w:t xml:space="preserve">Since that time, the housing construction standards changed significantly, and for the time being energy efficiency improvement measures in this sector resulted in reduction of annual heat energy specific consumption by about 100 kWh/m2 in newly constructed buildings. The recent national standards stipulate annual specific consumption of energy for heating to be not higher than 60 kWh/m2. To facilitate construction of residential buildings in line with the said new standard, Belarus started production of new for the country energy efficient insulating materials, new thermal energy regulators and meters and introduced new types of window design to be </w:t>
      </w:r>
      <w:r w:rsidRPr="004614C3">
        <w:rPr>
          <w:color w:val="1C1C1C"/>
          <w:szCs w:val="24"/>
        </w:rPr>
        <w:lastRenderedPageBreak/>
        <w:t>used in construction of new buildings. Under this practice 5-6 million square meters of new residential buildings are annually put into service in the country in the past few years.</w:t>
      </w:r>
    </w:p>
    <w:p w14:paraId="1C57F18A" w14:textId="77777777" w:rsidR="00456D5D" w:rsidRPr="004614C3" w:rsidRDefault="00456D5D" w:rsidP="004614C3">
      <w:pPr>
        <w:spacing w:after="0" w:line="0" w:lineRule="atLeast"/>
        <w:jc w:val="both"/>
        <w:rPr>
          <w:color w:val="1C1C1C"/>
          <w:szCs w:val="24"/>
        </w:rPr>
      </w:pPr>
    </w:p>
    <w:p w14:paraId="1517BBFE" w14:textId="77777777" w:rsidR="004614C3" w:rsidRDefault="004614C3" w:rsidP="004614C3">
      <w:pPr>
        <w:spacing w:after="0" w:line="0" w:lineRule="atLeast"/>
        <w:jc w:val="both"/>
        <w:rPr>
          <w:color w:val="1C1C1C"/>
          <w:szCs w:val="24"/>
        </w:rPr>
      </w:pPr>
      <w:r w:rsidRPr="004614C3">
        <w:rPr>
          <w:color w:val="1C1C1C"/>
          <w:szCs w:val="24"/>
        </w:rPr>
        <w:t>Nevertheless, as indicated by many experts and acknowledged by the Government of Belarus, the applied measures only partially removed existing barriers and the 60 kWh/m2 standard does not reflect the energy saving potential in the housing construction sector, whilst many EU countries are developing new regulatory documents, which envisage transition to construction of buildings with space-heating energy consumption of less than 30 kWh/m2 a year with the best achieved engineering solutions leading to about 15 kWh/m2 a year. Therefore, the Ministry of Architecture and Construction with support of the State Standardization Committee’s Department for Energy Efficiency have implemented a couple of pilot projects to demonstrate that there is still large energy savings potential while introducing some other state-of-the-art techniques into building construction practice.</w:t>
      </w:r>
    </w:p>
    <w:p w14:paraId="74DA02D6" w14:textId="77777777" w:rsidR="00456D5D" w:rsidRPr="004614C3" w:rsidRDefault="00456D5D" w:rsidP="004614C3">
      <w:pPr>
        <w:spacing w:after="0" w:line="0" w:lineRule="atLeast"/>
        <w:jc w:val="both"/>
        <w:rPr>
          <w:color w:val="1C1C1C"/>
          <w:szCs w:val="24"/>
        </w:rPr>
      </w:pPr>
    </w:p>
    <w:p w14:paraId="4A93CCAD" w14:textId="5F8ED91D" w:rsidR="004614C3" w:rsidRDefault="0030037D" w:rsidP="004614C3">
      <w:pPr>
        <w:spacing w:after="0" w:line="0" w:lineRule="atLeast"/>
        <w:jc w:val="both"/>
        <w:rPr>
          <w:color w:val="1C1C1C"/>
          <w:szCs w:val="24"/>
        </w:rPr>
      </w:pPr>
      <w:r w:rsidRPr="0030037D">
        <w:rPr>
          <w:color w:val="1C1C1C"/>
          <w:szCs w:val="24"/>
        </w:rPr>
        <w:t>According to these projects and best European practices</w:t>
      </w:r>
      <w:r w:rsidR="00AE6FDC">
        <w:rPr>
          <w:color w:val="1C1C1C"/>
          <w:szCs w:val="24"/>
        </w:rPr>
        <w:t xml:space="preserve"> </w:t>
      </w:r>
      <w:r w:rsidRPr="0030037D">
        <w:rPr>
          <w:color w:val="1C1C1C"/>
          <w:szCs w:val="24"/>
        </w:rPr>
        <w:t>and policies, including Directive 2010/31/EU,</w:t>
      </w:r>
      <w:r w:rsidR="00AE6FDC">
        <w:rPr>
          <w:color w:val="1C1C1C"/>
          <w:szCs w:val="24"/>
        </w:rPr>
        <w:t xml:space="preserve"> </w:t>
      </w:r>
      <w:r w:rsidRPr="0030037D">
        <w:rPr>
          <w:color w:val="1C1C1C"/>
          <w:szCs w:val="24"/>
        </w:rPr>
        <w:t>the energy efficiency improvement solutions can be found in innovative building design principles, such as the optimal constructive-technological and space-and-planning solutions based on integrated energy performance of a building, the combination of heating and ventilating functions with forced ventilation and heat recovery up to 80% from the exhaust air, the heat recovery from drainage waters, the solar water heating and PV-panels, the utilization of ground heat by a heat pump, the automatic regulation of heat and hot water consumption, the use of thorough thermo-vision study to identify actual heat-shielding characteristics of the building envelope, and other applicable energy efficiency improvement technologies and approaches.</w:t>
      </w:r>
    </w:p>
    <w:p w14:paraId="6AABC56C" w14:textId="77777777" w:rsidR="00456D5D" w:rsidRPr="004614C3" w:rsidRDefault="00456D5D" w:rsidP="004614C3">
      <w:pPr>
        <w:spacing w:after="0" w:line="0" w:lineRule="atLeast"/>
        <w:jc w:val="both"/>
        <w:rPr>
          <w:color w:val="1C1C1C"/>
          <w:szCs w:val="24"/>
        </w:rPr>
      </w:pPr>
    </w:p>
    <w:p w14:paraId="231FD4AD" w14:textId="41701A21" w:rsidR="009311D3" w:rsidRDefault="0030037D" w:rsidP="004614C3">
      <w:pPr>
        <w:spacing w:after="0" w:line="0" w:lineRule="atLeast"/>
        <w:jc w:val="both"/>
        <w:rPr>
          <w:color w:val="1C1C1C"/>
          <w:szCs w:val="24"/>
        </w:rPr>
      </w:pPr>
      <w:r w:rsidRPr="0030037D">
        <w:rPr>
          <w:color w:val="1C1C1C"/>
          <w:szCs w:val="24"/>
        </w:rPr>
        <w:t>Today, the Belarusian Government sets the objective to move towards mass construction of energy efficient buildings in Belarus that is consis</w:t>
      </w:r>
      <w:r w:rsidR="00DD6E88">
        <w:rPr>
          <w:color w:val="1C1C1C"/>
          <w:szCs w:val="24"/>
        </w:rPr>
        <w:t xml:space="preserve">tent with the new EU standards. </w:t>
      </w:r>
      <w:r w:rsidRPr="0030037D">
        <w:rPr>
          <w:color w:val="1C1C1C"/>
          <w:szCs w:val="24"/>
        </w:rPr>
        <w:t>Today almost 80% of national standards in housing have been harmonized with EU relevant technical regulations. Nevertheless, despite the availability of technical means and materials and capacities to apply new technologies, there are still certain technical, legislative, institutional, economic and technological barriers to improving energy efficiency in residential buildings in Belarus.</w:t>
      </w:r>
      <w:r w:rsidR="00AE6FDC">
        <w:rPr>
          <w:color w:val="1C1C1C"/>
          <w:szCs w:val="24"/>
        </w:rPr>
        <w:t xml:space="preserve"> </w:t>
      </w:r>
      <w:r w:rsidRPr="0030037D">
        <w:rPr>
          <w:color w:val="1C1C1C"/>
          <w:szCs w:val="24"/>
        </w:rPr>
        <w:t>New generalized and comprehensive technical code on energy efficiency performance of buildings harmonized with Directive 2010/31/EU is crucially needed.</w:t>
      </w:r>
    </w:p>
    <w:p w14:paraId="172EC3CC" w14:textId="77777777" w:rsidR="00EB44CA" w:rsidRPr="00F1663D" w:rsidRDefault="00EB44CA" w:rsidP="00CF0AA0">
      <w:pPr>
        <w:spacing w:after="0" w:line="0" w:lineRule="atLeast"/>
        <w:jc w:val="both"/>
        <w:rPr>
          <w:szCs w:val="24"/>
        </w:rPr>
      </w:pPr>
    </w:p>
    <w:p w14:paraId="781A1F81" w14:textId="77777777" w:rsidR="00737EDB" w:rsidRPr="00BB1A91" w:rsidRDefault="00737EDB" w:rsidP="00CF0AA0">
      <w:pPr>
        <w:pStyle w:val="Heading2"/>
        <w:spacing w:before="0" w:after="0" w:line="0" w:lineRule="atLeast"/>
        <w:jc w:val="both"/>
        <w:rPr>
          <w:rFonts w:ascii="Times New Roman" w:hAnsi="Times New Roman"/>
          <w:kern w:val="32"/>
        </w:rPr>
      </w:pPr>
      <w:bookmarkStart w:id="34" w:name="_Toc407799220"/>
      <w:r w:rsidRPr="00BB1A91">
        <w:rPr>
          <w:rFonts w:ascii="Times New Roman" w:hAnsi="Times New Roman"/>
          <w:kern w:val="32"/>
        </w:rPr>
        <w:t xml:space="preserve">Immediate and development objectives of the </w:t>
      </w:r>
      <w:r w:rsidR="009A14A0">
        <w:rPr>
          <w:rFonts w:ascii="Times New Roman" w:hAnsi="Times New Roman"/>
          <w:kern w:val="32"/>
        </w:rPr>
        <w:t>project</w:t>
      </w:r>
      <w:bookmarkEnd w:id="34"/>
    </w:p>
    <w:p w14:paraId="1D37931F" w14:textId="77777777" w:rsidR="00EB44CA" w:rsidRDefault="00EB44CA" w:rsidP="00CF0AA0">
      <w:pPr>
        <w:spacing w:after="0" w:line="0" w:lineRule="atLeast"/>
        <w:jc w:val="both"/>
        <w:rPr>
          <w:szCs w:val="24"/>
        </w:rPr>
      </w:pPr>
    </w:p>
    <w:p w14:paraId="7813DE74" w14:textId="77777777" w:rsidR="001029A1" w:rsidRDefault="001029A1" w:rsidP="00CF0AA0">
      <w:pPr>
        <w:spacing w:after="0" w:line="0" w:lineRule="atLeast"/>
        <w:jc w:val="both"/>
        <w:rPr>
          <w:szCs w:val="24"/>
        </w:rPr>
      </w:pPr>
      <w:r w:rsidRPr="00573979">
        <w:rPr>
          <w:szCs w:val="24"/>
        </w:rPr>
        <w:t>OBJECTIVE</w:t>
      </w:r>
    </w:p>
    <w:p w14:paraId="5AC1BFD6" w14:textId="77777777" w:rsidR="00456D5D" w:rsidRPr="00573979" w:rsidRDefault="00456D5D" w:rsidP="00CF0AA0">
      <w:pPr>
        <w:spacing w:after="0" w:line="0" w:lineRule="atLeast"/>
        <w:jc w:val="both"/>
        <w:rPr>
          <w:szCs w:val="24"/>
        </w:rPr>
      </w:pPr>
    </w:p>
    <w:p w14:paraId="08EC027E" w14:textId="5A7FA4A1" w:rsidR="008A1A01" w:rsidRDefault="00862651" w:rsidP="00AE6FDC">
      <w:pPr>
        <w:spacing w:after="0" w:line="0" w:lineRule="atLeast"/>
        <w:jc w:val="both"/>
        <w:rPr>
          <w:szCs w:val="24"/>
        </w:rPr>
      </w:pPr>
      <w:r w:rsidRPr="00862651">
        <w:rPr>
          <w:szCs w:val="24"/>
        </w:rPr>
        <w:t xml:space="preserve">The objective of the project is to reduce the energy consumption and related GHG emissions with the focus on new residential buildings by introducing new performance based building design and construction standards with related energy certification scheme(s), and to ensure their effective implementation. By this, the energy consumption of new buildings is sought to be cut by at least 70% compared to existing building stock constructed before 1993 and by 40% </w:t>
      </w:r>
      <w:r w:rsidRPr="00862651">
        <w:rPr>
          <w:szCs w:val="24"/>
        </w:rPr>
        <w:lastRenderedPageBreak/>
        <w:t>compared to the buildings erected in accordance with the current construction norms and thermal standards in place.</w:t>
      </w:r>
    </w:p>
    <w:p w14:paraId="612846A1" w14:textId="77777777" w:rsidR="00EB44CA" w:rsidRPr="00573979" w:rsidRDefault="00EB44CA" w:rsidP="00CF0AA0">
      <w:pPr>
        <w:spacing w:after="0" w:line="0" w:lineRule="atLeast"/>
        <w:ind w:left="720"/>
        <w:jc w:val="both"/>
        <w:rPr>
          <w:szCs w:val="24"/>
        </w:rPr>
      </w:pPr>
    </w:p>
    <w:p w14:paraId="612A8ACB" w14:textId="77777777" w:rsidR="00737EDB" w:rsidRPr="00BB1A91" w:rsidRDefault="00737EDB" w:rsidP="00CF0AA0">
      <w:pPr>
        <w:pStyle w:val="Heading2"/>
        <w:spacing w:before="0" w:after="0" w:line="0" w:lineRule="atLeast"/>
        <w:jc w:val="both"/>
        <w:rPr>
          <w:rFonts w:ascii="Times New Roman" w:hAnsi="Times New Roman"/>
          <w:kern w:val="32"/>
        </w:rPr>
      </w:pPr>
      <w:bookmarkStart w:id="35" w:name="_Toc407799221"/>
      <w:r w:rsidRPr="00BB1A91">
        <w:rPr>
          <w:rFonts w:ascii="Times New Roman" w:hAnsi="Times New Roman"/>
          <w:kern w:val="32"/>
        </w:rPr>
        <w:t>Main stakeholders</w:t>
      </w:r>
      <w:bookmarkEnd w:id="35"/>
    </w:p>
    <w:p w14:paraId="381B74B3" w14:textId="77777777" w:rsidR="003E011A" w:rsidRDefault="003E011A" w:rsidP="00CF0AA0">
      <w:pPr>
        <w:spacing w:after="0" w:line="0" w:lineRule="atLeast"/>
        <w:jc w:val="both"/>
        <w:rPr>
          <w:szCs w:val="24"/>
        </w:rPr>
      </w:pPr>
    </w:p>
    <w:p w14:paraId="1058C089" w14:textId="77777777" w:rsidR="00F1663D" w:rsidRDefault="009B7CE4" w:rsidP="00CF0AA0">
      <w:pPr>
        <w:spacing w:after="0" w:line="0" w:lineRule="atLeast"/>
        <w:jc w:val="both"/>
        <w:rPr>
          <w:szCs w:val="24"/>
        </w:rPr>
      </w:pPr>
      <w:r>
        <w:rPr>
          <w:szCs w:val="24"/>
        </w:rPr>
        <w:t>The main stakeholders of</w:t>
      </w:r>
      <w:r w:rsidR="00F1663D" w:rsidRPr="00F1663D">
        <w:rPr>
          <w:szCs w:val="24"/>
        </w:rPr>
        <w:t xml:space="preserve"> the </w:t>
      </w:r>
      <w:r w:rsidR="00862651">
        <w:rPr>
          <w:szCs w:val="24"/>
        </w:rPr>
        <w:t>project</w:t>
      </w:r>
      <w:r w:rsidR="00F1663D" w:rsidRPr="00F1663D">
        <w:rPr>
          <w:szCs w:val="24"/>
        </w:rPr>
        <w:t xml:space="preserve"> include:</w:t>
      </w:r>
    </w:p>
    <w:p w14:paraId="37DF0284" w14:textId="77777777" w:rsidR="008C3FDC" w:rsidRPr="00F1663D" w:rsidRDefault="008C3FDC" w:rsidP="00CF0AA0">
      <w:pPr>
        <w:spacing w:after="0" w:line="0" w:lineRule="atLeast"/>
        <w:jc w:val="both"/>
        <w:rPr>
          <w:szCs w:val="24"/>
        </w:rPr>
      </w:pPr>
    </w:p>
    <w:p w14:paraId="01704505" w14:textId="77777777" w:rsidR="00334AB0" w:rsidRDefault="00334AB0" w:rsidP="00ED08EE">
      <w:pPr>
        <w:numPr>
          <w:ilvl w:val="0"/>
          <w:numId w:val="4"/>
        </w:numPr>
        <w:spacing w:after="0" w:line="0" w:lineRule="atLeast"/>
        <w:jc w:val="both"/>
        <w:rPr>
          <w:szCs w:val="24"/>
        </w:rPr>
      </w:pPr>
      <w:r w:rsidRPr="003C0B34">
        <w:rPr>
          <w:szCs w:val="24"/>
        </w:rPr>
        <w:t>Department on Energy Efficiency under</w:t>
      </w:r>
      <w:r>
        <w:rPr>
          <w:szCs w:val="24"/>
        </w:rPr>
        <w:t xml:space="preserve"> </w:t>
      </w:r>
      <w:r w:rsidRPr="003C0B34">
        <w:rPr>
          <w:szCs w:val="24"/>
        </w:rPr>
        <w:t>the Gosstandard</w:t>
      </w:r>
    </w:p>
    <w:p w14:paraId="4B1473BC" w14:textId="77777777" w:rsidR="00E23A02" w:rsidRDefault="00E23A02" w:rsidP="00ED08EE">
      <w:pPr>
        <w:numPr>
          <w:ilvl w:val="0"/>
          <w:numId w:val="4"/>
        </w:numPr>
        <w:spacing w:after="0" w:line="0" w:lineRule="atLeast"/>
        <w:jc w:val="both"/>
        <w:rPr>
          <w:szCs w:val="24"/>
        </w:rPr>
      </w:pPr>
      <w:r>
        <w:rPr>
          <w:szCs w:val="24"/>
        </w:rPr>
        <w:t>Gosstandard</w:t>
      </w:r>
    </w:p>
    <w:p w14:paraId="6AA8BF7F" w14:textId="77777777" w:rsidR="006553B0" w:rsidRDefault="006553B0" w:rsidP="00ED08EE">
      <w:pPr>
        <w:numPr>
          <w:ilvl w:val="0"/>
          <w:numId w:val="4"/>
        </w:numPr>
        <w:spacing w:after="0" w:line="0" w:lineRule="atLeast"/>
        <w:jc w:val="both"/>
        <w:rPr>
          <w:szCs w:val="24"/>
        </w:rPr>
      </w:pPr>
      <w:r>
        <w:rPr>
          <w:szCs w:val="24"/>
        </w:rPr>
        <w:t>Gostroiexpertisa (building permit issuer)</w:t>
      </w:r>
    </w:p>
    <w:p w14:paraId="66C76C63" w14:textId="77777777" w:rsidR="00933C31" w:rsidRDefault="00933C31" w:rsidP="00ED08EE">
      <w:pPr>
        <w:numPr>
          <w:ilvl w:val="0"/>
          <w:numId w:val="4"/>
        </w:numPr>
        <w:spacing w:after="0" w:line="0" w:lineRule="atLeast"/>
        <w:jc w:val="both"/>
        <w:rPr>
          <w:szCs w:val="24"/>
        </w:rPr>
      </w:pPr>
      <w:r>
        <w:rPr>
          <w:szCs w:val="24"/>
        </w:rPr>
        <w:t>Gostroinadzor</w:t>
      </w:r>
      <w:r w:rsidR="006553B0">
        <w:rPr>
          <w:szCs w:val="24"/>
        </w:rPr>
        <w:t xml:space="preserve"> (compliance and enforcement agency)</w:t>
      </w:r>
    </w:p>
    <w:p w14:paraId="0B95F878" w14:textId="77777777" w:rsidR="00334AB0" w:rsidRDefault="00334AB0" w:rsidP="00ED08EE">
      <w:pPr>
        <w:numPr>
          <w:ilvl w:val="0"/>
          <w:numId w:val="4"/>
        </w:numPr>
        <w:spacing w:after="0" w:line="0" w:lineRule="atLeast"/>
        <w:jc w:val="both"/>
        <w:rPr>
          <w:szCs w:val="24"/>
        </w:rPr>
      </w:pPr>
      <w:r w:rsidRPr="003C0B34">
        <w:rPr>
          <w:szCs w:val="24"/>
        </w:rPr>
        <w:t>Ministry of Natural</w:t>
      </w:r>
      <w:r>
        <w:rPr>
          <w:szCs w:val="24"/>
        </w:rPr>
        <w:t xml:space="preserve"> </w:t>
      </w:r>
      <w:r w:rsidRPr="003C0B34">
        <w:rPr>
          <w:szCs w:val="24"/>
        </w:rPr>
        <w:t>Resources &amp; Environment</w:t>
      </w:r>
    </w:p>
    <w:p w14:paraId="1369D9A8" w14:textId="77777777" w:rsidR="00334AB0" w:rsidRDefault="00334AB0" w:rsidP="00ED08EE">
      <w:pPr>
        <w:numPr>
          <w:ilvl w:val="0"/>
          <w:numId w:val="4"/>
        </w:numPr>
        <w:spacing w:after="0" w:line="0" w:lineRule="atLeast"/>
        <w:jc w:val="both"/>
        <w:rPr>
          <w:szCs w:val="24"/>
        </w:rPr>
      </w:pPr>
      <w:r>
        <w:rPr>
          <w:szCs w:val="24"/>
        </w:rPr>
        <w:t>Ministry of Economy of Belarus</w:t>
      </w:r>
    </w:p>
    <w:p w14:paraId="5ECFAF23" w14:textId="77777777" w:rsidR="00334AB0" w:rsidRPr="003C0B34" w:rsidRDefault="00334AB0" w:rsidP="00ED08EE">
      <w:pPr>
        <w:numPr>
          <w:ilvl w:val="0"/>
          <w:numId w:val="4"/>
        </w:numPr>
        <w:spacing w:after="0" w:line="0" w:lineRule="atLeast"/>
        <w:jc w:val="both"/>
        <w:rPr>
          <w:szCs w:val="24"/>
        </w:rPr>
      </w:pPr>
      <w:r w:rsidRPr="003C0B34">
        <w:rPr>
          <w:szCs w:val="24"/>
        </w:rPr>
        <w:t>Ministry of Architecture and Construction</w:t>
      </w:r>
      <w:r>
        <w:rPr>
          <w:szCs w:val="24"/>
        </w:rPr>
        <w:t xml:space="preserve"> </w:t>
      </w:r>
      <w:r w:rsidRPr="003C0B34">
        <w:rPr>
          <w:szCs w:val="24"/>
        </w:rPr>
        <w:t>of Belarus</w:t>
      </w:r>
    </w:p>
    <w:p w14:paraId="607EB8E4" w14:textId="77777777" w:rsidR="00334AB0" w:rsidRPr="00933C31" w:rsidRDefault="00334AB0" w:rsidP="00ED08EE">
      <w:pPr>
        <w:numPr>
          <w:ilvl w:val="0"/>
          <w:numId w:val="4"/>
        </w:numPr>
        <w:spacing w:after="0" w:line="0" w:lineRule="atLeast"/>
        <w:jc w:val="both"/>
        <w:rPr>
          <w:szCs w:val="24"/>
        </w:rPr>
      </w:pPr>
      <w:r w:rsidRPr="00334AB0">
        <w:rPr>
          <w:szCs w:val="24"/>
        </w:rPr>
        <w:t>RUE “StrojTechNorm</w:t>
      </w:r>
      <w:r>
        <w:rPr>
          <w:szCs w:val="24"/>
        </w:rPr>
        <w:t>”</w:t>
      </w:r>
    </w:p>
    <w:p w14:paraId="7887E13C" w14:textId="77777777" w:rsidR="00862651" w:rsidRPr="00862651" w:rsidRDefault="00862651" w:rsidP="00ED08EE">
      <w:pPr>
        <w:numPr>
          <w:ilvl w:val="0"/>
          <w:numId w:val="4"/>
        </w:numPr>
        <w:spacing w:after="0" w:line="0" w:lineRule="atLeast"/>
        <w:jc w:val="both"/>
        <w:rPr>
          <w:szCs w:val="24"/>
        </w:rPr>
      </w:pPr>
      <w:r w:rsidRPr="00862651">
        <w:rPr>
          <w:szCs w:val="24"/>
        </w:rPr>
        <w:t xml:space="preserve">Republican Unitary Enterprise “Institute of Housing NIPTIS named after </w:t>
      </w:r>
      <w:r>
        <w:rPr>
          <w:szCs w:val="24"/>
        </w:rPr>
        <w:t>S. Ataev” (</w:t>
      </w:r>
      <w:hyperlink r:id="rId19" w:history="1">
        <w:r w:rsidRPr="00C644DE">
          <w:rPr>
            <w:rStyle w:val="Hyperlink"/>
            <w:szCs w:val="24"/>
          </w:rPr>
          <w:t>http://niptis.mas.by</w:t>
        </w:r>
      </w:hyperlink>
      <w:r w:rsidRPr="00862651">
        <w:rPr>
          <w:szCs w:val="24"/>
        </w:rPr>
        <w:t xml:space="preserve">). </w:t>
      </w:r>
    </w:p>
    <w:p w14:paraId="0FD8B5E8" w14:textId="77777777" w:rsidR="00862651" w:rsidRPr="00862651" w:rsidRDefault="00862651" w:rsidP="00ED08EE">
      <w:pPr>
        <w:numPr>
          <w:ilvl w:val="0"/>
          <w:numId w:val="4"/>
        </w:numPr>
        <w:spacing w:after="0" w:line="0" w:lineRule="atLeast"/>
        <w:jc w:val="both"/>
        <w:rPr>
          <w:szCs w:val="24"/>
        </w:rPr>
      </w:pPr>
      <w:r w:rsidRPr="00862651">
        <w:rPr>
          <w:szCs w:val="24"/>
        </w:rPr>
        <w:t>Unitary Design Enterprise “GrodnoGrazhdanProject Institute” (</w:t>
      </w:r>
      <w:hyperlink r:id="rId20" w:history="1">
        <w:r w:rsidRPr="00C644DE">
          <w:rPr>
            <w:rStyle w:val="Hyperlink"/>
            <w:szCs w:val="24"/>
          </w:rPr>
          <w:t>http://www.ggp.by</w:t>
        </w:r>
      </w:hyperlink>
      <w:r w:rsidRPr="00862651">
        <w:rPr>
          <w:szCs w:val="24"/>
        </w:rPr>
        <w:t xml:space="preserve">). </w:t>
      </w:r>
    </w:p>
    <w:p w14:paraId="07C7498B" w14:textId="77777777" w:rsidR="00862651" w:rsidRPr="00862651" w:rsidRDefault="00862651" w:rsidP="00ED08EE">
      <w:pPr>
        <w:numPr>
          <w:ilvl w:val="0"/>
          <w:numId w:val="4"/>
        </w:numPr>
        <w:spacing w:after="0" w:line="0" w:lineRule="atLeast"/>
        <w:jc w:val="both"/>
        <w:rPr>
          <w:szCs w:val="24"/>
        </w:rPr>
      </w:pPr>
      <w:r w:rsidRPr="00862651">
        <w:rPr>
          <w:szCs w:val="24"/>
        </w:rPr>
        <w:t>MAPID JSC (</w:t>
      </w:r>
      <w:hyperlink r:id="rId21" w:history="1">
        <w:r w:rsidRPr="00C644DE">
          <w:rPr>
            <w:rStyle w:val="Hyperlink"/>
            <w:szCs w:val="24"/>
          </w:rPr>
          <w:t>http://mapid.by</w:t>
        </w:r>
      </w:hyperlink>
      <w:r w:rsidRPr="00862651">
        <w:rPr>
          <w:szCs w:val="24"/>
        </w:rPr>
        <w:t xml:space="preserve">). </w:t>
      </w:r>
    </w:p>
    <w:p w14:paraId="035D1F2F" w14:textId="77777777" w:rsidR="00862651" w:rsidRPr="00862651" w:rsidRDefault="00862651" w:rsidP="00ED08EE">
      <w:pPr>
        <w:numPr>
          <w:ilvl w:val="0"/>
          <w:numId w:val="4"/>
        </w:numPr>
        <w:spacing w:after="0" w:line="0" w:lineRule="atLeast"/>
        <w:jc w:val="both"/>
        <w:rPr>
          <w:szCs w:val="24"/>
        </w:rPr>
      </w:pPr>
      <w:r w:rsidRPr="00862651">
        <w:rPr>
          <w:szCs w:val="24"/>
        </w:rPr>
        <w:t>Unitary Enterprise “Mogilevsky UKS” (</w:t>
      </w:r>
      <w:hyperlink r:id="rId22" w:history="1">
        <w:r w:rsidRPr="00C644DE">
          <w:rPr>
            <w:rStyle w:val="Hyperlink"/>
            <w:szCs w:val="24"/>
          </w:rPr>
          <w:t>http://uks.mogilev.biz</w:t>
        </w:r>
      </w:hyperlink>
      <w:r w:rsidRPr="00862651">
        <w:rPr>
          <w:szCs w:val="24"/>
        </w:rPr>
        <w:t xml:space="preserve">). </w:t>
      </w:r>
    </w:p>
    <w:p w14:paraId="2681FEB4" w14:textId="77777777" w:rsidR="00334AB0" w:rsidRPr="00862651" w:rsidRDefault="00334AB0" w:rsidP="00ED08EE">
      <w:pPr>
        <w:numPr>
          <w:ilvl w:val="0"/>
          <w:numId w:val="4"/>
        </w:numPr>
        <w:spacing w:after="0" w:line="0" w:lineRule="atLeast"/>
        <w:jc w:val="both"/>
        <w:rPr>
          <w:szCs w:val="24"/>
        </w:rPr>
      </w:pPr>
      <w:r w:rsidRPr="00862651">
        <w:rPr>
          <w:szCs w:val="24"/>
        </w:rPr>
        <w:t>International public organization “Ecoproject Partnership” (</w:t>
      </w:r>
      <w:hyperlink r:id="rId23" w:history="1">
        <w:r w:rsidRPr="00C644DE">
          <w:rPr>
            <w:rStyle w:val="Hyperlink"/>
            <w:szCs w:val="24"/>
          </w:rPr>
          <w:t>www.ecoproject.by</w:t>
        </w:r>
      </w:hyperlink>
      <w:r w:rsidRPr="00862651">
        <w:rPr>
          <w:szCs w:val="24"/>
        </w:rPr>
        <w:t xml:space="preserve">). </w:t>
      </w:r>
    </w:p>
    <w:p w14:paraId="641514CF" w14:textId="77777777" w:rsidR="009B7CE4" w:rsidRPr="00334AB0" w:rsidRDefault="00334AB0" w:rsidP="00ED08EE">
      <w:pPr>
        <w:numPr>
          <w:ilvl w:val="0"/>
          <w:numId w:val="4"/>
        </w:numPr>
        <w:spacing w:after="0" w:line="0" w:lineRule="atLeast"/>
        <w:jc w:val="both"/>
        <w:rPr>
          <w:szCs w:val="24"/>
        </w:rPr>
      </w:pPr>
      <w:r w:rsidRPr="00862651">
        <w:rPr>
          <w:szCs w:val="24"/>
        </w:rPr>
        <w:t>Renewable Energy Association (</w:t>
      </w:r>
      <w:hyperlink r:id="rId24" w:history="1">
        <w:r w:rsidRPr="00C644DE">
          <w:rPr>
            <w:rStyle w:val="Hyperlink"/>
            <w:szCs w:val="24"/>
          </w:rPr>
          <w:t>www.energy</w:t>
        </w:r>
        <w:r w:rsidRPr="00C644DE">
          <w:rPr>
            <w:rStyle w:val="Hyperlink"/>
            <w:rFonts w:ascii="Cambria Math" w:hAnsi="Cambria Math" w:cs="Cambria Math"/>
            <w:szCs w:val="24"/>
          </w:rPr>
          <w:t>‐</w:t>
        </w:r>
        <w:r w:rsidRPr="00C644DE">
          <w:rPr>
            <w:rStyle w:val="Hyperlink"/>
            <w:szCs w:val="24"/>
          </w:rPr>
          <w:t>aven.by</w:t>
        </w:r>
      </w:hyperlink>
      <w:r w:rsidRPr="00862651">
        <w:rPr>
          <w:szCs w:val="24"/>
        </w:rPr>
        <w:t xml:space="preserve">). </w:t>
      </w:r>
    </w:p>
    <w:p w14:paraId="17CC25BD" w14:textId="77777777" w:rsidR="00497788" w:rsidRPr="009B7CE4" w:rsidRDefault="00497788" w:rsidP="00CF0AA0">
      <w:pPr>
        <w:spacing w:after="0" w:line="0" w:lineRule="atLeast"/>
        <w:ind w:left="357"/>
        <w:jc w:val="both"/>
        <w:rPr>
          <w:szCs w:val="24"/>
        </w:rPr>
      </w:pPr>
    </w:p>
    <w:p w14:paraId="0DD083A7" w14:textId="77777777" w:rsidR="006B0B1E" w:rsidRDefault="00737EDB" w:rsidP="00CF0AA0">
      <w:pPr>
        <w:pStyle w:val="Heading2"/>
        <w:spacing w:before="0" w:after="0" w:line="0" w:lineRule="atLeast"/>
        <w:jc w:val="both"/>
        <w:rPr>
          <w:rFonts w:ascii="Times New Roman" w:hAnsi="Times New Roman"/>
          <w:kern w:val="32"/>
        </w:rPr>
      </w:pPr>
      <w:bookmarkStart w:id="36" w:name="_Toc407799222"/>
      <w:r w:rsidRPr="00BB1A91">
        <w:rPr>
          <w:rFonts w:ascii="Times New Roman" w:hAnsi="Times New Roman"/>
          <w:kern w:val="32"/>
        </w:rPr>
        <w:t>Results expected</w:t>
      </w:r>
      <w:bookmarkEnd w:id="36"/>
    </w:p>
    <w:p w14:paraId="135755CB" w14:textId="77777777" w:rsidR="008C3FDC" w:rsidRDefault="008C3FDC" w:rsidP="00CF0AA0">
      <w:pPr>
        <w:spacing w:after="0" w:line="0" w:lineRule="atLeast"/>
        <w:jc w:val="both"/>
      </w:pPr>
    </w:p>
    <w:p w14:paraId="18830219" w14:textId="77777777" w:rsidR="00EC4DE4" w:rsidRDefault="00EC4DE4" w:rsidP="00CF0AA0">
      <w:pPr>
        <w:spacing w:after="0" w:line="0" w:lineRule="atLeast"/>
        <w:jc w:val="both"/>
      </w:pPr>
      <w:r>
        <w:t>Objective:</w:t>
      </w:r>
    </w:p>
    <w:p w14:paraId="74F43925" w14:textId="77777777" w:rsidR="00EC4DE4" w:rsidRDefault="00EC4DE4" w:rsidP="00EC4DE4">
      <w:pPr>
        <w:spacing w:after="0" w:line="0" w:lineRule="atLeast"/>
        <w:jc w:val="both"/>
      </w:pPr>
    </w:p>
    <w:p w14:paraId="584125E5" w14:textId="0CFADC3D" w:rsidR="00EC4DE4" w:rsidRDefault="00EC4DE4" w:rsidP="00ED08EE">
      <w:pPr>
        <w:pStyle w:val="ListParagraph"/>
        <w:numPr>
          <w:ilvl w:val="0"/>
          <w:numId w:val="31"/>
        </w:numPr>
        <w:spacing w:after="0" w:line="0" w:lineRule="atLeast"/>
        <w:jc w:val="both"/>
      </w:pPr>
      <w:r>
        <w:t>At least 10% (around</w:t>
      </w:r>
      <w:r w:rsidR="00AE6FDC">
        <w:t xml:space="preserve"> </w:t>
      </w:r>
      <w:r>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kWh/m2.</w:t>
      </w:r>
    </w:p>
    <w:p w14:paraId="565799EE" w14:textId="77777777" w:rsidR="00EC4DE4" w:rsidRDefault="00EC4DE4" w:rsidP="00EC4DE4">
      <w:pPr>
        <w:spacing w:after="0" w:line="0" w:lineRule="atLeast"/>
        <w:jc w:val="both"/>
      </w:pPr>
    </w:p>
    <w:p w14:paraId="79B93432" w14:textId="7E6F4A40" w:rsidR="00EC4DE4" w:rsidRDefault="00EC4DE4" w:rsidP="00ED08EE">
      <w:pPr>
        <w:pStyle w:val="ListParagraph"/>
        <w:numPr>
          <w:ilvl w:val="0"/>
          <w:numId w:val="31"/>
        </w:numPr>
        <w:spacing w:after="0" w:line="0" w:lineRule="atLeast"/>
        <w:jc w:val="both"/>
      </w:pPr>
      <w:r>
        <w:t>“Lifetime” reduction of</w:t>
      </w:r>
      <w:r w:rsidR="00AE6FDC">
        <w:t xml:space="preserve"> </w:t>
      </w:r>
      <w:r>
        <w:t>220,000</w:t>
      </w:r>
      <w:r w:rsidR="00AE6FDC">
        <w:t xml:space="preserve"> </w:t>
      </w:r>
      <w:r>
        <w:t>tons of CO2eq resulting from the energy saving in buildings, for which the construction has started or which have adopted into their design new energy efficiency elements that reduce the energy consumption for heating and hot water in the residential buildings below</w:t>
      </w:r>
      <w:r w:rsidR="00AE6FDC">
        <w:t xml:space="preserve"> </w:t>
      </w:r>
      <w:r>
        <w:t>the current thermal standards in force.</w:t>
      </w:r>
    </w:p>
    <w:p w14:paraId="51146237" w14:textId="77777777" w:rsidR="00EC4DE4" w:rsidRPr="008C3FDC" w:rsidRDefault="00EC4DE4" w:rsidP="00EC4DE4">
      <w:pPr>
        <w:spacing w:after="0" w:line="0" w:lineRule="atLeast"/>
        <w:jc w:val="both"/>
      </w:pPr>
    </w:p>
    <w:p w14:paraId="1608C228" w14:textId="77777777" w:rsidR="00EE51DE" w:rsidRPr="00EE51DE" w:rsidRDefault="00EE51DE" w:rsidP="00ED08EE">
      <w:pPr>
        <w:numPr>
          <w:ilvl w:val="0"/>
          <w:numId w:val="11"/>
        </w:numPr>
        <w:spacing w:after="0" w:line="0" w:lineRule="atLeast"/>
        <w:ind w:right="-57"/>
        <w:jc w:val="both"/>
        <w:rPr>
          <w:color w:val="000000"/>
          <w:szCs w:val="24"/>
        </w:rPr>
      </w:pPr>
      <w:r w:rsidRPr="00EE51DE">
        <w:rPr>
          <w:color w:val="000000"/>
          <w:szCs w:val="24"/>
        </w:rPr>
        <w:t xml:space="preserve">Outcome 1: Strengthened legal and regulatory framework and mechanisms to enforce the legislation for improving the energy efficiency of the building sector with the focus on new residential buildings. </w:t>
      </w:r>
      <w:r w:rsidRPr="00EE51DE">
        <w:rPr>
          <w:color w:val="000000"/>
          <w:szCs w:val="24"/>
        </w:rPr>
        <w:tab/>
      </w:r>
    </w:p>
    <w:p w14:paraId="690D3AC4"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 xml:space="preserve">Output 1.1: A formally adopted and endorsed methodology for buildings’ energy performance monitoring and calculation in line with contemporary European norms or other applicable international standards. </w:t>
      </w:r>
    </w:p>
    <w:p w14:paraId="3B9460E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lastRenderedPageBreak/>
        <w:t>Output 1.2: At least 50 completed energy audits providing information on factual energy consumption and energy balance of different type of existing residential buildings of different age and using different construction techniques.</w:t>
      </w:r>
    </w:p>
    <w:p w14:paraId="465710E8"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1.3: A completed review and cost-efficiency analysis of different technical options to improve buildings’ energy efficiency and the use of renewable energy sources, including an analysis of the cost-efficiency of different heat supply and distribution methods to serve low or close to zero energy buildings.</w:t>
      </w:r>
    </w:p>
    <w:p w14:paraId="15305F96"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1.4:</w:t>
      </w:r>
      <w:r w:rsidRPr="00EE51DE">
        <w:t xml:space="preserve"> </w:t>
      </w:r>
      <w:r w:rsidRPr="00EE51DE">
        <w:rPr>
          <w:color w:val="000000"/>
          <w:szCs w:val="24"/>
        </w:rPr>
        <w:t>A completed analysis of the impact of the new low energy buildings on the feasibility of different heat supply systems typically used in Belarus and the buildings’ central water heating + radiator scheme connected to district heating, in particular, with related recommendations for future development.</w:t>
      </w:r>
    </w:p>
    <w:p w14:paraId="7BCFC605"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1.5:</w:t>
      </w:r>
      <w:r w:rsidRPr="00EE51DE">
        <w:t xml:space="preserve"> </w:t>
      </w:r>
      <w:r w:rsidRPr="00EE51DE">
        <w:rPr>
          <w:color w:val="000000"/>
          <w:szCs w:val="24"/>
        </w:rPr>
        <w:t>A finalized draft with related stakeholder consultations for revised national energy performance based norms and standards for newly constructed buildings and, as applicable, those going through a major renovation with the initial focus on residential buildings.</w:t>
      </w:r>
    </w:p>
    <w:p w14:paraId="6CECA76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1.6:</w:t>
      </w:r>
      <w:r w:rsidRPr="00EE51DE">
        <w:t xml:space="preserve"> </w:t>
      </w:r>
      <w:r w:rsidRPr="00EE51DE">
        <w:rPr>
          <w:color w:val="000000"/>
          <w:szCs w:val="24"/>
        </w:rPr>
        <w:t>Elaborated and by the Government of Belarus adopted practical procedures for the establishment of a mandatory system of EE certification of buildings, including issuing of EE passports and a system of monitoring and compliance checking with related on-site spot-checks.</w:t>
      </w:r>
    </w:p>
    <w:p w14:paraId="4DDFD2F1"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1.7:</w:t>
      </w:r>
      <w:r w:rsidRPr="00EE51DE">
        <w:t xml:space="preserve"> </w:t>
      </w:r>
      <w:r w:rsidRPr="00EE51DE">
        <w:rPr>
          <w:color w:val="000000"/>
          <w:szCs w:val="24"/>
        </w:rPr>
        <w:t>Further developed and adopted quality standards and a system of EE certification for the construction materials, accessories and appliances used in the construction sector.</w:t>
      </w:r>
    </w:p>
    <w:p w14:paraId="1EAC595F" w14:textId="77777777" w:rsidR="00EE51DE" w:rsidRPr="00EE51DE" w:rsidRDefault="00EE51DE" w:rsidP="00EE51DE">
      <w:pPr>
        <w:spacing w:after="0" w:line="0" w:lineRule="atLeast"/>
        <w:ind w:left="360" w:right="-57"/>
        <w:jc w:val="both"/>
        <w:rPr>
          <w:color w:val="000000"/>
          <w:szCs w:val="24"/>
        </w:rPr>
      </w:pPr>
    </w:p>
    <w:p w14:paraId="54ED419D" w14:textId="77777777" w:rsidR="00EE51DE" w:rsidRPr="00EE51DE" w:rsidRDefault="00EE51DE" w:rsidP="00ED08EE">
      <w:pPr>
        <w:numPr>
          <w:ilvl w:val="0"/>
          <w:numId w:val="11"/>
        </w:numPr>
        <w:spacing w:after="0" w:line="0" w:lineRule="atLeast"/>
        <w:ind w:right="-57"/>
        <w:jc w:val="both"/>
        <w:rPr>
          <w:color w:val="000000"/>
          <w:szCs w:val="24"/>
        </w:rPr>
      </w:pPr>
      <w:r w:rsidRPr="00EE51DE">
        <w:rPr>
          <w:color w:val="000000"/>
          <w:szCs w:val="24"/>
        </w:rPr>
        <w:t>Outcome 2: Enhanced capacity of the Belarusian specialists to implement and effectively enforce the new energy efficiency building standards and construction norms.</w:t>
      </w:r>
      <w:r w:rsidRPr="00EE51DE">
        <w:rPr>
          <w:color w:val="000000"/>
          <w:szCs w:val="24"/>
        </w:rPr>
        <w:tab/>
      </w:r>
    </w:p>
    <w:p w14:paraId="2CFB1567"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2.1:</w:t>
      </w:r>
      <w:r w:rsidRPr="00EE51DE">
        <w:t xml:space="preserve"> </w:t>
      </w:r>
      <w:r w:rsidRPr="00EE51DE">
        <w:rPr>
          <w:color w:val="000000"/>
          <w:szCs w:val="24"/>
        </w:rPr>
        <w:t>Developed, published and disseminated stakeholder group specific technical guides, handbooks, guidelines and other related training materials on energy efficiency design and construction of new buildings to support the implementation of the envisaged new construction norms, including dissemination of this information through the internet based energy platform and the project’s own Internet site.</w:t>
      </w:r>
      <w:r w:rsidRPr="00EE51DE">
        <w:rPr>
          <w:color w:val="000000"/>
          <w:szCs w:val="24"/>
        </w:rPr>
        <w:tab/>
      </w:r>
    </w:p>
    <w:p w14:paraId="3770E370" w14:textId="60024949"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2.2:</w:t>
      </w:r>
      <w:r w:rsidRPr="00EE51DE">
        <w:t xml:space="preserve"> </w:t>
      </w:r>
      <w:r w:rsidRPr="00EE51DE">
        <w:rPr>
          <w:color w:val="000000"/>
          <w:szCs w:val="24"/>
        </w:rPr>
        <w:t>New courses on integrated building design and building energy efficiency included into the curricula of all key Belarusian universities educating architects and building engineers and at least 200 students have passed these new courses by the end of the project.</w:t>
      </w:r>
    </w:p>
    <w:p w14:paraId="00D2236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2.3: At least 50 experts from different state and municipal entities dealing with construction policies, norms and standards are trained on the most recent international developments, experiences and lessons learnt on building energy efficiency and environmentally sustainable construction.</w:t>
      </w:r>
    </w:p>
    <w:p w14:paraId="18A590A6"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 xml:space="preserve">Output 2.4: At least 50 architects and other buildings designers from the leading design institutes and professional associations are trained on the: i) most recent international developments in the area of energy efficient buildings from the technical and policy perspective; ii) integrated, energy efficient building design principles and techniques; iii) implications in the practical design work when moving from </w:t>
      </w:r>
      <w:r w:rsidRPr="00EE51DE">
        <w:rPr>
          <w:color w:val="000000"/>
          <w:szCs w:val="24"/>
        </w:rPr>
        <w:lastRenderedPageBreak/>
        <w:t>prescriptive norms to buildings’ overall energy performance based construction norms; iv) available technical options and cost-effective design principles for optimizing buildings’ energy performance; and v) presentation of the available, state of the art software to support integrated, energy efficient building design and training for its use.</w:t>
      </w:r>
    </w:p>
    <w:p w14:paraId="22AADC71"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2.5:</w:t>
      </w:r>
      <w:r w:rsidRPr="00EE51DE">
        <w:t xml:space="preserve"> </w:t>
      </w:r>
      <w:r w:rsidRPr="00EE51DE">
        <w:rPr>
          <w:color w:val="000000"/>
          <w:szCs w:val="24"/>
        </w:rPr>
        <w:t>At least 50 construction inspectors from the main regional and district centers trained on methodologies for assessing buildings’ energy performance and the correct installation of the materials and equipment used.</w:t>
      </w:r>
    </w:p>
    <w:p w14:paraId="0FD79982" w14:textId="52C25B6C"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 xml:space="preserve">Output 2.6: At least 50 supervisors of the leading construction companies trained on the correct installation of the materials and equipment used and provision of other </w:t>
      </w:r>
      <w:r w:rsidR="00BE3FF7" w:rsidRPr="00EE51DE">
        <w:rPr>
          <w:color w:val="000000"/>
          <w:szCs w:val="24"/>
        </w:rPr>
        <w:t>advice</w:t>
      </w:r>
      <w:r w:rsidRPr="00EE51DE">
        <w:rPr>
          <w:color w:val="000000"/>
          <w:szCs w:val="24"/>
        </w:rPr>
        <w:t xml:space="preserve"> for private construction companies on how to integrate elements of energy efficient design in their investment projects throughout the project cycle from the design to construction and building management.</w:t>
      </w:r>
    </w:p>
    <w:p w14:paraId="5D28BFC4"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2.7: A two-week training seminar for professional designers, representatives of the state expertise and building supervision in order to familiarize the group with the experiences of energy-efficient building design, construction and governance (including the role of municipal authorities) in EU countries and visiting the facilities (25 people).</w:t>
      </w:r>
    </w:p>
    <w:p w14:paraId="7F51B8D9"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2.8:</w:t>
      </w:r>
      <w:r w:rsidRPr="00EE51DE">
        <w:t xml:space="preserve"> </w:t>
      </w:r>
      <w:r w:rsidRPr="00EE51DE">
        <w:rPr>
          <w:color w:val="000000"/>
          <w:szCs w:val="24"/>
        </w:rPr>
        <w:t>Other required training, networking and exchange of knowledge and lessons learnt by building on co-operation with other international initiatives promoting energy efficient and environmentally sustainable building construction.</w:t>
      </w:r>
    </w:p>
    <w:p w14:paraId="7D2D61E7" w14:textId="77777777" w:rsidR="00EE51DE" w:rsidRPr="00EE51DE" w:rsidRDefault="00EE51DE" w:rsidP="009A14A0">
      <w:pPr>
        <w:spacing w:after="0" w:line="0" w:lineRule="atLeast"/>
        <w:ind w:right="-57"/>
        <w:jc w:val="both"/>
        <w:rPr>
          <w:color w:val="000000"/>
          <w:szCs w:val="24"/>
        </w:rPr>
      </w:pPr>
    </w:p>
    <w:p w14:paraId="5111CB89" w14:textId="77777777" w:rsidR="00EE51DE" w:rsidRPr="00EE51DE" w:rsidRDefault="00EE51DE" w:rsidP="00ED08EE">
      <w:pPr>
        <w:numPr>
          <w:ilvl w:val="0"/>
          <w:numId w:val="11"/>
        </w:numPr>
        <w:spacing w:after="0" w:line="0" w:lineRule="atLeast"/>
        <w:ind w:right="-57"/>
        <w:jc w:val="both"/>
        <w:rPr>
          <w:color w:val="000000"/>
          <w:szCs w:val="24"/>
        </w:rPr>
      </w:pPr>
      <w:r w:rsidRPr="00EE51DE">
        <w:rPr>
          <w:color w:val="000000"/>
          <w:szCs w:val="24"/>
        </w:rPr>
        <w:t>Outcome 3:</w:t>
      </w:r>
      <w:r w:rsidRPr="00EE51DE">
        <w:t xml:space="preserve"> </w:t>
      </w:r>
      <w:r w:rsidRPr="00EE51DE">
        <w:rPr>
          <w:color w:val="000000"/>
          <w:szCs w:val="24"/>
        </w:rPr>
        <w:t>Demonstrated energy and cost-saving potential of new energy efficiency measures in at least three new residential buildings in three Belarusian cities.</w:t>
      </w:r>
      <w:r w:rsidRPr="00EE51DE">
        <w:rPr>
          <w:color w:val="000000"/>
          <w:szCs w:val="24"/>
        </w:rPr>
        <w:tab/>
      </w:r>
    </w:p>
    <w:p w14:paraId="32BA20E9"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3.1: Finalized background studies for and design of the selected demo buildings by applying integrated building design principles and taking into account new technologies and approaches for meeting the HVAC needs of those buildings in a most energy and cost efficient way.</w:t>
      </w:r>
    </w:p>
    <w:p w14:paraId="298D51D4"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3.2:</w:t>
      </w:r>
      <w:r w:rsidRPr="00EE51DE">
        <w:t xml:space="preserve"> </w:t>
      </w:r>
      <w:r w:rsidRPr="00EE51DE">
        <w:rPr>
          <w:color w:val="000000"/>
          <w:szCs w:val="24"/>
        </w:rPr>
        <w:t>Finalized construction of the demo buildings by ensuring that the construction and all installation are made in accordance with the proposed or adopted quality standards and guidelines.</w:t>
      </w:r>
      <w:r w:rsidRPr="00EE51DE">
        <w:rPr>
          <w:color w:val="000000"/>
          <w:szCs w:val="24"/>
        </w:rPr>
        <w:tab/>
      </w:r>
    </w:p>
    <w:p w14:paraId="2D88FAE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3.3:</w:t>
      </w:r>
      <w:r w:rsidRPr="00EE51DE">
        <w:t xml:space="preserve"> </w:t>
      </w:r>
      <w:r w:rsidRPr="00EE51DE">
        <w:rPr>
          <w:color w:val="000000"/>
          <w:szCs w:val="24"/>
        </w:rPr>
        <w:t>A monitoring report on the construction of the demonstration buildings documenting the experiences and lessons learnt from procuring, installing and testing the new energy efficient materials, construction techniques and appliances.</w:t>
      </w:r>
    </w:p>
    <w:p w14:paraId="7B0EFF74"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3.4:</w:t>
      </w:r>
      <w:r w:rsidRPr="00EE51DE">
        <w:t xml:space="preserve"> </w:t>
      </w:r>
      <w:r w:rsidRPr="00EE51DE">
        <w:rPr>
          <w:color w:val="000000"/>
          <w:szCs w:val="24"/>
        </w:rPr>
        <w:t>A monitoring report on the energy performance of the demonstration buildings documenting the actual energy and financial savings and GHG emission reduction from each building as a whole and from each specific energy efficiency measure and appliance tested.</w:t>
      </w:r>
    </w:p>
    <w:p w14:paraId="096B0F89" w14:textId="77777777" w:rsidR="00EE51DE" w:rsidRPr="00EE51DE" w:rsidRDefault="00EE51DE" w:rsidP="00ED08EE">
      <w:pPr>
        <w:numPr>
          <w:ilvl w:val="1"/>
          <w:numId w:val="11"/>
        </w:numPr>
        <w:rPr>
          <w:color w:val="000000"/>
          <w:szCs w:val="24"/>
        </w:rPr>
      </w:pPr>
      <w:r w:rsidRPr="00EE51DE">
        <w:rPr>
          <w:color w:val="000000"/>
          <w:szCs w:val="24"/>
        </w:rPr>
        <w:t>Output 3.5:</w:t>
      </w:r>
      <w:r w:rsidRPr="00EE51DE">
        <w:t xml:space="preserve"> </w:t>
      </w:r>
      <w:r w:rsidRPr="00EE51DE">
        <w:rPr>
          <w:color w:val="000000"/>
          <w:szCs w:val="24"/>
        </w:rPr>
        <w:t>At least 30 private showings of the new buildings organized for local architects, designers, builders and other decision makers, including half-day training sessions with an objective to promote the solutions adopted for the demonstration projects in additional buildings.</w:t>
      </w:r>
      <w:r w:rsidRPr="00EE51DE">
        <w:rPr>
          <w:color w:val="000000"/>
          <w:szCs w:val="24"/>
        </w:rPr>
        <w:tab/>
      </w:r>
    </w:p>
    <w:p w14:paraId="6B3FC120" w14:textId="77777777" w:rsidR="00EE51DE" w:rsidRPr="00EE51DE" w:rsidRDefault="00EE51DE" w:rsidP="00EE51DE">
      <w:pPr>
        <w:spacing w:after="0" w:line="0" w:lineRule="atLeast"/>
        <w:ind w:left="360" w:right="-57"/>
        <w:jc w:val="both"/>
        <w:rPr>
          <w:color w:val="000000"/>
          <w:szCs w:val="24"/>
        </w:rPr>
      </w:pPr>
    </w:p>
    <w:p w14:paraId="07E0D7F9" w14:textId="77777777" w:rsidR="00EE51DE" w:rsidRPr="00EE51DE" w:rsidRDefault="00EE51DE" w:rsidP="00ED08EE">
      <w:pPr>
        <w:numPr>
          <w:ilvl w:val="0"/>
          <w:numId w:val="11"/>
        </w:numPr>
        <w:spacing w:after="0" w:line="0" w:lineRule="atLeast"/>
        <w:ind w:right="-57"/>
        <w:jc w:val="both"/>
        <w:rPr>
          <w:color w:val="000000"/>
          <w:szCs w:val="24"/>
        </w:rPr>
      </w:pPr>
      <w:r w:rsidRPr="00EE51DE">
        <w:rPr>
          <w:color w:val="000000"/>
          <w:szCs w:val="24"/>
        </w:rPr>
        <w:t>Outcome 4: Documented, disseminated and institutionalized project results providing a basis for further replication.</w:t>
      </w:r>
    </w:p>
    <w:p w14:paraId="57CA1BEF"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4.1: Developed and published public awareness raising materials and completed nation-wide awareness and information campaign advocating the benefits of energy efficiency measures in new buildings, including economic, social, health, environmental and aesthetical aspect and also addressing the GEF/UNDP visibility requirements.</w:t>
      </w:r>
    </w:p>
    <w:p w14:paraId="7F9E8DAA"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4.2:</w:t>
      </w:r>
      <w:r w:rsidRPr="00EE51DE">
        <w:t xml:space="preserve"> </w:t>
      </w:r>
      <w:r w:rsidRPr="00EE51DE">
        <w:rPr>
          <w:color w:val="000000"/>
          <w:szCs w:val="24"/>
        </w:rPr>
        <w:t>Agreed methodology and sustainable institutional arrangements for annual market monitoring keeping track on buildings constructed each year as well as the sale of key building materials, accessories and appliances together with their energy performance characteristics.</w:t>
      </w:r>
      <w:r w:rsidRPr="00EE51DE">
        <w:rPr>
          <w:color w:val="000000"/>
          <w:szCs w:val="24"/>
        </w:rPr>
        <w:tab/>
      </w:r>
    </w:p>
    <w:p w14:paraId="00ADBDE7"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4.3: Fully mandated and capacitated state agency with a responsibility to monitor the energy savings and CO2 emission reductions in residential and other buildings, together with the agreed procedures and interagency agreements for compiling the required primary data.</w:t>
      </w:r>
    </w:p>
    <w:p w14:paraId="245B063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4.4: An approved national energy audit program (including the required funding for its implementation) for promoting larger number of energy audits of residential and other buildings and including a mechanism for using the audit results for elaboration of the energy efficiency strategies for the building sector at the national level.</w:t>
      </w:r>
    </w:p>
    <w:p w14:paraId="530AF1EE"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4.5:</w:t>
      </w:r>
      <w:r w:rsidRPr="00EE51DE">
        <w:t xml:space="preserve"> </w:t>
      </w:r>
      <w:r w:rsidRPr="00EE51DE">
        <w:rPr>
          <w:color w:val="000000"/>
          <w:szCs w:val="24"/>
        </w:rPr>
        <w:t>Energy-efficiency aspects integrated into the regional and local plans for territorial development being developed by the Institute of Urban and Regional Planning (IRUP).</w:t>
      </w:r>
    </w:p>
    <w:p w14:paraId="65F01D66"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4.6:</w:t>
      </w:r>
      <w:r w:rsidRPr="00EE51DE">
        <w:t xml:space="preserve"> </w:t>
      </w:r>
      <w:r w:rsidRPr="00EE51DE">
        <w:rPr>
          <w:color w:val="000000"/>
          <w:szCs w:val="24"/>
        </w:rPr>
        <w:t>An International conference on energy efficiency in residential sector held in Belarus, including a field visit to the pilot demonstration sites and coordination with other UNDP/GEF building energy-efficiency projects.</w:t>
      </w:r>
    </w:p>
    <w:p w14:paraId="47A4C3C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4.7:</w:t>
      </w:r>
      <w:r w:rsidRPr="00EE51DE">
        <w:t xml:space="preserve"> </w:t>
      </w:r>
      <w:r w:rsidRPr="00EE51DE">
        <w:rPr>
          <w:color w:val="000000"/>
          <w:szCs w:val="24"/>
        </w:rPr>
        <w:t>Regularly updated project website with a link to an Expanded Energy Platform.</w:t>
      </w:r>
    </w:p>
    <w:p w14:paraId="16F8389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4.8:</w:t>
      </w:r>
      <w:r w:rsidRPr="00EE51DE">
        <w:t xml:space="preserve"> </w:t>
      </w:r>
      <w:r w:rsidRPr="00EE51DE">
        <w:rPr>
          <w:color w:val="000000"/>
          <w:szCs w:val="24"/>
        </w:rPr>
        <w:t>Annual market monitoring reports for new building construction with the emphasis on energy efficiency aspects.</w:t>
      </w:r>
    </w:p>
    <w:p w14:paraId="4BA087CC" w14:textId="77777777" w:rsidR="00EE51DE" w:rsidRPr="00EE51DE" w:rsidRDefault="00EE51DE" w:rsidP="00ED08EE">
      <w:pPr>
        <w:numPr>
          <w:ilvl w:val="1"/>
          <w:numId w:val="11"/>
        </w:numPr>
        <w:spacing w:after="0" w:line="0" w:lineRule="atLeast"/>
        <w:ind w:right="-57"/>
        <w:jc w:val="both"/>
        <w:rPr>
          <w:color w:val="000000"/>
          <w:szCs w:val="24"/>
        </w:rPr>
      </w:pPr>
      <w:r w:rsidRPr="00EE51DE">
        <w:rPr>
          <w:color w:val="000000"/>
          <w:szCs w:val="24"/>
        </w:rPr>
        <w:t>Output 4.9:</w:t>
      </w:r>
      <w:r w:rsidRPr="00EE51DE">
        <w:t xml:space="preserve"> </w:t>
      </w:r>
      <w:r w:rsidRPr="00EE51DE">
        <w:rPr>
          <w:color w:val="000000"/>
          <w:szCs w:val="24"/>
        </w:rPr>
        <w:t>Final project report consolidating the results and lesson learnt from the implementation of the proposed project components and recommendations for the required next steps.</w:t>
      </w:r>
    </w:p>
    <w:p w14:paraId="68866FC1" w14:textId="77777777" w:rsidR="00601F92" w:rsidRDefault="00601F92" w:rsidP="00CF0AA0">
      <w:pPr>
        <w:spacing w:after="0" w:line="0" w:lineRule="atLeast"/>
        <w:jc w:val="both"/>
        <w:rPr>
          <w:b/>
          <w:color w:val="000000"/>
          <w:szCs w:val="24"/>
        </w:rPr>
      </w:pPr>
      <w:r>
        <w:rPr>
          <w:b/>
          <w:color w:val="000000"/>
          <w:szCs w:val="24"/>
        </w:rPr>
        <w:br w:type="page"/>
      </w:r>
    </w:p>
    <w:p w14:paraId="087A265E" w14:textId="77777777" w:rsidR="006B0B1E" w:rsidRDefault="006B0B1E" w:rsidP="00CF0AA0">
      <w:pPr>
        <w:spacing w:after="0" w:line="0" w:lineRule="atLeast"/>
        <w:ind w:right="-57"/>
        <w:jc w:val="both"/>
        <w:rPr>
          <w:b/>
          <w:color w:val="000000"/>
          <w:szCs w:val="24"/>
        </w:rPr>
      </w:pPr>
    </w:p>
    <w:p w14:paraId="511EA32A" w14:textId="77777777" w:rsidR="006B0B1E" w:rsidRDefault="006B0B1E" w:rsidP="00CF0AA0">
      <w:pPr>
        <w:pStyle w:val="Heading1"/>
        <w:spacing w:before="0" w:after="0" w:line="0" w:lineRule="atLeast"/>
        <w:jc w:val="both"/>
      </w:pPr>
      <w:bookmarkStart w:id="37" w:name="_Toc407799223"/>
      <w:r w:rsidRPr="00BB1A91">
        <w:t>Findings and Conclusions</w:t>
      </w:r>
      <w:bookmarkEnd w:id="37"/>
    </w:p>
    <w:p w14:paraId="1F6652E2" w14:textId="77777777" w:rsidR="00497788" w:rsidRPr="00497788" w:rsidRDefault="00497788" w:rsidP="00CF0AA0">
      <w:pPr>
        <w:spacing w:after="0" w:line="0" w:lineRule="atLeast"/>
      </w:pPr>
    </w:p>
    <w:p w14:paraId="33866CA9" w14:textId="77777777" w:rsidR="00765E6A" w:rsidRPr="007D6C17" w:rsidRDefault="00C47761" w:rsidP="00ED08EE">
      <w:pPr>
        <w:pStyle w:val="Heading2"/>
        <w:numPr>
          <w:ilvl w:val="1"/>
          <w:numId w:val="38"/>
        </w:numPr>
        <w:spacing w:before="0" w:after="0" w:line="0" w:lineRule="atLeast"/>
        <w:jc w:val="both"/>
        <w:rPr>
          <w:rFonts w:ascii="Times New Roman" w:hAnsi="Times New Roman"/>
          <w:kern w:val="32"/>
        </w:rPr>
      </w:pPr>
      <w:bookmarkStart w:id="38" w:name="_Toc407799224"/>
      <w:r w:rsidRPr="007D6C17">
        <w:rPr>
          <w:rFonts w:ascii="Times New Roman" w:hAnsi="Times New Roman"/>
          <w:kern w:val="32"/>
        </w:rPr>
        <w:t>Project</w:t>
      </w:r>
      <w:r w:rsidR="006B0B1E" w:rsidRPr="007D6C17">
        <w:rPr>
          <w:rFonts w:ascii="Times New Roman" w:hAnsi="Times New Roman"/>
          <w:kern w:val="32"/>
        </w:rPr>
        <w:t xml:space="preserve"> formulation</w:t>
      </w:r>
      <w:bookmarkEnd w:id="38"/>
    </w:p>
    <w:p w14:paraId="470370F3" w14:textId="77777777" w:rsidR="00497788" w:rsidRPr="00497788" w:rsidRDefault="00497788" w:rsidP="00CF0AA0">
      <w:pPr>
        <w:spacing w:after="0" w:line="0" w:lineRule="atLeast"/>
      </w:pPr>
    </w:p>
    <w:p w14:paraId="6A110725" w14:textId="77777777" w:rsidR="006B0B1E" w:rsidRDefault="00C47761" w:rsidP="00CF0AA0">
      <w:pPr>
        <w:pStyle w:val="Heading3"/>
        <w:spacing w:before="0" w:after="0" w:line="0" w:lineRule="atLeast"/>
        <w:jc w:val="both"/>
        <w:rPr>
          <w:rFonts w:ascii="Times New Roman" w:hAnsi="Times New Roman"/>
          <w:kern w:val="32"/>
        </w:rPr>
      </w:pPr>
      <w:bookmarkStart w:id="39" w:name="_Toc407799225"/>
      <w:r>
        <w:rPr>
          <w:rFonts w:ascii="Times New Roman" w:hAnsi="Times New Roman"/>
          <w:kern w:val="32"/>
        </w:rPr>
        <w:t>Project</w:t>
      </w:r>
      <w:r w:rsidR="006B0B1E" w:rsidRPr="00BB1A91">
        <w:rPr>
          <w:rFonts w:ascii="Times New Roman" w:hAnsi="Times New Roman"/>
          <w:kern w:val="32"/>
        </w:rPr>
        <w:t xml:space="preserve"> relevance</w:t>
      </w:r>
      <w:bookmarkEnd w:id="39"/>
    </w:p>
    <w:p w14:paraId="2A4C13B9" w14:textId="77777777" w:rsidR="008C3FDC" w:rsidRDefault="008C3FDC" w:rsidP="00CF0AA0">
      <w:pPr>
        <w:spacing w:after="0" w:line="0" w:lineRule="atLeast"/>
        <w:jc w:val="both"/>
        <w:rPr>
          <w:lang w:val="en-GB" w:eastAsia="en-GB"/>
        </w:rPr>
      </w:pPr>
    </w:p>
    <w:p w14:paraId="439D6EA8" w14:textId="77777777" w:rsidR="006B0B1E" w:rsidRDefault="006B0B1E" w:rsidP="00CF0AA0">
      <w:pPr>
        <w:spacing w:after="0" w:line="0" w:lineRule="atLeast"/>
        <w:jc w:val="both"/>
        <w:rPr>
          <w:lang w:val="en-GB" w:eastAsia="en-GB"/>
        </w:rPr>
      </w:pPr>
      <w:r>
        <w:rPr>
          <w:lang w:val="en-GB" w:eastAsia="en-GB"/>
        </w:rPr>
        <w:t xml:space="preserve">The </w:t>
      </w:r>
      <w:r w:rsidR="00C47761">
        <w:rPr>
          <w:lang w:val="en-GB" w:eastAsia="en-GB"/>
        </w:rPr>
        <w:t>project</w:t>
      </w:r>
      <w:r>
        <w:rPr>
          <w:lang w:val="en-GB" w:eastAsia="en-GB"/>
        </w:rPr>
        <w:t xml:space="preserve"> and its outputs and outcomes are consistent with national </w:t>
      </w:r>
      <w:r w:rsidR="00B43BC4">
        <w:rPr>
          <w:lang w:val="en-GB" w:eastAsia="en-GB"/>
        </w:rPr>
        <w:t xml:space="preserve">Belarus Government </w:t>
      </w:r>
      <w:r>
        <w:rPr>
          <w:lang w:val="en-GB" w:eastAsia="en-GB"/>
        </w:rPr>
        <w:t xml:space="preserve">policies and priorities and address the needs of intended beneficiaries. </w:t>
      </w:r>
    </w:p>
    <w:p w14:paraId="09AB03B1" w14:textId="77777777" w:rsidR="008C3FDC" w:rsidRDefault="008C3FDC" w:rsidP="00CF0AA0">
      <w:pPr>
        <w:spacing w:after="0" w:line="0" w:lineRule="atLeast"/>
        <w:jc w:val="both"/>
      </w:pPr>
    </w:p>
    <w:p w14:paraId="00B95CEB" w14:textId="77777777" w:rsidR="006B0B1E" w:rsidRDefault="006B0B1E" w:rsidP="00CF0AA0">
      <w:pPr>
        <w:spacing w:after="0" w:line="0" w:lineRule="atLeast"/>
        <w:jc w:val="both"/>
      </w:pPr>
      <w:r w:rsidRPr="008F3DF3">
        <w:t xml:space="preserve">The overall assessment of the </w:t>
      </w:r>
      <w:r w:rsidR="00B43BC4">
        <w:t>Project’s</w:t>
      </w:r>
      <w:r w:rsidRPr="008F3DF3">
        <w:t xml:space="preserve"> relevance is </w:t>
      </w:r>
      <w:r w:rsidR="00B43BC4">
        <w:t>Satisfactory</w:t>
      </w:r>
      <w:r w:rsidRPr="008F3DF3">
        <w:t>.</w:t>
      </w:r>
    </w:p>
    <w:p w14:paraId="622E5F03" w14:textId="77777777" w:rsidR="00C47761" w:rsidRDefault="00C47761" w:rsidP="00CF0AA0">
      <w:pPr>
        <w:spacing w:after="0" w:line="0" w:lineRule="atLeast"/>
        <w:jc w:val="both"/>
      </w:pPr>
    </w:p>
    <w:tbl>
      <w:tblPr>
        <w:tblStyle w:val="TableGrid4"/>
        <w:tblW w:w="0" w:type="auto"/>
        <w:jc w:val="center"/>
        <w:tblLayout w:type="fixed"/>
        <w:tblLook w:val="04A0" w:firstRow="1" w:lastRow="0" w:firstColumn="1" w:lastColumn="0" w:noHBand="0" w:noVBand="1"/>
      </w:tblPr>
      <w:tblGrid>
        <w:gridCol w:w="1833"/>
        <w:gridCol w:w="1392"/>
        <w:gridCol w:w="1392"/>
        <w:gridCol w:w="1667"/>
        <w:gridCol w:w="1819"/>
        <w:gridCol w:w="1819"/>
      </w:tblGrid>
      <w:tr w:rsidR="00C47761" w:rsidRPr="00C47761" w14:paraId="1CD4E183" w14:textId="77777777" w:rsidTr="00820BF9">
        <w:trPr>
          <w:trHeight w:val="489"/>
          <w:jc w:val="center"/>
        </w:trPr>
        <w:tc>
          <w:tcPr>
            <w:tcW w:w="1833" w:type="dxa"/>
            <w:shd w:val="clear" w:color="auto" w:fill="FFFFFF" w:themeFill="background1"/>
          </w:tcPr>
          <w:p w14:paraId="27FFE669" w14:textId="77777777" w:rsidR="00C47761" w:rsidRPr="00C47761" w:rsidRDefault="00C47761" w:rsidP="00C47761">
            <w:pPr>
              <w:spacing w:after="0" w:line="0" w:lineRule="atLeast"/>
              <w:jc w:val="both"/>
            </w:pPr>
            <w:r w:rsidRPr="00C47761">
              <w:t>Highly Satisfactory</w:t>
            </w:r>
          </w:p>
        </w:tc>
        <w:tc>
          <w:tcPr>
            <w:tcW w:w="1392" w:type="dxa"/>
            <w:shd w:val="clear" w:color="auto" w:fill="FFFF00"/>
          </w:tcPr>
          <w:p w14:paraId="1F3713CD" w14:textId="77777777" w:rsidR="00C47761" w:rsidRPr="00820BF9" w:rsidRDefault="00C47761" w:rsidP="00C47761">
            <w:pPr>
              <w:spacing w:after="0" w:line="0" w:lineRule="atLeast"/>
              <w:jc w:val="both"/>
              <w:rPr>
                <w:highlight w:val="yellow"/>
              </w:rPr>
            </w:pPr>
            <w:r w:rsidRPr="00820BF9">
              <w:rPr>
                <w:highlight w:val="yellow"/>
              </w:rPr>
              <w:t>Satisfactory</w:t>
            </w:r>
          </w:p>
        </w:tc>
        <w:tc>
          <w:tcPr>
            <w:tcW w:w="1392" w:type="dxa"/>
            <w:shd w:val="clear" w:color="auto" w:fill="auto"/>
          </w:tcPr>
          <w:p w14:paraId="1EFF6828" w14:textId="77777777" w:rsidR="00C47761" w:rsidRPr="00C47761" w:rsidRDefault="00C47761" w:rsidP="00C47761">
            <w:pPr>
              <w:spacing w:after="0" w:line="0" w:lineRule="atLeast"/>
              <w:jc w:val="both"/>
            </w:pPr>
            <w:r w:rsidRPr="00C47761">
              <w:t>Moderately Satisfactory</w:t>
            </w:r>
          </w:p>
        </w:tc>
        <w:tc>
          <w:tcPr>
            <w:tcW w:w="1667" w:type="dxa"/>
            <w:shd w:val="clear" w:color="auto" w:fill="auto"/>
          </w:tcPr>
          <w:p w14:paraId="474B815A" w14:textId="77777777" w:rsidR="00C47761" w:rsidRPr="00C47761" w:rsidRDefault="00C47761" w:rsidP="00C47761">
            <w:pPr>
              <w:spacing w:after="0" w:line="0" w:lineRule="atLeast"/>
              <w:jc w:val="both"/>
            </w:pPr>
            <w:r w:rsidRPr="00C47761">
              <w:t>Moderately Unsatisfactory</w:t>
            </w:r>
          </w:p>
        </w:tc>
        <w:tc>
          <w:tcPr>
            <w:tcW w:w="1819" w:type="dxa"/>
          </w:tcPr>
          <w:p w14:paraId="36AE23BA" w14:textId="77777777" w:rsidR="00C47761" w:rsidRPr="00C47761" w:rsidRDefault="00C47761" w:rsidP="00C47761">
            <w:pPr>
              <w:spacing w:after="0" w:line="0" w:lineRule="atLeast"/>
              <w:jc w:val="both"/>
            </w:pPr>
            <w:r w:rsidRPr="00C47761">
              <w:t>Unsatisfactory</w:t>
            </w:r>
          </w:p>
        </w:tc>
        <w:tc>
          <w:tcPr>
            <w:tcW w:w="1819" w:type="dxa"/>
          </w:tcPr>
          <w:p w14:paraId="519D5BBA" w14:textId="77777777" w:rsidR="00C47761" w:rsidRPr="00C47761" w:rsidRDefault="00C47761" w:rsidP="00C47761">
            <w:pPr>
              <w:spacing w:after="0" w:line="0" w:lineRule="atLeast"/>
              <w:jc w:val="both"/>
            </w:pPr>
            <w:r w:rsidRPr="00C47761">
              <w:t>Highly Unsatisfactory</w:t>
            </w:r>
          </w:p>
        </w:tc>
      </w:tr>
    </w:tbl>
    <w:p w14:paraId="2DDC2A7E" w14:textId="77777777" w:rsidR="00014129" w:rsidRDefault="00014129" w:rsidP="00CF0AA0">
      <w:pPr>
        <w:spacing w:after="0" w:line="0" w:lineRule="atLeast"/>
        <w:ind w:right="-57"/>
        <w:jc w:val="both"/>
        <w:rPr>
          <w:b/>
          <w:color w:val="000000"/>
          <w:szCs w:val="24"/>
        </w:rPr>
      </w:pPr>
    </w:p>
    <w:p w14:paraId="7256FDAF" w14:textId="77777777" w:rsidR="00014129" w:rsidRDefault="00014129" w:rsidP="00CF0AA0">
      <w:pPr>
        <w:pStyle w:val="Heading3"/>
        <w:spacing w:before="0" w:after="0" w:line="0" w:lineRule="atLeast"/>
        <w:jc w:val="both"/>
      </w:pPr>
      <w:bookmarkStart w:id="40" w:name="_Toc407799226"/>
      <w:r>
        <w:t>Implementation approach</w:t>
      </w:r>
      <w:bookmarkEnd w:id="40"/>
    </w:p>
    <w:p w14:paraId="0E4F2195" w14:textId="77777777" w:rsidR="008C3FDC" w:rsidRDefault="008C3FDC" w:rsidP="00CF0AA0">
      <w:pPr>
        <w:spacing w:after="0" w:line="0" w:lineRule="atLeast"/>
        <w:jc w:val="both"/>
      </w:pPr>
    </w:p>
    <w:p w14:paraId="0CC8001D" w14:textId="77777777" w:rsidR="00895F97" w:rsidRDefault="00216ED4" w:rsidP="00CF0AA0">
      <w:pPr>
        <w:spacing w:after="0" w:line="0" w:lineRule="atLeast"/>
        <w:jc w:val="both"/>
      </w:pPr>
      <w:r>
        <w:t>This</w:t>
      </w:r>
      <w:r w:rsidR="005A4DA5" w:rsidRPr="005A4DA5">
        <w:t xml:space="preserve"> </w:t>
      </w:r>
      <w:r>
        <w:t>MTE</w:t>
      </w:r>
      <w:r w:rsidR="005A4DA5" w:rsidRPr="005A4DA5">
        <w:t xml:space="preserve"> </w:t>
      </w:r>
      <w:r w:rsidR="00895F97">
        <w:t>has shown that</w:t>
      </w:r>
      <w:r w:rsidR="005A4DA5" w:rsidRPr="005A4DA5">
        <w:t xml:space="preserve"> the implementation of the </w:t>
      </w:r>
      <w:r w:rsidR="00820BF9">
        <w:t>project</w:t>
      </w:r>
      <w:r w:rsidR="005A4DA5" w:rsidRPr="005A4DA5">
        <w:t xml:space="preserve"> in ter</w:t>
      </w:r>
      <w:r w:rsidR="00820BF9">
        <w:t xml:space="preserve">ms </w:t>
      </w:r>
      <w:r w:rsidR="005A4DA5" w:rsidRPr="005A4DA5">
        <w:t>of q</w:t>
      </w:r>
      <w:r w:rsidR="00820BF9">
        <w:t>ua</w:t>
      </w:r>
      <w:r w:rsidR="005A4DA5" w:rsidRPr="005A4DA5">
        <w:t>lity</w:t>
      </w:r>
      <w:r w:rsidR="00820BF9">
        <w:t xml:space="preserve"> is satisfactory</w:t>
      </w:r>
      <w:r w:rsidR="005A4DA5" w:rsidRPr="005A4DA5">
        <w:t xml:space="preserve"> and</w:t>
      </w:r>
      <w:r w:rsidR="00820BF9">
        <w:t xml:space="preserve"> in terms of</w:t>
      </w:r>
      <w:r w:rsidR="005A4DA5" w:rsidRPr="005A4DA5">
        <w:t xml:space="preserve"> timeliness of inputs </w:t>
      </w:r>
      <w:r w:rsidR="00820BF9">
        <w:t>mildly satisfactory. In terms of</w:t>
      </w:r>
      <w:r w:rsidR="005A4DA5" w:rsidRPr="005A4DA5">
        <w:t xml:space="preserve"> efficiency and effectiveness of activities carried out</w:t>
      </w:r>
      <w:r w:rsidR="00350188">
        <w:t xml:space="preserve"> </w:t>
      </w:r>
      <w:r w:rsidR="00820BF9">
        <w:t>the project is satisfactory</w:t>
      </w:r>
      <w:r w:rsidR="005A4DA5" w:rsidRPr="005A4DA5">
        <w:t>.</w:t>
      </w:r>
      <w:r w:rsidR="00895F97">
        <w:t xml:space="preserve"> </w:t>
      </w:r>
    </w:p>
    <w:p w14:paraId="6FB907BD" w14:textId="77777777" w:rsidR="008C3FDC" w:rsidRDefault="008C3FDC" w:rsidP="00CF0AA0">
      <w:pPr>
        <w:spacing w:after="0" w:line="0" w:lineRule="atLeast"/>
        <w:jc w:val="both"/>
      </w:pPr>
    </w:p>
    <w:p w14:paraId="286AC823" w14:textId="49A260AC" w:rsidR="00820BF9" w:rsidRDefault="00820BF9" w:rsidP="00CF0AA0">
      <w:pPr>
        <w:spacing w:after="0" w:line="0" w:lineRule="atLeast"/>
        <w:jc w:val="both"/>
      </w:pPr>
      <w:r>
        <w:t>The project has run into considerable delays as a result of reasons beyond the control of the project management. First of all the project was started with a one year delay. Secondly the project, once commenced ran into a delay of several months because of a lack of clarity in the position and involvement of one of the stakeholders; the Ministry of Environment</w:t>
      </w:r>
      <w:r w:rsidR="0030037D">
        <w:rPr>
          <w:rStyle w:val="FootnoteReference"/>
        </w:rPr>
        <w:footnoteReference w:id="5"/>
      </w:r>
      <w:r>
        <w:t>.</w:t>
      </w:r>
      <w:r w:rsidR="007872DB">
        <w:t xml:space="preserve"> This negatively affected the rating on timeliness.</w:t>
      </w:r>
    </w:p>
    <w:p w14:paraId="238C9E8A" w14:textId="77777777" w:rsidR="00820BF9" w:rsidRDefault="00820BF9" w:rsidP="00CF0AA0">
      <w:pPr>
        <w:spacing w:after="0" w:line="0" w:lineRule="atLeast"/>
        <w:jc w:val="both"/>
      </w:pPr>
    </w:p>
    <w:p w14:paraId="64AAD3F8" w14:textId="053A1947" w:rsidR="007872DB" w:rsidRDefault="00895F97" w:rsidP="007872DB">
      <w:pPr>
        <w:spacing w:after="0" w:line="0" w:lineRule="atLeast"/>
        <w:jc w:val="both"/>
      </w:pPr>
      <w:r>
        <w:t>The stakeholder interviews</w:t>
      </w:r>
      <w:r w:rsidR="00820BF9">
        <w:t xml:space="preserve"> carried out in the framework of this MTE</w:t>
      </w:r>
      <w:r w:rsidR="009B5AC1">
        <w:t xml:space="preserve"> (see annex for list of stakeholders interviewed)</w:t>
      </w:r>
      <w:r>
        <w:t xml:space="preserve"> showed that</w:t>
      </w:r>
      <w:r w:rsidR="00E3393F">
        <w:t xml:space="preserve"> </w:t>
      </w:r>
      <w:r w:rsidR="00820BF9">
        <w:t>all interviewed stakeholders</w:t>
      </w:r>
      <w:r w:rsidR="009B5AC1">
        <w:t xml:space="preserve"> are fully aware of the project and </w:t>
      </w:r>
      <w:r w:rsidR="00D53E22">
        <w:t>wholly</w:t>
      </w:r>
      <w:r w:rsidR="009B5AC1">
        <w:t xml:space="preserve"> support its objective</w:t>
      </w:r>
      <w:r w:rsidR="007872DB">
        <w:t xml:space="preserve"> and intended outcomes, activities and outputs.</w:t>
      </w:r>
      <w:r>
        <w:t xml:space="preserve"> </w:t>
      </w:r>
      <w:r w:rsidR="007872DB">
        <w:t>This points to a high effectiveness of the activities carried out.</w:t>
      </w:r>
      <w:r w:rsidR="00AE6FDC">
        <w:t xml:space="preserve"> </w:t>
      </w:r>
    </w:p>
    <w:p w14:paraId="0892C802" w14:textId="77777777" w:rsidR="007872DB" w:rsidRDefault="007872DB" w:rsidP="007872DB">
      <w:pPr>
        <w:spacing w:after="0" w:line="0" w:lineRule="atLeast"/>
        <w:jc w:val="both"/>
      </w:pPr>
    </w:p>
    <w:p w14:paraId="020FB252" w14:textId="20E86082" w:rsidR="007872DB" w:rsidRDefault="007872DB" w:rsidP="007872DB">
      <w:pPr>
        <w:spacing w:after="0" w:line="0" w:lineRule="atLeast"/>
        <w:jc w:val="both"/>
      </w:pPr>
      <w:r>
        <w:t>Also, the effectiveness of management as well as the quality and timeliness of monitoring and backstopping seem to be satisfactory. The Project manager uses adaptive management in the project implementation</w:t>
      </w:r>
      <w:r w:rsidR="0030037D">
        <w:t xml:space="preserve"> but adaptive management could have been more anticipatory in relation to the time horizon for construction of the three pilot buildings</w:t>
      </w:r>
      <w:r>
        <w:t xml:space="preserve">. The project’s outline and timing as described in the logframe of the </w:t>
      </w:r>
      <w:r w:rsidR="00C7469F">
        <w:t>P</w:t>
      </w:r>
      <w:r>
        <w:t xml:space="preserve">rodoc are properly followed while taking on board impulses </w:t>
      </w:r>
      <w:r>
        <w:lastRenderedPageBreak/>
        <w:t>and information from the surrounding (stakeholder) environment. During this MTE project management gave proof of using feedback from the evaluation for purposes of adaptive management. The project management seems to use lessons from other relevant projects for incorporation into current project implementation</w:t>
      </w:r>
    </w:p>
    <w:p w14:paraId="2F38B31B" w14:textId="77777777" w:rsidR="007872DB" w:rsidRDefault="007872DB" w:rsidP="007872DB">
      <w:pPr>
        <w:spacing w:after="0" w:line="0" w:lineRule="atLeast"/>
        <w:jc w:val="both"/>
      </w:pPr>
    </w:p>
    <w:p w14:paraId="2D3BD8F2" w14:textId="1E8AB4AD" w:rsidR="007872DB" w:rsidRDefault="007872DB" w:rsidP="007872DB">
      <w:pPr>
        <w:spacing w:after="0" w:line="0" w:lineRule="atLeast"/>
        <w:jc w:val="both"/>
      </w:pPr>
      <w:r>
        <w:t xml:space="preserve">The </w:t>
      </w:r>
      <w:r w:rsidRPr="0030037D">
        <w:t>Implementation Approach is satisfactory in terms of adaptive management</w:t>
      </w:r>
      <w:r>
        <w:t xml:space="preserve"> and in terms of establishing partnerships with relevant stakeholders in implementation arrangements and overall project management</w:t>
      </w:r>
      <w:r w:rsidR="008F2C2D">
        <w:t xml:space="preserve"> </w:t>
      </w:r>
      <w:r w:rsidR="008F2C2D" w:rsidRPr="008F2C2D">
        <w:t>but adaptive management could have been more anticipatory in relation to the time horizon for constructi</w:t>
      </w:r>
      <w:r w:rsidR="00AE6FDC">
        <w:t>on of the three pilot buildings</w:t>
      </w:r>
      <w:r>
        <w:t xml:space="preserve">. </w:t>
      </w:r>
    </w:p>
    <w:p w14:paraId="6BFE86FD" w14:textId="77777777" w:rsidR="007872DB" w:rsidRDefault="007872DB" w:rsidP="007872DB">
      <w:pPr>
        <w:spacing w:after="0" w:line="0" w:lineRule="atLeast"/>
        <w:jc w:val="both"/>
      </w:pPr>
    </w:p>
    <w:p w14:paraId="1E8D9844" w14:textId="77777777" w:rsidR="00895F97" w:rsidRDefault="007872DB" w:rsidP="00CF0AA0">
      <w:pPr>
        <w:spacing w:after="0" w:line="0" w:lineRule="atLeast"/>
        <w:jc w:val="both"/>
      </w:pPr>
      <w:r>
        <w:t>The overall assessment of the Implementation Approach is Satisfactory.</w:t>
      </w:r>
    </w:p>
    <w:p w14:paraId="39172206" w14:textId="77777777" w:rsidR="007872DB" w:rsidRDefault="007872DB" w:rsidP="00CF0AA0">
      <w:pPr>
        <w:spacing w:after="0" w:line="0" w:lineRule="atLeast"/>
        <w:jc w:val="both"/>
      </w:pPr>
    </w:p>
    <w:tbl>
      <w:tblPr>
        <w:tblStyle w:val="TableGrid4"/>
        <w:tblW w:w="0" w:type="auto"/>
        <w:jc w:val="center"/>
        <w:tblLayout w:type="fixed"/>
        <w:tblLook w:val="04A0" w:firstRow="1" w:lastRow="0" w:firstColumn="1" w:lastColumn="0" w:noHBand="0" w:noVBand="1"/>
      </w:tblPr>
      <w:tblGrid>
        <w:gridCol w:w="1833"/>
        <w:gridCol w:w="1392"/>
        <w:gridCol w:w="1392"/>
        <w:gridCol w:w="1667"/>
        <w:gridCol w:w="1819"/>
        <w:gridCol w:w="1819"/>
      </w:tblGrid>
      <w:tr w:rsidR="007872DB" w:rsidRPr="00C47761" w14:paraId="7E4E5F2E" w14:textId="77777777" w:rsidTr="00076DCC">
        <w:trPr>
          <w:trHeight w:val="489"/>
          <w:jc w:val="center"/>
        </w:trPr>
        <w:tc>
          <w:tcPr>
            <w:tcW w:w="1833" w:type="dxa"/>
            <w:shd w:val="clear" w:color="auto" w:fill="FFFFFF" w:themeFill="background1"/>
          </w:tcPr>
          <w:p w14:paraId="4781184C" w14:textId="77777777" w:rsidR="007872DB" w:rsidRPr="00C47761" w:rsidRDefault="007872DB" w:rsidP="00076DCC">
            <w:pPr>
              <w:spacing w:after="0" w:line="0" w:lineRule="atLeast"/>
              <w:jc w:val="both"/>
            </w:pPr>
            <w:r w:rsidRPr="00C47761">
              <w:t>Highly Satisfactory</w:t>
            </w:r>
          </w:p>
        </w:tc>
        <w:tc>
          <w:tcPr>
            <w:tcW w:w="1392" w:type="dxa"/>
            <w:shd w:val="clear" w:color="auto" w:fill="FFFF00"/>
          </w:tcPr>
          <w:p w14:paraId="3E8DE677" w14:textId="77777777" w:rsidR="007872DB" w:rsidRPr="00820BF9" w:rsidRDefault="007872DB" w:rsidP="00076DCC">
            <w:pPr>
              <w:spacing w:after="0" w:line="0" w:lineRule="atLeast"/>
              <w:jc w:val="both"/>
              <w:rPr>
                <w:highlight w:val="yellow"/>
              </w:rPr>
            </w:pPr>
            <w:r w:rsidRPr="00820BF9">
              <w:rPr>
                <w:highlight w:val="yellow"/>
              </w:rPr>
              <w:t>Satisfactory</w:t>
            </w:r>
          </w:p>
        </w:tc>
        <w:tc>
          <w:tcPr>
            <w:tcW w:w="1392" w:type="dxa"/>
            <w:shd w:val="clear" w:color="auto" w:fill="auto"/>
          </w:tcPr>
          <w:p w14:paraId="64CF2850" w14:textId="77777777" w:rsidR="007872DB" w:rsidRPr="00C47761" w:rsidRDefault="007872DB" w:rsidP="00076DCC">
            <w:pPr>
              <w:spacing w:after="0" w:line="0" w:lineRule="atLeast"/>
              <w:jc w:val="both"/>
            </w:pPr>
            <w:r w:rsidRPr="00C47761">
              <w:t>Moderately Satisfactory</w:t>
            </w:r>
          </w:p>
        </w:tc>
        <w:tc>
          <w:tcPr>
            <w:tcW w:w="1667" w:type="dxa"/>
            <w:shd w:val="clear" w:color="auto" w:fill="auto"/>
          </w:tcPr>
          <w:p w14:paraId="7A4A7108" w14:textId="77777777" w:rsidR="007872DB" w:rsidRPr="00C47761" w:rsidRDefault="007872DB" w:rsidP="00076DCC">
            <w:pPr>
              <w:spacing w:after="0" w:line="0" w:lineRule="atLeast"/>
              <w:jc w:val="both"/>
            </w:pPr>
            <w:r w:rsidRPr="00C47761">
              <w:t>Moderately Unsatisfactory</w:t>
            </w:r>
          </w:p>
        </w:tc>
        <w:tc>
          <w:tcPr>
            <w:tcW w:w="1819" w:type="dxa"/>
          </w:tcPr>
          <w:p w14:paraId="14DF364C" w14:textId="77777777" w:rsidR="007872DB" w:rsidRPr="00C47761" w:rsidRDefault="007872DB" w:rsidP="00076DCC">
            <w:pPr>
              <w:spacing w:after="0" w:line="0" w:lineRule="atLeast"/>
              <w:jc w:val="both"/>
            </w:pPr>
            <w:r w:rsidRPr="00C47761">
              <w:t>Unsatisfactory</w:t>
            </w:r>
          </w:p>
        </w:tc>
        <w:tc>
          <w:tcPr>
            <w:tcW w:w="1819" w:type="dxa"/>
          </w:tcPr>
          <w:p w14:paraId="5232B4C9" w14:textId="77777777" w:rsidR="007872DB" w:rsidRPr="00C47761" w:rsidRDefault="007872DB" w:rsidP="00076DCC">
            <w:pPr>
              <w:spacing w:after="0" w:line="0" w:lineRule="atLeast"/>
              <w:jc w:val="both"/>
            </w:pPr>
            <w:r w:rsidRPr="00C47761">
              <w:t>Highly Unsatisfactory</w:t>
            </w:r>
          </w:p>
        </w:tc>
      </w:tr>
    </w:tbl>
    <w:p w14:paraId="1FA65196" w14:textId="77777777" w:rsidR="00895F97" w:rsidRPr="00014129" w:rsidRDefault="00895F97" w:rsidP="00CF0AA0">
      <w:pPr>
        <w:spacing w:after="0" w:line="0" w:lineRule="atLeast"/>
        <w:jc w:val="both"/>
      </w:pPr>
    </w:p>
    <w:p w14:paraId="4A94B44B" w14:textId="77777777" w:rsidR="00014129" w:rsidRDefault="00014129" w:rsidP="00CF0AA0">
      <w:pPr>
        <w:pStyle w:val="Heading3"/>
        <w:spacing w:before="0" w:after="0" w:line="0" w:lineRule="atLeast"/>
        <w:jc w:val="both"/>
      </w:pPr>
      <w:bookmarkStart w:id="41" w:name="_Toc407799227"/>
      <w:r>
        <w:t>Country ownership</w:t>
      </w:r>
      <w:bookmarkEnd w:id="41"/>
    </w:p>
    <w:p w14:paraId="45D5820E" w14:textId="77777777" w:rsidR="008C3FDC" w:rsidRDefault="008C3FDC" w:rsidP="00CF0AA0">
      <w:pPr>
        <w:spacing w:after="0" w:line="0" w:lineRule="atLeast"/>
        <w:jc w:val="both"/>
      </w:pPr>
    </w:p>
    <w:p w14:paraId="2AEB20A3" w14:textId="77777777" w:rsidR="00556E3F" w:rsidRDefault="00696473" w:rsidP="00CF0AA0">
      <w:pPr>
        <w:spacing w:after="0" w:line="0" w:lineRule="atLeast"/>
        <w:jc w:val="both"/>
      </w:pPr>
      <w:r>
        <w:t>T</w:t>
      </w:r>
      <w:r w:rsidR="00556E3F">
        <w:t xml:space="preserve">he </w:t>
      </w:r>
      <w:r w:rsidR="007872DB">
        <w:t>project</w:t>
      </w:r>
      <w:r w:rsidR="00556E3F">
        <w:t xml:space="preserve"> </w:t>
      </w:r>
      <w:r>
        <w:t xml:space="preserve">is relevant </w:t>
      </w:r>
      <w:r w:rsidR="00556E3F">
        <w:t xml:space="preserve">to </w:t>
      </w:r>
      <w:r>
        <w:t xml:space="preserve">the </w:t>
      </w:r>
      <w:r w:rsidR="007872DB">
        <w:t>Belarus</w:t>
      </w:r>
      <w:r>
        <w:t xml:space="preserve"> </w:t>
      </w:r>
      <w:r w:rsidR="00556E3F">
        <w:t>national develo</w:t>
      </w:r>
      <w:r>
        <w:t xml:space="preserve">pment and environmental agendas. </w:t>
      </w:r>
      <w:r w:rsidR="00A5367E">
        <w:t xml:space="preserve">The </w:t>
      </w:r>
      <w:r w:rsidR="00440D93">
        <w:t xml:space="preserve">Energy Efficiency Department and the </w:t>
      </w:r>
      <w:r w:rsidR="00A5367E">
        <w:t xml:space="preserve">Ministry of </w:t>
      </w:r>
      <w:r w:rsidR="00440D93">
        <w:t>Construction are</w:t>
      </w:r>
      <w:r w:rsidR="00556E3F">
        <w:t xml:space="preserve"> comm</w:t>
      </w:r>
      <w:r w:rsidR="00A5367E">
        <w:t xml:space="preserve">itted to the </w:t>
      </w:r>
      <w:r w:rsidR="00440D93">
        <w:t>project</w:t>
      </w:r>
      <w:r w:rsidR="00A5367E">
        <w:t xml:space="preserve">. The </w:t>
      </w:r>
      <w:r w:rsidR="00440D93">
        <w:t>Project</w:t>
      </w:r>
      <w:r w:rsidR="00556E3F">
        <w:t xml:space="preserve"> Concept </w:t>
      </w:r>
      <w:r w:rsidR="00A5367E">
        <w:t>is embedded</w:t>
      </w:r>
      <w:r w:rsidR="00556E3F">
        <w:t xml:space="preserve"> within the</w:t>
      </w:r>
      <w:r w:rsidR="00E3393F">
        <w:t xml:space="preserve"> framework of activities and</w:t>
      </w:r>
      <w:r w:rsidR="00556E3F">
        <w:t xml:space="preserve"> </w:t>
      </w:r>
      <w:r w:rsidR="00E3393F">
        <w:t>national sector</w:t>
      </w:r>
      <w:r w:rsidR="00556E3F">
        <w:t xml:space="preserve"> and development plans</w:t>
      </w:r>
      <w:r w:rsidR="00A5367E">
        <w:t xml:space="preserve"> of the main </w:t>
      </w:r>
      <w:r w:rsidR="00440D93">
        <w:t>Belarus</w:t>
      </w:r>
      <w:r w:rsidR="00A5367E">
        <w:t xml:space="preserve"> Governmental stakeholders.</w:t>
      </w:r>
    </w:p>
    <w:p w14:paraId="194FE6FB" w14:textId="77777777" w:rsidR="008C3FDC" w:rsidRDefault="008C3FDC" w:rsidP="00CF0AA0">
      <w:pPr>
        <w:spacing w:after="0" w:line="0" w:lineRule="atLeast"/>
        <w:jc w:val="both"/>
      </w:pPr>
    </w:p>
    <w:p w14:paraId="295CF5E4" w14:textId="77777777" w:rsidR="00556E3F" w:rsidRDefault="00556E3F" w:rsidP="00CF0AA0">
      <w:pPr>
        <w:spacing w:after="0" w:line="0" w:lineRule="atLeast"/>
        <w:jc w:val="both"/>
      </w:pPr>
      <w:r>
        <w:t xml:space="preserve">Outcomes from the </w:t>
      </w:r>
      <w:r w:rsidR="00E772DB">
        <w:t>project</w:t>
      </w:r>
      <w:r w:rsidR="00A5367E">
        <w:t xml:space="preserve">, such as developed </w:t>
      </w:r>
      <w:r w:rsidR="00E772DB">
        <w:t>standards and regulations</w:t>
      </w:r>
      <w:r>
        <w:t xml:space="preserve"> </w:t>
      </w:r>
      <w:r w:rsidR="00E772DB">
        <w:t>are in the process of being</w:t>
      </w:r>
      <w:r w:rsidR="00A5367E">
        <w:t xml:space="preserve"> adopted by the </w:t>
      </w:r>
      <w:r w:rsidR="00E772DB">
        <w:t>Belarus</w:t>
      </w:r>
      <w:r w:rsidR="00A5367E">
        <w:t xml:space="preserve"> Government and the re</w:t>
      </w:r>
      <w:r w:rsidR="00E3393F">
        <w:t xml:space="preserve">levant </w:t>
      </w:r>
      <w:r w:rsidR="00E772DB">
        <w:t>regulatory</w:t>
      </w:r>
      <w:r w:rsidR="00E3393F">
        <w:t xml:space="preserve"> frameworks </w:t>
      </w:r>
      <w:r w:rsidR="00E772DB">
        <w:t>are being</w:t>
      </w:r>
      <w:r w:rsidR="00A5367E">
        <w:t xml:space="preserve"> adopted, partly in line with the </w:t>
      </w:r>
      <w:r w:rsidR="00E772DB">
        <w:t>project</w:t>
      </w:r>
      <w:r w:rsidR="00A5367E">
        <w:t>’s objectives.</w:t>
      </w:r>
    </w:p>
    <w:p w14:paraId="6E51E2F9" w14:textId="77777777" w:rsidR="008C3FDC" w:rsidRDefault="008C3FDC" w:rsidP="00CF0AA0">
      <w:pPr>
        <w:spacing w:after="0" w:line="0" w:lineRule="atLeast"/>
        <w:jc w:val="both"/>
      </w:pPr>
    </w:p>
    <w:p w14:paraId="567D5EAB" w14:textId="438C8F37" w:rsidR="008C3FDC" w:rsidRDefault="00730B6A" w:rsidP="00CF0AA0">
      <w:pPr>
        <w:spacing w:after="0" w:line="0" w:lineRule="atLeast"/>
        <w:jc w:val="both"/>
      </w:pPr>
      <w:r w:rsidRPr="00730B6A">
        <w:t>Relevant country representatives such as governmental officials and representatives of civil society are actively involved in the Project’s implementation. The key ministries, i.e. Department for Energy Efficiency of Gosstand</w:t>
      </w:r>
      <w:r w:rsidR="00605CEB">
        <w:t>a</w:t>
      </w:r>
      <w:r w:rsidRPr="00730B6A">
        <w:t xml:space="preserve">rd and Ministry of </w:t>
      </w:r>
      <w:r w:rsidR="00741BD7">
        <w:t>Architecture and Construction</w:t>
      </w:r>
      <w:r w:rsidRPr="00730B6A">
        <w:t xml:space="preserve"> have maintained financial commitment to support some of the project’s activities especially in the field of developing related standards, as well as in-kind contribution to provide free-of-charge project office.</w:t>
      </w:r>
    </w:p>
    <w:p w14:paraId="22A5BBD6" w14:textId="77777777" w:rsidR="00730B6A" w:rsidRDefault="00730B6A" w:rsidP="00CF0AA0">
      <w:pPr>
        <w:spacing w:after="0" w:line="0" w:lineRule="atLeast"/>
        <w:jc w:val="both"/>
      </w:pPr>
    </w:p>
    <w:p w14:paraId="4B23C1EE" w14:textId="025F111E" w:rsidR="00562B15" w:rsidRDefault="00562B15" w:rsidP="00CF0AA0">
      <w:pPr>
        <w:spacing w:after="0" w:line="0" w:lineRule="atLeast"/>
        <w:jc w:val="both"/>
      </w:pPr>
      <w:r w:rsidRPr="008F3DF3">
        <w:t xml:space="preserve">The overall assessment of the </w:t>
      </w:r>
      <w:r w:rsidR="001773E1">
        <w:t>Country Ownership</w:t>
      </w:r>
      <w:r w:rsidRPr="008F3DF3">
        <w:t xml:space="preserve"> is</w:t>
      </w:r>
      <w:r>
        <w:t xml:space="preserve"> </w:t>
      </w:r>
      <w:r w:rsidR="008140C0">
        <w:t>S</w:t>
      </w:r>
      <w:r w:rsidR="00E772DB">
        <w:t>atisfactory</w:t>
      </w:r>
      <w:r w:rsidRPr="008F3DF3">
        <w:t>.</w:t>
      </w:r>
    </w:p>
    <w:p w14:paraId="35D3A25A" w14:textId="77777777" w:rsidR="00E772DB" w:rsidRDefault="00E772DB" w:rsidP="00CF0AA0">
      <w:pPr>
        <w:spacing w:after="0" w:line="0" w:lineRule="atLeast"/>
        <w:jc w:val="both"/>
      </w:pPr>
    </w:p>
    <w:tbl>
      <w:tblPr>
        <w:tblStyle w:val="TableGrid4"/>
        <w:tblW w:w="0" w:type="auto"/>
        <w:jc w:val="center"/>
        <w:tblLayout w:type="fixed"/>
        <w:tblLook w:val="04A0" w:firstRow="1" w:lastRow="0" w:firstColumn="1" w:lastColumn="0" w:noHBand="0" w:noVBand="1"/>
      </w:tblPr>
      <w:tblGrid>
        <w:gridCol w:w="1833"/>
        <w:gridCol w:w="1392"/>
        <w:gridCol w:w="1392"/>
        <w:gridCol w:w="1667"/>
        <w:gridCol w:w="1819"/>
        <w:gridCol w:w="1819"/>
      </w:tblGrid>
      <w:tr w:rsidR="00E772DB" w:rsidRPr="00C47761" w14:paraId="17B50A8A" w14:textId="77777777" w:rsidTr="00076DCC">
        <w:trPr>
          <w:trHeight w:val="489"/>
          <w:jc w:val="center"/>
        </w:trPr>
        <w:tc>
          <w:tcPr>
            <w:tcW w:w="1833" w:type="dxa"/>
            <w:shd w:val="clear" w:color="auto" w:fill="FFFFFF" w:themeFill="background1"/>
          </w:tcPr>
          <w:p w14:paraId="130816D6" w14:textId="77777777" w:rsidR="00E772DB" w:rsidRPr="00C47761" w:rsidRDefault="00E772DB" w:rsidP="00076DCC">
            <w:pPr>
              <w:spacing w:after="0" w:line="0" w:lineRule="atLeast"/>
              <w:jc w:val="both"/>
            </w:pPr>
            <w:r w:rsidRPr="00C47761">
              <w:t>Highly Satisfactory</w:t>
            </w:r>
          </w:p>
        </w:tc>
        <w:tc>
          <w:tcPr>
            <w:tcW w:w="1392" w:type="dxa"/>
            <w:shd w:val="clear" w:color="auto" w:fill="FFFF00"/>
          </w:tcPr>
          <w:p w14:paraId="3860D5CD" w14:textId="77777777" w:rsidR="00E772DB" w:rsidRPr="00820BF9" w:rsidRDefault="00E772DB" w:rsidP="00076DCC">
            <w:pPr>
              <w:spacing w:after="0" w:line="0" w:lineRule="atLeast"/>
              <w:jc w:val="both"/>
              <w:rPr>
                <w:highlight w:val="yellow"/>
              </w:rPr>
            </w:pPr>
            <w:r w:rsidRPr="00820BF9">
              <w:rPr>
                <w:highlight w:val="yellow"/>
              </w:rPr>
              <w:t>Satisfactory</w:t>
            </w:r>
          </w:p>
        </w:tc>
        <w:tc>
          <w:tcPr>
            <w:tcW w:w="1392" w:type="dxa"/>
            <w:shd w:val="clear" w:color="auto" w:fill="auto"/>
          </w:tcPr>
          <w:p w14:paraId="75F6ECF1" w14:textId="77777777" w:rsidR="00E772DB" w:rsidRPr="00C47761" w:rsidRDefault="00E772DB" w:rsidP="00076DCC">
            <w:pPr>
              <w:spacing w:after="0" w:line="0" w:lineRule="atLeast"/>
              <w:jc w:val="both"/>
            </w:pPr>
            <w:r w:rsidRPr="00C47761">
              <w:t>Moderately Satisfactory</w:t>
            </w:r>
          </w:p>
        </w:tc>
        <w:tc>
          <w:tcPr>
            <w:tcW w:w="1667" w:type="dxa"/>
            <w:shd w:val="clear" w:color="auto" w:fill="auto"/>
          </w:tcPr>
          <w:p w14:paraId="1CECC0BB" w14:textId="77777777" w:rsidR="00E772DB" w:rsidRPr="00C47761" w:rsidRDefault="00E772DB" w:rsidP="00076DCC">
            <w:pPr>
              <w:spacing w:after="0" w:line="0" w:lineRule="atLeast"/>
              <w:jc w:val="both"/>
            </w:pPr>
            <w:r w:rsidRPr="00C47761">
              <w:t>Moderately Unsatisfactory</w:t>
            </w:r>
          </w:p>
        </w:tc>
        <w:tc>
          <w:tcPr>
            <w:tcW w:w="1819" w:type="dxa"/>
          </w:tcPr>
          <w:p w14:paraId="41AA7E0E" w14:textId="77777777" w:rsidR="00E772DB" w:rsidRPr="00C47761" w:rsidRDefault="00E772DB" w:rsidP="00076DCC">
            <w:pPr>
              <w:spacing w:after="0" w:line="0" w:lineRule="atLeast"/>
              <w:jc w:val="both"/>
            </w:pPr>
            <w:r w:rsidRPr="00C47761">
              <w:t>Unsatisfactory</w:t>
            </w:r>
          </w:p>
        </w:tc>
        <w:tc>
          <w:tcPr>
            <w:tcW w:w="1819" w:type="dxa"/>
          </w:tcPr>
          <w:p w14:paraId="44B2BACC" w14:textId="77777777" w:rsidR="00E772DB" w:rsidRPr="00C47761" w:rsidRDefault="00E772DB" w:rsidP="00076DCC">
            <w:pPr>
              <w:spacing w:after="0" w:line="0" w:lineRule="atLeast"/>
              <w:jc w:val="both"/>
            </w:pPr>
            <w:r w:rsidRPr="00C47761">
              <w:t>Highly Unsatisfactory</w:t>
            </w:r>
          </w:p>
        </w:tc>
      </w:tr>
    </w:tbl>
    <w:p w14:paraId="17620F3A" w14:textId="77777777" w:rsidR="00562B15" w:rsidRPr="00014129" w:rsidRDefault="00562B15" w:rsidP="00CF0AA0">
      <w:pPr>
        <w:spacing w:after="0" w:line="0" w:lineRule="atLeast"/>
        <w:jc w:val="both"/>
      </w:pPr>
    </w:p>
    <w:p w14:paraId="27EED54D" w14:textId="77777777" w:rsidR="00014129" w:rsidRPr="00014129" w:rsidRDefault="00014129" w:rsidP="00CF0AA0">
      <w:pPr>
        <w:pStyle w:val="Heading3"/>
        <w:spacing w:before="0" w:after="0" w:line="0" w:lineRule="atLeast"/>
        <w:jc w:val="both"/>
      </w:pPr>
      <w:bookmarkStart w:id="42" w:name="_Toc407799228"/>
      <w:r w:rsidRPr="00014129">
        <w:t>Stakeholder participation</w:t>
      </w:r>
      <w:bookmarkEnd w:id="42"/>
    </w:p>
    <w:p w14:paraId="1079AB6A" w14:textId="77777777" w:rsidR="008C3FDC" w:rsidRDefault="008C3FDC" w:rsidP="00CF0AA0">
      <w:pPr>
        <w:spacing w:after="0" w:line="0" w:lineRule="atLeast"/>
        <w:jc w:val="both"/>
        <w:rPr>
          <w:lang w:eastAsia="en-GB"/>
        </w:rPr>
      </w:pPr>
    </w:p>
    <w:p w14:paraId="26B1BD14" w14:textId="77777777" w:rsidR="00A46ADA" w:rsidRDefault="00F24427" w:rsidP="00CF0AA0">
      <w:pPr>
        <w:spacing w:after="0" w:line="0" w:lineRule="atLeast"/>
        <w:jc w:val="both"/>
        <w:rPr>
          <w:lang w:val="en-GB" w:eastAsia="en-GB"/>
        </w:rPr>
      </w:pPr>
      <w:r>
        <w:rPr>
          <w:lang w:eastAsia="en-GB"/>
        </w:rPr>
        <w:t>On the</w:t>
      </w:r>
      <w:r w:rsidRPr="00F24427">
        <w:rPr>
          <w:lang w:val="en-GB" w:eastAsia="en-GB"/>
        </w:rPr>
        <w:t xml:space="preserve"> thr</w:t>
      </w:r>
      <w:r w:rsidR="00EE5961">
        <w:rPr>
          <w:lang w:val="en-GB" w:eastAsia="en-GB"/>
        </w:rPr>
        <w:t xml:space="preserve">ee </w:t>
      </w:r>
      <w:r w:rsidRPr="00F24427">
        <w:rPr>
          <w:lang w:val="en-GB" w:eastAsia="en-GB"/>
        </w:rPr>
        <w:t>related, and often overlapping processes: information dissemination, consultation, and “stakeholder” participation</w:t>
      </w:r>
      <w:r>
        <w:rPr>
          <w:lang w:val="en-GB" w:eastAsia="en-GB"/>
        </w:rPr>
        <w:t xml:space="preserve"> the </w:t>
      </w:r>
      <w:r w:rsidR="00EE5961">
        <w:rPr>
          <w:lang w:val="en-GB" w:eastAsia="en-GB"/>
        </w:rPr>
        <w:t>project</w:t>
      </w:r>
      <w:r>
        <w:rPr>
          <w:lang w:val="en-GB" w:eastAsia="en-GB"/>
        </w:rPr>
        <w:t xml:space="preserve"> </w:t>
      </w:r>
      <w:r w:rsidR="00EE5961">
        <w:rPr>
          <w:lang w:val="en-GB" w:eastAsia="en-GB"/>
        </w:rPr>
        <w:t>shows a satisfactory picture</w:t>
      </w:r>
      <w:r w:rsidRPr="00F24427">
        <w:rPr>
          <w:lang w:val="en-GB" w:eastAsia="en-GB"/>
        </w:rPr>
        <w:t xml:space="preserve">. </w:t>
      </w:r>
      <w:r>
        <w:rPr>
          <w:lang w:val="en-GB" w:eastAsia="en-GB"/>
        </w:rPr>
        <w:t>T</w:t>
      </w:r>
      <w:r w:rsidRPr="00F24427">
        <w:rPr>
          <w:lang w:val="en-GB" w:eastAsia="en-GB"/>
        </w:rPr>
        <w:t>he individ</w:t>
      </w:r>
      <w:r w:rsidR="00EE5961">
        <w:rPr>
          <w:lang w:val="en-GB" w:eastAsia="en-GB"/>
        </w:rPr>
        <w:t>uals, groups, institutions and</w:t>
      </w:r>
      <w:r w:rsidRPr="00F24427">
        <w:rPr>
          <w:lang w:val="en-GB" w:eastAsia="en-GB"/>
        </w:rPr>
        <w:t xml:space="preserve"> other bodies that have</w:t>
      </w:r>
      <w:r>
        <w:rPr>
          <w:lang w:val="en-GB" w:eastAsia="en-GB"/>
        </w:rPr>
        <w:t>, or could have</w:t>
      </w:r>
      <w:r w:rsidRPr="00F24427">
        <w:rPr>
          <w:lang w:val="en-GB" w:eastAsia="en-GB"/>
        </w:rPr>
        <w:t xml:space="preserve"> an</w:t>
      </w:r>
      <w:r>
        <w:rPr>
          <w:lang w:val="en-GB" w:eastAsia="en-GB"/>
        </w:rPr>
        <w:t>,</w:t>
      </w:r>
      <w:r w:rsidRPr="00F24427">
        <w:rPr>
          <w:lang w:val="en-GB" w:eastAsia="en-GB"/>
        </w:rPr>
        <w:t xml:space="preserve"> interest or stake in</w:t>
      </w:r>
      <w:r>
        <w:rPr>
          <w:lang w:val="en-GB" w:eastAsia="en-GB"/>
        </w:rPr>
        <w:t xml:space="preserve"> the outcome of the</w:t>
      </w:r>
      <w:r w:rsidRPr="00F24427">
        <w:rPr>
          <w:lang w:val="en-GB" w:eastAsia="en-GB"/>
        </w:rPr>
        <w:t xml:space="preserve"> </w:t>
      </w:r>
      <w:r w:rsidR="00EE5961">
        <w:rPr>
          <w:lang w:val="en-GB" w:eastAsia="en-GB"/>
        </w:rPr>
        <w:lastRenderedPageBreak/>
        <w:t>project are regularly involved in the project through PR activities, publications and seminars and conferences</w:t>
      </w:r>
      <w:r w:rsidRPr="00F24427">
        <w:rPr>
          <w:lang w:val="en-GB" w:eastAsia="en-GB"/>
        </w:rPr>
        <w:t xml:space="preserve">. </w:t>
      </w:r>
    </w:p>
    <w:p w14:paraId="0BAF6B41" w14:textId="77777777" w:rsidR="00A46ADA" w:rsidRDefault="00A46ADA" w:rsidP="00CF0AA0">
      <w:pPr>
        <w:spacing w:after="0" w:line="0" w:lineRule="atLeast"/>
        <w:jc w:val="both"/>
        <w:rPr>
          <w:lang w:val="en-GB" w:eastAsia="en-GB"/>
        </w:rPr>
      </w:pPr>
    </w:p>
    <w:p w14:paraId="63B25EEC" w14:textId="77777777" w:rsidR="00A46ADA" w:rsidRPr="00A46ADA" w:rsidRDefault="00A46ADA" w:rsidP="00CF0AA0">
      <w:pPr>
        <w:spacing w:after="0" w:line="0" w:lineRule="atLeast"/>
        <w:jc w:val="both"/>
        <w:rPr>
          <w:lang w:val="en-GB" w:eastAsia="en-GB"/>
        </w:rPr>
      </w:pPr>
      <w:r w:rsidRPr="00A46ADA">
        <w:rPr>
          <w:lang w:val="en-GB" w:eastAsia="en-GB"/>
        </w:rPr>
        <w:t xml:space="preserve">The </w:t>
      </w:r>
      <w:r w:rsidR="00EE5961">
        <w:rPr>
          <w:lang w:val="en-GB" w:eastAsia="en-GB"/>
        </w:rPr>
        <w:t>project’s main activities in</w:t>
      </w:r>
      <w:r w:rsidRPr="00A46ADA">
        <w:rPr>
          <w:lang w:val="en-GB" w:eastAsia="en-GB"/>
        </w:rPr>
        <w:t xml:space="preserve"> ter</w:t>
      </w:r>
      <w:r w:rsidR="00EE5961">
        <w:rPr>
          <w:lang w:val="en-GB" w:eastAsia="en-GB"/>
        </w:rPr>
        <w:t>ms of</w:t>
      </w:r>
      <w:r w:rsidRPr="00A46ADA">
        <w:rPr>
          <w:lang w:val="en-GB" w:eastAsia="en-GB"/>
        </w:rPr>
        <w:t xml:space="preserve"> outreach and public awareness campaigns</w:t>
      </w:r>
      <w:r w:rsidR="00EE5961">
        <w:rPr>
          <w:lang w:val="en-GB" w:eastAsia="en-GB"/>
        </w:rPr>
        <w:t xml:space="preserve"> still have to take place</w:t>
      </w:r>
      <w:r w:rsidRPr="00A46ADA">
        <w:rPr>
          <w:lang w:val="en-GB" w:eastAsia="en-GB"/>
        </w:rPr>
        <w:t xml:space="preserve">. Information about the </w:t>
      </w:r>
      <w:r w:rsidR="00315451">
        <w:rPr>
          <w:lang w:val="en-GB" w:eastAsia="en-GB"/>
        </w:rPr>
        <w:t>project</w:t>
      </w:r>
      <w:r w:rsidRPr="00A46ADA">
        <w:rPr>
          <w:lang w:val="en-GB" w:eastAsia="en-GB"/>
        </w:rPr>
        <w:t xml:space="preserve"> is </w:t>
      </w:r>
      <w:r w:rsidR="00315451">
        <w:rPr>
          <w:lang w:val="en-GB" w:eastAsia="en-GB"/>
        </w:rPr>
        <w:t>being</w:t>
      </w:r>
      <w:r w:rsidRPr="00A46ADA">
        <w:rPr>
          <w:lang w:val="en-GB" w:eastAsia="en-GB"/>
        </w:rPr>
        <w:t xml:space="preserve"> disseminated. The </w:t>
      </w:r>
      <w:r w:rsidR="003B7B98">
        <w:rPr>
          <w:lang w:val="en-GB" w:eastAsia="en-GB"/>
        </w:rPr>
        <w:t>project has a</w:t>
      </w:r>
      <w:r w:rsidRPr="00A46ADA">
        <w:rPr>
          <w:lang w:val="en-GB" w:eastAsia="en-GB"/>
        </w:rPr>
        <w:t xml:space="preserve"> website</w:t>
      </w:r>
      <w:r w:rsidR="003B7B98">
        <w:rPr>
          <w:lang w:val="en-GB" w:eastAsia="en-GB"/>
        </w:rPr>
        <w:t xml:space="preserve"> that contains much information although one could question the extent to which the website is user friendly. The website contains much information but the information is largely presented on the website in the form of large bodies of linear text. Consequently the site requires considerable navigation and extensive consultation in order to be able to receive a good overview of the project. This may be good for specialists who search for specific information but it is not an accessible site for the general public. All in all it is a 20</w:t>
      </w:r>
      <w:r w:rsidR="003B7B98" w:rsidRPr="003B7B98">
        <w:rPr>
          <w:vertAlign w:val="superscript"/>
          <w:lang w:val="en-GB" w:eastAsia="en-GB"/>
        </w:rPr>
        <w:t>th</w:t>
      </w:r>
      <w:r w:rsidR="003B7B98">
        <w:rPr>
          <w:lang w:val="en-GB" w:eastAsia="en-GB"/>
        </w:rPr>
        <w:t xml:space="preserve"> century website that does not conform to the standards and demands for a website in 2014. </w:t>
      </w:r>
    </w:p>
    <w:p w14:paraId="4CF07A6C" w14:textId="77777777" w:rsidR="00A46ADA" w:rsidRPr="00A46ADA" w:rsidRDefault="00A46ADA" w:rsidP="00CF0AA0">
      <w:pPr>
        <w:spacing w:after="0" w:line="0" w:lineRule="atLeast"/>
        <w:jc w:val="both"/>
        <w:rPr>
          <w:lang w:val="en-GB" w:eastAsia="en-GB"/>
        </w:rPr>
      </w:pPr>
    </w:p>
    <w:p w14:paraId="40955049" w14:textId="77777777" w:rsidR="00730B6A" w:rsidRPr="00730B6A" w:rsidRDefault="00730B6A" w:rsidP="00730B6A">
      <w:pPr>
        <w:spacing w:after="0" w:line="0" w:lineRule="atLeast"/>
        <w:jc w:val="both"/>
        <w:rPr>
          <w:lang w:val="en-GB" w:eastAsia="en-GB"/>
        </w:rPr>
      </w:pPr>
      <w:r w:rsidRPr="00730B6A">
        <w:rPr>
          <w:lang w:val="en-GB" w:eastAsia="en-GB"/>
        </w:rPr>
        <w:t>The project is satisfactory in engaging NGOs, the community and local groups, the private and public sectors, and academic institutions in the design, implementation, and evaluation of project activities. In this area, the project coordinates its activities and cooperates with a number of entities, such as:</w:t>
      </w:r>
    </w:p>
    <w:p w14:paraId="3B35CC33" w14:textId="77777777" w:rsidR="00730B6A" w:rsidRPr="00730B6A" w:rsidRDefault="00730B6A" w:rsidP="00730B6A">
      <w:pPr>
        <w:spacing w:after="0" w:line="0" w:lineRule="atLeast"/>
        <w:jc w:val="both"/>
        <w:rPr>
          <w:lang w:val="en-GB" w:eastAsia="en-GB"/>
        </w:rPr>
      </w:pPr>
    </w:p>
    <w:p w14:paraId="19E7858A" w14:textId="6003161D" w:rsidR="00730B6A" w:rsidRPr="00730B6A" w:rsidRDefault="00730B6A" w:rsidP="00730B6A">
      <w:pPr>
        <w:spacing w:after="0" w:line="0" w:lineRule="atLeast"/>
        <w:jc w:val="both"/>
        <w:rPr>
          <w:lang w:val="en-GB" w:eastAsia="en-GB"/>
        </w:rPr>
      </w:pPr>
      <w:r w:rsidRPr="00730B6A">
        <w:rPr>
          <w:lang w:val="en-GB" w:eastAsia="en-GB"/>
        </w:rPr>
        <w:t>Republican Unitary Enterprise “Institute of Housing NIPTIS named after S. Ataev”.</w:t>
      </w:r>
      <w:r w:rsidR="00AE6FDC">
        <w:rPr>
          <w:lang w:val="en-GB" w:eastAsia="en-GB"/>
        </w:rPr>
        <w:t xml:space="preserve"> </w:t>
      </w:r>
      <w:r w:rsidRPr="00730B6A">
        <w:rPr>
          <w:lang w:val="en-GB" w:eastAsia="en-GB"/>
        </w:rPr>
        <w:t>The company possesses extended experience in design of energy efficiency improvement measures and equipment in new residential multi-storey buildings in Belarus, Kazakhstan and Russia, experienced staff and advanced design tools, knowledge of international and Belarusian building construction and operation policy, standards and requirements, long-term professional ties with and previous design work for most of well-known prime-designers and builders in Belarus. The project has contracted this company to provide design works for the two project pilot buildings in Grodno and Minsk.</w:t>
      </w:r>
    </w:p>
    <w:p w14:paraId="61FABDC5" w14:textId="77777777" w:rsidR="00730B6A" w:rsidRPr="00730B6A" w:rsidRDefault="00730B6A" w:rsidP="00730B6A">
      <w:pPr>
        <w:spacing w:after="0" w:line="0" w:lineRule="atLeast"/>
        <w:jc w:val="both"/>
        <w:rPr>
          <w:lang w:val="en-GB" w:eastAsia="en-GB"/>
        </w:rPr>
      </w:pPr>
    </w:p>
    <w:p w14:paraId="6B4F2912" w14:textId="14170607" w:rsidR="00730B6A" w:rsidRPr="00730B6A" w:rsidRDefault="00730B6A" w:rsidP="00730B6A">
      <w:pPr>
        <w:spacing w:after="0" w:line="0" w:lineRule="atLeast"/>
        <w:jc w:val="both"/>
        <w:rPr>
          <w:lang w:val="en-GB" w:eastAsia="en-GB"/>
        </w:rPr>
      </w:pPr>
      <w:r w:rsidRPr="00730B6A">
        <w:rPr>
          <w:lang w:val="en-GB" w:eastAsia="en-GB"/>
        </w:rPr>
        <w:t>Unitary Design Enterprise “GrodnoGrazhdanProject Institute”.</w:t>
      </w:r>
      <w:r w:rsidR="00AE6FDC">
        <w:rPr>
          <w:lang w:val="en-GB" w:eastAsia="en-GB"/>
        </w:rPr>
        <w:t xml:space="preserve"> </w:t>
      </w:r>
      <w:r w:rsidRPr="00730B6A">
        <w:rPr>
          <w:lang w:val="en-GB" w:eastAsia="en-GB"/>
        </w:rPr>
        <w:t>The company is the first design and construction institution in Belarus that applies new design approaches to construction of energy efficient buildings. They have unique experience in design, construction and operation of a multi-family house with annual energy consumption for space heating less than 40 kWh/m2, the first multi-storey house build under energy efficient format. The company performs as a developer and prime-designer of one of the project pilot buildings (in Grodno).</w:t>
      </w:r>
    </w:p>
    <w:p w14:paraId="56E79711" w14:textId="77777777" w:rsidR="00730B6A" w:rsidRPr="00730B6A" w:rsidRDefault="00730B6A" w:rsidP="00730B6A">
      <w:pPr>
        <w:spacing w:after="0" w:line="0" w:lineRule="atLeast"/>
        <w:jc w:val="both"/>
        <w:rPr>
          <w:lang w:val="en-GB" w:eastAsia="en-GB"/>
        </w:rPr>
      </w:pPr>
    </w:p>
    <w:p w14:paraId="0D9B4703" w14:textId="3CBCDD12" w:rsidR="00730B6A" w:rsidRPr="00730B6A" w:rsidRDefault="00730B6A" w:rsidP="00730B6A">
      <w:pPr>
        <w:spacing w:after="0" w:line="0" w:lineRule="atLeast"/>
        <w:jc w:val="both"/>
        <w:rPr>
          <w:lang w:val="en-GB" w:eastAsia="en-GB"/>
        </w:rPr>
      </w:pPr>
      <w:r w:rsidRPr="00730B6A">
        <w:rPr>
          <w:lang w:val="en-GB" w:eastAsia="en-GB"/>
        </w:rPr>
        <w:t>MAPID JSC.</w:t>
      </w:r>
      <w:r w:rsidR="00AE6FDC">
        <w:rPr>
          <w:lang w:val="en-GB" w:eastAsia="en-GB"/>
        </w:rPr>
        <w:t xml:space="preserve"> </w:t>
      </w:r>
      <w:r w:rsidRPr="00730B6A">
        <w:rPr>
          <w:lang w:val="en-GB" w:eastAsia="en-GB"/>
        </w:rPr>
        <w:t>The company is the biggest design and construction company in Belarus. With its staff of 8 thousand professionals, the company occupies the biggest part of construction market for multi-storey residential buildings. They also have an experience in construction of an energy efficient building, so far the only one in the series of precast large-panel construction structures. The company performs as a developer and prime-designer of one of the project pilot buildings (in Minsk).</w:t>
      </w:r>
    </w:p>
    <w:p w14:paraId="18FFFDC8" w14:textId="77777777" w:rsidR="00730B6A" w:rsidRPr="00730B6A" w:rsidRDefault="00730B6A" w:rsidP="00730B6A">
      <w:pPr>
        <w:spacing w:after="0" w:line="0" w:lineRule="atLeast"/>
        <w:jc w:val="both"/>
        <w:rPr>
          <w:lang w:val="en-GB" w:eastAsia="en-GB"/>
        </w:rPr>
      </w:pPr>
    </w:p>
    <w:p w14:paraId="2FB7A445" w14:textId="77777777" w:rsidR="00730B6A" w:rsidRPr="00730B6A" w:rsidRDefault="00730B6A" w:rsidP="00730B6A">
      <w:pPr>
        <w:spacing w:after="0" w:line="0" w:lineRule="atLeast"/>
        <w:jc w:val="both"/>
        <w:rPr>
          <w:lang w:val="en-GB" w:eastAsia="en-GB"/>
        </w:rPr>
      </w:pPr>
      <w:r w:rsidRPr="00730B6A">
        <w:rPr>
          <w:lang w:val="en-GB" w:eastAsia="en-GB"/>
        </w:rPr>
        <w:lastRenderedPageBreak/>
        <w:t>Unitary Enterprise “Mogilevsky UKS”. The company is one of the biggest design and construction company in Mogilev City. The company performs as a developer of one of the project pilot buildings (in Mogilev).</w:t>
      </w:r>
    </w:p>
    <w:p w14:paraId="3325B0E7" w14:textId="77777777" w:rsidR="00730B6A" w:rsidRPr="00730B6A" w:rsidRDefault="00730B6A" w:rsidP="00730B6A">
      <w:pPr>
        <w:spacing w:after="0" w:line="0" w:lineRule="atLeast"/>
        <w:jc w:val="both"/>
        <w:rPr>
          <w:lang w:val="en-GB" w:eastAsia="en-GB"/>
        </w:rPr>
      </w:pPr>
    </w:p>
    <w:p w14:paraId="48004C7C" w14:textId="3F918C35" w:rsidR="00730B6A" w:rsidRPr="00730B6A" w:rsidRDefault="00730B6A" w:rsidP="00730B6A">
      <w:pPr>
        <w:spacing w:after="0" w:line="0" w:lineRule="atLeast"/>
        <w:jc w:val="both"/>
        <w:rPr>
          <w:lang w:val="en-GB" w:eastAsia="en-GB"/>
        </w:rPr>
      </w:pPr>
      <w:r w:rsidRPr="00730B6A">
        <w:rPr>
          <w:lang w:val="en-GB" w:eastAsia="en-GB"/>
        </w:rPr>
        <w:t>Austrian Energy Agency.</w:t>
      </w:r>
      <w:r w:rsidR="00AE6FDC">
        <w:rPr>
          <w:lang w:val="en-GB" w:eastAsia="en-GB"/>
        </w:rPr>
        <w:t xml:space="preserve"> </w:t>
      </w:r>
      <w:r w:rsidRPr="00730B6A">
        <w:rPr>
          <w:lang w:val="en-GB" w:eastAsia="en-GB"/>
        </w:rPr>
        <w:t>The Austrian Energy Agency is the national centre of excellence for energy. New technologies, renewable energy, and energy efficiency are the focal points of its scientific activities. The cooperation of the project with this agency involves activities related to capacity building and training in the relevant fields. The agency was a guest of a number of project events, such as the Inception Seminar and four international conferences held in Minsk. The agency also hosted already two study visits organized by the project in Austria.</w:t>
      </w:r>
    </w:p>
    <w:p w14:paraId="4E82FE39" w14:textId="77777777" w:rsidR="00730B6A" w:rsidRPr="00730B6A" w:rsidRDefault="00730B6A" w:rsidP="00730B6A">
      <w:pPr>
        <w:spacing w:after="0" w:line="0" w:lineRule="atLeast"/>
        <w:jc w:val="both"/>
        <w:rPr>
          <w:lang w:val="en-GB" w:eastAsia="en-GB"/>
        </w:rPr>
      </w:pPr>
    </w:p>
    <w:p w14:paraId="125FADFF" w14:textId="7172CD97" w:rsidR="00730B6A" w:rsidRPr="00730B6A" w:rsidRDefault="00730B6A" w:rsidP="00730B6A">
      <w:pPr>
        <w:spacing w:after="0" w:line="0" w:lineRule="atLeast"/>
        <w:jc w:val="both"/>
        <w:rPr>
          <w:lang w:val="en-GB" w:eastAsia="en-GB"/>
        </w:rPr>
      </w:pPr>
      <w:r w:rsidRPr="00730B6A">
        <w:rPr>
          <w:lang w:val="en-GB" w:eastAsia="en-GB"/>
        </w:rPr>
        <w:t>Unitary Enterprise “ExpoForum”.</w:t>
      </w:r>
      <w:r w:rsidR="00AE6FDC">
        <w:rPr>
          <w:lang w:val="en-GB" w:eastAsia="en-GB"/>
        </w:rPr>
        <w:t xml:space="preserve"> </w:t>
      </w:r>
      <w:r w:rsidRPr="00730B6A">
        <w:rPr>
          <w:lang w:val="en-GB" w:eastAsia="en-GB"/>
        </w:rPr>
        <w:t>The project cooperates with this company when organizing and conducting a number of conferences and seminars of high level.</w:t>
      </w:r>
      <w:r w:rsidR="00AE6FDC">
        <w:rPr>
          <w:lang w:val="en-GB" w:eastAsia="en-GB"/>
        </w:rPr>
        <w:t xml:space="preserve"> </w:t>
      </w:r>
      <w:r w:rsidRPr="00730B6A">
        <w:rPr>
          <w:lang w:val="en-GB" w:eastAsia="en-GB"/>
        </w:rPr>
        <w:t>Four International seminars dedicated to energy efficiency improvement in residential buildings were held with sufficient assistance provided this organization.</w:t>
      </w:r>
    </w:p>
    <w:p w14:paraId="7BA2C894" w14:textId="77777777" w:rsidR="00730B6A" w:rsidRPr="00730B6A" w:rsidRDefault="00730B6A" w:rsidP="00730B6A">
      <w:pPr>
        <w:spacing w:after="0" w:line="0" w:lineRule="atLeast"/>
        <w:jc w:val="both"/>
        <w:rPr>
          <w:lang w:val="en-GB" w:eastAsia="en-GB"/>
        </w:rPr>
      </w:pPr>
    </w:p>
    <w:p w14:paraId="2EF5D7C5" w14:textId="77777777" w:rsidR="00730B6A" w:rsidRPr="00730B6A" w:rsidRDefault="00730B6A" w:rsidP="00730B6A">
      <w:pPr>
        <w:spacing w:after="0" w:line="0" w:lineRule="atLeast"/>
        <w:jc w:val="both"/>
        <w:rPr>
          <w:lang w:val="en-GB" w:eastAsia="en-GB"/>
        </w:rPr>
      </w:pPr>
      <w:r w:rsidRPr="00730B6A">
        <w:rPr>
          <w:lang w:val="en-GB" w:eastAsia="en-GB"/>
        </w:rPr>
        <w:t>International public organization “Ecoproject Partnership”. The project cooperates with this NGO in the field of capacity building and knowledge transfer. The project takes active part in their training campaigns. Another sphere of cooperation is the development and promotion of a mandatory system of energy efficiency certification of buildings.</w:t>
      </w:r>
    </w:p>
    <w:p w14:paraId="286359BD" w14:textId="77777777" w:rsidR="00730B6A" w:rsidRPr="00730B6A" w:rsidRDefault="00730B6A" w:rsidP="00730B6A">
      <w:pPr>
        <w:spacing w:after="0" w:line="0" w:lineRule="atLeast"/>
        <w:jc w:val="both"/>
        <w:rPr>
          <w:lang w:val="en-GB" w:eastAsia="en-GB"/>
        </w:rPr>
      </w:pPr>
    </w:p>
    <w:p w14:paraId="067671D8" w14:textId="1420611A" w:rsidR="00730B6A" w:rsidRPr="00730B6A" w:rsidRDefault="00730B6A" w:rsidP="00730B6A">
      <w:pPr>
        <w:spacing w:after="0" w:line="0" w:lineRule="atLeast"/>
        <w:jc w:val="both"/>
        <w:rPr>
          <w:lang w:val="en-GB" w:eastAsia="en-GB"/>
        </w:rPr>
      </w:pPr>
      <w:r w:rsidRPr="00730B6A">
        <w:rPr>
          <w:lang w:val="en-GB" w:eastAsia="en-GB"/>
        </w:rPr>
        <w:t>Renewable Energy Association.</w:t>
      </w:r>
      <w:r w:rsidR="00AE6FDC">
        <w:rPr>
          <w:lang w:val="en-GB" w:eastAsia="en-GB"/>
        </w:rPr>
        <w:t xml:space="preserve"> </w:t>
      </w:r>
      <w:r w:rsidRPr="00730B6A">
        <w:rPr>
          <w:lang w:val="en-GB" w:eastAsia="en-GB"/>
        </w:rPr>
        <w:t xml:space="preserve">This is a </w:t>
      </w:r>
      <w:r w:rsidR="008B5DC7" w:rsidRPr="00730B6A">
        <w:rPr>
          <w:lang w:val="en-GB" w:eastAsia="en-GB"/>
        </w:rPr>
        <w:t>non-commercial</w:t>
      </w:r>
      <w:r w:rsidRPr="00730B6A">
        <w:rPr>
          <w:lang w:val="en-GB" w:eastAsia="en-GB"/>
        </w:rPr>
        <w:t xml:space="preserve"> organization, and the field of mutual interests where the project cooperates with this association is introduction of renewable energy sources into design and technical solutions to be adopted in residential buildings. The association’s experts are always invited in roundtables and seminars organized by the project, and wise versa.</w:t>
      </w:r>
    </w:p>
    <w:p w14:paraId="08FA1834" w14:textId="77777777" w:rsidR="00730B6A" w:rsidRPr="00730B6A" w:rsidRDefault="00730B6A" w:rsidP="00730B6A">
      <w:pPr>
        <w:spacing w:after="0" w:line="0" w:lineRule="atLeast"/>
        <w:jc w:val="both"/>
        <w:rPr>
          <w:lang w:val="en-GB" w:eastAsia="en-GB"/>
        </w:rPr>
      </w:pPr>
    </w:p>
    <w:p w14:paraId="7D7F4739" w14:textId="77777777" w:rsidR="00730B6A" w:rsidRDefault="00730B6A" w:rsidP="00730B6A">
      <w:pPr>
        <w:spacing w:after="0" w:line="0" w:lineRule="atLeast"/>
        <w:jc w:val="both"/>
        <w:rPr>
          <w:lang w:val="en-GB" w:eastAsia="en-GB"/>
        </w:rPr>
      </w:pPr>
      <w:r w:rsidRPr="00730B6A">
        <w:rPr>
          <w:lang w:val="en-GB" w:eastAsia="en-GB"/>
        </w:rPr>
        <w:t>The project also cooperates with dozens of other private companies that are potential producers / suppliers of equipment for the three project pilot buildings. Most of them are always present in the project events and special workshops where the professionals discuss issues related to design and procurement of techniques, installations and equipment for the project pilot buildings.</w:t>
      </w:r>
    </w:p>
    <w:p w14:paraId="16DC48BA" w14:textId="77777777" w:rsidR="00730B6A" w:rsidRDefault="00730B6A" w:rsidP="00730B6A">
      <w:pPr>
        <w:spacing w:after="0" w:line="0" w:lineRule="atLeast"/>
        <w:jc w:val="both"/>
        <w:rPr>
          <w:lang w:val="en-GB" w:eastAsia="en-GB"/>
        </w:rPr>
      </w:pPr>
    </w:p>
    <w:p w14:paraId="1BDEB428" w14:textId="77777777" w:rsidR="00A46ADA" w:rsidRDefault="00792386" w:rsidP="00730B6A">
      <w:pPr>
        <w:spacing w:after="0" w:line="0" w:lineRule="atLeast"/>
        <w:jc w:val="both"/>
        <w:rPr>
          <w:lang w:val="en-GB" w:eastAsia="en-GB"/>
        </w:rPr>
      </w:pPr>
      <w:r w:rsidRPr="00E23A02">
        <w:rPr>
          <w:lang w:val="en-GB" w:eastAsia="en-GB"/>
        </w:rPr>
        <w:t xml:space="preserve">Most </w:t>
      </w:r>
      <w:r w:rsidR="00A46ADA" w:rsidRPr="00E23A02">
        <w:rPr>
          <w:lang w:val="en-GB" w:eastAsia="en-GB"/>
        </w:rPr>
        <w:t>of the stakeholders have</w:t>
      </w:r>
      <w:r w:rsidR="00A46ADA" w:rsidRPr="00A46ADA">
        <w:rPr>
          <w:lang w:val="en-GB" w:eastAsia="en-GB"/>
        </w:rPr>
        <w:t xml:space="preserve"> sufficient knowledge of the </w:t>
      </w:r>
      <w:r>
        <w:rPr>
          <w:lang w:val="en-GB" w:eastAsia="en-GB"/>
        </w:rPr>
        <w:t>project</w:t>
      </w:r>
      <w:r w:rsidR="00A46ADA" w:rsidRPr="00A46ADA">
        <w:rPr>
          <w:lang w:val="en-GB" w:eastAsia="en-GB"/>
        </w:rPr>
        <w:t xml:space="preserve"> and know how they could engage with the </w:t>
      </w:r>
      <w:r>
        <w:rPr>
          <w:lang w:val="en-GB" w:eastAsia="en-GB"/>
        </w:rPr>
        <w:t>project</w:t>
      </w:r>
      <w:r w:rsidR="00A46ADA" w:rsidRPr="00A46ADA">
        <w:rPr>
          <w:lang w:val="en-GB" w:eastAsia="en-GB"/>
        </w:rPr>
        <w:t xml:space="preserve">. </w:t>
      </w:r>
    </w:p>
    <w:p w14:paraId="49B218EE" w14:textId="77777777" w:rsidR="00A46ADA" w:rsidRDefault="00A46ADA" w:rsidP="00CF0AA0">
      <w:pPr>
        <w:spacing w:after="0" w:line="0" w:lineRule="atLeast"/>
        <w:jc w:val="both"/>
        <w:rPr>
          <w:lang w:val="en-GB" w:eastAsia="en-GB"/>
        </w:rPr>
      </w:pPr>
    </w:p>
    <w:p w14:paraId="5073375B" w14:textId="77777777" w:rsidR="00A46ADA" w:rsidRPr="00A46ADA" w:rsidRDefault="009F3B57" w:rsidP="00CF0AA0">
      <w:pPr>
        <w:spacing w:after="0" w:line="0" w:lineRule="atLeast"/>
        <w:jc w:val="both"/>
        <w:rPr>
          <w:lang w:val="en-GB" w:eastAsia="en-GB"/>
        </w:rPr>
      </w:pPr>
      <w:r>
        <w:rPr>
          <w:lang w:val="en-GB" w:eastAsia="en-GB"/>
        </w:rPr>
        <w:t xml:space="preserve">The </w:t>
      </w:r>
      <w:r w:rsidR="00792386">
        <w:rPr>
          <w:lang w:val="en-GB" w:eastAsia="en-GB"/>
        </w:rPr>
        <w:t>project</w:t>
      </w:r>
      <w:r>
        <w:rPr>
          <w:lang w:val="en-GB" w:eastAsia="en-GB"/>
        </w:rPr>
        <w:t xml:space="preserve"> has </w:t>
      </w:r>
      <w:r w:rsidR="00792386">
        <w:rPr>
          <w:lang w:val="en-GB" w:eastAsia="en-GB"/>
        </w:rPr>
        <w:t>built</w:t>
      </w:r>
      <w:r w:rsidR="00A46ADA" w:rsidRPr="00A46ADA">
        <w:rPr>
          <w:lang w:val="en-GB" w:eastAsia="en-GB"/>
        </w:rPr>
        <w:t xml:space="preserve"> effective partnerships among </w:t>
      </w:r>
      <w:r w:rsidR="00792386">
        <w:rPr>
          <w:lang w:val="en-GB" w:eastAsia="en-GB"/>
        </w:rPr>
        <w:t xml:space="preserve">the </w:t>
      </w:r>
      <w:r w:rsidR="00A46ADA" w:rsidRPr="00A46ADA">
        <w:rPr>
          <w:lang w:val="en-GB" w:eastAsia="en-GB"/>
        </w:rPr>
        <w:t>different stakeholders</w:t>
      </w:r>
      <w:r w:rsidR="00792386">
        <w:rPr>
          <w:lang w:val="en-GB" w:eastAsia="en-GB"/>
        </w:rPr>
        <w:t xml:space="preserve"> of the project</w:t>
      </w:r>
      <w:r w:rsidR="00A46ADA" w:rsidRPr="00A46ADA">
        <w:rPr>
          <w:lang w:val="en-GB" w:eastAsia="en-GB"/>
        </w:rPr>
        <w:t xml:space="preserve">. </w:t>
      </w:r>
    </w:p>
    <w:p w14:paraId="6F1F702D" w14:textId="77777777" w:rsidR="00A46ADA" w:rsidRPr="00A46ADA" w:rsidRDefault="00A46ADA" w:rsidP="00CF0AA0">
      <w:pPr>
        <w:spacing w:after="0" w:line="0" w:lineRule="atLeast"/>
        <w:jc w:val="both"/>
        <w:rPr>
          <w:lang w:val="en-GB" w:eastAsia="en-GB"/>
        </w:rPr>
      </w:pPr>
    </w:p>
    <w:p w14:paraId="241F718D" w14:textId="67BE7E6D" w:rsidR="00A46ADA" w:rsidRPr="00A46ADA" w:rsidRDefault="00A46ADA" w:rsidP="00CF0AA0">
      <w:pPr>
        <w:spacing w:after="0" w:line="0" w:lineRule="atLeast"/>
        <w:jc w:val="both"/>
        <w:rPr>
          <w:lang w:val="en-GB" w:eastAsia="en-GB"/>
        </w:rPr>
      </w:pPr>
      <w:r w:rsidRPr="00A46ADA">
        <w:rPr>
          <w:lang w:val="en-GB" w:eastAsia="en-GB"/>
        </w:rPr>
        <w:t xml:space="preserve">The private sector could be involved more actively in the </w:t>
      </w:r>
      <w:r w:rsidR="00A3427D">
        <w:rPr>
          <w:lang w:val="en-GB" w:eastAsia="en-GB"/>
        </w:rPr>
        <w:t>project</w:t>
      </w:r>
      <w:r w:rsidR="008F2C2D">
        <w:rPr>
          <w:lang w:val="en-GB" w:eastAsia="en-GB"/>
        </w:rPr>
        <w:t xml:space="preserve"> in the manner explained in the section Risks &amp; Recommendations above</w:t>
      </w:r>
      <w:r w:rsidRPr="00A46ADA">
        <w:rPr>
          <w:lang w:val="en-GB" w:eastAsia="en-GB"/>
        </w:rPr>
        <w:t xml:space="preserve">. </w:t>
      </w:r>
      <w:r w:rsidR="00A3427D">
        <w:rPr>
          <w:lang w:val="en-GB" w:eastAsia="en-GB"/>
        </w:rPr>
        <w:t>F</w:t>
      </w:r>
      <w:r w:rsidRPr="00A46ADA">
        <w:rPr>
          <w:lang w:val="en-GB" w:eastAsia="en-GB"/>
        </w:rPr>
        <w:t>urther actions must be undertaken in order to enhance cooperation with the private sector</w:t>
      </w:r>
      <w:r w:rsidR="008B5DC7">
        <w:rPr>
          <w:lang w:val="en-GB" w:eastAsia="en-GB"/>
        </w:rPr>
        <w:t>.</w:t>
      </w:r>
    </w:p>
    <w:p w14:paraId="6553E3CB" w14:textId="77777777" w:rsidR="00A46ADA" w:rsidRPr="00A46ADA" w:rsidRDefault="00A46ADA" w:rsidP="00CF0AA0">
      <w:pPr>
        <w:spacing w:after="0" w:line="0" w:lineRule="atLeast"/>
        <w:jc w:val="both"/>
        <w:rPr>
          <w:lang w:val="en-GB" w:eastAsia="en-GB"/>
        </w:rPr>
      </w:pPr>
    </w:p>
    <w:p w14:paraId="5E56DE14" w14:textId="77777777" w:rsidR="00A46ADA" w:rsidRDefault="00A46ADA" w:rsidP="00CF0AA0">
      <w:pPr>
        <w:spacing w:after="0" w:line="0" w:lineRule="atLeast"/>
        <w:jc w:val="both"/>
        <w:rPr>
          <w:lang w:val="en-GB" w:eastAsia="en-GB"/>
        </w:rPr>
      </w:pPr>
      <w:r w:rsidRPr="00A46ADA">
        <w:rPr>
          <w:lang w:val="en-GB" w:eastAsia="en-GB"/>
        </w:rPr>
        <w:t xml:space="preserve">The dissemination of </w:t>
      </w:r>
      <w:r w:rsidR="00A3427D">
        <w:rPr>
          <w:lang w:val="en-GB" w:eastAsia="en-GB"/>
        </w:rPr>
        <w:t>project</w:t>
      </w:r>
      <w:r w:rsidRPr="00A46ADA">
        <w:rPr>
          <w:lang w:val="en-GB" w:eastAsia="en-GB"/>
        </w:rPr>
        <w:t xml:space="preserve"> information to partners </w:t>
      </w:r>
      <w:r w:rsidR="009F3B57">
        <w:rPr>
          <w:lang w:val="en-GB" w:eastAsia="en-GB"/>
        </w:rPr>
        <w:t xml:space="preserve">and stakeholders is </w:t>
      </w:r>
      <w:r w:rsidR="00A3427D">
        <w:rPr>
          <w:lang w:val="en-GB" w:eastAsia="en-GB"/>
        </w:rPr>
        <w:t>satisfactory</w:t>
      </w:r>
      <w:r w:rsidRPr="00A46ADA">
        <w:rPr>
          <w:lang w:val="en-GB" w:eastAsia="en-GB"/>
        </w:rPr>
        <w:t>.</w:t>
      </w:r>
    </w:p>
    <w:p w14:paraId="45927E5B" w14:textId="77777777" w:rsidR="009F3B57" w:rsidRDefault="009F3B57" w:rsidP="00CF0AA0">
      <w:pPr>
        <w:spacing w:after="0" w:line="0" w:lineRule="atLeast"/>
        <w:jc w:val="both"/>
      </w:pPr>
    </w:p>
    <w:p w14:paraId="200641C7" w14:textId="735F9F38" w:rsidR="00014129" w:rsidRDefault="001773E1" w:rsidP="00CF0AA0">
      <w:pPr>
        <w:spacing w:after="0" w:line="0" w:lineRule="atLeast"/>
        <w:jc w:val="both"/>
      </w:pPr>
      <w:r>
        <w:lastRenderedPageBreak/>
        <w:t>The overall assessment of the Stakeholder P</w:t>
      </w:r>
      <w:r w:rsidR="009F3B57">
        <w:t>articipation is</w:t>
      </w:r>
      <w:r w:rsidR="00A3427D">
        <w:t xml:space="preserve"> Satisfactory</w:t>
      </w:r>
      <w:r w:rsidR="00014129" w:rsidRPr="00C857EC">
        <w:t>.</w:t>
      </w:r>
    </w:p>
    <w:p w14:paraId="2B16252B" w14:textId="77777777" w:rsidR="008C3FDC" w:rsidRDefault="008C3FDC" w:rsidP="00CF0AA0">
      <w:pPr>
        <w:spacing w:after="0" w:line="0" w:lineRule="atLeast"/>
        <w:jc w:val="both"/>
      </w:pPr>
    </w:p>
    <w:tbl>
      <w:tblPr>
        <w:tblStyle w:val="TableGrid4"/>
        <w:tblW w:w="0" w:type="auto"/>
        <w:jc w:val="center"/>
        <w:tblLayout w:type="fixed"/>
        <w:tblLook w:val="04A0" w:firstRow="1" w:lastRow="0" w:firstColumn="1" w:lastColumn="0" w:noHBand="0" w:noVBand="1"/>
      </w:tblPr>
      <w:tblGrid>
        <w:gridCol w:w="1833"/>
        <w:gridCol w:w="1392"/>
        <w:gridCol w:w="1392"/>
        <w:gridCol w:w="1667"/>
        <w:gridCol w:w="1819"/>
        <w:gridCol w:w="1819"/>
      </w:tblGrid>
      <w:tr w:rsidR="00A3427D" w:rsidRPr="00C47761" w14:paraId="08F1701C" w14:textId="77777777" w:rsidTr="00342093">
        <w:trPr>
          <w:trHeight w:val="489"/>
          <w:jc w:val="center"/>
        </w:trPr>
        <w:tc>
          <w:tcPr>
            <w:tcW w:w="1833" w:type="dxa"/>
            <w:shd w:val="clear" w:color="auto" w:fill="FFFFFF" w:themeFill="background1"/>
          </w:tcPr>
          <w:p w14:paraId="0B9CAD1A" w14:textId="77777777" w:rsidR="00A3427D" w:rsidRPr="00C47761" w:rsidRDefault="00A3427D" w:rsidP="00076DCC">
            <w:pPr>
              <w:spacing w:after="0" w:line="0" w:lineRule="atLeast"/>
              <w:jc w:val="both"/>
            </w:pPr>
            <w:r w:rsidRPr="00C47761">
              <w:t>Highly Satisfactory</w:t>
            </w:r>
          </w:p>
        </w:tc>
        <w:tc>
          <w:tcPr>
            <w:tcW w:w="1392" w:type="dxa"/>
            <w:shd w:val="clear" w:color="auto" w:fill="FFFF00"/>
          </w:tcPr>
          <w:p w14:paraId="14A9870E" w14:textId="77777777" w:rsidR="00A3427D" w:rsidRPr="00A3427D" w:rsidRDefault="00A3427D" w:rsidP="00076DCC">
            <w:pPr>
              <w:spacing w:after="0" w:line="0" w:lineRule="atLeast"/>
              <w:jc w:val="both"/>
            </w:pPr>
            <w:r w:rsidRPr="00A3427D">
              <w:t>Satisfactory</w:t>
            </w:r>
          </w:p>
        </w:tc>
        <w:tc>
          <w:tcPr>
            <w:tcW w:w="1392" w:type="dxa"/>
            <w:shd w:val="clear" w:color="auto" w:fill="auto"/>
          </w:tcPr>
          <w:p w14:paraId="46AED7F0" w14:textId="77777777" w:rsidR="00A3427D" w:rsidRPr="00C47761" w:rsidRDefault="00A3427D" w:rsidP="00076DCC">
            <w:pPr>
              <w:spacing w:after="0" w:line="0" w:lineRule="atLeast"/>
              <w:jc w:val="both"/>
            </w:pPr>
            <w:r w:rsidRPr="00C47761">
              <w:t>Moderately Satisfactory</w:t>
            </w:r>
          </w:p>
        </w:tc>
        <w:tc>
          <w:tcPr>
            <w:tcW w:w="1667" w:type="dxa"/>
            <w:shd w:val="clear" w:color="auto" w:fill="auto"/>
          </w:tcPr>
          <w:p w14:paraId="3C9EE057" w14:textId="77777777" w:rsidR="00A3427D" w:rsidRPr="00C47761" w:rsidRDefault="00A3427D" w:rsidP="00076DCC">
            <w:pPr>
              <w:spacing w:after="0" w:line="0" w:lineRule="atLeast"/>
              <w:jc w:val="both"/>
            </w:pPr>
            <w:r w:rsidRPr="00C47761">
              <w:t>Moderately Unsatisfactory</w:t>
            </w:r>
          </w:p>
        </w:tc>
        <w:tc>
          <w:tcPr>
            <w:tcW w:w="1819" w:type="dxa"/>
          </w:tcPr>
          <w:p w14:paraId="36112E64" w14:textId="77777777" w:rsidR="00A3427D" w:rsidRPr="00C47761" w:rsidRDefault="00A3427D" w:rsidP="00076DCC">
            <w:pPr>
              <w:spacing w:after="0" w:line="0" w:lineRule="atLeast"/>
              <w:jc w:val="both"/>
            </w:pPr>
            <w:r w:rsidRPr="00C47761">
              <w:t>Unsatisfactory</w:t>
            </w:r>
          </w:p>
        </w:tc>
        <w:tc>
          <w:tcPr>
            <w:tcW w:w="1819" w:type="dxa"/>
          </w:tcPr>
          <w:p w14:paraId="4C2D826D" w14:textId="77777777" w:rsidR="00A3427D" w:rsidRPr="00C47761" w:rsidRDefault="00A3427D" w:rsidP="00076DCC">
            <w:pPr>
              <w:spacing w:after="0" w:line="0" w:lineRule="atLeast"/>
              <w:jc w:val="both"/>
            </w:pPr>
            <w:r w:rsidRPr="00C47761">
              <w:t>Highly Unsatisfactory</w:t>
            </w:r>
          </w:p>
        </w:tc>
      </w:tr>
    </w:tbl>
    <w:p w14:paraId="316693DA" w14:textId="77777777" w:rsidR="00014129" w:rsidRPr="00CE6958" w:rsidRDefault="00014129" w:rsidP="00CF0AA0">
      <w:pPr>
        <w:spacing w:after="0" w:line="0" w:lineRule="atLeast"/>
        <w:jc w:val="both"/>
        <w:rPr>
          <w:lang w:val="en-GB" w:eastAsia="en-GB"/>
        </w:rPr>
      </w:pPr>
    </w:p>
    <w:p w14:paraId="4742D615" w14:textId="77777777" w:rsidR="00014129" w:rsidRDefault="00014129" w:rsidP="00CF0AA0">
      <w:pPr>
        <w:pStyle w:val="Heading3"/>
        <w:spacing w:before="0" w:after="0" w:line="0" w:lineRule="atLeast"/>
        <w:jc w:val="both"/>
        <w:rPr>
          <w:rFonts w:ascii="Times New Roman" w:hAnsi="Times New Roman"/>
          <w:kern w:val="32"/>
        </w:rPr>
      </w:pPr>
      <w:bookmarkStart w:id="43" w:name="_Toc407799229"/>
      <w:r w:rsidRPr="00BB1A91">
        <w:rPr>
          <w:rFonts w:ascii="Times New Roman" w:hAnsi="Times New Roman"/>
          <w:kern w:val="32"/>
        </w:rPr>
        <w:t>Replication approach</w:t>
      </w:r>
      <w:bookmarkEnd w:id="43"/>
    </w:p>
    <w:p w14:paraId="6A1BACD5" w14:textId="77777777" w:rsidR="008C3FDC" w:rsidRDefault="008C3FDC" w:rsidP="00CF0AA0">
      <w:pPr>
        <w:spacing w:after="0" w:line="0" w:lineRule="atLeast"/>
        <w:jc w:val="both"/>
      </w:pPr>
    </w:p>
    <w:p w14:paraId="42C252FA" w14:textId="1EBFBB3E" w:rsidR="001773E1" w:rsidRDefault="001773E1" w:rsidP="00CF0AA0">
      <w:pPr>
        <w:spacing w:after="0" w:line="0" w:lineRule="atLeast"/>
        <w:jc w:val="both"/>
      </w:pPr>
      <w:r>
        <w:t xml:space="preserve">It is too early to talk about any lessons and experiences coming out of the </w:t>
      </w:r>
      <w:r w:rsidR="000D4047">
        <w:t>project that can be</w:t>
      </w:r>
      <w:r>
        <w:t xml:space="preserve"> replicated or scaled up in the design and implementation of other </w:t>
      </w:r>
      <w:r w:rsidR="000D4047">
        <w:t>projects</w:t>
      </w:r>
      <w:r>
        <w:t xml:space="preserve">. </w:t>
      </w:r>
      <w:r w:rsidR="00FD0AA3">
        <w:t>One of the justifications of this statement is that in spite of the fact that one or more of the three pilot buildings may not be constructed within the timeframe of the project no strategy is foreseen to guarantee replication in the case not all the project results will be achieved.</w:t>
      </w:r>
    </w:p>
    <w:p w14:paraId="33F6145E" w14:textId="77777777" w:rsidR="008C3FDC" w:rsidRDefault="008C3FDC" w:rsidP="00CF0AA0">
      <w:pPr>
        <w:spacing w:after="0" w:line="0" w:lineRule="atLeast"/>
        <w:jc w:val="both"/>
      </w:pPr>
    </w:p>
    <w:p w14:paraId="027821EF" w14:textId="77777777" w:rsidR="00014129" w:rsidRDefault="001773E1" w:rsidP="00CF0AA0">
      <w:pPr>
        <w:spacing w:after="0" w:line="0" w:lineRule="atLeast"/>
        <w:jc w:val="both"/>
      </w:pPr>
      <w:r>
        <w:t>The overall assessment of the Replication A</w:t>
      </w:r>
      <w:r w:rsidR="000D4047">
        <w:t>pproach is Moderately Satisfactory</w:t>
      </w:r>
      <w:r w:rsidR="00014129" w:rsidRPr="00C857EC">
        <w:t>.</w:t>
      </w:r>
    </w:p>
    <w:p w14:paraId="55BA81C0" w14:textId="77777777" w:rsidR="000D4047" w:rsidRDefault="000D4047" w:rsidP="00CF0AA0">
      <w:pPr>
        <w:spacing w:after="0" w:line="0" w:lineRule="atLeast"/>
        <w:jc w:val="both"/>
      </w:pPr>
    </w:p>
    <w:tbl>
      <w:tblPr>
        <w:tblStyle w:val="TableGrid4"/>
        <w:tblW w:w="0" w:type="auto"/>
        <w:jc w:val="center"/>
        <w:tblLayout w:type="fixed"/>
        <w:tblLook w:val="04A0" w:firstRow="1" w:lastRow="0" w:firstColumn="1" w:lastColumn="0" w:noHBand="0" w:noVBand="1"/>
      </w:tblPr>
      <w:tblGrid>
        <w:gridCol w:w="1833"/>
        <w:gridCol w:w="1392"/>
        <w:gridCol w:w="1392"/>
        <w:gridCol w:w="1667"/>
        <w:gridCol w:w="1819"/>
        <w:gridCol w:w="1819"/>
      </w:tblGrid>
      <w:tr w:rsidR="000D4047" w:rsidRPr="00C47761" w14:paraId="6A72580E" w14:textId="77777777" w:rsidTr="00076DCC">
        <w:trPr>
          <w:trHeight w:val="489"/>
          <w:jc w:val="center"/>
        </w:trPr>
        <w:tc>
          <w:tcPr>
            <w:tcW w:w="1833" w:type="dxa"/>
            <w:shd w:val="clear" w:color="auto" w:fill="FFFFFF" w:themeFill="background1"/>
          </w:tcPr>
          <w:p w14:paraId="6F1077DE" w14:textId="77777777" w:rsidR="000D4047" w:rsidRPr="00C47761" w:rsidRDefault="000D4047" w:rsidP="00076DCC">
            <w:pPr>
              <w:spacing w:after="0" w:line="0" w:lineRule="atLeast"/>
              <w:jc w:val="both"/>
            </w:pPr>
            <w:r w:rsidRPr="00C47761">
              <w:t>Highly Satisfactory</w:t>
            </w:r>
          </w:p>
        </w:tc>
        <w:tc>
          <w:tcPr>
            <w:tcW w:w="1392" w:type="dxa"/>
            <w:shd w:val="clear" w:color="auto" w:fill="auto"/>
          </w:tcPr>
          <w:p w14:paraId="65D37DAD" w14:textId="77777777" w:rsidR="000D4047" w:rsidRPr="00A3427D" w:rsidRDefault="000D4047" w:rsidP="00076DCC">
            <w:pPr>
              <w:spacing w:after="0" w:line="0" w:lineRule="atLeast"/>
              <w:jc w:val="both"/>
            </w:pPr>
            <w:r w:rsidRPr="00A3427D">
              <w:t>Satisfactory</w:t>
            </w:r>
          </w:p>
        </w:tc>
        <w:tc>
          <w:tcPr>
            <w:tcW w:w="1392" w:type="dxa"/>
            <w:shd w:val="clear" w:color="auto" w:fill="FFFF00"/>
          </w:tcPr>
          <w:p w14:paraId="7D8943C4" w14:textId="77777777" w:rsidR="000D4047" w:rsidRPr="00C47761" w:rsidRDefault="000D4047" w:rsidP="00076DCC">
            <w:pPr>
              <w:spacing w:after="0" w:line="0" w:lineRule="atLeast"/>
              <w:jc w:val="both"/>
            </w:pPr>
            <w:r w:rsidRPr="00C47761">
              <w:t>Moderately Satisfactory</w:t>
            </w:r>
          </w:p>
        </w:tc>
        <w:tc>
          <w:tcPr>
            <w:tcW w:w="1667" w:type="dxa"/>
            <w:shd w:val="clear" w:color="auto" w:fill="auto"/>
          </w:tcPr>
          <w:p w14:paraId="15F9A1F4" w14:textId="77777777" w:rsidR="000D4047" w:rsidRPr="00C47761" w:rsidRDefault="000D4047" w:rsidP="00076DCC">
            <w:pPr>
              <w:spacing w:after="0" w:line="0" w:lineRule="atLeast"/>
              <w:jc w:val="both"/>
            </w:pPr>
            <w:r w:rsidRPr="00C47761">
              <w:t>Moderately Unsatisfactory</w:t>
            </w:r>
          </w:p>
        </w:tc>
        <w:tc>
          <w:tcPr>
            <w:tcW w:w="1819" w:type="dxa"/>
          </w:tcPr>
          <w:p w14:paraId="24C6C8E9" w14:textId="77777777" w:rsidR="000D4047" w:rsidRPr="00C47761" w:rsidRDefault="000D4047" w:rsidP="00076DCC">
            <w:pPr>
              <w:spacing w:after="0" w:line="0" w:lineRule="atLeast"/>
              <w:jc w:val="both"/>
            </w:pPr>
            <w:r w:rsidRPr="00C47761">
              <w:t>Unsatisfactory</w:t>
            </w:r>
          </w:p>
        </w:tc>
        <w:tc>
          <w:tcPr>
            <w:tcW w:w="1819" w:type="dxa"/>
          </w:tcPr>
          <w:p w14:paraId="7916601E" w14:textId="77777777" w:rsidR="000D4047" w:rsidRPr="00C47761" w:rsidRDefault="000D4047" w:rsidP="00076DCC">
            <w:pPr>
              <w:spacing w:after="0" w:line="0" w:lineRule="atLeast"/>
              <w:jc w:val="both"/>
            </w:pPr>
            <w:r w:rsidRPr="00C47761">
              <w:t>Highly Unsatisfactory</w:t>
            </w:r>
          </w:p>
        </w:tc>
      </w:tr>
    </w:tbl>
    <w:p w14:paraId="3FA90659" w14:textId="77777777" w:rsidR="00014129" w:rsidRPr="00CE6958" w:rsidRDefault="00014129" w:rsidP="00CF0AA0">
      <w:pPr>
        <w:spacing w:after="0" w:line="0" w:lineRule="atLeast"/>
        <w:jc w:val="both"/>
      </w:pPr>
    </w:p>
    <w:p w14:paraId="5265686F" w14:textId="77777777" w:rsidR="00014129" w:rsidRPr="00CB1715" w:rsidRDefault="00014129" w:rsidP="00CF0AA0">
      <w:pPr>
        <w:pStyle w:val="Heading3"/>
        <w:spacing w:before="0" w:after="0" w:line="0" w:lineRule="atLeast"/>
        <w:jc w:val="both"/>
        <w:rPr>
          <w:rFonts w:ascii="Times New Roman" w:hAnsi="Times New Roman"/>
          <w:kern w:val="32"/>
        </w:rPr>
      </w:pPr>
      <w:bookmarkStart w:id="44" w:name="_Toc407799230"/>
      <w:r w:rsidRPr="00CB1715">
        <w:rPr>
          <w:rFonts w:ascii="Times New Roman" w:hAnsi="Times New Roman"/>
          <w:kern w:val="32"/>
        </w:rPr>
        <w:t>Cost-effectiveness</w:t>
      </w:r>
      <w:bookmarkEnd w:id="44"/>
    </w:p>
    <w:p w14:paraId="17645DF1" w14:textId="77777777" w:rsidR="008C3FDC" w:rsidRPr="00CB1715" w:rsidRDefault="008C3FDC" w:rsidP="00CF0AA0">
      <w:pPr>
        <w:spacing w:after="0" w:line="0" w:lineRule="atLeast"/>
        <w:jc w:val="both"/>
      </w:pPr>
    </w:p>
    <w:p w14:paraId="0074A472" w14:textId="3939D493" w:rsidR="002B7C49" w:rsidRPr="002B7C49" w:rsidRDefault="002B7C49" w:rsidP="002B7C49">
      <w:pPr>
        <w:spacing w:after="0" w:line="0" w:lineRule="atLeast"/>
        <w:jc w:val="both"/>
        <w:rPr>
          <w:b/>
          <w:i/>
          <w:u w:val="single"/>
        </w:rPr>
      </w:pPr>
      <w:r w:rsidRPr="002B7C49">
        <w:rPr>
          <w:b/>
          <w:i/>
          <w:u w:val="single"/>
        </w:rPr>
        <w:t xml:space="preserve">The detailed Project Expenses Table can be found in ANNEX </w:t>
      </w:r>
      <w:r w:rsidR="00164F0B">
        <w:rPr>
          <w:b/>
          <w:i/>
          <w:u w:val="single"/>
        </w:rPr>
        <w:t>5</w:t>
      </w:r>
      <w:r w:rsidRPr="002B7C49">
        <w:rPr>
          <w:b/>
          <w:i/>
          <w:u w:val="single"/>
        </w:rPr>
        <w:t>.02</w:t>
      </w:r>
    </w:p>
    <w:p w14:paraId="15D55E3E" w14:textId="7A9CE9BC" w:rsidR="002B7C49" w:rsidRPr="002B7C49" w:rsidRDefault="002B7C49" w:rsidP="002B7C49">
      <w:pPr>
        <w:spacing w:after="0" w:line="0" w:lineRule="atLeast"/>
        <w:jc w:val="both"/>
        <w:rPr>
          <w:b/>
          <w:i/>
          <w:u w:val="single"/>
        </w:rPr>
      </w:pPr>
      <w:r w:rsidRPr="002B7C49">
        <w:rPr>
          <w:b/>
          <w:i/>
          <w:u w:val="single"/>
        </w:rPr>
        <w:t>The detailed C</w:t>
      </w:r>
      <w:r w:rsidR="008B5DC7">
        <w:rPr>
          <w:b/>
          <w:i/>
          <w:u w:val="single"/>
        </w:rPr>
        <w:t>o</w:t>
      </w:r>
      <w:r w:rsidRPr="002B7C49">
        <w:rPr>
          <w:b/>
          <w:i/>
          <w:u w:val="single"/>
        </w:rPr>
        <w:t xml:space="preserve">-financing </w:t>
      </w:r>
      <w:r w:rsidR="00E215D1">
        <w:rPr>
          <w:b/>
          <w:i/>
          <w:u w:val="single"/>
        </w:rPr>
        <w:t xml:space="preserve">Table can be found in ANNEX </w:t>
      </w:r>
      <w:r w:rsidR="00164F0B">
        <w:rPr>
          <w:b/>
          <w:i/>
          <w:u w:val="single"/>
        </w:rPr>
        <w:t>5</w:t>
      </w:r>
      <w:r w:rsidR="00E215D1">
        <w:rPr>
          <w:b/>
          <w:i/>
          <w:u w:val="single"/>
        </w:rPr>
        <w:t>.04</w:t>
      </w:r>
    </w:p>
    <w:p w14:paraId="358D262D" w14:textId="77777777" w:rsidR="00CB1715" w:rsidRPr="006D0B3B" w:rsidRDefault="00CB1715" w:rsidP="00CF0AA0">
      <w:pPr>
        <w:spacing w:after="0" w:line="0" w:lineRule="atLeast"/>
        <w:jc w:val="both"/>
        <w:rPr>
          <w:highlight w:val="yellow"/>
        </w:rPr>
      </w:pPr>
    </w:p>
    <w:p w14:paraId="02FE4D6D" w14:textId="77777777" w:rsidR="002B7C49" w:rsidRPr="002B7C49" w:rsidRDefault="002B7C49" w:rsidP="002B7C49">
      <w:pPr>
        <w:spacing w:after="0" w:line="0" w:lineRule="atLeast"/>
        <w:jc w:val="both"/>
      </w:pPr>
      <w:r w:rsidRPr="002B7C49">
        <w:t>The ratio of budget versus outputs and results appears to be cost effective.</w:t>
      </w:r>
    </w:p>
    <w:p w14:paraId="70ED0BE3" w14:textId="77777777" w:rsidR="002B7C49" w:rsidRPr="002B7C49" w:rsidRDefault="002B7C49" w:rsidP="002B7C49">
      <w:pPr>
        <w:spacing w:after="0" w:line="0" w:lineRule="atLeast"/>
        <w:jc w:val="both"/>
        <w:rPr>
          <w:highlight w:val="yellow"/>
        </w:rPr>
      </w:pPr>
    </w:p>
    <w:p w14:paraId="50EDF3A2" w14:textId="70BFC56F" w:rsidR="002B7C49" w:rsidRPr="002B7C49" w:rsidRDefault="002B7C49" w:rsidP="002B7C49">
      <w:pPr>
        <w:spacing w:after="0" w:line="0" w:lineRule="atLeast"/>
        <w:jc w:val="both"/>
        <w:rPr>
          <w:highlight w:val="yellow"/>
          <w:lang w:val="en-GB"/>
        </w:rPr>
      </w:pPr>
      <w:r w:rsidRPr="002B7C49">
        <w:t>T</w:t>
      </w:r>
      <w:r w:rsidRPr="002B7C49">
        <w:rPr>
          <w:lang w:val="en-GB"/>
        </w:rPr>
        <w:t xml:space="preserve">he achievement of the environmental and developmental objectives as well as the project’s outputs seems to be in proper relation to the inputs and costs. </w:t>
      </w:r>
      <w:r w:rsidR="00B159CF">
        <w:rPr>
          <w:lang w:val="en-GB"/>
        </w:rPr>
        <w:t>W</w:t>
      </w:r>
      <w:r w:rsidRPr="002B7C49">
        <w:rPr>
          <w:lang w:val="en-GB"/>
        </w:rPr>
        <w:t>hen considering implementing time and budget spent then the relations runs aske</w:t>
      </w:r>
      <w:r>
        <w:rPr>
          <w:lang w:val="en-GB"/>
        </w:rPr>
        <w:t>w with 57</w:t>
      </w:r>
      <w:r w:rsidRPr="002B7C49">
        <w:rPr>
          <w:lang w:val="en-GB"/>
        </w:rPr>
        <w:t xml:space="preserve">% of the implementing time </w:t>
      </w:r>
      <w:r>
        <w:rPr>
          <w:lang w:val="en-GB"/>
        </w:rPr>
        <w:t>o</w:t>
      </w:r>
      <w:r w:rsidR="003D127D">
        <w:rPr>
          <w:lang w:val="en-GB"/>
        </w:rPr>
        <w:t>f the project passed and only 23</w:t>
      </w:r>
      <w:r w:rsidRPr="002B7C49">
        <w:rPr>
          <w:lang w:val="en-GB"/>
        </w:rPr>
        <w:t>% of the project’s budget</w:t>
      </w:r>
      <w:r>
        <w:rPr>
          <w:lang w:val="en-GB"/>
        </w:rPr>
        <w:t xml:space="preserve"> having been</w:t>
      </w:r>
      <w:r w:rsidRPr="002B7C49">
        <w:rPr>
          <w:lang w:val="en-GB"/>
        </w:rPr>
        <w:t xml:space="preserve"> spent</w:t>
      </w:r>
      <w:r w:rsidR="00B159CF">
        <w:rPr>
          <w:rStyle w:val="FootnoteReference"/>
          <w:lang w:val="en-GB"/>
        </w:rPr>
        <w:footnoteReference w:id="6"/>
      </w:r>
      <w:r w:rsidRPr="002B7C49">
        <w:rPr>
          <w:lang w:val="en-GB"/>
        </w:rPr>
        <w:t>.</w:t>
      </w:r>
      <w:r w:rsidR="004A3BEF">
        <w:rPr>
          <w:lang w:val="en-GB"/>
        </w:rPr>
        <w:t xml:space="preserve"> However, the bulk of funds is</w:t>
      </w:r>
      <w:r w:rsidR="004A3BEF" w:rsidRPr="004A3BEF">
        <w:rPr>
          <w:lang w:val="en-GB"/>
        </w:rPr>
        <w:t xml:space="preserve"> planned for pilots which are likely</w:t>
      </w:r>
      <w:r w:rsidR="00AE6FDC">
        <w:rPr>
          <w:lang w:val="en-GB"/>
        </w:rPr>
        <w:t xml:space="preserve"> </w:t>
      </w:r>
      <w:r w:rsidR="004A3BEF" w:rsidRPr="004A3BEF">
        <w:rPr>
          <w:lang w:val="en-GB"/>
        </w:rPr>
        <w:t>to be constructed within the upcoming two years.</w:t>
      </w:r>
      <w:r w:rsidRPr="002B7C49">
        <w:rPr>
          <w:lang w:val="en-GB"/>
        </w:rPr>
        <w:t xml:space="preserve"> Nevertheless, the delay in spending was incurred mainly during the</w:t>
      </w:r>
      <w:r>
        <w:rPr>
          <w:lang w:val="en-GB"/>
        </w:rPr>
        <w:t xml:space="preserve"> project’s </w:t>
      </w:r>
      <w:r w:rsidR="003D127D">
        <w:rPr>
          <w:lang w:val="en-GB"/>
        </w:rPr>
        <w:t>first year of inactivity</w:t>
      </w:r>
      <w:r w:rsidRPr="002B7C49">
        <w:rPr>
          <w:lang w:val="en-GB"/>
        </w:rPr>
        <w:t>.</w:t>
      </w:r>
    </w:p>
    <w:p w14:paraId="53A87B79" w14:textId="728BE57E" w:rsidR="004A3BEF" w:rsidRDefault="004A3BEF">
      <w:pPr>
        <w:spacing w:after="0" w:line="240" w:lineRule="auto"/>
        <w:rPr>
          <w:lang w:val="en-GB"/>
        </w:rPr>
      </w:pPr>
      <w:r>
        <w:rPr>
          <w:lang w:val="en-GB"/>
        </w:rPr>
        <w:br w:type="page"/>
      </w:r>
    </w:p>
    <w:p w14:paraId="7BEFFF6B" w14:textId="77777777" w:rsidR="00425FFA" w:rsidRDefault="00425FFA" w:rsidP="002B7C49">
      <w:pPr>
        <w:spacing w:after="0" w:line="0" w:lineRule="atLeast"/>
        <w:jc w:val="both"/>
        <w:rPr>
          <w:lang w:val="en-GB"/>
        </w:rPr>
      </w:pPr>
    </w:p>
    <w:p w14:paraId="0195A0D6" w14:textId="77777777" w:rsidR="00425FFA" w:rsidRDefault="00425FFA" w:rsidP="002B7C49">
      <w:pPr>
        <w:spacing w:after="0" w:line="0" w:lineRule="atLeast"/>
        <w:jc w:val="both"/>
        <w:rPr>
          <w:lang w:val="en-GB"/>
        </w:rPr>
      </w:pPr>
      <w:r w:rsidRPr="00425FFA">
        <w:rPr>
          <w:noProof/>
        </w:rPr>
        <w:drawing>
          <wp:inline distT="0" distB="0" distL="0" distR="0" wp14:anchorId="7C767CA3" wp14:editId="689867A8">
            <wp:extent cx="5943600" cy="171369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13698"/>
                    </a:xfrm>
                    <a:prstGeom prst="rect">
                      <a:avLst/>
                    </a:prstGeom>
                    <a:noFill/>
                    <a:ln>
                      <a:noFill/>
                    </a:ln>
                  </pic:spPr>
                </pic:pic>
              </a:graphicData>
            </a:graphic>
          </wp:inline>
        </w:drawing>
      </w:r>
    </w:p>
    <w:tbl>
      <w:tblPr>
        <w:tblStyle w:val="TableGrid13"/>
        <w:tblW w:w="0" w:type="auto"/>
        <w:tblInd w:w="-5" w:type="dxa"/>
        <w:tblLook w:val="04A0" w:firstRow="1" w:lastRow="0" w:firstColumn="1" w:lastColumn="0" w:noHBand="0" w:noVBand="1"/>
      </w:tblPr>
      <w:tblGrid>
        <w:gridCol w:w="1656"/>
        <w:gridCol w:w="978"/>
        <w:gridCol w:w="839"/>
        <w:gridCol w:w="842"/>
        <w:gridCol w:w="1119"/>
        <w:gridCol w:w="978"/>
        <w:gridCol w:w="950"/>
        <w:gridCol w:w="1051"/>
        <w:gridCol w:w="942"/>
      </w:tblGrid>
      <w:tr w:rsidR="004A3BEF" w:rsidRPr="004A3BEF" w14:paraId="06D26FBB" w14:textId="77777777" w:rsidTr="008140C0">
        <w:tc>
          <w:tcPr>
            <w:tcW w:w="1656" w:type="dxa"/>
          </w:tcPr>
          <w:p w14:paraId="1928ACC3" w14:textId="77777777" w:rsidR="004A3BEF" w:rsidRPr="004A3BEF" w:rsidRDefault="004A3BEF" w:rsidP="004A3BEF">
            <w:pPr>
              <w:spacing w:after="0" w:line="240" w:lineRule="auto"/>
              <w:ind w:left="-57" w:right="-57"/>
              <w:jc w:val="both"/>
              <w:rPr>
                <w:rFonts w:asciiTheme="minorHAnsi" w:hAnsiTheme="minorHAnsi" w:cstheme="minorHAnsi"/>
                <w:sz w:val="18"/>
                <w:szCs w:val="18"/>
                <w:lang w:val="en-GB"/>
              </w:rPr>
            </w:pPr>
            <w:r w:rsidRPr="004A3BEF">
              <w:rPr>
                <w:rFonts w:asciiTheme="minorHAnsi" w:hAnsiTheme="minorHAnsi" w:cstheme="minorHAnsi"/>
                <w:sz w:val="18"/>
                <w:szCs w:val="18"/>
                <w:lang w:val="en-GB"/>
              </w:rPr>
              <w:t>% of total budget as per ProDoc</w:t>
            </w:r>
          </w:p>
        </w:tc>
        <w:tc>
          <w:tcPr>
            <w:tcW w:w="978" w:type="dxa"/>
          </w:tcPr>
          <w:p w14:paraId="487882EB" w14:textId="77777777" w:rsidR="004A3BEF" w:rsidRPr="004A3BEF" w:rsidRDefault="004A3BEF" w:rsidP="004A3BEF">
            <w:pPr>
              <w:spacing w:after="0" w:line="240" w:lineRule="auto"/>
              <w:ind w:left="-57" w:right="-57"/>
              <w:jc w:val="both"/>
              <w:rPr>
                <w:rFonts w:asciiTheme="minorHAnsi" w:hAnsiTheme="minorHAnsi" w:cstheme="minorHAnsi"/>
                <w:sz w:val="18"/>
                <w:szCs w:val="18"/>
                <w:lang w:val="en-GB"/>
              </w:rPr>
            </w:pPr>
          </w:p>
        </w:tc>
        <w:tc>
          <w:tcPr>
            <w:tcW w:w="839" w:type="dxa"/>
          </w:tcPr>
          <w:p w14:paraId="52434630"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r w:rsidRPr="004A3BEF">
              <w:rPr>
                <w:rFonts w:asciiTheme="minorHAnsi" w:hAnsiTheme="minorHAnsi" w:cstheme="minorHAnsi"/>
                <w:sz w:val="18"/>
                <w:szCs w:val="18"/>
                <w:lang w:val="en-GB"/>
              </w:rPr>
              <w:t>5</w:t>
            </w:r>
          </w:p>
        </w:tc>
        <w:tc>
          <w:tcPr>
            <w:tcW w:w="842" w:type="dxa"/>
          </w:tcPr>
          <w:p w14:paraId="79E890F3"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r w:rsidRPr="004A3BEF">
              <w:rPr>
                <w:rFonts w:asciiTheme="minorHAnsi" w:hAnsiTheme="minorHAnsi" w:cstheme="minorHAnsi"/>
                <w:sz w:val="18"/>
                <w:szCs w:val="18"/>
                <w:lang w:val="en-GB"/>
              </w:rPr>
              <w:t>10</w:t>
            </w:r>
          </w:p>
        </w:tc>
        <w:tc>
          <w:tcPr>
            <w:tcW w:w="1119" w:type="dxa"/>
          </w:tcPr>
          <w:p w14:paraId="6A0DC198"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r w:rsidRPr="004A3BEF">
              <w:rPr>
                <w:rFonts w:asciiTheme="minorHAnsi" w:hAnsiTheme="minorHAnsi" w:cstheme="minorHAnsi"/>
                <w:sz w:val="18"/>
                <w:szCs w:val="18"/>
                <w:lang w:val="en-GB"/>
              </w:rPr>
              <w:t>22</w:t>
            </w:r>
          </w:p>
        </w:tc>
        <w:tc>
          <w:tcPr>
            <w:tcW w:w="978" w:type="dxa"/>
          </w:tcPr>
          <w:p w14:paraId="2CC8E639"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p>
        </w:tc>
        <w:tc>
          <w:tcPr>
            <w:tcW w:w="950" w:type="dxa"/>
          </w:tcPr>
          <w:p w14:paraId="3234D1CE"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r w:rsidRPr="004A3BEF">
              <w:rPr>
                <w:rFonts w:asciiTheme="minorHAnsi" w:hAnsiTheme="minorHAnsi" w:cstheme="minorHAnsi"/>
                <w:sz w:val="18"/>
                <w:szCs w:val="18"/>
                <w:lang w:val="en-GB"/>
              </w:rPr>
              <w:t>44</w:t>
            </w:r>
          </w:p>
        </w:tc>
        <w:tc>
          <w:tcPr>
            <w:tcW w:w="1051" w:type="dxa"/>
          </w:tcPr>
          <w:p w14:paraId="2F618F0C"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r w:rsidRPr="004A3BEF">
              <w:rPr>
                <w:rFonts w:asciiTheme="minorHAnsi" w:hAnsiTheme="minorHAnsi" w:cstheme="minorHAnsi"/>
                <w:sz w:val="18"/>
                <w:szCs w:val="18"/>
                <w:lang w:val="en-GB"/>
              </w:rPr>
              <w:t>19</w:t>
            </w:r>
          </w:p>
        </w:tc>
        <w:tc>
          <w:tcPr>
            <w:tcW w:w="942" w:type="dxa"/>
          </w:tcPr>
          <w:p w14:paraId="4CB99693" w14:textId="77777777" w:rsidR="004A3BEF" w:rsidRPr="004A3BEF" w:rsidRDefault="004A3BEF" w:rsidP="004A3BEF">
            <w:pPr>
              <w:spacing w:after="0" w:line="240" w:lineRule="auto"/>
              <w:ind w:left="-57" w:right="-57"/>
              <w:jc w:val="right"/>
              <w:rPr>
                <w:rFonts w:asciiTheme="minorHAnsi" w:hAnsiTheme="minorHAnsi" w:cstheme="minorHAnsi"/>
                <w:sz w:val="18"/>
                <w:szCs w:val="18"/>
                <w:lang w:val="en-GB"/>
              </w:rPr>
            </w:pPr>
            <w:r w:rsidRPr="004A3BEF">
              <w:rPr>
                <w:rFonts w:asciiTheme="minorHAnsi" w:hAnsiTheme="minorHAnsi" w:cstheme="minorHAnsi"/>
                <w:sz w:val="18"/>
                <w:szCs w:val="18"/>
                <w:lang w:val="en-GB"/>
              </w:rPr>
              <w:t>100</w:t>
            </w:r>
          </w:p>
        </w:tc>
      </w:tr>
    </w:tbl>
    <w:p w14:paraId="6447D6FB" w14:textId="77777777" w:rsidR="00425FFA" w:rsidRDefault="00425FFA" w:rsidP="002B7C49">
      <w:pPr>
        <w:spacing w:after="0" w:line="0" w:lineRule="atLeast"/>
        <w:jc w:val="both"/>
        <w:rPr>
          <w:lang w:val="en-GB"/>
        </w:rPr>
      </w:pPr>
    </w:p>
    <w:p w14:paraId="330F3F97" w14:textId="77777777" w:rsidR="00BC6E44" w:rsidRPr="00BC6E44" w:rsidRDefault="00BC6E44" w:rsidP="00BC6E44">
      <w:pPr>
        <w:spacing w:after="0" w:line="0" w:lineRule="atLeast"/>
        <w:jc w:val="both"/>
        <w:rPr>
          <w:lang w:val="en-GB"/>
        </w:rPr>
      </w:pPr>
      <w:r w:rsidRPr="00BC6E44">
        <w:rPr>
          <w:lang w:val="en-GB"/>
        </w:rPr>
        <w:t>The financing of the Project also seems to be in compliance with the incremental cost criteria as it is safe to assume that the project would not have taken place without GEF funding. Also co-funding has been assured through the commitments letters provided by the stakeholders as follows:</w:t>
      </w:r>
    </w:p>
    <w:p w14:paraId="6B075214" w14:textId="77777777" w:rsidR="00BC6E44" w:rsidRPr="00BC6E44" w:rsidRDefault="00BC6E44" w:rsidP="00ED08EE">
      <w:pPr>
        <w:numPr>
          <w:ilvl w:val="0"/>
          <w:numId w:val="40"/>
        </w:numPr>
        <w:spacing w:after="0" w:line="0" w:lineRule="atLeast"/>
        <w:jc w:val="both"/>
        <w:rPr>
          <w:lang w:val="en-GB"/>
        </w:rPr>
      </w:pPr>
      <w:r w:rsidRPr="00BC6E44">
        <w:rPr>
          <w:lang w:val="en-GB"/>
        </w:rPr>
        <w:t>Department for Energy Efficiency of Gosstandard</w:t>
      </w:r>
    </w:p>
    <w:p w14:paraId="12E4BB62" w14:textId="77777777" w:rsidR="00BC6E44" w:rsidRPr="00BC6E44" w:rsidRDefault="00BC6E44" w:rsidP="00ED08EE">
      <w:pPr>
        <w:numPr>
          <w:ilvl w:val="0"/>
          <w:numId w:val="40"/>
        </w:numPr>
        <w:spacing w:after="0" w:line="0" w:lineRule="atLeast"/>
        <w:jc w:val="both"/>
        <w:rPr>
          <w:lang w:val="en-GB"/>
        </w:rPr>
      </w:pPr>
      <w:r w:rsidRPr="00BC6E44">
        <w:rPr>
          <w:lang w:val="en-GB"/>
        </w:rPr>
        <w:t>Ministry of Architecture and Construction</w:t>
      </w:r>
    </w:p>
    <w:p w14:paraId="6BF56AA7" w14:textId="77777777" w:rsidR="00BC6E44" w:rsidRPr="00BC6E44" w:rsidRDefault="00BC6E44" w:rsidP="00ED08EE">
      <w:pPr>
        <w:numPr>
          <w:ilvl w:val="0"/>
          <w:numId w:val="40"/>
        </w:numPr>
        <w:spacing w:after="0" w:line="0" w:lineRule="atLeast"/>
        <w:jc w:val="both"/>
        <w:rPr>
          <w:lang w:val="en-GB"/>
        </w:rPr>
      </w:pPr>
      <w:r w:rsidRPr="00BC6E44">
        <w:rPr>
          <w:lang w:val="en-GB"/>
        </w:rPr>
        <w:t>Ministry of Natural Resources and Environmental Protection (on Nov 8, 2013 the Ministry of Environment eventually withdrew its initial commitment)</w:t>
      </w:r>
    </w:p>
    <w:p w14:paraId="41097085" w14:textId="77777777" w:rsidR="00BC6E44" w:rsidRPr="00BC6E44" w:rsidRDefault="00BC6E44" w:rsidP="00ED08EE">
      <w:pPr>
        <w:numPr>
          <w:ilvl w:val="0"/>
          <w:numId w:val="40"/>
        </w:numPr>
        <w:spacing w:after="0" w:line="0" w:lineRule="atLeast"/>
        <w:jc w:val="both"/>
        <w:rPr>
          <w:lang w:val="en-GB"/>
        </w:rPr>
      </w:pPr>
      <w:r w:rsidRPr="00BC6E44">
        <w:rPr>
          <w:lang w:val="en-GB"/>
        </w:rPr>
        <w:t>Unitary Design Enterprise “GrodnoGrazhdanProject Institute”</w:t>
      </w:r>
    </w:p>
    <w:p w14:paraId="222E6EDE" w14:textId="77777777" w:rsidR="00BC6E44" w:rsidRPr="00BC6E44" w:rsidRDefault="00BC6E44" w:rsidP="00ED08EE">
      <w:pPr>
        <w:numPr>
          <w:ilvl w:val="0"/>
          <w:numId w:val="40"/>
        </w:numPr>
        <w:spacing w:after="0" w:line="0" w:lineRule="atLeast"/>
        <w:jc w:val="both"/>
        <w:rPr>
          <w:lang w:val="en-GB"/>
        </w:rPr>
      </w:pPr>
      <w:r w:rsidRPr="00BC6E44">
        <w:rPr>
          <w:lang w:val="en-GB"/>
        </w:rPr>
        <w:t>MAPID JSC</w:t>
      </w:r>
    </w:p>
    <w:p w14:paraId="6A5FF83D" w14:textId="77777777" w:rsidR="00BC6E44" w:rsidRPr="00BC6E44" w:rsidRDefault="00BC6E44" w:rsidP="00ED08EE">
      <w:pPr>
        <w:numPr>
          <w:ilvl w:val="0"/>
          <w:numId w:val="40"/>
        </w:numPr>
        <w:spacing w:after="0" w:line="0" w:lineRule="atLeast"/>
        <w:jc w:val="both"/>
        <w:rPr>
          <w:lang w:val="en-GB"/>
        </w:rPr>
      </w:pPr>
      <w:r w:rsidRPr="00BC6E44">
        <w:rPr>
          <w:lang w:val="en-GB"/>
        </w:rPr>
        <w:t>Unitary Enterprise “Mogilevsky UKS”</w:t>
      </w:r>
    </w:p>
    <w:p w14:paraId="7EC321D6" w14:textId="77777777" w:rsidR="002B7C49" w:rsidRPr="002B7C49" w:rsidRDefault="002B7C49" w:rsidP="002B7C49">
      <w:pPr>
        <w:spacing w:after="0" w:line="0" w:lineRule="atLeast"/>
        <w:jc w:val="both"/>
        <w:rPr>
          <w:lang w:val="en-GB"/>
        </w:rPr>
      </w:pPr>
    </w:p>
    <w:p w14:paraId="1EF5FB3E" w14:textId="77777777" w:rsidR="002B7C49" w:rsidRPr="002B7C49" w:rsidRDefault="002B7C49" w:rsidP="002B7C49">
      <w:pPr>
        <w:spacing w:after="0" w:line="0" w:lineRule="atLeast"/>
        <w:jc w:val="both"/>
        <w:rPr>
          <w:lang w:val="en-GB"/>
        </w:rPr>
      </w:pPr>
      <w:r w:rsidRPr="002B7C49">
        <w:rPr>
          <w:lang w:val="en-GB"/>
        </w:rPr>
        <w:t>The Project is behind schedule in executing the planned activities but in the activities executed the Project has met the expected outcomes in terms of achievement of Global Environmental and Development Objectives according to schedule, and as cost-effective as initially planned;</w:t>
      </w:r>
    </w:p>
    <w:p w14:paraId="5DB42D99" w14:textId="77777777" w:rsidR="002B7C49" w:rsidRPr="002B7C49" w:rsidRDefault="002B7C49" w:rsidP="002B7C49">
      <w:pPr>
        <w:spacing w:after="0" w:line="0" w:lineRule="atLeast"/>
        <w:jc w:val="both"/>
        <w:rPr>
          <w:lang w:val="en-GB"/>
        </w:rPr>
      </w:pPr>
    </w:p>
    <w:p w14:paraId="644629A3" w14:textId="77777777" w:rsidR="002B7C49" w:rsidRPr="002B7C49" w:rsidRDefault="002B7C49" w:rsidP="002B7C49">
      <w:pPr>
        <w:spacing w:after="0" w:line="0" w:lineRule="atLeast"/>
        <w:jc w:val="both"/>
        <w:rPr>
          <w:lang w:val="en-GB"/>
        </w:rPr>
      </w:pPr>
      <w:r w:rsidRPr="002B7C49">
        <w:rPr>
          <w:lang w:val="en-GB"/>
        </w:rPr>
        <w:t>The Project does not use a benchmark approach or a comparison approach.</w:t>
      </w:r>
    </w:p>
    <w:p w14:paraId="72B830FF" w14:textId="77777777" w:rsidR="002B7C49" w:rsidRPr="002B7C49" w:rsidRDefault="002B7C49" w:rsidP="002B7C49">
      <w:pPr>
        <w:spacing w:after="0" w:line="0" w:lineRule="atLeast"/>
        <w:jc w:val="both"/>
      </w:pPr>
    </w:p>
    <w:p w14:paraId="1F3C9E39" w14:textId="77777777" w:rsidR="002B7C49" w:rsidRPr="002B7C49" w:rsidRDefault="002B7C49" w:rsidP="002B7C49">
      <w:pPr>
        <w:spacing w:after="0" w:line="0" w:lineRule="atLeast"/>
        <w:jc w:val="both"/>
      </w:pPr>
      <w:r w:rsidRPr="002B7C49">
        <w:t>The overall assessme</w:t>
      </w:r>
      <w:r>
        <w:t>nt of the cost-effectiveness is</w:t>
      </w:r>
      <w:r w:rsidRPr="002B7C49">
        <w:t xml:space="preserve"> Satisfactory.</w:t>
      </w:r>
    </w:p>
    <w:p w14:paraId="738EC6A6" w14:textId="77777777" w:rsidR="002B7C49" w:rsidRPr="002B7C49" w:rsidRDefault="002B7C49" w:rsidP="002B7C49">
      <w:pPr>
        <w:spacing w:after="0" w:line="0" w:lineRule="atLeast"/>
        <w:jc w:val="both"/>
        <w:rPr>
          <w:highlight w:val="yellow"/>
        </w:rPr>
      </w:pPr>
    </w:p>
    <w:tbl>
      <w:tblPr>
        <w:tblStyle w:val="TableGrid5"/>
        <w:tblW w:w="0" w:type="auto"/>
        <w:jc w:val="center"/>
        <w:tblLayout w:type="fixed"/>
        <w:tblLook w:val="04A0" w:firstRow="1" w:lastRow="0" w:firstColumn="1" w:lastColumn="0" w:noHBand="0" w:noVBand="1"/>
      </w:tblPr>
      <w:tblGrid>
        <w:gridCol w:w="1833"/>
        <w:gridCol w:w="1392"/>
        <w:gridCol w:w="1392"/>
        <w:gridCol w:w="1667"/>
        <w:gridCol w:w="1819"/>
        <w:gridCol w:w="1819"/>
      </w:tblGrid>
      <w:tr w:rsidR="002B7C49" w:rsidRPr="002B7C49" w14:paraId="5DA46EFF" w14:textId="77777777" w:rsidTr="002B7C49">
        <w:trPr>
          <w:trHeight w:val="601"/>
          <w:jc w:val="center"/>
        </w:trPr>
        <w:tc>
          <w:tcPr>
            <w:tcW w:w="1833" w:type="dxa"/>
            <w:shd w:val="clear" w:color="auto" w:fill="FFFFFF" w:themeFill="background1"/>
          </w:tcPr>
          <w:p w14:paraId="4767B542" w14:textId="77777777" w:rsidR="002B7C49" w:rsidRPr="002B7C49" w:rsidRDefault="002B7C49" w:rsidP="002B7C49">
            <w:pPr>
              <w:spacing w:after="0" w:line="0" w:lineRule="atLeast"/>
              <w:jc w:val="both"/>
            </w:pPr>
            <w:r w:rsidRPr="002B7C49">
              <w:t>Highly Satisfactory</w:t>
            </w:r>
          </w:p>
        </w:tc>
        <w:tc>
          <w:tcPr>
            <w:tcW w:w="1392" w:type="dxa"/>
            <w:shd w:val="clear" w:color="auto" w:fill="FFFF00"/>
          </w:tcPr>
          <w:p w14:paraId="70A16EA1" w14:textId="77777777" w:rsidR="002B7C49" w:rsidRPr="002B7C49" w:rsidRDefault="002B7C49" w:rsidP="002B7C49">
            <w:pPr>
              <w:spacing w:after="0" w:line="0" w:lineRule="atLeast"/>
              <w:jc w:val="both"/>
            </w:pPr>
            <w:r w:rsidRPr="002B7C49">
              <w:t>Satisfactory</w:t>
            </w:r>
          </w:p>
        </w:tc>
        <w:tc>
          <w:tcPr>
            <w:tcW w:w="1392" w:type="dxa"/>
            <w:shd w:val="clear" w:color="auto" w:fill="auto"/>
          </w:tcPr>
          <w:p w14:paraId="7C1E0587" w14:textId="77777777" w:rsidR="002B7C49" w:rsidRPr="002B7C49" w:rsidRDefault="002B7C49" w:rsidP="002B7C49">
            <w:pPr>
              <w:spacing w:after="0" w:line="0" w:lineRule="atLeast"/>
              <w:jc w:val="both"/>
            </w:pPr>
            <w:r w:rsidRPr="002B7C49">
              <w:t>Moderately Satisfactory</w:t>
            </w:r>
          </w:p>
        </w:tc>
        <w:tc>
          <w:tcPr>
            <w:tcW w:w="1667" w:type="dxa"/>
          </w:tcPr>
          <w:p w14:paraId="26C713BD" w14:textId="77777777" w:rsidR="002B7C49" w:rsidRPr="002B7C49" w:rsidRDefault="002B7C49" w:rsidP="002B7C49">
            <w:pPr>
              <w:spacing w:after="0" w:line="0" w:lineRule="atLeast"/>
              <w:jc w:val="both"/>
            </w:pPr>
            <w:r w:rsidRPr="002B7C49">
              <w:t>Moderately Unsatisfactory</w:t>
            </w:r>
          </w:p>
        </w:tc>
        <w:tc>
          <w:tcPr>
            <w:tcW w:w="1819" w:type="dxa"/>
          </w:tcPr>
          <w:p w14:paraId="3E4D11B4" w14:textId="77777777" w:rsidR="002B7C49" w:rsidRPr="002B7C49" w:rsidRDefault="002B7C49" w:rsidP="002B7C49">
            <w:pPr>
              <w:spacing w:after="0" w:line="0" w:lineRule="atLeast"/>
              <w:jc w:val="both"/>
            </w:pPr>
            <w:r w:rsidRPr="002B7C49">
              <w:t>Unsatisfactory</w:t>
            </w:r>
          </w:p>
        </w:tc>
        <w:tc>
          <w:tcPr>
            <w:tcW w:w="1819" w:type="dxa"/>
          </w:tcPr>
          <w:p w14:paraId="2DACEA47" w14:textId="77777777" w:rsidR="002B7C49" w:rsidRPr="002B7C49" w:rsidRDefault="002B7C49" w:rsidP="002B7C49">
            <w:pPr>
              <w:spacing w:after="0" w:line="0" w:lineRule="atLeast"/>
              <w:jc w:val="both"/>
            </w:pPr>
            <w:r w:rsidRPr="002B7C49">
              <w:t>Highly Unsatisfactory</w:t>
            </w:r>
          </w:p>
        </w:tc>
      </w:tr>
    </w:tbl>
    <w:p w14:paraId="0843183D" w14:textId="77777777" w:rsidR="00014129" w:rsidRPr="00CE6958" w:rsidRDefault="00014129" w:rsidP="00CF0AA0">
      <w:pPr>
        <w:spacing w:after="0" w:line="0" w:lineRule="atLeast"/>
        <w:jc w:val="both"/>
      </w:pPr>
    </w:p>
    <w:p w14:paraId="11058958" w14:textId="77777777" w:rsidR="00014129" w:rsidRDefault="00014129" w:rsidP="00CF0AA0">
      <w:pPr>
        <w:pStyle w:val="Heading3"/>
        <w:spacing w:before="0" w:after="0" w:line="0" w:lineRule="atLeast"/>
        <w:jc w:val="both"/>
        <w:rPr>
          <w:rFonts w:ascii="Times New Roman" w:hAnsi="Times New Roman"/>
          <w:kern w:val="32"/>
        </w:rPr>
      </w:pPr>
      <w:bookmarkStart w:id="45" w:name="_Toc407799231"/>
      <w:r w:rsidRPr="00BB1A91">
        <w:rPr>
          <w:rFonts w:ascii="Times New Roman" w:hAnsi="Times New Roman"/>
          <w:kern w:val="32"/>
        </w:rPr>
        <w:t>Sustainability</w:t>
      </w:r>
      <w:bookmarkEnd w:id="45"/>
    </w:p>
    <w:p w14:paraId="1C72BCC1" w14:textId="77777777" w:rsidR="008C3FDC" w:rsidRDefault="008C3FDC" w:rsidP="00CF0AA0">
      <w:pPr>
        <w:spacing w:after="0" w:line="0" w:lineRule="atLeast"/>
        <w:ind w:left="288"/>
        <w:jc w:val="both"/>
        <w:rPr>
          <w:bCs/>
          <w:lang w:val="en-GB" w:eastAsia="en-GB"/>
        </w:rPr>
      </w:pPr>
    </w:p>
    <w:p w14:paraId="78BFEC09" w14:textId="77777777" w:rsidR="008C3FDC" w:rsidRDefault="00171B8E" w:rsidP="00CF0AA0">
      <w:pPr>
        <w:spacing w:after="0" w:line="0" w:lineRule="atLeast"/>
        <w:ind w:left="288"/>
        <w:jc w:val="both"/>
        <w:rPr>
          <w:bCs/>
          <w:lang w:val="en-GB" w:eastAsia="en-GB"/>
        </w:rPr>
      </w:pPr>
      <w:r w:rsidRPr="00171B8E">
        <w:rPr>
          <w:bCs/>
          <w:lang w:val="en-GB" w:eastAsia="en-GB"/>
        </w:rPr>
        <w:t xml:space="preserve">The extent to which the benefits of the project will continue, within or outside the project scope, after it has come to an end </w:t>
      </w:r>
      <w:r>
        <w:rPr>
          <w:bCs/>
          <w:lang w:val="en-GB" w:eastAsia="en-GB"/>
        </w:rPr>
        <w:t>is hard to assess at this point of time</w:t>
      </w:r>
      <w:r w:rsidRPr="00171B8E">
        <w:rPr>
          <w:bCs/>
          <w:lang w:val="en-GB" w:eastAsia="en-GB"/>
        </w:rPr>
        <w:t>. There are no clear indications yet about the level of commitment of the government to support the initiative beyond the life time of the project.</w:t>
      </w:r>
    </w:p>
    <w:p w14:paraId="75CF10C0" w14:textId="77777777" w:rsidR="00171B8E" w:rsidRPr="008C3FDC" w:rsidRDefault="00171B8E" w:rsidP="00CF0AA0">
      <w:pPr>
        <w:spacing w:after="0" w:line="0" w:lineRule="atLeast"/>
        <w:ind w:left="288"/>
        <w:jc w:val="both"/>
        <w:rPr>
          <w:bCs/>
          <w:lang w:val="en-GB" w:eastAsia="en-GB"/>
        </w:rPr>
      </w:pPr>
    </w:p>
    <w:p w14:paraId="23C27CC7" w14:textId="579C1EC3" w:rsidR="009E5A80" w:rsidRDefault="00171B8E" w:rsidP="00CF0AA0">
      <w:pPr>
        <w:spacing w:after="0" w:line="0" w:lineRule="atLeast"/>
        <w:ind w:left="288"/>
        <w:jc w:val="both"/>
        <w:rPr>
          <w:bCs/>
          <w:lang w:eastAsia="en-GB"/>
        </w:rPr>
      </w:pPr>
      <w:r>
        <w:rPr>
          <w:bCs/>
          <w:lang w:eastAsia="en-GB"/>
        </w:rPr>
        <w:t>The fact that the project is</w:t>
      </w:r>
      <w:r w:rsidRPr="00171B8E">
        <w:rPr>
          <w:bCs/>
          <w:lang w:eastAsia="en-GB"/>
        </w:rPr>
        <w:t xml:space="preserve"> strongly embedded in </w:t>
      </w:r>
      <w:r>
        <w:rPr>
          <w:bCs/>
          <w:lang w:eastAsia="en-GB"/>
        </w:rPr>
        <w:t>the stakeholder environment increases the likeliness of</w:t>
      </w:r>
      <w:r w:rsidRPr="00171B8E">
        <w:rPr>
          <w:bCs/>
          <w:lang w:eastAsia="en-GB"/>
        </w:rPr>
        <w:t xml:space="preserve"> persistence of project outcomes.</w:t>
      </w:r>
      <w:r w:rsidR="00AE6FDC">
        <w:rPr>
          <w:bCs/>
          <w:lang w:eastAsia="en-GB"/>
        </w:rPr>
        <w:t xml:space="preserve"> </w:t>
      </w:r>
    </w:p>
    <w:p w14:paraId="7739AED6" w14:textId="77777777" w:rsidR="005A51E8" w:rsidRPr="001B4A4C" w:rsidRDefault="005A51E8" w:rsidP="00CF0AA0">
      <w:pPr>
        <w:spacing w:after="0" w:line="0" w:lineRule="atLeast"/>
        <w:ind w:left="288"/>
        <w:jc w:val="both"/>
        <w:rPr>
          <w:bCs/>
          <w:lang w:val="en-GB" w:eastAsia="en-GB"/>
        </w:rPr>
      </w:pPr>
    </w:p>
    <w:p w14:paraId="7AF5520E" w14:textId="366C2899" w:rsidR="009E5A80" w:rsidRPr="00E347CA" w:rsidRDefault="009E5A80" w:rsidP="001573A0">
      <w:pPr>
        <w:numPr>
          <w:ilvl w:val="0"/>
          <w:numId w:val="9"/>
        </w:numPr>
        <w:spacing w:after="0" w:line="0" w:lineRule="atLeast"/>
        <w:jc w:val="both"/>
        <w:rPr>
          <w:lang w:val="en-GB" w:eastAsia="en-GB"/>
        </w:rPr>
      </w:pPr>
      <w:r w:rsidRPr="00E347CA">
        <w:rPr>
          <w:b/>
          <w:lang w:val="en-GB" w:eastAsia="en-GB"/>
        </w:rPr>
        <w:t>Financial resources:</w:t>
      </w:r>
      <w:r w:rsidRPr="00E347CA">
        <w:rPr>
          <w:lang w:val="en-GB" w:eastAsia="en-GB"/>
        </w:rPr>
        <w:t xml:space="preserve"> </w:t>
      </w:r>
      <w:r w:rsidR="00171B8E" w:rsidRPr="00171B8E">
        <w:rPr>
          <w:lang w:val="en-GB" w:eastAsia="en-GB"/>
        </w:rPr>
        <w:t xml:space="preserve">The likelihood of public financial and economic resources being available once the GEF assistance ends is </w:t>
      </w:r>
      <w:r w:rsidR="00171B8E">
        <w:rPr>
          <w:lang w:val="en-GB" w:eastAsia="en-GB"/>
        </w:rPr>
        <w:t>moderate</w:t>
      </w:r>
      <w:r w:rsidR="00171B8E" w:rsidRPr="00171B8E">
        <w:rPr>
          <w:lang w:val="en-GB" w:eastAsia="en-GB"/>
        </w:rPr>
        <w:t>. The likelihood of the private sector or income generating activities being the source of post-project funding is low</w:t>
      </w:r>
      <w:r w:rsidR="001573A0">
        <w:rPr>
          <w:lang w:val="en-GB" w:eastAsia="en-GB"/>
        </w:rPr>
        <w:t xml:space="preserve"> u</w:t>
      </w:r>
      <w:r w:rsidR="001573A0" w:rsidRPr="001573A0">
        <w:rPr>
          <w:lang w:val="en-GB" w:eastAsia="en-GB"/>
        </w:rPr>
        <w:t>nless the Gov</w:t>
      </w:r>
      <w:r w:rsidR="001573A0">
        <w:rPr>
          <w:lang w:val="en-GB" w:eastAsia="en-GB"/>
        </w:rPr>
        <w:t>ernment</w:t>
      </w:r>
      <w:r w:rsidR="001573A0" w:rsidRPr="001573A0">
        <w:rPr>
          <w:lang w:val="en-GB" w:eastAsia="en-GB"/>
        </w:rPr>
        <w:t xml:space="preserve"> adopts mandatory energy performance standards for residential buildings.</w:t>
      </w:r>
    </w:p>
    <w:p w14:paraId="3059EF47" w14:textId="77777777" w:rsidR="009E5A80" w:rsidRPr="00E347CA" w:rsidRDefault="009E5A80" w:rsidP="00ED08EE">
      <w:pPr>
        <w:numPr>
          <w:ilvl w:val="0"/>
          <w:numId w:val="9"/>
        </w:numPr>
        <w:spacing w:after="0" w:line="0" w:lineRule="atLeast"/>
        <w:jc w:val="both"/>
        <w:rPr>
          <w:lang w:val="en-GB" w:eastAsia="en-GB"/>
        </w:rPr>
      </w:pPr>
      <w:r w:rsidRPr="00E347CA">
        <w:rPr>
          <w:b/>
          <w:lang w:val="en-GB" w:eastAsia="en-GB"/>
        </w:rPr>
        <w:t>Socio-political:</w:t>
      </w:r>
      <w:r w:rsidRPr="00E347CA">
        <w:rPr>
          <w:lang w:val="en-GB" w:eastAsia="en-GB"/>
        </w:rPr>
        <w:t xml:space="preserve"> </w:t>
      </w:r>
      <w:r w:rsidR="00171B8E" w:rsidRPr="00171B8E">
        <w:rPr>
          <w:lang w:val="en-GB" w:eastAsia="en-GB"/>
        </w:rPr>
        <w:t xml:space="preserve">There are no social or political risks that may jeopardize the sustainability of project outcomes. The various key stakeholders interviewed see that it is in their interest that the project benefits continue to flow but </w:t>
      </w:r>
      <w:r w:rsidR="00171B8E">
        <w:rPr>
          <w:lang w:val="en-GB" w:eastAsia="en-GB"/>
        </w:rPr>
        <w:t>clear understanding</w:t>
      </w:r>
      <w:r w:rsidR="00171B8E" w:rsidRPr="00171B8E">
        <w:rPr>
          <w:lang w:val="en-GB" w:eastAsia="en-GB"/>
        </w:rPr>
        <w:t xml:space="preserve"> </w:t>
      </w:r>
      <w:r w:rsidR="00171B8E">
        <w:rPr>
          <w:lang w:val="en-GB" w:eastAsia="en-GB"/>
        </w:rPr>
        <w:t xml:space="preserve">and </w:t>
      </w:r>
      <w:r w:rsidR="00171B8E" w:rsidRPr="00171B8E">
        <w:rPr>
          <w:lang w:val="en-GB" w:eastAsia="en-GB"/>
        </w:rPr>
        <w:t>sufficient public / stakeholder awareness in support of the long term ob</w:t>
      </w:r>
      <w:r w:rsidR="00171B8E">
        <w:rPr>
          <w:lang w:val="en-GB" w:eastAsia="en-GB"/>
        </w:rPr>
        <w:t>jectives of the project</w:t>
      </w:r>
      <w:r w:rsidR="00171B8E" w:rsidRPr="00171B8E">
        <w:rPr>
          <w:lang w:val="en-GB" w:eastAsia="en-GB"/>
        </w:rPr>
        <w:t xml:space="preserve"> is an area the project should work on.</w:t>
      </w:r>
    </w:p>
    <w:p w14:paraId="053D4AF1" w14:textId="77777777" w:rsidR="009E5A80" w:rsidRPr="00E347CA" w:rsidRDefault="009E5A80" w:rsidP="00ED08EE">
      <w:pPr>
        <w:numPr>
          <w:ilvl w:val="0"/>
          <w:numId w:val="9"/>
        </w:numPr>
        <w:spacing w:after="0" w:line="0" w:lineRule="atLeast"/>
        <w:jc w:val="both"/>
        <w:rPr>
          <w:lang w:val="en-GB" w:eastAsia="en-GB"/>
        </w:rPr>
      </w:pPr>
      <w:r w:rsidRPr="00E347CA">
        <w:rPr>
          <w:b/>
          <w:lang w:val="en-GB" w:eastAsia="en-GB"/>
        </w:rPr>
        <w:t>Institutional framework and governance:</w:t>
      </w:r>
      <w:r w:rsidRPr="00E347CA">
        <w:rPr>
          <w:lang w:val="en-GB" w:eastAsia="en-GB"/>
        </w:rPr>
        <w:t xml:space="preserve"> </w:t>
      </w:r>
      <w:r w:rsidR="00E347CA">
        <w:rPr>
          <w:lang w:val="en-GB" w:eastAsia="en-GB"/>
        </w:rPr>
        <w:t>There is no reason to assume that there are</w:t>
      </w:r>
      <w:r w:rsidRPr="00E347CA">
        <w:rPr>
          <w:lang w:val="en-GB" w:eastAsia="en-GB"/>
        </w:rPr>
        <w:t xml:space="preserve"> legal frameworks, policies and governance structures and processes </w:t>
      </w:r>
      <w:r w:rsidR="00E347CA">
        <w:rPr>
          <w:lang w:val="en-GB" w:eastAsia="en-GB"/>
        </w:rPr>
        <w:t xml:space="preserve">at play that may </w:t>
      </w:r>
      <w:r w:rsidRPr="00E347CA">
        <w:rPr>
          <w:lang w:val="en-GB" w:eastAsia="en-GB"/>
        </w:rPr>
        <w:t>pose risks that may jeopardize</w:t>
      </w:r>
      <w:r w:rsidR="00E347CA">
        <w:rPr>
          <w:lang w:val="en-GB" w:eastAsia="en-GB"/>
        </w:rPr>
        <w:t xml:space="preserve"> sustenance of </w:t>
      </w:r>
      <w:r w:rsidR="00171B8E">
        <w:rPr>
          <w:lang w:val="en-GB" w:eastAsia="en-GB"/>
        </w:rPr>
        <w:t>project</w:t>
      </w:r>
      <w:r w:rsidR="00E347CA">
        <w:rPr>
          <w:lang w:val="en-GB" w:eastAsia="en-GB"/>
        </w:rPr>
        <w:t xml:space="preserve"> benefits.</w:t>
      </w:r>
      <w:r w:rsidRPr="00E347CA">
        <w:rPr>
          <w:lang w:val="en-GB" w:eastAsia="en-GB"/>
        </w:rPr>
        <w:t xml:space="preserve"> </w:t>
      </w:r>
    </w:p>
    <w:p w14:paraId="1B70B25B" w14:textId="77777777" w:rsidR="009E5A80" w:rsidRPr="00E347CA" w:rsidRDefault="009E5A80" w:rsidP="00ED08EE">
      <w:pPr>
        <w:numPr>
          <w:ilvl w:val="0"/>
          <w:numId w:val="9"/>
        </w:numPr>
        <w:spacing w:after="0" w:line="0" w:lineRule="atLeast"/>
        <w:jc w:val="both"/>
        <w:rPr>
          <w:lang w:val="en-GB" w:eastAsia="en-GB"/>
        </w:rPr>
      </w:pPr>
      <w:r w:rsidRPr="00E347CA">
        <w:rPr>
          <w:b/>
          <w:lang w:val="en-GB" w:eastAsia="en-GB"/>
        </w:rPr>
        <w:t>Environmental:</w:t>
      </w:r>
      <w:r w:rsidRPr="00E347CA">
        <w:rPr>
          <w:lang w:val="en-GB" w:eastAsia="en-GB"/>
        </w:rPr>
        <w:t xml:space="preserve"> </w:t>
      </w:r>
      <w:r w:rsidR="00E347CA" w:rsidRPr="00E347CA">
        <w:rPr>
          <w:lang w:val="en-GB" w:eastAsia="en-GB"/>
        </w:rPr>
        <w:t xml:space="preserve">There are no </w:t>
      </w:r>
      <w:r w:rsidRPr="00E347CA">
        <w:rPr>
          <w:lang w:val="en-GB" w:eastAsia="en-GB"/>
        </w:rPr>
        <w:t>environmental risks that may jeopardize</w:t>
      </w:r>
      <w:r w:rsidR="00E347CA" w:rsidRPr="00E347CA">
        <w:rPr>
          <w:lang w:val="en-GB" w:eastAsia="en-GB"/>
        </w:rPr>
        <w:t xml:space="preserve"> sustenance of </w:t>
      </w:r>
      <w:r w:rsidR="00171B8E">
        <w:rPr>
          <w:lang w:val="en-GB" w:eastAsia="en-GB"/>
        </w:rPr>
        <w:t>project</w:t>
      </w:r>
      <w:r w:rsidR="00E347CA" w:rsidRPr="00E347CA">
        <w:rPr>
          <w:lang w:val="en-GB" w:eastAsia="en-GB"/>
        </w:rPr>
        <w:t xml:space="preserve"> outcomes.</w:t>
      </w:r>
      <w:r w:rsidRPr="00E347CA">
        <w:rPr>
          <w:lang w:val="en-GB" w:eastAsia="en-GB"/>
        </w:rPr>
        <w:t xml:space="preserve"> </w:t>
      </w:r>
    </w:p>
    <w:p w14:paraId="4D770661" w14:textId="77777777" w:rsidR="008C3FDC" w:rsidRDefault="008C3FDC" w:rsidP="00CF0AA0">
      <w:pPr>
        <w:spacing w:after="0" w:line="0" w:lineRule="atLeast"/>
        <w:jc w:val="both"/>
      </w:pPr>
    </w:p>
    <w:p w14:paraId="6A3C8F5A" w14:textId="22ECDD85" w:rsidR="00171B8E" w:rsidRPr="00171B8E" w:rsidRDefault="00171B8E" w:rsidP="00171B8E">
      <w:pPr>
        <w:spacing w:after="0" w:line="0" w:lineRule="atLeast"/>
        <w:jc w:val="both"/>
      </w:pPr>
      <w:r w:rsidRPr="00171B8E">
        <w:t xml:space="preserve">The overall assessment of the sustainability is </w:t>
      </w:r>
      <w:r w:rsidR="00AE6FDC">
        <w:t>M</w:t>
      </w:r>
      <w:r w:rsidR="00AE6FDC" w:rsidRPr="00171B8E">
        <w:t>oderately</w:t>
      </w:r>
      <w:r w:rsidRPr="00171B8E">
        <w:t xml:space="preserve"> Likely.</w:t>
      </w:r>
    </w:p>
    <w:p w14:paraId="305460EA" w14:textId="77777777" w:rsidR="00171B8E" w:rsidRPr="00171B8E" w:rsidRDefault="00171B8E" w:rsidP="00171B8E">
      <w:pPr>
        <w:spacing w:after="0" w:line="0" w:lineRule="atLeast"/>
        <w:jc w:val="both"/>
      </w:pPr>
    </w:p>
    <w:tbl>
      <w:tblPr>
        <w:tblStyle w:val="TableGrid7"/>
        <w:tblW w:w="0" w:type="auto"/>
        <w:jc w:val="center"/>
        <w:tblLayout w:type="fixed"/>
        <w:tblLook w:val="04A0" w:firstRow="1" w:lastRow="0" w:firstColumn="1" w:lastColumn="0" w:noHBand="0" w:noVBand="1"/>
      </w:tblPr>
      <w:tblGrid>
        <w:gridCol w:w="1833"/>
        <w:gridCol w:w="1392"/>
        <w:gridCol w:w="1667"/>
        <w:gridCol w:w="1819"/>
      </w:tblGrid>
      <w:tr w:rsidR="00171B8E" w:rsidRPr="00171B8E" w14:paraId="02242FA6" w14:textId="77777777" w:rsidTr="00076DCC">
        <w:trPr>
          <w:trHeight w:val="526"/>
          <w:jc w:val="center"/>
        </w:trPr>
        <w:tc>
          <w:tcPr>
            <w:tcW w:w="1833" w:type="dxa"/>
            <w:shd w:val="clear" w:color="auto" w:fill="FFFFFF" w:themeFill="background1"/>
          </w:tcPr>
          <w:p w14:paraId="3016B618" w14:textId="77777777" w:rsidR="00171B8E" w:rsidRPr="00171B8E" w:rsidRDefault="00171B8E" w:rsidP="00171B8E">
            <w:pPr>
              <w:spacing w:after="0" w:line="0" w:lineRule="atLeast"/>
              <w:jc w:val="both"/>
            </w:pPr>
            <w:r w:rsidRPr="00171B8E">
              <w:t>Likely</w:t>
            </w:r>
          </w:p>
        </w:tc>
        <w:tc>
          <w:tcPr>
            <w:tcW w:w="1392" w:type="dxa"/>
            <w:shd w:val="clear" w:color="auto" w:fill="FFFF00"/>
          </w:tcPr>
          <w:p w14:paraId="72547C53" w14:textId="77777777" w:rsidR="00171B8E" w:rsidRPr="00171B8E" w:rsidRDefault="00171B8E" w:rsidP="00171B8E">
            <w:pPr>
              <w:spacing w:after="0" w:line="0" w:lineRule="atLeast"/>
              <w:jc w:val="both"/>
            </w:pPr>
            <w:r w:rsidRPr="00171B8E">
              <w:t>Moderately Likely</w:t>
            </w:r>
          </w:p>
        </w:tc>
        <w:tc>
          <w:tcPr>
            <w:tcW w:w="1667" w:type="dxa"/>
            <w:shd w:val="clear" w:color="auto" w:fill="auto"/>
          </w:tcPr>
          <w:p w14:paraId="2E32728A" w14:textId="77777777" w:rsidR="00171B8E" w:rsidRPr="00171B8E" w:rsidRDefault="00171B8E" w:rsidP="00171B8E">
            <w:pPr>
              <w:spacing w:after="0" w:line="0" w:lineRule="atLeast"/>
              <w:jc w:val="both"/>
            </w:pPr>
            <w:r w:rsidRPr="00171B8E">
              <w:t>Moderately Unlikely</w:t>
            </w:r>
          </w:p>
        </w:tc>
        <w:tc>
          <w:tcPr>
            <w:tcW w:w="1819" w:type="dxa"/>
          </w:tcPr>
          <w:p w14:paraId="6060F1AC" w14:textId="77777777" w:rsidR="00171B8E" w:rsidRPr="00171B8E" w:rsidRDefault="00171B8E" w:rsidP="00171B8E">
            <w:pPr>
              <w:spacing w:after="0" w:line="0" w:lineRule="atLeast"/>
              <w:jc w:val="both"/>
            </w:pPr>
            <w:r w:rsidRPr="00171B8E">
              <w:t>Unlikely</w:t>
            </w:r>
          </w:p>
        </w:tc>
      </w:tr>
    </w:tbl>
    <w:p w14:paraId="344B31DF" w14:textId="77777777" w:rsidR="008C3FDC" w:rsidRPr="00BC1169" w:rsidRDefault="008C3FDC" w:rsidP="00CF0AA0">
      <w:pPr>
        <w:spacing w:after="0" w:line="0" w:lineRule="atLeast"/>
        <w:jc w:val="both"/>
        <w:rPr>
          <w:lang w:val="en-GB" w:eastAsia="en-GB"/>
        </w:rPr>
      </w:pPr>
    </w:p>
    <w:p w14:paraId="43C514C6" w14:textId="77777777" w:rsidR="00BC1169" w:rsidRPr="00BC1169" w:rsidRDefault="00BC1169" w:rsidP="00CF0AA0">
      <w:pPr>
        <w:spacing w:after="0" w:line="0" w:lineRule="atLeast"/>
        <w:jc w:val="both"/>
        <w:rPr>
          <w:lang w:eastAsia="en-GB"/>
        </w:rPr>
      </w:pPr>
    </w:p>
    <w:p w14:paraId="7ABAC4D2" w14:textId="77777777" w:rsidR="00014129" w:rsidRPr="00BC6E44" w:rsidRDefault="00014129" w:rsidP="00CF0AA0">
      <w:pPr>
        <w:pStyle w:val="Heading3"/>
        <w:spacing w:before="0" w:after="0" w:line="0" w:lineRule="atLeast"/>
        <w:jc w:val="both"/>
        <w:rPr>
          <w:rFonts w:ascii="Times New Roman" w:hAnsi="Times New Roman"/>
          <w:kern w:val="32"/>
        </w:rPr>
      </w:pPr>
      <w:bookmarkStart w:id="46" w:name="_Toc407799232"/>
      <w:r w:rsidRPr="00BC6E44">
        <w:rPr>
          <w:rFonts w:ascii="Times New Roman" w:hAnsi="Times New Roman"/>
          <w:kern w:val="32"/>
        </w:rPr>
        <w:t xml:space="preserve">Linkages between </w:t>
      </w:r>
      <w:r w:rsidR="00FB7182" w:rsidRPr="00BC6E44">
        <w:rPr>
          <w:rFonts w:ascii="Times New Roman" w:hAnsi="Times New Roman"/>
          <w:kern w:val="32"/>
        </w:rPr>
        <w:t>the project</w:t>
      </w:r>
      <w:r w:rsidRPr="00BC6E44">
        <w:rPr>
          <w:rFonts w:ascii="Times New Roman" w:hAnsi="Times New Roman"/>
          <w:kern w:val="32"/>
        </w:rPr>
        <w:t xml:space="preserve"> and other interventions within the sector</w:t>
      </w:r>
      <w:bookmarkEnd w:id="46"/>
    </w:p>
    <w:p w14:paraId="6A1DA4C6" w14:textId="77777777" w:rsidR="008C3FDC" w:rsidRDefault="008C3FDC" w:rsidP="00CF0AA0">
      <w:pPr>
        <w:spacing w:after="0" w:line="0" w:lineRule="atLeast"/>
        <w:jc w:val="both"/>
      </w:pPr>
    </w:p>
    <w:p w14:paraId="0E471CC5" w14:textId="6C33D5D7" w:rsidR="00BC6E44" w:rsidRPr="00BC6E44" w:rsidRDefault="00BC6E44" w:rsidP="00BC6E44">
      <w:pPr>
        <w:spacing w:after="0" w:line="0" w:lineRule="atLeast"/>
        <w:jc w:val="both"/>
      </w:pPr>
      <w:r w:rsidRPr="00BC6E44">
        <w:t xml:space="preserve">The project demonstrates close cooperation with other initiatives funded either by the </w:t>
      </w:r>
      <w:r w:rsidR="00031B8A" w:rsidRPr="00BC6E44">
        <w:t>Government</w:t>
      </w:r>
      <w:r w:rsidRPr="00BC6E44">
        <w:t xml:space="preserve"> or unilateral and </w:t>
      </w:r>
      <w:r w:rsidR="00031B8A" w:rsidRPr="00BC6E44">
        <w:t>multilateral</w:t>
      </w:r>
      <w:r w:rsidRPr="00BC6E44">
        <w:t xml:space="preserve"> donors, e.g., the project </w:t>
      </w:r>
      <w:r w:rsidR="00031B8A" w:rsidRPr="00BC6E44">
        <w:t>includes</w:t>
      </w:r>
      <w:r w:rsidRPr="00BC6E44">
        <w:t xml:space="preserve"> some of its activities related to standardization into the Action Plan in the Field of Energy Efficiency and Energy Conservation in Construction Sector for 2014-2017, and coordinates its activities with EU project “Energy Saving Initiative in the Building Sector”, EU/UNDP project “Developing an Integrated Approach to a Stepped-Up Energy Saving Program”, EU project “INOGATE Technical Secretariat and Integrated Programme in support of the Baku Initiative and the Eastern Partnership Energy Objectives”, EU project “</w:t>
      </w:r>
      <w:r w:rsidR="008140C0" w:rsidRPr="00BC6E44">
        <w:t>Standardization</w:t>
      </w:r>
      <w:r w:rsidRPr="00BC6E44">
        <w:t xml:space="preserve"> Strengthening in the Field of Energy Efficiency of Consumer Goods and Industrial Products”, EU/UNDP project “Support to the development of a comprehensive framework for international environmental cooperation in the Republic of Belarus”, EU project “Support to the Implementation of a Comprehensive Energy Policy for the Republic of Belarus”, Ministry of Foreign Affairs of the Republic of Poland’s project “Multi</w:t>
      </w:r>
      <w:r w:rsidR="00031B8A">
        <w:t>-</w:t>
      </w:r>
      <w:r w:rsidRPr="00BC6E44">
        <w:t>stakeholder Cooperation for Development of Energy Efficiency in Belarus – Promotion of Energy Certification of Buildings”, etc.</w:t>
      </w:r>
      <w:r w:rsidR="001573A0">
        <w:t xml:space="preserve"> Also </w:t>
      </w:r>
      <w:r w:rsidR="001573A0" w:rsidRPr="001573A0">
        <w:t>the new UNDP G</w:t>
      </w:r>
      <w:r w:rsidR="00AE6FDC">
        <w:t>EF Sustainable Green Cities</w:t>
      </w:r>
      <w:r w:rsidR="001573A0" w:rsidRPr="001573A0">
        <w:t>: Polotsk/Novopolotsk and Novogrudok project</w:t>
      </w:r>
      <w:r w:rsidR="001573A0">
        <w:t xml:space="preserve"> could be linked to </w:t>
      </w:r>
      <w:r w:rsidR="001573A0" w:rsidRPr="001573A0">
        <w:t>the EE residential buildings project as it should start in 2015.</w:t>
      </w:r>
    </w:p>
    <w:p w14:paraId="59276710" w14:textId="77777777" w:rsidR="00BC6E44" w:rsidRPr="00BC6E44" w:rsidRDefault="00BC6E44" w:rsidP="00BC6E44">
      <w:pPr>
        <w:spacing w:after="0" w:line="0" w:lineRule="atLeast"/>
        <w:jc w:val="both"/>
      </w:pPr>
    </w:p>
    <w:p w14:paraId="57A9C52D" w14:textId="1FC5021A" w:rsidR="00BC6E44" w:rsidRPr="00BC6E44" w:rsidRDefault="00BC6E44" w:rsidP="00BC6E44">
      <w:pPr>
        <w:spacing w:after="0" w:line="0" w:lineRule="atLeast"/>
        <w:jc w:val="both"/>
      </w:pPr>
      <w:r w:rsidRPr="00BC6E44">
        <w:t>The overall assessment of the linkages between project and other interventions within the sector i</w:t>
      </w:r>
      <w:r w:rsidR="00DD6E88">
        <w:t>s S</w:t>
      </w:r>
      <w:r w:rsidRPr="00BC6E44">
        <w:t>atisfactory.</w:t>
      </w:r>
    </w:p>
    <w:p w14:paraId="26FE2C8F" w14:textId="77777777" w:rsidR="008C3FDC" w:rsidRDefault="008C3FDC" w:rsidP="00CF0AA0">
      <w:pPr>
        <w:spacing w:after="0" w:line="0" w:lineRule="atLeast"/>
        <w:jc w:val="both"/>
      </w:pPr>
    </w:p>
    <w:tbl>
      <w:tblPr>
        <w:tblStyle w:val="TableGrid8"/>
        <w:tblW w:w="0" w:type="auto"/>
        <w:jc w:val="center"/>
        <w:tblLayout w:type="fixed"/>
        <w:tblLook w:val="04A0" w:firstRow="1" w:lastRow="0" w:firstColumn="1" w:lastColumn="0" w:noHBand="0" w:noVBand="1"/>
      </w:tblPr>
      <w:tblGrid>
        <w:gridCol w:w="1833"/>
        <w:gridCol w:w="1392"/>
        <w:gridCol w:w="1392"/>
        <w:gridCol w:w="1667"/>
        <w:gridCol w:w="1819"/>
        <w:gridCol w:w="1819"/>
      </w:tblGrid>
      <w:tr w:rsidR="004C6105" w:rsidRPr="00076DCC" w14:paraId="541A6931" w14:textId="77777777" w:rsidTr="004C6105">
        <w:trPr>
          <w:trHeight w:val="503"/>
          <w:jc w:val="center"/>
        </w:trPr>
        <w:tc>
          <w:tcPr>
            <w:tcW w:w="1833" w:type="dxa"/>
            <w:shd w:val="clear" w:color="auto" w:fill="FFFFFF" w:themeFill="background1"/>
          </w:tcPr>
          <w:p w14:paraId="0000424B" w14:textId="77777777" w:rsidR="004C6105" w:rsidRPr="00076DCC" w:rsidRDefault="004C6105" w:rsidP="004C6105">
            <w:pPr>
              <w:spacing w:after="0" w:line="0" w:lineRule="atLeast"/>
              <w:jc w:val="both"/>
            </w:pPr>
            <w:r w:rsidRPr="00076DCC">
              <w:t>Highly Satisfactory</w:t>
            </w:r>
          </w:p>
        </w:tc>
        <w:tc>
          <w:tcPr>
            <w:tcW w:w="1392" w:type="dxa"/>
            <w:shd w:val="clear" w:color="auto" w:fill="FFFF00"/>
          </w:tcPr>
          <w:p w14:paraId="24FBF0A5" w14:textId="77777777" w:rsidR="004C6105" w:rsidRPr="00076DCC" w:rsidRDefault="004C6105" w:rsidP="004C6105">
            <w:pPr>
              <w:spacing w:after="0" w:line="0" w:lineRule="atLeast"/>
              <w:jc w:val="both"/>
            </w:pPr>
            <w:r w:rsidRPr="00076DCC">
              <w:t>Satisfactory</w:t>
            </w:r>
          </w:p>
        </w:tc>
        <w:tc>
          <w:tcPr>
            <w:tcW w:w="1392" w:type="dxa"/>
            <w:shd w:val="clear" w:color="auto" w:fill="auto"/>
          </w:tcPr>
          <w:p w14:paraId="704BA2A9" w14:textId="77777777" w:rsidR="004C6105" w:rsidRPr="00076DCC" w:rsidRDefault="004C6105" w:rsidP="004C6105">
            <w:pPr>
              <w:spacing w:after="0" w:line="0" w:lineRule="atLeast"/>
              <w:jc w:val="both"/>
            </w:pPr>
            <w:r w:rsidRPr="00076DCC">
              <w:t>Moderately Satisfactory</w:t>
            </w:r>
          </w:p>
        </w:tc>
        <w:tc>
          <w:tcPr>
            <w:tcW w:w="1667" w:type="dxa"/>
            <w:shd w:val="clear" w:color="auto" w:fill="auto"/>
          </w:tcPr>
          <w:p w14:paraId="20AC2847" w14:textId="77777777" w:rsidR="004C6105" w:rsidRPr="00076DCC" w:rsidRDefault="004C6105" w:rsidP="004C6105">
            <w:pPr>
              <w:spacing w:after="0" w:line="0" w:lineRule="atLeast"/>
              <w:jc w:val="both"/>
            </w:pPr>
            <w:r w:rsidRPr="00076DCC">
              <w:t>Moderately Unsatisfactory</w:t>
            </w:r>
          </w:p>
        </w:tc>
        <w:tc>
          <w:tcPr>
            <w:tcW w:w="1819" w:type="dxa"/>
          </w:tcPr>
          <w:p w14:paraId="07920171" w14:textId="77777777" w:rsidR="004C6105" w:rsidRPr="00076DCC" w:rsidRDefault="004C6105" w:rsidP="004C6105">
            <w:pPr>
              <w:spacing w:after="0" w:line="0" w:lineRule="atLeast"/>
              <w:jc w:val="both"/>
            </w:pPr>
            <w:r w:rsidRPr="00076DCC">
              <w:t>Unsatisfactory</w:t>
            </w:r>
          </w:p>
        </w:tc>
        <w:tc>
          <w:tcPr>
            <w:tcW w:w="1819" w:type="dxa"/>
          </w:tcPr>
          <w:p w14:paraId="074DF0C5" w14:textId="77777777" w:rsidR="004C6105" w:rsidRPr="00076DCC" w:rsidRDefault="004C6105" w:rsidP="004C6105">
            <w:pPr>
              <w:spacing w:after="0" w:line="0" w:lineRule="atLeast"/>
              <w:jc w:val="both"/>
            </w:pPr>
            <w:r w:rsidRPr="00076DCC">
              <w:t>Highly Unsatisfactory</w:t>
            </w:r>
          </w:p>
        </w:tc>
      </w:tr>
    </w:tbl>
    <w:p w14:paraId="14425C6A" w14:textId="77777777" w:rsidR="006D0B3B" w:rsidRDefault="006D0B3B" w:rsidP="00BC6E44">
      <w:pPr>
        <w:pStyle w:val="Heading3"/>
        <w:numPr>
          <w:ilvl w:val="0"/>
          <w:numId w:val="0"/>
        </w:numPr>
        <w:spacing w:before="0" w:after="0" w:line="0" w:lineRule="atLeast"/>
        <w:jc w:val="both"/>
      </w:pPr>
    </w:p>
    <w:p w14:paraId="50DFF94B" w14:textId="77777777" w:rsidR="00014129" w:rsidRPr="00014129" w:rsidRDefault="00076DCC" w:rsidP="00CF0AA0">
      <w:pPr>
        <w:pStyle w:val="Heading3"/>
        <w:spacing w:before="0" w:after="0" w:line="0" w:lineRule="atLeast"/>
        <w:jc w:val="both"/>
      </w:pPr>
      <w:bookmarkStart w:id="47" w:name="_Toc407799233"/>
      <w:r>
        <w:t>Management</w:t>
      </w:r>
      <w:r w:rsidR="00014129">
        <w:t xml:space="preserve"> arrangements</w:t>
      </w:r>
      <w:bookmarkEnd w:id="47"/>
    </w:p>
    <w:p w14:paraId="3B6B8139" w14:textId="77777777" w:rsidR="008C3FDC" w:rsidRDefault="008C3FDC" w:rsidP="00CF0AA0">
      <w:pPr>
        <w:spacing w:after="0" w:line="0" w:lineRule="atLeast"/>
        <w:jc w:val="both"/>
      </w:pPr>
    </w:p>
    <w:p w14:paraId="26492C6B" w14:textId="77777777" w:rsidR="00076DCC" w:rsidRPr="00076DCC" w:rsidRDefault="00076DCC" w:rsidP="00076DCC">
      <w:pPr>
        <w:spacing w:after="0" w:line="0" w:lineRule="atLeast"/>
        <w:jc w:val="both"/>
      </w:pPr>
      <w:r w:rsidRPr="00076DCC">
        <w:t xml:space="preserve">The project roles were properly assigned during the project design. The project roles are in line with UNDP and GEF programming guidelines. </w:t>
      </w:r>
    </w:p>
    <w:p w14:paraId="6039CE00" w14:textId="77777777" w:rsidR="00076DCC" w:rsidRPr="00076DCC" w:rsidRDefault="00076DCC" w:rsidP="00076DCC">
      <w:pPr>
        <w:spacing w:after="0" w:line="0" w:lineRule="atLeast"/>
        <w:jc w:val="both"/>
      </w:pPr>
    </w:p>
    <w:p w14:paraId="24A0BAA1" w14:textId="77777777" w:rsidR="00076DCC" w:rsidRPr="00076DCC" w:rsidRDefault="00076DCC" w:rsidP="00076DCC">
      <w:pPr>
        <w:spacing w:after="0" w:line="0" w:lineRule="atLeast"/>
        <w:jc w:val="both"/>
      </w:pPr>
      <w:r w:rsidRPr="00076DCC">
        <w:t>The overall assessment of the Management Arrangements is Satisfactory.</w:t>
      </w:r>
    </w:p>
    <w:p w14:paraId="45248A28" w14:textId="77777777" w:rsidR="00076DCC" w:rsidRPr="00076DCC" w:rsidRDefault="00076DCC" w:rsidP="00076DCC">
      <w:pPr>
        <w:spacing w:after="0" w:line="0" w:lineRule="atLeast"/>
        <w:jc w:val="both"/>
      </w:pPr>
    </w:p>
    <w:tbl>
      <w:tblPr>
        <w:tblStyle w:val="TableGrid8"/>
        <w:tblW w:w="0" w:type="auto"/>
        <w:jc w:val="center"/>
        <w:tblLayout w:type="fixed"/>
        <w:tblLook w:val="04A0" w:firstRow="1" w:lastRow="0" w:firstColumn="1" w:lastColumn="0" w:noHBand="0" w:noVBand="1"/>
      </w:tblPr>
      <w:tblGrid>
        <w:gridCol w:w="1833"/>
        <w:gridCol w:w="1392"/>
        <w:gridCol w:w="1392"/>
        <w:gridCol w:w="1667"/>
        <w:gridCol w:w="1819"/>
        <w:gridCol w:w="1819"/>
      </w:tblGrid>
      <w:tr w:rsidR="00076DCC" w:rsidRPr="00076DCC" w14:paraId="5C09BF9E" w14:textId="77777777" w:rsidTr="00076DCC">
        <w:trPr>
          <w:trHeight w:val="503"/>
          <w:jc w:val="center"/>
        </w:trPr>
        <w:tc>
          <w:tcPr>
            <w:tcW w:w="1833" w:type="dxa"/>
            <w:shd w:val="clear" w:color="auto" w:fill="FFFFFF" w:themeFill="background1"/>
          </w:tcPr>
          <w:p w14:paraId="25D4E7F1" w14:textId="77777777" w:rsidR="00076DCC" w:rsidRPr="00076DCC" w:rsidRDefault="00076DCC" w:rsidP="00076DCC">
            <w:pPr>
              <w:spacing w:after="0" w:line="0" w:lineRule="atLeast"/>
              <w:jc w:val="both"/>
            </w:pPr>
            <w:r w:rsidRPr="00076DCC">
              <w:t>Highly Satisfactory</w:t>
            </w:r>
          </w:p>
        </w:tc>
        <w:tc>
          <w:tcPr>
            <w:tcW w:w="1392" w:type="dxa"/>
            <w:shd w:val="clear" w:color="auto" w:fill="FFFF00"/>
          </w:tcPr>
          <w:p w14:paraId="73D2BFFF" w14:textId="77777777" w:rsidR="00076DCC" w:rsidRPr="00076DCC" w:rsidRDefault="00076DCC" w:rsidP="00076DCC">
            <w:pPr>
              <w:spacing w:after="0" w:line="0" w:lineRule="atLeast"/>
              <w:jc w:val="both"/>
            </w:pPr>
            <w:r w:rsidRPr="00076DCC">
              <w:t>Satisfactory</w:t>
            </w:r>
          </w:p>
        </w:tc>
        <w:tc>
          <w:tcPr>
            <w:tcW w:w="1392" w:type="dxa"/>
            <w:shd w:val="clear" w:color="auto" w:fill="auto"/>
          </w:tcPr>
          <w:p w14:paraId="771C835C" w14:textId="77777777" w:rsidR="00076DCC" w:rsidRPr="00076DCC" w:rsidRDefault="00076DCC" w:rsidP="00076DCC">
            <w:pPr>
              <w:spacing w:after="0" w:line="0" w:lineRule="atLeast"/>
              <w:jc w:val="both"/>
            </w:pPr>
            <w:r w:rsidRPr="00076DCC">
              <w:t>Moderately Satisfactory</w:t>
            </w:r>
          </w:p>
        </w:tc>
        <w:tc>
          <w:tcPr>
            <w:tcW w:w="1667" w:type="dxa"/>
            <w:shd w:val="clear" w:color="auto" w:fill="auto"/>
          </w:tcPr>
          <w:p w14:paraId="1BE845A7" w14:textId="77777777" w:rsidR="00076DCC" w:rsidRPr="00076DCC" w:rsidRDefault="00076DCC" w:rsidP="00076DCC">
            <w:pPr>
              <w:spacing w:after="0" w:line="0" w:lineRule="atLeast"/>
              <w:jc w:val="both"/>
            </w:pPr>
            <w:r w:rsidRPr="00076DCC">
              <w:t>Moderately Unsatisfactory</w:t>
            </w:r>
          </w:p>
        </w:tc>
        <w:tc>
          <w:tcPr>
            <w:tcW w:w="1819" w:type="dxa"/>
          </w:tcPr>
          <w:p w14:paraId="38C4DA6E" w14:textId="77777777" w:rsidR="00076DCC" w:rsidRPr="00076DCC" w:rsidRDefault="00076DCC" w:rsidP="00076DCC">
            <w:pPr>
              <w:spacing w:after="0" w:line="0" w:lineRule="atLeast"/>
              <w:jc w:val="both"/>
            </w:pPr>
            <w:r w:rsidRPr="00076DCC">
              <w:t>Unsatisfactory</w:t>
            </w:r>
          </w:p>
        </w:tc>
        <w:tc>
          <w:tcPr>
            <w:tcW w:w="1819" w:type="dxa"/>
          </w:tcPr>
          <w:p w14:paraId="72FC81BA" w14:textId="77777777" w:rsidR="00076DCC" w:rsidRPr="00076DCC" w:rsidRDefault="00076DCC" w:rsidP="00076DCC">
            <w:pPr>
              <w:spacing w:after="0" w:line="0" w:lineRule="atLeast"/>
              <w:jc w:val="both"/>
            </w:pPr>
            <w:r w:rsidRPr="00076DCC">
              <w:t>Highly Unsatisfactory</w:t>
            </w:r>
          </w:p>
        </w:tc>
      </w:tr>
    </w:tbl>
    <w:p w14:paraId="7D0904C2" w14:textId="77777777" w:rsidR="00014129" w:rsidRDefault="00014129" w:rsidP="00CF0AA0">
      <w:pPr>
        <w:spacing w:after="0" w:line="0" w:lineRule="atLeast"/>
        <w:ind w:right="-57"/>
        <w:jc w:val="both"/>
        <w:rPr>
          <w:b/>
          <w:color w:val="000000"/>
          <w:szCs w:val="24"/>
        </w:rPr>
      </w:pPr>
    </w:p>
    <w:p w14:paraId="5E088A0D" w14:textId="77777777" w:rsidR="00014129" w:rsidRPr="00BB1A91" w:rsidRDefault="00076DCC" w:rsidP="00CF0AA0">
      <w:pPr>
        <w:pStyle w:val="Heading2"/>
        <w:spacing w:before="0" w:after="0" w:line="0" w:lineRule="atLeast"/>
      </w:pPr>
      <w:bookmarkStart w:id="48" w:name="_Toc407799234"/>
      <w:r>
        <w:t>Project</w:t>
      </w:r>
      <w:r w:rsidR="00014129" w:rsidRPr="00BB1A91">
        <w:t xml:space="preserve"> implementation</w:t>
      </w:r>
      <w:bookmarkEnd w:id="48"/>
      <w:r w:rsidR="00497788">
        <w:br/>
      </w:r>
    </w:p>
    <w:p w14:paraId="08A4ED11" w14:textId="77777777" w:rsidR="00014129" w:rsidRDefault="00076DCC" w:rsidP="00CF0AA0">
      <w:pPr>
        <w:pStyle w:val="Heading3"/>
        <w:spacing w:before="0" w:after="0" w:line="0" w:lineRule="atLeast"/>
        <w:jc w:val="both"/>
      </w:pPr>
      <w:bookmarkStart w:id="49" w:name="_Toc407799235"/>
      <w:r>
        <w:t>Project</w:t>
      </w:r>
      <w:r w:rsidR="00B1627A">
        <w:t xml:space="preserve"> Execution</w:t>
      </w:r>
      <w:bookmarkEnd w:id="49"/>
    </w:p>
    <w:p w14:paraId="3A275E92" w14:textId="77777777" w:rsidR="008C3FDC" w:rsidRDefault="008C3FDC" w:rsidP="00CF0AA0">
      <w:pPr>
        <w:spacing w:after="0" w:line="0" w:lineRule="atLeast"/>
        <w:jc w:val="both"/>
        <w:rPr>
          <w:szCs w:val="24"/>
        </w:rPr>
      </w:pPr>
    </w:p>
    <w:p w14:paraId="1363E620" w14:textId="50FAC936" w:rsidR="00076DCC" w:rsidRPr="00076DCC" w:rsidRDefault="00076DCC" w:rsidP="00076DCC">
      <w:pPr>
        <w:spacing w:after="0" w:line="0" w:lineRule="atLeast"/>
        <w:jc w:val="both"/>
        <w:rPr>
          <w:szCs w:val="24"/>
        </w:rPr>
      </w:pPr>
      <w:r w:rsidRPr="00076DCC">
        <w:rPr>
          <w:szCs w:val="24"/>
        </w:rPr>
        <w:t>Project Execution seems to have been moderately</w:t>
      </w:r>
      <w:r>
        <w:rPr>
          <w:szCs w:val="24"/>
        </w:rPr>
        <w:t xml:space="preserve"> </w:t>
      </w:r>
      <w:r w:rsidRPr="00076DCC">
        <w:rPr>
          <w:szCs w:val="24"/>
        </w:rPr>
        <w:t>satisfactory up to now.</w:t>
      </w:r>
      <w:r w:rsidR="00C82FA0">
        <w:rPr>
          <w:szCs w:val="24"/>
        </w:rPr>
        <w:t xml:space="preserve"> Adaptive management was done starting early 2013. Adaptive management focused at mitigating the negative effects of the delayed start of the project by trying to make up for lost time. However, adaptive management could have been more effective in dealing with future risks arising from the delay. No scenario planning or contingency planning was done and in a project which </w:t>
      </w:r>
      <w:r w:rsidR="00B507C9">
        <w:rPr>
          <w:szCs w:val="24"/>
        </w:rPr>
        <w:t xml:space="preserve">exercises </w:t>
      </w:r>
      <w:r w:rsidR="00C82FA0">
        <w:rPr>
          <w:szCs w:val="24"/>
        </w:rPr>
        <w:t>such a considerable delay and very tight time</w:t>
      </w:r>
      <w:r w:rsidR="00B507C9">
        <w:rPr>
          <w:szCs w:val="24"/>
        </w:rPr>
        <w:t>frames</w:t>
      </w:r>
      <w:r w:rsidR="00C82FA0">
        <w:rPr>
          <w:szCs w:val="24"/>
        </w:rPr>
        <w:t xml:space="preserve"> good contingency planning is of the essence.</w:t>
      </w:r>
      <w:r w:rsidR="00AE6FDC">
        <w:rPr>
          <w:szCs w:val="24"/>
        </w:rPr>
        <w:t xml:space="preserve"> </w:t>
      </w:r>
      <w:r w:rsidRPr="00076DCC">
        <w:rPr>
          <w:szCs w:val="24"/>
        </w:rPr>
        <w:t>In the execution of the project</w:t>
      </w:r>
      <w:r>
        <w:rPr>
          <w:szCs w:val="24"/>
        </w:rPr>
        <w:t xml:space="preserve"> proper</w:t>
      </w:r>
      <w:r w:rsidRPr="00076DCC">
        <w:rPr>
          <w:szCs w:val="24"/>
        </w:rPr>
        <w:t xml:space="preserve"> </w:t>
      </w:r>
      <w:r>
        <w:rPr>
          <w:szCs w:val="24"/>
        </w:rPr>
        <w:t xml:space="preserve">priority of </w:t>
      </w:r>
      <w:r w:rsidRPr="00076DCC">
        <w:rPr>
          <w:szCs w:val="24"/>
        </w:rPr>
        <w:t xml:space="preserve">focus is given to </w:t>
      </w:r>
      <w:r>
        <w:rPr>
          <w:szCs w:val="24"/>
        </w:rPr>
        <w:t>Goal, Objective, Outcomes, Outputs and Activities</w:t>
      </w:r>
      <w:r w:rsidRPr="00076DCC">
        <w:rPr>
          <w:szCs w:val="24"/>
        </w:rPr>
        <w:t xml:space="preserve">. </w:t>
      </w:r>
      <w:r>
        <w:rPr>
          <w:szCs w:val="24"/>
        </w:rPr>
        <w:t>There seems to be a</w:t>
      </w:r>
      <w:r w:rsidRPr="00076DCC">
        <w:rPr>
          <w:szCs w:val="24"/>
        </w:rPr>
        <w:t>n overall</w:t>
      </w:r>
      <w:r>
        <w:rPr>
          <w:szCs w:val="24"/>
        </w:rPr>
        <w:t>,</w:t>
      </w:r>
      <w:r w:rsidRPr="00076DCC">
        <w:rPr>
          <w:szCs w:val="24"/>
        </w:rPr>
        <w:t xml:space="preserve"> strategic approach to the project. </w:t>
      </w:r>
    </w:p>
    <w:p w14:paraId="7A80205B" w14:textId="77777777" w:rsidR="00076DCC" w:rsidRPr="00076DCC" w:rsidRDefault="00076DCC" w:rsidP="00076DCC">
      <w:pPr>
        <w:spacing w:after="0" w:line="0" w:lineRule="atLeast"/>
        <w:jc w:val="both"/>
      </w:pPr>
    </w:p>
    <w:p w14:paraId="20662EE2" w14:textId="77777777" w:rsidR="00076DCC" w:rsidRPr="00076DCC" w:rsidRDefault="00076DCC" w:rsidP="00076DCC">
      <w:pPr>
        <w:spacing w:after="0" w:line="0" w:lineRule="atLeast"/>
        <w:jc w:val="both"/>
      </w:pPr>
      <w:r w:rsidRPr="00076DCC">
        <w:t>The assessment of the project execution component of the implementation approach is Moderately Satisfactory.</w:t>
      </w:r>
    </w:p>
    <w:p w14:paraId="0B215644" w14:textId="77777777" w:rsidR="00076DCC" w:rsidRPr="00076DCC" w:rsidRDefault="00076DCC" w:rsidP="00076DCC">
      <w:pPr>
        <w:spacing w:after="0" w:line="0" w:lineRule="atLeast"/>
        <w:jc w:val="both"/>
      </w:pPr>
    </w:p>
    <w:tbl>
      <w:tblPr>
        <w:tblStyle w:val="TableGrid9"/>
        <w:tblW w:w="0" w:type="auto"/>
        <w:jc w:val="center"/>
        <w:tblLayout w:type="fixed"/>
        <w:tblLook w:val="04A0" w:firstRow="1" w:lastRow="0" w:firstColumn="1" w:lastColumn="0" w:noHBand="0" w:noVBand="1"/>
      </w:tblPr>
      <w:tblGrid>
        <w:gridCol w:w="1833"/>
        <w:gridCol w:w="1392"/>
        <w:gridCol w:w="1392"/>
        <w:gridCol w:w="1667"/>
        <w:gridCol w:w="1819"/>
        <w:gridCol w:w="1819"/>
      </w:tblGrid>
      <w:tr w:rsidR="00076DCC" w:rsidRPr="00076DCC" w14:paraId="023495C7" w14:textId="77777777" w:rsidTr="00076DCC">
        <w:trPr>
          <w:trHeight w:val="598"/>
          <w:jc w:val="center"/>
        </w:trPr>
        <w:tc>
          <w:tcPr>
            <w:tcW w:w="1833" w:type="dxa"/>
            <w:shd w:val="clear" w:color="auto" w:fill="FFFFFF" w:themeFill="background1"/>
          </w:tcPr>
          <w:p w14:paraId="18F73118" w14:textId="77777777" w:rsidR="00076DCC" w:rsidRPr="00076DCC" w:rsidRDefault="00076DCC" w:rsidP="00076DCC">
            <w:pPr>
              <w:spacing w:after="0" w:line="0" w:lineRule="atLeast"/>
              <w:jc w:val="both"/>
            </w:pPr>
            <w:r w:rsidRPr="00076DCC">
              <w:t>Highly Satisfactory</w:t>
            </w:r>
          </w:p>
        </w:tc>
        <w:tc>
          <w:tcPr>
            <w:tcW w:w="1392" w:type="dxa"/>
            <w:shd w:val="clear" w:color="auto" w:fill="auto"/>
          </w:tcPr>
          <w:p w14:paraId="5E2316A5" w14:textId="77777777" w:rsidR="00076DCC" w:rsidRPr="00076DCC" w:rsidRDefault="00076DCC" w:rsidP="00076DCC">
            <w:pPr>
              <w:spacing w:after="0" w:line="0" w:lineRule="atLeast"/>
              <w:jc w:val="both"/>
            </w:pPr>
            <w:r w:rsidRPr="00076DCC">
              <w:t>Satisfactory</w:t>
            </w:r>
          </w:p>
        </w:tc>
        <w:tc>
          <w:tcPr>
            <w:tcW w:w="1392" w:type="dxa"/>
            <w:shd w:val="clear" w:color="auto" w:fill="FFFF00"/>
          </w:tcPr>
          <w:p w14:paraId="0328A93D" w14:textId="77777777" w:rsidR="00076DCC" w:rsidRPr="00076DCC" w:rsidRDefault="00076DCC" w:rsidP="00076DCC">
            <w:pPr>
              <w:spacing w:after="0" w:line="0" w:lineRule="atLeast"/>
              <w:jc w:val="both"/>
            </w:pPr>
            <w:r w:rsidRPr="00076DCC">
              <w:t>Moderately Satisfactory</w:t>
            </w:r>
          </w:p>
        </w:tc>
        <w:tc>
          <w:tcPr>
            <w:tcW w:w="1667" w:type="dxa"/>
            <w:shd w:val="clear" w:color="auto" w:fill="auto"/>
          </w:tcPr>
          <w:p w14:paraId="49F12ED9" w14:textId="77777777" w:rsidR="00076DCC" w:rsidRPr="00076DCC" w:rsidRDefault="00076DCC" w:rsidP="00076DCC">
            <w:pPr>
              <w:spacing w:after="0" w:line="0" w:lineRule="atLeast"/>
              <w:jc w:val="both"/>
            </w:pPr>
            <w:r w:rsidRPr="00076DCC">
              <w:t>Moderately Unsatisfactory</w:t>
            </w:r>
          </w:p>
        </w:tc>
        <w:tc>
          <w:tcPr>
            <w:tcW w:w="1819" w:type="dxa"/>
            <w:shd w:val="clear" w:color="auto" w:fill="auto"/>
          </w:tcPr>
          <w:p w14:paraId="449F22AF" w14:textId="77777777" w:rsidR="00076DCC" w:rsidRPr="00076DCC" w:rsidRDefault="00076DCC" w:rsidP="00076DCC">
            <w:pPr>
              <w:spacing w:after="0" w:line="0" w:lineRule="atLeast"/>
              <w:jc w:val="both"/>
            </w:pPr>
            <w:r w:rsidRPr="00076DCC">
              <w:t>Unsatisfactory</w:t>
            </w:r>
          </w:p>
        </w:tc>
        <w:tc>
          <w:tcPr>
            <w:tcW w:w="1819" w:type="dxa"/>
          </w:tcPr>
          <w:p w14:paraId="28027AFA" w14:textId="77777777" w:rsidR="00076DCC" w:rsidRPr="00076DCC" w:rsidRDefault="00076DCC" w:rsidP="00076DCC">
            <w:pPr>
              <w:spacing w:after="0" w:line="0" w:lineRule="atLeast"/>
              <w:jc w:val="both"/>
            </w:pPr>
            <w:r w:rsidRPr="00076DCC">
              <w:t>Highly Unsatisfactory</w:t>
            </w:r>
          </w:p>
        </w:tc>
      </w:tr>
    </w:tbl>
    <w:p w14:paraId="36629550" w14:textId="77777777" w:rsidR="008C3FDC" w:rsidRDefault="008C3FDC" w:rsidP="00CF0AA0">
      <w:pPr>
        <w:pStyle w:val="Heading3"/>
        <w:numPr>
          <w:ilvl w:val="0"/>
          <w:numId w:val="0"/>
        </w:numPr>
        <w:spacing w:before="0" w:after="0" w:line="0" w:lineRule="atLeast"/>
        <w:jc w:val="both"/>
      </w:pPr>
    </w:p>
    <w:p w14:paraId="7F06E35F" w14:textId="77777777" w:rsidR="00B1627A" w:rsidRPr="00B1627A" w:rsidRDefault="00076DCC" w:rsidP="00CF0AA0">
      <w:pPr>
        <w:pStyle w:val="Heading3"/>
        <w:spacing w:before="0" w:after="0" w:line="0" w:lineRule="atLeast"/>
        <w:jc w:val="both"/>
      </w:pPr>
      <w:bookmarkStart w:id="50" w:name="_Toc407799236"/>
      <w:r>
        <w:t>Project</w:t>
      </w:r>
      <w:r w:rsidR="00B1627A">
        <w:t xml:space="preserve"> implementation</w:t>
      </w:r>
      <w:bookmarkEnd w:id="50"/>
    </w:p>
    <w:p w14:paraId="464DA507" w14:textId="77777777" w:rsidR="008C3FDC" w:rsidRDefault="008C3FDC" w:rsidP="00CF0AA0">
      <w:pPr>
        <w:spacing w:after="0" w:line="0" w:lineRule="atLeast"/>
        <w:jc w:val="both"/>
        <w:rPr>
          <w:szCs w:val="24"/>
        </w:rPr>
      </w:pPr>
    </w:p>
    <w:p w14:paraId="2BC0DE94" w14:textId="4CB3BCAA" w:rsidR="00076DCC" w:rsidRPr="00076DCC" w:rsidRDefault="00076DCC" w:rsidP="00076DCC">
      <w:pPr>
        <w:spacing w:after="0" w:line="0" w:lineRule="atLeast"/>
        <w:jc w:val="both"/>
        <w:rPr>
          <w:szCs w:val="24"/>
        </w:rPr>
      </w:pPr>
      <w:r w:rsidRPr="00076DCC">
        <w:rPr>
          <w:szCs w:val="24"/>
        </w:rPr>
        <w:t xml:space="preserve">The MTE has shown that the implementation of the project in terms of quality and timeliness of inputs and efficiency and effectiveness of activities carried out </w:t>
      </w:r>
      <w:r>
        <w:rPr>
          <w:szCs w:val="24"/>
        </w:rPr>
        <w:t>is moderately satisfactory</w:t>
      </w:r>
      <w:r w:rsidRPr="00076DCC">
        <w:rPr>
          <w:szCs w:val="24"/>
        </w:rPr>
        <w:t xml:space="preserve">. </w:t>
      </w:r>
      <w:r w:rsidR="00694B01">
        <w:rPr>
          <w:szCs w:val="24"/>
        </w:rPr>
        <w:t xml:space="preserve">Main reason for the “moderately satisfactory” rating is that because of the project’s delay and tight </w:t>
      </w:r>
      <w:r w:rsidR="00694B01">
        <w:rPr>
          <w:szCs w:val="24"/>
        </w:rPr>
        <w:lastRenderedPageBreak/>
        <w:t>timeframe several risks have appeared that have not been mitigated yet. These risks are mainly related to the construction of the three pilot buildings.</w:t>
      </w:r>
    </w:p>
    <w:p w14:paraId="21278FDC" w14:textId="77777777" w:rsidR="00076DCC" w:rsidRPr="00076DCC" w:rsidRDefault="00076DCC" w:rsidP="00076DCC">
      <w:pPr>
        <w:spacing w:after="0" w:line="0" w:lineRule="atLeast"/>
        <w:jc w:val="both"/>
        <w:rPr>
          <w:szCs w:val="24"/>
        </w:rPr>
      </w:pPr>
    </w:p>
    <w:p w14:paraId="05C6B854" w14:textId="77777777" w:rsidR="00076DCC" w:rsidRPr="00076DCC" w:rsidRDefault="00076DCC" w:rsidP="00076DCC">
      <w:pPr>
        <w:spacing w:after="0" w:line="0" w:lineRule="atLeast"/>
        <w:jc w:val="both"/>
        <w:rPr>
          <w:szCs w:val="24"/>
        </w:rPr>
      </w:pPr>
      <w:r>
        <w:rPr>
          <w:szCs w:val="24"/>
        </w:rPr>
        <w:t>T</w:t>
      </w:r>
      <w:r w:rsidRPr="00076DCC">
        <w:rPr>
          <w:szCs w:val="24"/>
        </w:rPr>
        <w:t xml:space="preserve">he effectiveness of management as well as the quality and timeliness of monitoring and backstopping by all parties to the project </w:t>
      </w:r>
      <w:r>
        <w:rPr>
          <w:szCs w:val="24"/>
        </w:rPr>
        <w:t>is satisfactory</w:t>
      </w:r>
      <w:r w:rsidRPr="00076DCC">
        <w:rPr>
          <w:szCs w:val="24"/>
        </w:rPr>
        <w:t xml:space="preserve">. </w:t>
      </w:r>
    </w:p>
    <w:p w14:paraId="339A13FB" w14:textId="77777777" w:rsidR="00076DCC" w:rsidRPr="00076DCC" w:rsidRDefault="00076DCC" w:rsidP="00076DCC">
      <w:pPr>
        <w:spacing w:after="0" w:line="0" w:lineRule="atLeast"/>
        <w:jc w:val="both"/>
        <w:rPr>
          <w:szCs w:val="24"/>
        </w:rPr>
      </w:pPr>
    </w:p>
    <w:p w14:paraId="38FD5721" w14:textId="7BAE55A2" w:rsidR="00076DCC" w:rsidRPr="00076DCC" w:rsidRDefault="00076DCC" w:rsidP="00076DCC">
      <w:pPr>
        <w:spacing w:after="0" w:line="0" w:lineRule="atLeast"/>
        <w:jc w:val="both"/>
        <w:rPr>
          <w:szCs w:val="24"/>
        </w:rPr>
      </w:pPr>
      <w:r>
        <w:rPr>
          <w:szCs w:val="24"/>
        </w:rPr>
        <w:t>T</w:t>
      </w:r>
      <w:r w:rsidRPr="00076DCC">
        <w:rPr>
          <w:szCs w:val="24"/>
        </w:rPr>
        <w:t>he Project team’s use of adaptive management in project implementation</w:t>
      </w:r>
      <w:r>
        <w:rPr>
          <w:szCs w:val="24"/>
        </w:rPr>
        <w:t xml:space="preserve"> is </w:t>
      </w:r>
      <w:r w:rsidR="00C82FA0">
        <w:rPr>
          <w:szCs w:val="24"/>
        </w:rPr>
        <w:t xml:space="preserve">moderately </w:t>
      </w:r>
      <w:r>
        <w:rPr>
          <w:szCs w:val="24"/>
        </w:rPr>
        <w:t>satisfactory</w:t>
      </w:r>
      <w:r w:rsidRPr="00076DCC">
        <w:rPr>
          <w:szCs w:val="24"/>
        </w:rPr>
        <w:t>.</w:t>
      </w:r>
    </w:p>
    <w:p w14:paraId="6A0469BF" w14:textId="77777777" w:rsidR="00076DCC" w:rsidRPr="00076DCC" w:rsidRDefault="00076DCC" w:rsidP="00076DCC">
      <w:pPr>
        <w:spacing w:after="0" w:line="0" w:lineRule="atLeast"/>
        <w:jc w:val="both"/>
      </w:pPr>
    </w:p>
    <w:p w14:paraId="4659BFA5" w14:textId="77777777" w:rsidR="00076DCC" w:rsidRPr="00076DCC" w:rsidRDefault="00076DCC" w:rsidP="00076DCC">
      <w:pPr>
        <w:spacing w:after="0" w:line="0" w:lineRule="atLeast"/>
        <w:jc w:val="both"/>
      </w:pPr>
      <w:r w:rsidRPr="00076DCC">
        <w:t>The assessment of the Project Implementation component of the implementation approach is Moderately Satisfactory.</w:t>
      </w:r>
    </w:p>
    <w:p w14:paraId="7C19EF0F" w14:textId="77777777" w:rsidR="00076DCC" w:rsidRPr="00076DCC" w:rsidRDefault="00076DCC" w:rsidP="00076DCC">
      <w:pPr>
        <w:spacing w:after="0" w:line="0" w:lineRule="atLeast"/>
        <w:jc w:val="both"/>
      </w:pPr>
    </w:p>
    <w:tbl>
      <w:tblPr>
        <w:tblStyle w:val="TableGrid10"/>
        <w:tblW w:w="0" w:type="auto"/>
        <w:jc w:val="center"/>
        <w:tblLayout w:type="fixed"/>
        <w:tblLook w:val="04A0" w:firstRow="1" w:lastRow="0" w:firstColumn="1" w:lastColumn="0" w:noHBand="0" w:noVBand="1"/>
      </w:tblPr>
      <w:tblGrid>
        <w:gridCol w:w="1833"/>
        <w:gridCol w:w="1392"/>
        <w:gridCol w:w="1392"/>
        <w:gridCol w:w="1667"/>
        <w:gridCol w:w="1819"/>
        <w:gridCol w:w="1819"/>
      </w:tblGrid>
      <w:tr w:rsidR="00076DCC" w:rsidRPr="00076DCC" w14:paraId="7A973D87" w14:textId="77777777" w:rsidTr="00076DCC">
        <w:trPr>
          <w:trHeight w:val="598"/>
          <w:jc w:val="center"/>
        </w:trPr>
        <w:tc>
          <w:tcPr>
            <w:tcW w:w="1833" w:type="dxa"/>
            <w:shd w:val="clear" w:color="auto" w:fill="FFFFFF" w:themeFill="background1"/>
          </w:tcPr>
          <w:p w14:paraId="09F515A7" w14:textId="77777777" w:rsidR="00076DCC" w:rsidRPr="00076DCC" w:rsidRDefault="00076DCC" w:rsidP="00076DCC">
            <w:pPr>
              <w:spacing w:after="0" w:line="0" w:lineRule="atLeast"/>
              <w:jc w:val="both"/>
            </w:pPr>
            <w:r w:rsidRPr="00076DCC">
              <w:t>Highly Satisfactory</w:t>
            </w:r>
          </w:p>
        </w:tc>
        <w:tc>
          <w:tcPr>
            <w:tcW w:w="1392" w:type="dxa"/>
            <w:shd w:val="clear" w:color="auto" w:fill="auto"/>
          </w:tcPr>
          <w:p w14:paraId="1A4C5D3F" w14:textId="77777777" w:rsidR="00076DCC" w:rsidRPr="00076DCC" w:rsidRDefault="00076DCC" w:rsidP="00076DCC">
            <w:pPr>
              <w:spacing w:after="0" w:line="0" w:lineRule="atLeast"/>
              <w:jc w:val="both"/>
            </w:pPr>
            <w:r w:rsidRPr="00076DCC">
              <w:t>Satisfactory</w:t>
            </w:r>
          </w:p>
        </w:tc>
        <w:tc>
          <w:tcPr>
            <w:tcW w:w="1392" w:type="dxa"/>
            <w:shd w:val="clear" w:color="auto" w:fill="FFFF00"/>
          </w:tcPr>
          <w:p w14:paraId="7EA1E87D" w14:textId="77777777" w:rsidR="00076DCC" w:rsidRPr="00076DCC" w:rsidRDefault="00076DCC" w:rsidP="00076DCC">
            <w:pPr>
              <w:spacing w:after="0" w:line="0" w:lineRule="atLeast"/>
              <w:jc w:val="both"/>
            </w:pPr>
            <w:r w:rsidRPr="00076DCC">
              <w:t>Moderately Satisfactory</w:t>
            </w:r>
          </w:p>
        </w:tc>
        <w:tc>
          <w:tcPr>
            <w:tcW w:w="1667" w:type="dxa"/>
            <w:shd w:val="clear" w:color="auto" w:fill="auto"/>
          </w:tcPr>
          <w:p w14:paraId="246102DD" w14:textId="77777777" w:rsidR="00076DCC" w:rsidRPr="00076DCC" w:rsidRDefault="00076DCC" w:rsidP="00076DCC">
            <w:pPr>
              <w:spacing w:after="0" w:line="0" w:lineRule="atLeast"/>
              <w:jc w:val="both"/>
            </w:pPr>
            <w:r w:rsidRPr="00076DCC">
              <w:t>Moderately Unsatisfactory</w:t>
            </w:r>
          </w:p>
        </w:tc>
        <w:tc>
          <w:tcPr>
            <w:tcW w:w="1819" w:type="dxa"/>
            <w:shd w:val="clear" w:color="auto" w:fill="auto"/>
          </w:tcPr>
          <w:p w14:paraId="38B7B113" w14:textId="77777777" w:rsidR="00076DCC" w:rsidRPr="00076DCC" w:rsidRDefault="00076DCC" w:rsidP="00076DCC">
            <w:pPr>
              <w:spacing w:after="0" w:line="0" w:lineRule="atLeast"/>
              <w:jc w:val="both"/>
            </w:pPr>
            <w:r w:rsidRPr="00076DCC">
              <w:t>Unsatisfactory</w:t>
            </w:r>
          </w:p>
        </w:tc>
        <w:tc>
          <w:tcPr>
            <w:tcW w:w="1819" w:type="dxa"/>
          </w:tcPr>
          <w:p w14:paraId="7A11091B" w14:textId="77777777" w:rsidR="00076DCC" w:rsidRPr="00076DCC" w:rsidRDefault="00076DCC" w:rsidP="00076DCC">
            <w:pPr>
              <w:spacing w:after="0" w:line="0" w:lineRule="atLeast"/>
              <w:jc w:val="both"/>
            </w:pPr>
            <w:r w:rsidRPr="00076DCC">
              <w:t>Highly Unsatisfactory</w:t>
            </w:r>
          </w:p>
        </w:tc>
      </w:tr>
    </w:tbl>
    <w:p w14:paraId="17205377" w14:textId="77777777" w:rsidR="009C10B9" w:rsidRDefault="009C10B9" w:rsidP="00CF0AA0">
      <w:pPr>
        <w:pStyle w:val="Heading3"/>
        <w:numPr>
          <w:ilvl w:val="0"/>
          <w:numId w:val="0"/>
        </w:numPr>
        <w:spacing w:before="0" w:after="0" w:line="0" w:lineRule="atLeast"/>
        <w:jc w:val="both"/>
      </w:pPr>
    </w:p>
    <w:p w14:paraId="4E2EB39A" w14:textId="77777777" w:rsidR="00B1627A" w:rsidRPr="00B1627A" w:rsidRDefault="00076DCC" w:rsidP="00CF0AA0">
      <w:pPr>
        <w:pStyle w:val="Heading3"/>
        <w:spacing w:before="0" w:after="0" w:line="0" w:lineRule="atLeast"/>
        <w:jc w:val="both"/>
      </w:pPr>
      <w:bookmarkStart w:id="51" w:name="_Toc407799237"/>
      <w:r>
        <w:t>Project</w:t>
      </w:r>
      <w:r w:rsidR="00B1627A">
        <w:t xml:space="preserve"> administration</w:t>
      </w:r>
      <w:bookmarkEnd w:id="51"/>
    </w:p>
    <w:p w14:paraId="70ACFDB3" w14:textId="77777777" w:rsidR="008C3FDC" w:rsidRDefault="008C3FDC" w:rsidP="00CF0AA0">
      <w:pPr>
        <w:spacing w:after="0" w:line="0" w:lineRule="atLeast"/>
        <w:jc w:val="both"/>
        <w:rPr>
          <w:szCs w:val="24"/>
        </w:rPr>
      </w:pPr>
    </w:p>
    <w:p w14:paraId="378DA54D" w14:textId="69A1FA5A" w:rsidR="003A00AA" w:rsidRPr="003A00AA" w:rsidRDefault="003A00AA" w:rsidP="003A00AA">
      <w:pPr>
        <w:spacing w:after="0" w:line="0" w:lineRule="atLeast"/>
        <w:jc w:val="both"/>
        <w:rPr>
          <w:szCs w:val="24"/>
        </w:rPr>
      </w:pPr>
      <w:r w:rsidRPr="003A00AA">
        <w:rPr>
          <w:szCs w:val="24"/>
        </w:rPr>
        <w:t xml:space="preserve">Project administration appears to be satisfactory. </w:t>
      </w:r>
      <w:r>
        <w:rPr>
          <w:szCs w:val="24"/>
        </w:rPr>
        <w:t>The MTE has not</w:t>
      </w:r>
      <w:r w:rsidRPr="003A00AA">
        <w:rPr>
          <w:szCs w:val="24"/>
        </w:rPr>
        <w:t xml:space="preserve"> performed </w:t>
      </w:r>
      <w:r>
        <w:rPr>
          <w:szCs w:val="24"/>
        </w:rPr>
        <w:t>a</w:t>
      </w:r>
      <w:r w:rsidRPr="003A00AA">
        <w:rPr>
          <w:szCs w:val="24"/>
        </w:rPr>
        <w:t xml:space="preserve"> review</w:t>
      </w:r>
      <w:r>
        <w:rPr>
          <w:szCs w:val="24"/>
        </w:rPr>
        <w:t xml:space="preserve"> of</w:t>
      </w:r>
      <w:r w:rsidRPr="003A00AA">
        <w:rPr>
          <w:szCs w:val="24"/>
        </w:rPr>
        <w:t xml:space="preserve"> the internal control system </w:t>
      </w:r>
      <w:r>
        <w:rPr>
          <w:szCs w:val="24"/>
        </w:rPr>
        <w:t xml:space="preserve">but the general MTE impression is that </w:t>
      </w:r>
      <w:r w:rsidRPr="003A00AA">
        <w:rPr>
          <w:szCs w:val="24"/>
        </w:rPr>
        <w:t xml:space="preserve">the internal control system complies with objectives and tasks and ensures effective use of the </w:t>
      </w:r>
      <w:r>
        <w:rPr>
          <w:szCs w:val="24"/>
        </w:rPr>
        <w:t>Project funds</w:t>
      </w:r>
      <w:r w:rsidRPr="003A00AA">
        <w:rPr>
          <w:szCs w:val="24"/>
        </w:rPr>
        <w:t>.</w:t>
      </w:r>
      <w:r w:rsidR="00694B01">
        <w:rPr>
          <w:szCs w:val="24"/>
        </w:rPr>
        <w:t xml:space="preserve"> As no annual audit was done and the scope of this MTE does not include such an audit the MTE recommends to consider this project during the r</w:t>
      </w:r>
      <w:r w:rsidR="00694B01" w:rsidRPr="00694B01">
        <w:rPr>
          <w:szCs w:val="24"/>
        </w:rPr>
        <w:t>egul</w:t>
      </w:r>
      <w:r w:rsidR="00694B01">
        <w:rPr>
          <w:szCs w:val="24"/>
        </w:rPr>
        <w:t>a</w:t>
      </w:r>
      <w:r w:rsidR="00694B01" w:rsidRPr="00694B01">
        <w:rPr>
          <w:szCs w:val="24"/>
        </w:rPr>
        <w:t>r corporate audit of UNDP office (</w:t>
      </w:r>
      <w:r w:rsidR="00694B01">
        <w:rPr>
          <w:szCs w:val="24"/>
        </w:rPr>
        <w:t>once in 4-5 years)</w:t>
      </w:r>
      <w:r w:rsidR="00694B01" w:rsidRPr="00694B01">
        <w:rPr>
          <w:szCs w:val="24"/>
        </w:rPr>
        <w:t>.</w:t>
      </w:r>
      <w:r w:rsidR="00694B01">
        <w:rPr>
          <w:szCs w:val="24"/>
        </w:rPr>
        <w:t xml:space="preserve"> </w:t>
      </w:r>
    </w:p>
    <w:p w14:paraId="500B5CC1" w14:textId="77777777" w:rsidR="003A00AA" w:rsidRPr="003A00AA" w:rsidRDefault="003A00AA" w:rsidP="003A00AA">
      <w:pPr>
        <w:spacing w:after="0" w:line="0" w:lineRule="atLeast"/>
        <w:jc w:val="both"/>
      </w:pPr>
    </w:p>
    <w:p w14:paraId="5EF23386" w14:textId="77777777" w:rsidR="003A00AA" w:rsidRPr="003A00AA" w:rsidRDefault="003A00AA" w:rsidP="003A00AA">
      <w:pPr>
        <w:spacing w:after="0" w:line="0" w:lineRule="atLeast"/>
        <w:jc w:val="both"/>
      </w:pPr>
      <w:r w:rsidRPr="003A00AA">
        <w:t xml:space="preserve">The assessment of the </w:t>
      </w:r>
      <w:r>
        <w:t>project administration</w:t>
      </w:r>
      <w:r w:rsidRPr="003A00AA">
        <w:t xml:space="preserve"> component of the implementation approach is Satisfactory.</w:t>
      </w:r>
    </w:p>
    <w:p w14:paraId="0CAF8C9A" w14:textId="77777777" w:rsidR="003A00AA" w:rsidRPr="003A00AA" w:rsidRDefault="003A00AA" w:rsidP="003A00AA">
      <w:pPr>
        <w:spacing w:after="0" w:line="0" w:lineRule="atLeast"/>
        <w:jc w:val="both"/>
      </w:pPr>
    </w:p>
    <w:tbl>
      <w:tblPr>
        <w:tblStyle w:val="TableGrid11"/>
        <w:tblW w:w="0" w:type="auto"/>
        <w:jc w:val="center"/>
        <w:tblLayout w:type="fixed"/>
        <w:tblLook w:val="04A0" w:firstRow="1" w:lastRow="0" w:firstColumn="1" w:lastColumn="0" w:noHBand="0" w:noVBand="1"/>
      </w:tblPr>
      <w:tblGrid>
        <w:gridCol w:w="1833"/>
        <w:gridCol w:w="1392"/>
        <w:gridCol w:w="1392"/>
        <w:gridCol w:w="1667"/>
        <w:gridCol w:w="1819"/>
        <w:gridCol w:w="1819"/>
      </w:tblGrid>
      <w:tr w:rsidR="003A00AA" w:rsidRPr="003A00AA" w14:paraId="67FAA85F" w14:textId="77777777" w:rsidTr="00131D75">
        <w:trPr>
          <w:trHeight w:val="598"/>
          <w:jc w:val="center"/>
        </w:trPr>
        <w:tc>
          <w:tcPr>
            <w:tcW w:w="1833" w:type="dxa"/>
            <w:shd w:val="clear" w:color="auto" w:fill="FFFFFF" w:themeFill="background1"/>
          </w:tcPr>
          <w:p w14:paraId="45B19928" w14:textId="77777777" w:rsidR="003A00AA" w:rsidRPr="003A00AA" w:rsidRDefault="003A00AA" w:rsidP="003A00AA">
            <w:pPr>
              <w:spacing w:after="0" w:line="0" w:lineRule="atLeast"/>
              <w:jc w:val="both"/>
            </w:pPr>
            <w:r w:rsidRPr="003A00AA">
              <w:t>Highly Satisfactory</w:t>
            </w:r>
          </w:p>
        </w:tc>
        <w:tc>
          <w:tcPr>
            <w:tcW w:w="1392" w:type="dxa"/>
            <w:shd w:val="clear" w:color="auto" w:fill="FFFF00"/>
          </w:tcPr>
          <w:p w14:paraId="494D69A0" w14:textId="77777777" w:rsidR="003A00AA" w:rsidRPr="003A00AA" w:rsidRDefault="003A00AA" w:rsidP="003A00AA">
            <w:pPr>
              <w:spacing w:after="0" w:line="0" w:lineRule="atLeast"/>
              <w:jc w:val="both"/>
            </w:pPr>
            <w:r w:rsidRPr="003A00AA">
              <w:t>Satisfactory</w:t>
            </w:r>
          </w:p>
        </w:tc>
        <w:tc>
          <w:tcPr>
            <w:tcW w:w="1392" w:type="dxa"/>
            <w:shd w:val="clear" w:color="auto" w:fill="FFFFFF" w:themeFill="background1"/>
          </w:tcPr>
          <w:p w14:paraId="39D9EDA7" w14:textId="77777777" w:rsidR="003A00AA" w:rsidRPr="003A00AA" w:rsidRDefault="003A00AA" w:rsidP="003A00AA">
            <w:pPr>
              <w:spacing w:after="0" w:line="0" w:lineRule="atLeast"/>
              <w:jc w:val="both"/>
            </w:pPr>
            <w:r w:rsidRPr="003A00AA">
              <w:t>Moderately Satisfactory</w:t>
            </w:r>
          </w:p>
        </w:tc>
        <w:tc>
          <w:tcPr>
            <w:tcW w:w="1667" w:type="dxa"/>
          </w:tcPr>
          <w:p w14:paraId="787EE0ED" w14:textId="77777777" w:rsidR="003A00AA" w:rsidRPr="003A00AA" w:rsidRDefault="003A00AA" w:rsidP="003A00AA">
            <w:pPr>
              <w:spacing w:after="0" w:line="0" w:lineRule="atLeast"/>
              <w:jc w:val="both"/>
            </w:pPr>
            <w:r w:rsidRPr="003A00AA">
              <w:t>Moderately Unsatisfactory</w:t>
            </w:r>
          </w:p>
        </w:tc>
        <w:tc>
          <w:tcPr>
            <w:tcW w:w="1819" w:type="dxa"/>
          </w:tcPr>
          <w:p w14:paraId="3687EC51" w14:textId="77777777" w:rsidR="003A00AA" w:rsidRPr="003A00AA" w:rsidRDefault="003A00AA" w:rsidP="003A00AA">
            <w:pPr>
              <w:spacing w:after="0" w:line="0" w:lineRule="atLeast"/>
              <w:jc w:val="both"/>
            </w:pPr>
            <w:r w:rsidRPr="003A00AA">
              <w:t>Unsatisfactory</w:t>
            </w:r>
          </w:p>
        </w:tc>
        <w:tc>
          <w:tcPr>
            <w:tcW w:w="1819" w:type="dxa"/>
          </w:tcPr>
          <w:p w14:paraId="1781C1F6" w14:textId="77777777" w:rsidR="003A00AA" w:rsidRPr="003A00AA" w:rsidRDefault="003A00AA" w:rsidP="003A00AA">
            <w:pPr>
              <w:spacing w:after="0" w:line="0" w:lineRule="atLeast"/>
              <w:jc w:val="both"/>
            </w:pPr>
            <w:r w:rsidRPr="003A00AA">
              <w:t>Highly Unsatisfactory</w:t>
            </w:r>
          </w:p>
        </w:tc>
      </w:tr>
    </w:tbl>
    <w:p w14:paraId="161A3296" w14:textId="77777777" w:rsidR="008C3FDC" w:rsidRDefault="008C3FDC" w:rsidP="00CF0AA0">
      <w:pPr>
        <w:pStyle w:val="Heading3"/>
        <w:numPr>
          <w:ilvl w:val="0"/>
          <w:numId w:val="0"/>
        </w:numPr>
        <w:spacing w:before="0" w:after="0" w:line="0" w:lineRule="atLeast"/>
        <w:jc w:val="both"/>
      </w:pPr>
    </w:p>
    <w:p w14:paraId="06135174" w14:textId="77777777" w:rsidR="00B1627A" w:rsidRPr="00B1627A" w:rsidRDefault="003A00AA" w:rsidP="00CF0AA0">
      <w:pPr>
        <w:pStyle w:val="Heading3"/>
        <w:spacing w:before="0" w:after="0" w:line="0" w:lineRule="atLeast"/>
        <w:jc w:val="both"/>
      </w:pPr>
      <w:bookmarkStart w:id="52" w:name="_Toc407799238"/>
      <w:r>
        <w:t>Project</w:t>
      </w:r>
      <w:r w:rsidR="00B1627A">
        <w:t xml:space="preserve"> planning</w:t>
      </w:r>
      <w:bookmarkEnd w:id="52"/>
    </w:p>
    <w:p w14:paraId="2E288205" w14:textId="77777777" w:rsidR="008C3FDC" w:rsidRDefault="008C3FDC" w:rsidP="00CF0AA0">
      <w:pPr>
        <w:spacing w:after="0" w:line="0" w:lineRule="atLeast"/>
        <w:jc w:val="both"/>
        <w:rPr>
          <w:szCs w:val="24"/>
        </w:rPr>
      </w:pPr>
    </w:p>
    <w:p w14:paraId="6310BA1A" w14:textId="77777777" w:rsidR="003A00AA" w:rsidRPr="003A00AA" w:rsidRDefault="003A00AA" w:rsidP="003A00AA">
      <w:pPr>
        <w:spacing w:after="0" w:line="0" w:lineRule="atLeast"/>
        <w:jc w:val="both"/>
        <w:rPr>
          <w:szCs w:val="24"/>
        </w:rPr>
      </w:pPr>
      <w:r w:rsidRPr="003A00AA">
        <w:rPr>
          <w:szCs w:val="24"/>
        </w:rPr>
        <w:t xml:space="preserve">The use of routinely updated work plans </w:t>
      </w:r>
      <w:r w:rsidR="00B20FB0">
        <w:rPr>
          <w:szCs w:val="24"/>
        </w:rPr>
        <w:t>is satisfacto</w:t>
      </w:r>
      <w:r>
        <w:rPr>
          <w:szCs w:val="24"/>
        </w:rPr>
        <w:t>ry</w:t>
      </w:r>
      <w:r w:rsidR="00B20FB0">
        <w:rPr>
          <w:szCs w:val="24"/>
        </w:rPr>
        <w:t xml:space="preserve"> and they are properly </w:t>
      </w:r>
      <w:r w:rsidRPr="003A00AA">
        <w:rPr>
          <w:szCs w:val="24"/>
        </w:rPr>
        <w:t>communicated to project stakeholders.</w:t>
      </w:r>
    </w:p>
    <w:p w14:paraId="13C071CE" w14:textId="77777777" w:rsidR="003A00AA" w:rsidRPr="003A00AA" w:rsidRDefault="003A00AA" w:rsidP="003A00AA">
      <w:pPr>
        <w:spacing w:after="0" w:line="0" w:lineRule="atLeast"/>
        <w:jc w:val="both"/>
        <w:rPr>
          <w:szCs w:val="24"/>
        </w:rPr>
      </w:pPr>
    </w:p>
    <w:p w14:paraId="58DAB710" w14:textId="18549D5D" w:rsidR="003A00AA" w:rsidRPr="003A00AA" w:rsidRDefault="003A00AA" w:rsidP="003A00AA">
      <w:pPr>
        <w:spacing w:after="0" w:line="0" w:lineRule="atLeast"/>
        <w:jc w:val="both"/>
        <w:rPr>
          <w:szCs w:val="24"/>
        </w:rPr>
      </w:pPr>
      <w:r w:rsidRPr="003A00AA">
        <w:rPr>
          <w:szCs w:val="24"/>
        </w:rPr>
        <w:t xml:space="preserve">The use of electronic information technologies to support implementation, participation and monitoring, as well as other project activities is </w:t>
      </w:r>
      <w:r w:rsidR="00B20FB0">
        <w:rPr>
          <w:szCs w:val="24"/>
        </w:rPr>
        <w:t>moderately unsatisfactory</w:t>
      </w:r>
      <w:r w:rsidRPr="003A00AA">
        <w:rPr>
          <w:szCs w:val="24"/>
        </w:rPr>
        <w:t xml:space="preserve"> and can be improved at least already by improving the project website.</w:t>
      </w:r>
      <w:r w:rsidR="00694B01">
        <w:rPr>
          <w:szCs w:val="24"/>
        </w:rPr>
        <w:t xml:space="preserve"> </w:t>
      </w:r>
      <w:r w:rsidR="00694B01" w:rsidRPr="00694B01">
        <w:rPr>
          <w:szCs w:val="24"/>
        </w:rPr>
        <w:t xml:space="preserve">The project has a website that contains much information although one could question the extent to which the website is user friendly. The website contains much information but the information is largely presented on the website in the form of large bodies of linear text. Consequently the site requires considerable navigation and extensive consultation in order to be able to receive a good overview of the project. This may be good for specialists who search for specific information but it is not an accessible site for the </w:t>
      </w:r>
      <w:r w:rsidR="00694B01" w:rsidRPr="00694B01">
        <w:rPr>
          <w:szCs w:val="24"/>
        </w:rPr>
        <w:lastRenderedPageBreak/>
        <w:t>general public. All in all it is a 20th century website that does not conform to the standards and demands for a website in 2014.</w:t>
      </w:r>
    </w:p>
    <w:p w14:paraId="59ADC8BD" w14:textId="77777777" w:rsidR="003A00AA" w:rsidRPr="003A00AA" w:rsidRDefault="003A00AA" w:rsidP="003A00AA">
      <w:pPr>
        <w:spacing w:after="0" w:line="0" w:lineRule="atLeast"/>
        <w:jc w:val="both"/>
        <w:rPr>
          <w:szCs w:val="24"/>
        </w:rPr>
      </w:pPr>
    </w:p>
    <w:p w14:paraId="7AFAD206" w14:textId="77777777" w:rsidR="003A00AA" w:rsidRPr="003A00AA" w:rsidRDefault="003A00AA" w:rsidP="003A00AA">
      <w:pPr>
        <w:spacing w:after="0" w:line="0" w:lineRule="atLeast"/>
        <w:jc w:val="both"/>
        <w:rPr>
          <w:szCs w:val="24"/>
        </w:rPr>
      </w:pPr>
      <w:r w:rsidRPr="003A00AA">
        <w:rPr>
          <w:szCs w:val="24"/>
        </w:rPr>
        <w:t xml:space="preserve">Work planning processes are result-based </w:t>
      </w:r>
      <w:r w:rsidR="00B20FB0">
        <w:rPr>
          <w:szCs w:val="24"/>
        </w:rPr>
        <w:t xml:space="preserve">while </w:t>
      </w:r>
      <w:r w:rsidRPr="003A00AA">
        <w:rPr>
          <w:szCs w:val="24"/>
        </w:rPr>
        <w:t xml:space="preserve">keeping project strategy, goal, objective and outcomes in mind. </w:t>
      </w:r>
      <w:r w:rsidR="00B20FB0">
        <w:rPr>
          <w:szCs w:val="24"/>
        </w:rPr>
        <w:t>W</w:t>
      </w:r>
      <w:r w:rsidRPr="003A00AA">
        <w:rPr>
          <w:szCs w:val="24"/>
        </w:rPr>
        <w:t xml:space="preserve">ork planning </w:t>
      </w:r>
      <w:r w:rsidR="00B20FB0">
        <w:rPr>
          <w:szCs w:val="24"/>
        </w:rPr>
        <w:t>is in</w:t>
      </w:r>
      <w:r w:rsidRPr="003A00AA">
        <w:rPr>
          <w:szCs w:val="24"/>
        </w:rPr>
        <w:t xml:space="preserve"> strict logical alignment with project strategy, goal, objective and outcomes. </w:t>
      </w:r>
    </w:p>
    <w:p w14:paraId="03582872" w14:textId="77777777" w:rsidR="003A00AA" w:rsidRPr="003A00AA" w:rsidRDefault="003A00AA" w:rsidP="003A00AA">
      <w:pPr>
        <w:spacing w:after="0" w:line="0" w:lineRule="atLeast"/>
        <w:jc w:val="both"/>
      </w:pPr>
    </w:p>
    <w:p w14:paraId="68143F0E" w14:textId="4A6E4835" w:rsidR="003A00AA" w:rsidRPr="003A00AA" w:rsidRDefault="003A00AA" w:rsidP="003A00AA">
      <w:pPr>
        <w:spacing w:after="0" w:line="0" w:lineRule="atLeast"/>
        <w:jc w:val="both"/>
      </w:pPr>
      <w:r w:rsidRPr="003A00AA">
        <w:t xml:space="preserve">The assessment of the Project Planning component of </w:t>
      </w:r>
      <w:r w:rsidR="00DD6E88">
        <w:t>the implementation approach is S</w:t>
      </w:r>
      <w:r w:rsidRPr="003A00AA">
        <w:t>atisfactory.</w:t>
      </w:r>
    </w:p>
    <w:p w14:paraId="6BC3EB47" w14:textId="77777777" w:rsidR="003A00AA" w:rsidRPr="003A00AA" w:rsidRDefault="003A00AA" w:rsidP="003A00AA">
      <w:pPr>
        <w:spacing w:after="0" w:line="0" w:lineRule="atLeast"/>
        <w:jc w:val="both"/>
      </w:pPr>
    </w:p>
    <w:tbl>
      <w:tblPr>
        <w:tblStyle w:val="TableGrid12"/>
        <w:tblW w:w="0" w:type="auto"/>
        <w:jc w:val="center"/>
        <w:tblLayout w:type="fixed"/>
        <w:tblLook w:val="04A0" w:firstRow="1" w:lastRow="0" w:firstColumn="1" w:lastColumn="0" w:noHBand="0" w:noVBand="1"/>
      </w:tblPr>
      <w:tblGrid>
        <w:gridCol w:w="1833"/>
        <w:gridCol w:w="1392"/>
        <w:gridCol w:w="1392"/>
        <w:gridCol w:w="1667"/>
        <w:gridCol w:w="1819"/>
        <w:gridCol w:w="1819"/>
      </w:tblGrid>
      <w:tr w:rsidR="003A00AA" w:rsidRPr="003A00AA" w14:paraId="645EA2D6" w14:textId="77777777" w:rsidTr="00B20FB0">
        <w:trPr>
          <w:trHeight w:val="598"/>
          <w:jc w:val="center"/>
        </w:trPr>
        <w:tc>
          <w:tcPr>
            <w:tcW w:w="1833" w:type="dxa"/>
            <w:shd w:val="clear" w:color="auto" w:fill="FFFFFF" w:themeFill="background1"/>
          </w:tcPr>
          <w:p w14:paraId="5625F1E9" w14:textId="77777777" w:rsidR="003A00AA" w:rsidRPr="003A00AA" w:rsidRDefault="003A00AA" w:rsidP="003A00AA">
            <w:pPr>
              <w:spacing w:after="0" w:line="0" w:lineRule="atLeast"/>
              <w:jc w:val="both"/>
            </w:pPr>
            <w:r w:rsidRPr="003A00AA">
              <w:t>Highly Satisfactory</w:t>
            </w:r>
          </w:p>
        </w:tc>
        <w:tc>
          <w:tcPr>
            <w:tcW w:w="1392" w:type="dxa"/>
            <w:shd w:val="clear" w:color="auto" w:fill="FFFF00"/>
          </w:tcPr>
          <w:p w14:paraId="08BE5FE0" w14:textId="77777777" w:rsidR="003A00AA" w:rsidRPr="003A00AA" w:rsidRDefault="003A00AA" w:rsidP="003A00AA">
            <w:pPr>
              <w:spacing w:after="0" w:line="0" w:lineRule="atLeast"/>
              <w:jc w:val="both"/>
            </w:pPr>
            <w:r w:rsidRPr="003A00AA">
              <w:t>Satisfactory</w:t>
            </w:r>
          </w:p>
        </w:tc>
        <w:tc>
          <w:tcPr>
            <w:tcW w:w="1392" w:type="dxa"/>
            <w:shd w:val="clear" w:color="auto" w:fill="FFFFFF" w:themeFill="background1"/>
          </w:tcPr>
          <w:p w14:paraId="0A70BAE4" w14:textId="77777777" w:rsidR="003A00AA" w:rsidRPr="003A00AA" w:rsidRDefault="003A00AA" w:rsidP="003A00AA">
            <w:pPr>
              <w:spacing w:after="0" w:line="0" w:lineRule="atLeast"/>
              <w:jc w:val="both"/>
            </w:pPr>
            <w:r w:rsidRPr="003A00AA">
              <w:t>Moderately Satisfactory</w:t>
            </w:r>
          </w:p>
        </w:tc>
        <w:tc>
          <w:tcPr>
            <w:tcW w:w="1667" w:type="dxa"/>
            <w:shd w:val="clear" w:color="auto" w:fill="auto"/>
          </w:tcPr>
          <w:p w14:paraId="21BE7E3E" w14:textId="77777777" w:rsidR="003A00AA" w:rsidRPr="003A00AA" w:rsidRDefault="003A00AA" w:rsidP="003A00AA">
            <w:pPr>
              <w:spacing w:after="0" w:line="0" w:lineRule="atLeast"/>
              <w:jc w:val="both"/>
            </w:pPr>
            <w:r w:rsidRPr="003A00AA">
              <w:t>Moderately Unsatisfactory</w:t>
            </w:r>
          </w:p>
        </w:tc>
        <w:tc>
          <w:tcPr>
            <w:tcW w:w="1819" w:type="dxa"/>
          </w:tcPr>
          <w:p w14:paraId="23FDD9F5" w14:textId="77777777" w:rsidR="003A00AA" w:rsidRPr="003A00AA" w:rsidRDefault="003A00AA" w:rsidP="003A00AA">
            <w:pPr>
              <w:spacing w:after="0" w:line="0" w:lineRule="atLeast"/>
              <w:jc w:val="both"/>
            </w:pPr>
            <w:r w:rsidRPr="003A00AA">
              <w:t>Unsatisfactory</w:t>
            </w:r>
          </w:p>
        </w:tc>
        <w:tc>
          <w:tcPr>
            <w:tcW w:w="1819" w:type="dxa"/>
          </w:tcPr>
          <w:p w14:paraId="5C9F3FC7" w14:textId="77777777" w:rsidR="003A00AA" w:rsidRPr="003A00AA" w:rsidRDefault="003A00AA" w:rsidP="003A00AA">
            <w:pPr>
              <w:spacing w:after="0" w:line="0" w:lineRule="atLeast"/>
              <w:jc w:val="both"/>
            </w:pPr>
            <w:r w:rsidRPr="003A00AA">
              <w:t>Highly Unsatisfactory</w:t>
            </w:r>
          </w:p>
        </w:tc>
      </w:tr>
    </w:tbl>
    <w:p w14:paraId="1D99DB03" w14:textId="77777777" w:rsidR="00B17F4C" w:rsidRPr="001F1CB7" w:rsidRDefault="00B17F4C" w:rsidP="00BC6E44">
      <w:pPr>
        <w:tabs>
          <w:tab w:val="left" w:pos="3302"/>
        </w:tabs>
        <w:spacing w:after="0" w:line="0" w:lineRule="atLeast"/>
        <w:rPr>
          <w:rFonts w:eastAsia="Times New Roman"/>
          <w:b/>
          <w:bCs/>
          <w:kern w:val="32"/>
          <w:sz w:val="26"/>
          <w:szCs w:val="26"/>
        </w:rPr>
      </w:pPr>
    </w:p>
    <w:p w14:paraId="3273D1D1" w14:textId="77777777" w:rsidR="00014129" w:rsidRDefault="00014129" w:rsidP="00CF0AA0">
      <w:pPr>
        <w:pStyle w:val="Heading3"/>
        <w:spacing w:before="0" w:after="0" w:line="0" w:lineRule="atLeast"/>
        <w:jc w:val="both"/>
        <w:rPr>
          <w:rFonts w:ascii="Times New Roman" w:hAnsi="Times New Roman"/>
          <w:kern w:val="32"/>
        </w:rPr>
      </w:pPr>
      <w:bookmarkStart w:id="53" w:name="_Toc407799239"/>
      <w:r w:rsidRPr="00BB1A91">
        <w:rPr>
          <w:rFonts w:ascii="Times New Roman" w:hAnsi="Times New Roman"/>
          <w:kern w:val="32"/>
        </w:rPr>
        <w:t xml:space="preserve">Financial </w:t>
      </w:r>
      <w:r w:rsidR="00265A14">
        <w:rPr>
          <w:rFonts w:ascii="Times New Roman" w:hAnsi="Times New Roman"/>
          <w:kern w:val="32"/>
        </w:rPr>
        <w:t>Management</w:t>
      </w:r>
      <w:bookmarkEnd w:id="53"/>
    </w:p>
    <w:p w14:paraId="2044FC98" w14:textId="77777777" w:rsidR="008C3FDC" w:rsidRDefault="008C3FDC" w:rsidP="00CF0AA0">
      <w:pPr>
        <w:spacing w:after="0" w:line="0" w:lineRule="atLeast"/>
        <w:jc w:val="both"/>
        <w:rPr>
          <w:szCs w:val="24"/>
        </w:rPr>
      </w:pPr>
    </w:p>
    <w:p w14:paraId="119B1981" w14:textId="03794621" w:rsidR="00131D75" w:rsidRPr="00006D57" w:rsidRDefault="004C6105" w:rsidP="00131D75">
      <w:pPr>
        <w:spacing w:after="0" w:line="0" w:lineRule="atLeast"/>
        <w:jc w:val="both"/>
        <w:rPr>
          <w:szCs w:val="24"/>
        </w:rPr>
      </w:pPr>
      <w:r>
        <w:rPr>
          <w:szCs w:val="24"/>
        </w:rPr>
        <w:t>A general overview gives the impression that the f</w:t>
      </w:r>
      <w:r w:rsidR="00131D75">
        <w:rPr>
          <w:szCs w:val="24"/>
        </w:rPr>
        <w:t xml:space="preserve">inancial management of the project has been effective and prudent over the duration of the project. </w:t>
      </w:r>
      <w:r>
        <w:rPr>
          <w:szCs w:val="24"/>
        </w:rPr>
        <w:t xml:space="preserve">However no </w:t>
      </w:r>
      <w:r w:rsidRPr="004C6105">
        <w:rPr>
          <w:szCs w:val="24"/>
        </w:rPr>
        <w:t>audit of Financial Reports in accordance with International Standards on Auditing</w:t>
      </w:r>
      <w:r>
        <w:rPr>
          <w:szCs w:val="24"/>
        </w:rPr>
        <w:t xml:space="preserve"> has taken place</w:t>
      </w:r>
      <w:r w:rsidR="00BC6E44">
        <w:rPr>
          <w:szCs w:val="24"/>
        </w:rPr>
        <w:t xml:space="preserve">. </w:t>
      </w:r>
      <w:r w:rsidR="00752F2B">
        <w:rPr>
          <w:szCs w:val="24"/>
        </w:rPr>
        <w:t>With 57</w:t>
      </w:r>
      <w:r w:rsidR="00131D75">
        <w:rPr>
          <w:szCs w:val="24"/>
        </w:rPr>
        <w:t xml:space="preserve">% of the project’s duration passed </w:t>
      </w:r>
      <w:r w:rsidR="00ED31F0">
        <w:rPr>
          <w:szCs w:val="24"/>
        </w:rPr>
        <w:t>and only 23</w:t>
      </w:r>
      <w:r w:rsidR="00131D75">
        <w:rPr>
          <w:szCs w:val="24"/>
        </w:rPr>
        <w:t>% of the project’s budget spent one can say that the interventions were</w:t>
      </w:r>
      <w:r w:rsidR="00752F2B">
        <w:rPr>
          <w:szCs w:val="24"/>
        </w:rPr>
        <w:t xml:space="preserve"> cost-effective</w:t>
      </w:r>
      <w:r w:rsidR="00131D75" w:rsidRPr="00006D57">
        <w:rPr>
          <w:szCs w:val="24"/>
        </w:rPr>
        <w:t xml:space="preserve">. </w:t>
      </w:r>
      <w:r w:rsidR="00131D75">
        <w:rPr>
          <w:szCs w:val="24"/>
        </w:rPr>
        <w:t>The</w:t>
      </w:r>
      <w:r w:rsidR="00131D75" w:rsidRPr="00006D57">
        <w:rPr>
          <w:szCs w:val="24"/>
        </w:rPr>
        <w:t xml:space="preserve"> results </w:t>
      </w:r>
      <w:r w:rsidR="00131D75">
        <w:rPr>
          <w:szCs w:val="24"/>
        </w:rPr>
        <w:t xml:space="preserve">that </w:t>
      </w:r>
      <w:r w:rsidR="00131D75" w:rsidRPr="00006D57">
        <w:rPr>
          <w:szCs w:val="24"/>
        </w:rPr>
        <w:t xml:space="preserve">have been delivered </w:t>
      </w:r>
      <w:r w:rsidR="00131D75">
        <w:rPr>
          <w:szCs w:val="24"/>
        </w:rPr>
        <w:t xml:space="preserve">seem to have been delivered </w:t>
      </w:r>
      <w:r w:rsidR="00131D75" w:rsidRPr="00006D57">
        <w:rPr>
          <w:szCs w:val="24"/>
        </w:rPr>
        <w:t>with the least costly resources possible.</w:t>
      </w:r>
    </w:p>
    <w:p w14:paraId="062E2BE1" w14:textId="77777777" w:rsidR="00131D75" w:rsidRDefault="00131D75" w:rsidP="00131D75">
      <w:pPr>
        <w:spacing w:after="0" w:line="0" w:lineRule="atLeast"/>
        <w:jc w:val="both"/>
      </w:pPr>
    </w:p>
    <w:p w14:paraId="34560B30" w14:textId="77777777" w:rsidR="00131D75" w:rsidRDefault="00131D75" w:rsidP="00131D75">
      <w:pPr>
        <w:spacing w:after="0" w:line="0" w:lineRule="atLeast"/>
        <w:jc w:val="both"/>
      </w:pPr>
      <w:r w:rsidRPr="0085568E">
        <w:t>Budget expenditure</w:t>
      </w:r>
      <w:r w:rsidR="00BC6E44">
        <w:t>:</w:t>
      </w:r>
    </w:p>
    <w:p w14:paraId="63F80FF8" w14:textId="77777777" w:rsidR="00131D75" w:rsidRPr="00E215D1" w:rsidRDefault="00131D75" w:rsidP="00131D75">
      <w:pPr>
        <w:spacing w:after="0" w:line="0" w:lineRule="atLeast"/>
        <w:jc w:val="both"/>
        <w:rPr>
          <w:b/>
        </w:rPr>
      </w:pPr>
      <w:r w:rsidRPr="00E215D1">
        <w:rPr>
          <w:b/>
        </w:rPr>
        <w:t>The total budget (</w:t>
      </w:r>
      <w:r w:rsidR="00A224FD" w:rsidRPr="00E215D1">
        <w:rPr>
          <w:b/>
        </w:rPr>
        <w:t>UNDP/</w:t>
      </w:r>
      <w:r w:rsidRPr="00E215D1">
        <w:rPr>
          <w:b/>
        </w:rPr>
        <w:t xml:space="preserve">GEF) of the project is: USD </w:t>
      </w:r>
      <w:r w:rsidR="00752F2B" w:rsidRPr="00E215D1">
        <w:rPr>
          <w:b/>
        </w:rPr>
        <w:t>4900000</w:t>
      </w:r>
    </w:p>
    <w:p w14:paraId="3E898DA3" w14:textId="77777777" w:rsidR="00131D75" w:rsidRDefault="00131D75" w:rsidP="00131D75">
      <w:pPr>
        <w:spacing w:after="0" w:line="0" w:lineRule="atLeast"/>
        <w:jc w:val="both"/>
      </w:pPr>
    </w:p>
    <w:p w14:paraId="5939B665" w14:textId="42F5C6E3" w:rsidR="00131D75" w:rsidRDefault="00C00E14" w:rsidP="00131D75">
      <w:pPr>
        <w:spacing w:after="0" w:line="0" w:lineRule="atLeast"/>
        <w:jc w:val="both"/>
        <w:rPr>
          <w:b/>
        </w:rPr>
      </w:pPr>
      <w:r w:rsidRPr="00C00E14">
        <w:rPr>
          <w:b/>
        </w:rPr>
        <w:t>Of that budget on the total delive</w:t>
      </w:r>
      <w:r>
        <w:rPr>
          <w:b/>
        </w:rPr>
        <w:t xml:space="preserve">ry in 2012-2014: USD 1.134.586 </w:t>
      </w:r>
      <w:r w:rsidRPr="00C00E14">
        <w:rPr>
          <w:b/>
        </w:rPr>
        <w:t>was spent by October 20, 2014, which represents only 23% of the entire project budget, while the Project Document stipulates 37% of total fund</w:t>
      </w:r>
      <w:r>
        <w:rPr>
          <w:b/>
        </w:rPr>
        <w:t>s</w:t>
      </w:r>
      <w:r w:rsidRPr="00C00E14">
        <w:rPr>
          <w:b/>
        </w:rPr>
        <w:t xml:space="preserve"> to be disbursed in 2012-2014. It is clear that project disbursements needs to improve significantly over the remaining timeframe of the project.</w:t>
      </w:r>
    </w:p>
    <w:p w14:paraId="736655B2" w14:textId="77777777" w:rsidR="00C00E14" w:rsidRDefault="00C00E14" w:rsidP="00131D75">
      <w:pPr>
        <w:spacing w:after="0" w:line="0" w:lineRule="atLeast"/>
        <w:jc w:val="both"/>
      </w:pPr>
    </w:p>
    <w:p w14:paraId="161733B6" w14:textId="77777777" w:rsidR="00131D75" w:rsidRDefault="00131D75" w:rsidP="00131D75">
      <w:pPr>
        <w:spacing w:after="0" w:line="0" w:lineRule="atLeast"/>
        <w:jc w:val="both"/>
      </w:pPr>
      <w:r>
        <w:t xml:space="preserve">Expenses </w:t>
      </w:r>
      <w:r w:rsidR="00E215D1">
        <w:t>according to the project administration</w:t>
      </w:r>
      <w:r w:rsidR="00BC6E44">
        <w:t>:</w:t>
      </w:r>
    </w:p>
    <w:p w14:paraId="132779A1" w14:textId="77777777" w:rsidR="00131D75" w:rsidRPr="00E215D1" w:rsidRDefault="00265A14" w:rsidP="00131D75">
      <w:pPr>
        <w:spacing w:after="0" w:line="0" w:lineRule="atLeast"/>
        <w:jc w:val="both"/>
      </w:pPr>
      <w:r w:rsidRPr="00E215D1">
        <w:t>2012</w:t>
      </w:r>
      <w:r w:rsidR="00131D75" w:rsidRPr="00E215D1">
        <w:t xml:space="preserve"> – USD </w:t>
      </w:r>
      <w:r w:rsidR="00ED31F0" w:rsidRPr="00E215D1">
        <w:t>1.739</w:t>
      </w:r>
    </w:p>
    <w:p w14:paraId="6C71C4EA" w14:textId="77777777" w:rsidR="00131D75" w:rsidRPr="00E215D1" w:rsidRDefault="00265A14" w:rsidP="00131D75">
      <w:pPr>
        <w:spacing w:after="0" w:line="0" w:lineRule="atLeast"/>
        <w:jc w:val="both"/>
      </w:pPr>
      <w:r w:rsidRPr="00E215D1">
        <w:t>2013</w:t>
      </w:r>
      <w:r w:rsidR="00131D75" w:rsidRPr="00E215D1">
        <w:t xml:space="preserve"> – USD </w:t>
      </w:r>
      <w:r w:rsidR="00ED31F0" w:rsidRPr="00E215D1">
        <w:t>513.081</w:t>
      </w:r>
    </w:p>
    <w:p w14:paraId="639C4462" w14:textId="5285E018" w:rsidR="00131D75" w:rsidRDefault="00265A14" w:rsidP="00131D75">
      <w:pPr>
        <w:spacing w:after="0" w:line="0" w:lineRule="atLeast"/>
        <w:jc w:val="both"/>
      </w:pPr>
      <w:r w:rsidRPr="00E215D1">
        <w:t>2014</w:t>
      </w:r>
      <w:r w:rsidR="00ED31F0" w:rsidRPr="00E215D1">
        <w:t xml:space="preserve"> – USD </w:t>
      </w:r>
      <w:r w:rsidR="00E215D1" w:rsidRPr="00E215D1">
        <w:t>619.712</w:t>
      </w:r>
      <w:r w:rsidR="00C00E14">
        <w:t xml:space="preserve"> </w:t>
      </w:r>
      <w:r w:rsidR="00C00E14" w:rsidRPr="00C00E14">
        <w:t>as of October 20, 2014 (USD 932.390 by the end of 2014, according to the project management unit)</w:t>
      </w:r>
    </w:p>
    <w:p w14:paraId="7CF85BB5" w14:textId="77777777" w:rsidR="00131D75" w:rsidRDefault="00131D75" w:rsidP="00131D75">
      <w:pPr>
        <w:spacing w:after="0" w:line="0" w:lineRule="atLeast"/>
        <w:jc w:val="both"/>
      </w:pPr>
    </w:p>
    <w:p w14:paraId="5EE33579" w14:textId="77777777" w:rsidR="00131D75" w:rsidRDefault="00131D75" w:rsidP="00131D75">
      <w:pPr>
        <w:spacing w:after="0" w:line="0" w:lineRule="atLeast"/>
        <w:jc w:val="both"/>
        <w:rPr>
          <w:b/>
        </w:rPr>
      </w:pPr>
      <w:r w:rsidRPr="00BC45A0">
        <w:rPr>
          <w:b/>
        </w:rPr>
        <w:t>The Remaining budget unti</w:t>
      </w:r>
      <w:r w:rsidR="00752F2B">
        <w:rPr>
          <w:b/>
        </w:rPr>
        <w:t xml:space="preserve">l the end of project: USD </w:t>
      </w:r>
      <w:r w:rsidR="00E215D1">
        <w:rPr>
          <w:b/>
        </w:rPr>
        <w:t>3.765.414</w:t>
      </w:r>
    </w:p>
    <w:p w14:paraId="4D875393" w14:textId="77777777" w:rsidR="00BC6E44" w:rsidRPr="00BC6E44" w:rsidRDefault="00BC6E44" w:rsidP="00131D75">
      <w:pPr>
        <w:spacing w:after="0" w:line="0" w:lineRule="atLeast"/>
        <w:jc w:val="both"/>
        <w:rPr>
          <w:b/>
        </w:rPr>
      </w:pPr>
    </w:p>
    <w:p w14:paraId="5B9E0877" w14:textId="77777777" w:rsidR="00ED31F0" w:rsidRDefault="00ED31F0" w:rsidP="00131D75">
      <w:pPr>
        <w:spacing w:after="0" w:line="0" w:lineRule="atLeast"/>
        <w:jc w:val="both"/>
        <w:rPr>
          <w:szCs w:val="24"/>
        </w:rPr>
      </w:pPr>
      <w:r w:rsidRPr="00ED31F0">
        <w:rPr>
          <w:noProof/>
        </w:rPr>
        <w:lastRenderedPageBreak/>
        <w:drawing>
          <wp:inline distT="0" distB="0" distL="0" distR="0" wp14:anchorId="39CD8E58" wp14:editId="1DDA988B">
            <wp:extent cx="5943600" cy="1713698"/>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13698"/>
                    </a:xfrm>
                    <a:prstGeom prst="rect">
                      <a:avLst/>
                    </a:prstGeom>
                    <a:noFill/>
                    <a:ln>
                      <a:noFill/>
                    </a:ln>
                  </pic:spPr>
                </pic:pic>
              </a:graphicData>
            </a:graphic>
          </wp:inline>
        </w:drawing>
      </w:r>
    </w:p>
    <w:tbl>
      <w:tblPr>
        <w:tblStyle w:val="TableGrid"/>
        <w:tblW w:w="0" w:type="auto"/>
        <w:tblInd w:w="-5" w:type="dxa"/>
        <w:tblLook w:val="04A0" w:firstRow="1" w:lastRow="0" w:firstColumn="1" w:lastColumn="0" w:noHBand="0" w:noVBand="1"/>
      </w:tblPr>
      <w:tblGrid>
        <w:gridCol w:w="1656"/>
        <w:gridCol w:w="978"/>
        <w:gridCol w:w="839"/>
        <w:gridCol w:w="842"/>
        <w:gridCol w:w="1119"/>
        <w:gridCol w:w="978"/>
        <w:gridCol w:w="950"/>
        <w:gridCol w:w="1051"/>
        <w:gridCol w:w="942"/>
      </w:tblGrid>
      <w:tr w:rsidR="00C00E14" w14:paraId="3DBC7FB8" w14:textId="77777777" w:rsidTr="008140C0">
        <w:tc>
          <w:tcPr>
            <w:tcW w:w="1656" w:type="dxa"/>
          </w:tcPr>
          <w:p w14:paraId="130A480B" w14:textId="77777777" w:rsidR="00C00E14" w:rsidRPr="00295192" w:rsidRDefault="00C00E14" w:rsidP="00BF6C9A">
            <w:pPr>
              <w:spacing w:after="0" w:line="240" w:lineRule="auto"/>
              <w:ind w:left="-57" w:right="-57"/>
              <w:jc w:val="both"/>
              <w:rPr>
                <w:rFonts w:asciiTheme="minorHAnsi" w:hAnsiTheme="minorHAnsi" w:cstheme="minorHAnsi"/>
                <w:sz w:val="18"/>
                <w:szCs w:val="18"/>
                <w:lang w:val="en-GB"/>
              </w:rPr>
            </w:pPr>
            <w:r w:rsidRPr="00295192">
              <w:rPr>
                <w:rFonts w:asciiTheme="minorHAnsi" w:hAnsiTheme="minorHAnsi" w:cstheme="minorHAnsi"/>
                <w:sz w:val="18"/>
                <w:szCs w:val="18"/>
                <w:lang w:val="en-GB"/>
              </w:rPr>
              <w:t xml:space="preserve">% of </w:t>
            </w:r>
            <w:r>
              <w:rPr>
                <w:rFonts w:asciiTheme="minorHAnsi" w:hAnsiTheme="minorHAnsi" w:cstheme="minorHAnsi"/>
                <w:sz w:val="18"/>
                <w:szCs w:val="18"/>
                <w:lang w:val="en-GB"/>
              </w:rPr>
              <w:t>total budget as per ProDoc</w:t>
            </w:r>
          </w:p>
        </w:tc>
        <w:tc>
          <w:tcPr>
            <w:tcW w:w="978" w:type="dxa"/>
          </w:tcPr>
          <w:p w14:paraId="0C7A7ABB" w14:textId="77777777" w:rsidR="00C00E14" w:rsidRPr="00295192" w:rsidRDefault="00C00E14" w:rsidP="00BF6C9A">
            <w:pPr>
              <w:spacing w:after="0" w:line="240" w:lineRule="auto"/>
              <w:ind w:left="-57" w:right="-57"/>
              <w:jc w:val="both"/>
              <w:rPr>
                <w:rFonts w:asciiTheme="minorHAnsi" w:hAnsiTheme="minorHAnsi" w:cstheme="minorHAnsi"/>
                <w:sz w:val="18"/>
                <w:szCs w:val="18"/>
                <w:lang w:val="en-GB"/>
              </w:rPr>
            </w:pPr>
          </w:p>
        </w:tc>
        <w:tc>
          <w:tcPr>
            <w:tcW w:w="839" w:type="dxa"/>
          </w:tcPr>
          <w:p w14:paraId="51C31C44"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r>
              <w:rPr>
                <w:rFonts w:asciiTheme="minorHAnsi" w:hAnsiTheme="minorHAnsi" w:cstheme="minorHAnsi"/>
                <w:sz w:val="18"/>
                <w:szCs w:val="18"/>
                <w:lang w:val="en-GB"/>
              </w:rPr>
              <w:t>5</w:t>
            </w:r>
          </w:p>
        </w:tc>
        <w:tc>
          <w:tcPr>
            <w:tcW w:w="842" w:type="dxa"/>
          </w:tcPr>
          <w:p w14:paraId="45204FB8"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r>
              <w:rPr>
                <w:rFonts w:asciiTheme="minorHAnsi" w:hAnsiTheme="minorHAnsi" w:cstheme="minorHAnsi"/>
                <w:sz w:val="18"/>
                <w:szCs w:val="18"/>
                <w:lang w:val="en-GB"/>
              </w:rPr>
              <w:t>10</w:t>
            </w:r>
          </w:p>
        </w:tc>
        <w:tc>
          <w:tcPr>
            <w:tcW w:w="1119" w:type="dxa"/>
          </w:tcPr>
          <w:p w14:paraId="039F18B8"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r>
              <w:rPr>
                <w:rFonts w:asciiTheme="minorHAnsi" w:hAnsiTheme="minorHAnsi" w:cstheme="minorHAnsi"/>
                <w:sz w:val="18"/>
                <w:szCs w:val="18"/>
                <w:lang w:val="en-GB"/>
              </w:rPr>
              <w:t>22</w:t>
            </w:r>
          </w:p>
        </w:tc>
        <w:tc>
          <w:tcPr>
            <w:tcW w:w="978" w:type="dxa"/>
          </w:tcPr>
          <w:p w14:paraId="0983FA47"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p>
        </w:tc>
        <w:tc>
          <w:tcPr>
            <w:tcW w:w="950" w:type="dxa"/>
          </w:tcPr>
          <w:p w14:paraId="27252872"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r>
              <w:rPr>
                <w:rFonts w:asciiTheme="minorHAnsi" w:hAnsiTheme="minorHAnsi" w:cstheme="minorHAnsi"/>
                <w:sz w:val="18"/>
                <w:szCs w:val="18"/>
                <w:lang w:val="en-GB"/>
              </w:rPr>
              <w:t>44</w:t>
            </w:r>
          </w:p>
        </w:tc>
        <w:tc>
          <w:tcPr>
            <w:tcW w:w="1051" w:type="dxa"/>
          </w:tcPr>
          <w:p w14:paraId="578D6F29"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r>
              <w:rPr>
                <w:rFonts w:asciiTheme="minorHAnsi" w:hAnsiTheme="minorHAnsi" w:cstheme="minorHAnsi"/>
                <w:sz w:val="18"/>
                <w:szCs w:val="18"/>
                <w:lang w:val="en-GB"/>
              </w:rPr>
              <w:t>19</w:t>
            </w:r>
          </w:p>
        </w:tc>
        <w:tc>
          <w:tcPr>
            <w:tcW w:w="942" w:type="dxa"/>
          </w:tcPr>
          <w:p w14:paraId="67EE5840" w14:textId="77777777" w:rsidR="00C00E14" w:rsidRPr="00295192" w:rsidRDefault="00C00E14" w:rsidP="00BF6C9A">
            <w:pPr>
              <w:spacing w:after="0" w:line="240" w:lineRule="auto"/>
              <w:ind w:left="-57" w:right="-57"/>
              <w:jc w:val="right"/>
              <w:rPr>
                <w:rFonts w:asciiTheme="minorHAnsi" w:hAnsiTheme="minorHAnsi" w:cstheme="minorHAnsi"/>
                <w:sz w:val="18"/>
                <w:szCs w:val="18"/>
                <w:lang w:val="en-GB"/>
              </w:rPr>
            </w:pPr>
            <w:r>
              <w:rPr>
                <w:rFonts w:asciiTheme="minorHAnsi" w:hAnsiTheme="minorHAnsi" w:cstheme="minorHAnsi"/>
                <w:sz w:val="18"/>
                <w:szCs w:val="18"/>
                <w:lang w:val="en-GB"/>
              </w:rPr>
              <w:t>100</w:t>
            </w:r>
          </w:p>
        </w:tc>
      </w:tr>
    </w:tbl>
    <w:p w14:paraId="58B7A3CE" w14:textId="77777777" w:rsidR="00ED31F0" w:rsidRDefault="00ED31F0" w:rsidP="00131D75">
      <w:pPr>
        <w:spacing w:after="0" w:line="0" w:lineRule="atLeast"/>
        <w:jc w:val="both"/>
        <w:rPr>
          <w:szCs w:val="24"/>
        </w:rPr>
      </w:pPr>
    </w:p>
    <w:p w14:paraId="1814093A" w14:textId="400605F7" w:rsidR="00131D75" w:rsidRDefault="00131D75" w:rsidP="00131D75">
      <w:pPr>
        <w:spacing w:after="0" w:line="0" w:lineRule="atLeast"/>
        <w:jc w:val="both"/>
        <w:rPr>
          <w:b/>
          <w:i/>
          <w:szCs w:val="24"/>
          <w:u w:val="single"/>
        </w:rPr>
      </w:pPr>
      <w:r w:rsidRPr="00CB1715">
        <w:rPr>
          <w:b/>
          <w:i/>
          <w:szCs w:val="24"/>
          <w:u w:val="single"/>
        </w:rPr>
        <w:t xml:space="preserve">The detailed Project Expenses Table can be found in ANNEX </w:t>
      </w:r>
      <w:r w:rsidR="001624CD">
        <w:rPr>
          <w:b/>
          <w:i/>
          <w:szCs w:val="24"/>
          <w:u w:val="single"/>
        </w:rPr>
        <w:t>5</w:t>
      </w:r>
      <w:r w:rsidRPr="00CB1715">
        <w:rPr>
          <w:b/>
          <w:i/>
          <w:szCs w:val="24"/>
          <w:u w:val="single"/>
        </w:rPr>
        <w:t>.02</w:t>
      </w:r>
    </w:p>
    <w:p w14:paraId="53B2C56B" w14:textId="421FBD68" w:rsidR="00131D75" w:rsidRPr="00CB1715" w:rsidRDefault="00131D75" w:rsidP="00131D75">
      <w:pPr>
        <w:spacing w:after="0" w:line="0" w:lineRule="atLeast"/>
        <w:jc w:val="both"/>
        <w:rPr>
          <w:b/>
          <w:i/>
          <w:szCs w:val="24"/>
          <w:u w:val="single"/>
        </w:rPr>
      </w:pPr>
      <w:r>
        <w:rPr>
          <w:b/>
          <w:i/>
          <w:szCs w:val="24"/>
          <w:u w:val="single"/>
        </w:rPr>
        <w:t xml:space="preserve">The detailed C-financing </w:t>
      </w:r>
      <w:r w:rsidR="00E215D1">
        <w:rPr>
          <w:b/>
          <w:i/>
          <w:szCs w:val="24"/>
          <w:u w:val="single"/>
        </w:rPr>
        <w:t xml:space="preserve">Table can be found in ANNEX </w:t>
      </w:r>
      <w:r w:rsidR="001624CD">
        <w:rPr>
          <w:b/>
          <w:i/>
          <w:szCs w:val="24"/>
          <w:u w:val="single"/>
        </w:rPr>
        <w:t>5</w:t>
      </w:r>
      <w:r w:rsidR="00E215D1">
        <w:rPr>
          <w:b/>
          <w:i/>
          <w:szCs w:val="24"/>
          <w:u w:val="single"/>
        </w:rPr>
        <w:t>.04</w:t>
      </w:r>
    </w:p>
    <w:p w14:paraId="0C4C816D" w14:textId="77777777" w:rsidR="00131D75" w:rsidRPr="00006D57" w:rsidRDefault="00131D75" w:rsidP="00131D75">
      <w:pPr>
        <w:spacing w:after="0" w:line="0" w:lineRule="atLeast"/>
        <w:jc w:val="both"/>
        <w:rPr>
          <w:szCs w:val="24"/>
        </w:rPr>
      </w:pPr>
    </w:p>
    <w:p w14:paraId="6E0DE71F" w14:textId="77777777" w:rsidR="00131D75" w:rsidRDefault="00131D75" w:rsidP="00131D75">
      <w:pPr>
        <w:spacing w:after="0" w:line="0" w:lineRule="atLeast"/>
        <w:jc w:val="both"/>
      </w:pPr>
      <w:r w:rsidRPr="00B34B1B">
        <w:t xml:space="preserve">The assessment of the </w:t>
      </w:r>
      <w:r w:rsidR="004C6105">
        <w:t>f</w:t>
      </w:r>
      <w:r w:rsidRPr="00F46D08">
        <w:t>inancial management</w:t>
      </w:r>
      <w:r w:rsidRPr="00B34B1B">
        <w:t xml:space="preserve"> component of the implementation approach is </w:t>
      </w:r>
      <w:r w:rsidR="004C6105">
        <w:t xml:space="preserve">moderately </w:t>
      </w:r>
      <w:r w:rsidR="00752F2B">
        <w:t>s</w:t>
      </w:r>
      <w:r w:rsidRPr="00C857EC">
        <w:t>atisfactory.</w:t>
      </w:r>
    </w:p>
    <w:p w14:paraId="266876C4" w14:textId="77777777" w:rsidR="00131D75" w:rsidRDefault="00131D75" w:rsidP="00131D75">
      <w:pPr>
        <w:spacing w:after="0" w:line="0" w:lineRule="atLeast"/>
        <w:jc w:val="both"/>
      </w:pPr>
    </w:p>
    <w:tbl>
      <w:tblPr>
        <w:tblStyle w:val="TableGrid"/>
        <w:tblW w:w="0" w:type="auto"/>
        <w:jc w:val="center"/>
        <w:tblLayout w:type="fixed"/>
        <w:tblLook w:val="04A0" w:firstRow="1" w:lastRow="0" w:firstColumn="1" w:lastColumn="0" w:noHBand="0" w:noVBand="1"/>
      </w:tblPr>
      <w:tblGrid>
        <w:gridCol w:w="1833"/>
        <w:gridCol w:w="1392"/>
        <w:gridCol w:w="1392"/>
        <w:gridCol w:w="1667"/>
        <w:gridCol w:w="1819"/>
        <w:gridCol w:w="1819"/>
      </w:tblGrid>
      <w:tr w:rsidR="00131D75" w:rsidRPr="00B34B1B" w14:paraId="010A87D8" w14:textId="77777777" w:rsidTr="004C6105">
        <w:trPr>
          <w:trHeight w:val="598"/>
          <w:jc w:val="center"/>
        </w:trPr>
        <w:tc>
          <w:tcPr>
            <w:tcW w:w="1833" w:type="dxa"/>
            <w:shd w:val="clear" w:color="auto" w:fill="FFFFFF" w:themeFill="background1"/>
          </w:tcPr>
          <w:p w14:paraId="10A10344" w14:textId="77777777" w:rsidR="00131D75" w:rsidRPr="008435A7" w:rsidRDefault="00131D75" w:rsidP="00131D75">
            <w:pPr>
              <w:pStyle w:val="ListParagraph"/>
              <w:spacing w:after="0" w:line="0" w:lineRule="atLeast"/>
              <w:ind w:left="0"/>
              <w:jc w:val="both"/>
            </w:pPr>
            <w:r w:rsidRPr="008435A7">
              <w:t>Highly Satisfactory</w:t>
            </w:r>
          </w:p>
        </w:tc>
        <w:tc>
          <w:tcPr>
            <w:tcW w:w="1392" w:type="dxa"/>
            <w:shd w:val="clear" w:color="auto" w:fill="auto"/>
          </w:tcPr>
          <w:p w14:paraId="0C06F4D0" w14:textId="77777777" w:rsidR="00131D75" w:rsidRDefault="00131D75" w:rsidP="00131D75">
            <w:pPr>
              <w:pStyle w:val="ListParagraph"/>
              <w:spacing w:after="0" w:line="0" w:lineRule="atLeast"/>
              <w:ind w:left="0"/>
              <w:jc w:val="both"/>
            </w:pPr>
            <w:r>
              <w:t>Satisfactory</w:t>
            </w:r>
          </w:p>
        </w:tc>
        <w:tc>
          <w:tcPr>
            <w:tcW w:w="1392" w:type="dxa"/>
            <w:shd w:val="clear" w:color="auto" w:fill="FFFF00"/>
          </w:tcPr>
          <w:p w14:paraId="01EA9061" w14:textId="77777777" w:rsidR="00131D75" w:rsidRPr="008435A7" w:rsidRDefault="00131D75" w:rsidP="00131D75">
            <w:pPr>
              <w:pStyle w:val="ListParagraph"/>
              <w:spacing w:after="0" w:line="0" w:lineRule="atLeast"/>
              <w:ind w:left="0"/>
              <w:jc w:val="both"/>
            </w:pPr>
            <w:r>
              <w:t>Moderately</w:t>
            </w:r>
            <w:r w:rsidRPr="008435A7">
              <w:t xml:space="preserve"> Satisfactory</w:t>
            </w:r>
          </w:p>
        </w:tc>
        <w:tc>
          <w:tcPr>
            <w:tcW w:w="1667" w:type="dxa"/>
          </w:tcPr>
          <w:p w14:paraId="1EB19149" w14:textId="77777777" w:rsidR="00131D75" w:rsidRPr="00B34B1B" w:rsidRDefault="00131D75" w:rsidP="00131D75">
            <w:pPr>
              <w:pStyle w:val="ListParagraph"/>
              <w:spacing w:after="0" w:line="0" w:lineRule="atLeast"/>
              <w:ind w:left="0"/>
              <w:jc w:val="both"/>
            </w:pPr>
            <w:r>
              <w:t xml:space="preserve">Moderately </w:t>
            </w:r>
            <w:r w:rsidRPr="00B34B1B">
              <w:t>Unsatisfactory</w:t>
            </w:r>
          </w:p>
        </w:tc>
        <w:tc>
          <w:tcPr>
            <w:tcW w:w="1819" w:type="dxa"/>
          </w:tcPr>
          <w:p w14:paraId="1D1F7245" w14:textId="77777777" w:rsidR="00131D75" w:rsidRPr="00B34B1B" w:rsidRDefault="00131D75" w:rsidP="00131D75">
            <w:pPr>
              <w:pStyle w:val="ListParagraph"/>
              <w:spacing w:after="0" w:line="0" w:lineRule="atLeast"/>
              <w:ind w:left="0"/>
              <w:jc w:val="both"/>
            </w:pPr>
            <w:r w:rsidRPr="00B34B1B">
              <w:t>Unsatisfactory</w:t>
            </w:r>
          </w:p>
        </w:tc>
        <w:tc>
          <w:tcPr>
            <w:tcW w:w="1819" w:type="dxa"/>
          </w:tcPr>
          <w:p w14:paraId="5A6F75E4" w14:textId="77777777" w:rsidR="00131D75" w:rsidRPr="00B34B1B" w:rsidRDefault="00131D75" w:rsidP="00131D75">
            <w:pPr>
              <w:pStyle w:val="ListParagraph"/>
              <w:spacing w:after="0" w:line="0" w:lineRule="atLeast"/>
              <w:ind w:left="0"/>
              <w:jc w:val="both"/>
            </w:pPr>
            <w:r>
              <w:t>Highly Unsatisfactory</w:t>
            </w:r>
          </w:p>
        </w:tc>
      </w:tr>
    </w:tbl>
    <w:p w14:paraId="0C0A1F0C" w14:textId="77777777" w:rsidR="00BC45A0" w:rsidRPr="001F1CB7" w:rsidRDefault="00BC45A0" w:rsidP="00CF0AA0">
      <w:pPr>
        <w:spacing w:after="0" w:line="0" w:lineRule="atLeast"/>
        <w:rPr>
          <w:rFonts w:eastAsia="Times New Roman"/>
          <w:b/>
          <w:bCs/>
          <w:kern w:val="32"/>
          <w:sz w:val="26"/>
          <w:szCs w:val="26"/>
        </w:rPr>
      </w:pPr>
    </w:p>
    <w:p w14:paraId="7B55BDF6" w14:textId="77777777" w:rsidR="00014129" w:rsidRDefault="00014129" w:rsidP="00CF0AA0">
      <w:pPr>
        <w:pStyle w:val="Heading3"/>
        <w:spacing w:before="0" w:after="0" w:line="0" w:lineRule="atLeast"/>
        <w:jc w:val="both"/>
        <w:rPr>
          <w:rFonts w:ascii="Times New Roman" w:hAnsi="Times New Roman"/>
          <w:kern w:val="32"/>
        </w:rPr>
      </w:pPr>
      <w:bookmarkStart w:id="54" w:name="_Toc407799240"/>
      <w:r w:rsidRPr="00BB1A91">
        <w:rPr>
          <w:rFonts w:ascii="Times New Roman" w:hAnsi="Times New Roman"/>
          <w:kern w:val="32"/>
        </w:rPr>
        <w:t>Monitoring and eval</w:t>
      </w:r>
      <w:r w:rsidR="00752F2B">
        <w:rPr>
          <w:rFonts w:ascii="Times New Roman" w:hAnsi="Times New Roman"/>
          <w:kern w:val="32"/>
        </w:rPr>
        <w:t>ua</w:t>
      </w:r>
      <w:r w:rsidRPr="00BB1A91">
        <w:rPr>
          <w:rFonts w:ascii="Times New Roman" w:hAnsi="Times New Roman"/>
          <w:kern w:val="32"/>
        </w:rPr>
        <w:t>tion</w:t>
      </w:r>
      <w:bookmarkEnd w:id="54"/>
    </w:p>
    <w:p w14:paraId="23659153" w14:textId="77777777" w:rsidR="00B4106C" w:rsidRDefault="00B4106C" w:rsidP="00CF0AA0">
      <w:pPr>
        <w:spacing w:after="0" w:line="0" w:lineRule="atLeast"/>
        <w:jc w:val="both"/>
      </w:pPr>
    </w:p>
    <w:p w14:paraId="73417CDB" w14:textId="79250232" w:rsidR="005E6B87" w:rsidRDefault="00B444BD" w:rsidP="00B444BD">
      <w:pPr>
        <w:spacing w:after="0" w:line="0" w:lineRule="atLeast"/>
        <w:jc w:val="both"/>
      </w:pPr>
      <w:r>
        <w:t xml:space="preserve">There are sufficient monitoring tools </w:t>
      </w:r>
      <w:r w:rsidR="009E0659">
        <w:t>employed in the project</w:t>
      </w:r>
      <w:r w:rsidR="00C66CBE" w:rsidRPr="00C66CBE">
        <w:t xml:space="preserve"> </w:t>
      </w:r>
      <w:r w:rsidR="00C66CBE">
        <w:t xml:space="preserve">such </w:t>
      </w:r>
      <w:r w:rsidR="00C66CBE" w:rsidRPr="00C66CBE">
        <w:t>as</w:t>
      </w:r>
      <w:r w:rsidR="00C66CBE">
        <w:t>:</w:t>
      </w:r>
      <w:r w:rsidR="00C66CBE" w:rsidRPr="00C66CBE">
        <w:t xml:space="preserve"> regularly updated ADWPs, quarter travel plans and travel reports, site visits</w:t>
      </w:r>
      <w:r w:rsidR="00C66CBE">
        <w:t>, etc</w:t>
      </w:r>
      <w:r>
        <w:t xml:space="preserve">. </w:t>
      </w:r>
    </w:p>
    <w:p w14:paraId="264FAAA0" w14:textId="77777777" w:rsidR="00B444BD" w:rsidRDefault="00B444BD" w:rsidP="00B444BD">
      <w:pPr>
        <w:spacing w:after="0" w:line="0" w:lineRule="atLeast"/>
        <w:jc w:val="both"/>
      </w:pPr>
    </w:p>
    <w:p w14:paraId="59518062" w14:textId="77777777" w:rsidR="00B444BD" w:rsidRDefault="00B444BD" w:rsidP="00B444BD">
      <w:pPr>
        <w:spacing w:after="0" w:line="0" w:lineRule="atLeast"/>
        <w:jc w:val="both"/>
      </w:pPr>
      <w:r>
        <w:t>Project Steering Committee meetings are the main monitoring tool employed by the project and are regularly convened (</w:t>
      </w:r>
      <w:r w:rsidR="009E0659">
        <w:t>2 to 3 per year). Most key partners are present</w:t>
      </w:r>
      <w:r>
        <w:t xml:space="preserve"> at the Steering Committee meeting. Project Steering Committee participants have a good idea what the project is doing. </w:t>
      </w:r>
    </w:p>
    <w:p w14:paraId="26B71BA6" w14:textId="77777777" w:rsidR="00634BC7" w:rsidRDefault="00634BC7" w:rsidP="00B444BD">
      <w:pPr>
        <w:spacing w:after="0" w:line="0" w:lineRule="atLeast"/>
        <w:jc w:val="both"/>
      </w:pPr>
    </w:p>
    <w:p w14:paraId="59AC864C" w14:textId="77777777" w:rsidR="00634BC7" w:rsidRDefault="00634BC7" w:rsidP="00B444BD">
      <w:pPr>
        <w:spacing w:after="0" w:line="0" w:lineRule="atLeast"/>
        <w:jc w:val="both"/>
      </w:pPr>
      <w:r>
        <w:t>During the project duration 2 meetings with officials (ministerial level) and 2 meetings with stakeholders took place.</w:t>
      </w:r>
    </w:p>
    <w:p w14:paraId="4AA8E707" w14:textId="77777777" w:rsidR="00B444BD" w:rsidRDefault="00B444BD" w:rsidP="00B444BD">
      <w:pPr>
        <w:spacing w:after="0" w:line="0" w:lineRule="atLeast"/>
        <w:jc w:val="both"/>
      </w:pPr>
    </w:p>
    <w:p w14:paraId="4CB3D414" w14:textId="77777777" w:rsidR="00B444BD" w:rsidRDefault="00B444BD" w:rsidP="00B444BD">
      <w:pPr>
        <w:spacing w:after="0" w:line="0" w:lineRule="atLeast"/>
        <w:jc w:val="both"/>
      </w:pPr>
      <w:r>
        <w:t>A</w:t>
      </w:r>
      <w:r w:rsidRPr="001F1CB7">
        <w:t xml:space="preserve">lso </w:t>
      </w:r>
      <w:r>
        <w:t>quarterly narrative reports, annual reports (PIRs), delivery monitoring and</w:t>
      </w:r>
      <w:r w:rsidRPr="001F1CB7">
        <w:t xml:space="preserve"> discussions with the project team/project director</w:t>
      </w:r>
      <w:r>
        <w:t xml:space="preserve"> are employed</w:t>
      </w:r>
      <w:r w:rsidRPr="001F1CB7">
        <w:t>.</w:t>
      </w:r>
    </w:p>
    <w:p w14:paraId="29DBE99F" w14:textId="77777777" w:rsidR="00B444BD" w:rsidRDefault="00B444BD" w:rsidP="00B444BD">
      <w:pPr>
        <w:spacing w:after="0" w:line="0" w:lineRule="atLeast"/>
        <w:jc w:val="both"/>
      </w:pPr>
    </w:p>
    <w:p w14:paraId="749E30E1" w14:textId="1BD232F9" w:rsidR="00B444BD" w:rsidRDefault="00B444BD" w:rsidP="00B444BD">
      <w:pPr>
        <w:spacing w:after="0" w:line="0" w:lineRule="atLeast"/>
        <w:jc w:val="both"/>
      </w:pPr>
      <w:r>
        <w:t>The logical framework was not changed and seems to be used as a management tool during implementation.</w:t>
      </w:r>
    </w:p>
    <w:p w14:paraId="73C629D0" w14:textId="77777777" w:rsidR="00B444BD" w:rsidRDefault="00B444BD" w:rsidP="00B444BD">
      <w:pPr>
        <w:spacing w:after="0" w:line="0" w:lineRule="atLeast"/>
        <w:jc w:val="both"/>
      </w:pPr>
    </w:p>
    <w:p w14:paraId="2C00E42B" w14:textId="32D0A368" w:rsidR="00C66CBE" w:rsidRDefault="00C66CBE" w:rsidP="00C66CBE">
      <w:pPr>
        <w:spacing w:after="0" w:line="0" w:lineRule="atLeast"/>
        <w:jc w:val="both"/>
      </w:pPr>
      <w:r>
        <w:t>UNDP has been tracking the performance of the project through various tools and already applied some adaptive management/fixing project management.</w:t>
      </w:r>
      <w:r w:rsidR="00AE6FDC">
        <w:t xml:space="preserve"> </w:t>
      </w:r>
      <w:r>
        <w:t>Some examples are as follows:</w:t>
      </w:r>
    </w:p>
    <w:p w14:paraId="393E053C" w14:textId="77777777" w:rsidR="00C66CBE" w:rsidRDefault="00C66CBE" w:rsidP="00C66CBE">
      <w:pPr>
        <w:spacing w:after="0" w:line="0" w:lineRule="atLeast"/>
        <w:jc w:val="both"/>
      </w:pPr>
    </w:p>
    <w:p w14:paraId="1B5BB0CE" w14:textId="07FA4DDD" w:rsidR="00C66CBE" w:rsidRDefault="00C66CBE" w:rsidP="00C66CBE">
      <w:pPr>
        <w:spacing w:after="0" w:line="0" w:lineRule="atLeast"/>
        <w:jc w:val="both"/>
      </w:pPr>
      <w:r>
        <w:lastRenderedPageBreak/>
        <w:t xml:space="preserve">1) When drafting the annual work plan for 2013, it was recognized that (a) activities and budgets of 2012 and 2013 should be merged in one year 2013; (b) there were some risks related to Ministry of Environment as a partner in spite of the fact that the Ministry was still insisting in writing upon its commitments, and the reason of my doubt was the fact that the Ministry was not able to clearly demonstrate either sources and schemes of financing, or exact location; (c) similar risk was emerged with regard to MAPID’s site, for they did not have a land allocation permission and was not clear with building parameters by that time; (d) space-and-planning parameters of both buildings were similar </w:t>
      </w:r>
      <w:r w:rsidR="000D39DB">
        <w:rPr>
          <w:rFonts w:ascii="MS Mincho" w:hAnsi="MS Mincho" w:cs="MS Mincho"/>
        </w:rPr>
        <w:noBreakHyphen/>
      </w:r>
      <w:r w:rsidR="000D39DB">
        <w:t xml:space="preserve"> </w:t>
      </w:r>
      <w:r>
        <w:t>one-entrance 19-20-storey houses that would not provide necessary variety of design options.</w:t>
      </w:r>
    </w:p>
    <w:p w14:paraId="279A98CB" w14:textId="77777777" w:rsidR="00C66CBE" w:rsidRDefault="00C66CBE" w:rsidP="00C66CBE">
      <w:pPr>
        <w:spacing w:after="0" w:line="0" w:lineRule="atLeast"/>
        <w:jc w:val="both"/>
      </w:pPr>
    </w:p>
    <w:p w14:paraId="70E461EF" w14:textId="77777777" w:rsidR="00C66CBE" w:rsidRDefault="00C66CBE" w:rsidP="00C66CBE">
      <w:pPr>
        <w:spacing w:after="0" w:line="0" w:lineRule="atLeast"/>
        <w:jc w:val="both"/>
      </w:pPr>
      <w:r>
        <w:t>2) Based on the above information and a number of consultations with leaders of the Ministry and MAPID, the PIU made a decision with regard to ADWP-2013 as follows: (a) to leave alone the idea about beginning design works for three buildings simultaneously that minimizes the risk of sufficient under-delivery of the 2013 budget; (b) to continue alarming both partners with regard to their timely contributions of necessary clarifications; (c) to prepare a reserve option for substitution of at least one of the potentially failed pilot projects.</w:t>
      </w:r>
    </w:p>
    <w:p w14:paraId="048E04E4" w14:textId="77777777" w:rsidR="00C66CBE" w:rsidRDefault="00C66CBE" w:rsidP="00C66CBE">
      <w:pPr>
        <w:spacing w:after="0" w:line="0" w:lineRule="atLeast"/>
        <w:jc w:val="both"/>
      </w:pPr>
    </w:p>
    <w:p w14:paraId="575E4411" w14:textId="20341EFC" w:rsidR="00C66CBE" w:rsidRDefault="00C66CBE" w:rsidP="00C66CBE">
      <w:pPr>
        <w:spacing w:after="0" w:line="0" w:lineRule="atLeast"/>
        <w:jc w:val="both"/>
      </w:pPr>
      <w:r>
        <w:t>3) First draft of ADWP-2013 based on the said approach was prepared in the end of January 2013.</w:t>
      </w:r>
      <w:r w:rsidR="00AE6FDC">
        <w:t xml:space="preserve"> </w:t>
      </w:r>
      <w:r>
        <w:t>It contains the budget of 600 kUSD (80% of the ProDoc’s 2012-2013 budgets in aggregate).</w:t>
      </w:r>
      <w:r w:rsidR="00AE6FDC">
        <w:t xml:space="preserve"> </w:t>
      </w:r>
      <w:r>
        <w:t>The ADWP-2013 and reasons behind it were discussed in two meetings involving all relevant authorities, partners and stakeholders, and UNDP Programme Officer.</w:t>
      </w:r>
      <w:r w:rsidR="00AE6FDC">
        <w:t xml:space="preserve"> </w:t>
      </w:r>
      <w:r>
        <w:t>It happened as early as in Jan 29 and Feb 18, 2013.</w:t>
      </w:r>
      <w:r w:rsidR="00AE6FDC">
        <w:t xml:space="preserve"> </w:t>
      </w:r>
      <w:r>
        <w:t>The ADWP was duly signed in Feb 18, 2013, and the project proceeded in accordance with this plan.</w:t>
      </w:r>
    </w:p>
    <w:p w14:paraId="56662494" w14:textId="77777777" w:rsidR="00C66CBE" w:rsidRDefault="00C66CBE" w:rsidP="00C66CBE">
      <w:pPr>
        <w:spacing w:after="0" w:line="0" w:lineRule="atLeast"/>
        <w:jc w:val="both"/>
      </w:pPr>
    </w:p>
    <w:p w14:paraId="27962AE4" w14:textId="651BF7DE" w:rsidR="00C66CBE" w:rsidRDefault="00C66CBE" w:rsidP="00C66CBE">
      <w:pPr>
        <w:spacing w:after="0" w:line="0" w:lineRule="atLeast"/>
        <w:jc w:val="both"/>
      </w:pPr>
      <w:r>
        <w:t>4) The PIU investigated possibilities of the reserve option (a potential pilot project site in Mogilev City) and it was presented first time at the first PSC meeting in Apr 2, 2013, further elaborated and presented also at the second PSC meeting in June 28, 2013.</w:t>
      </w:r>
      <w:r w:rsidR="00AE6FDC">
        <w:t xml:space="preserve"> </w:t>
      </w:r>
      <w:r>
        <w:t>In its letter of Aug 29, 2013, the Ministry of Environment confirmed in writing its commitments and provided necessary evidences of its serious intention to build the pilot building.</w:t>
      </w:r>
      <w:r w:rsidR="00AE6FDC">
        <w:t xml:space="preserve"> </w:t>
      </w:r>
      <w:r>
        <w:t>Therefore, the Mogilev’s option remained standing by.</w:t>
      </w:r>
    </w:p>
    <w:p w14:paraId="46F84099" w14:textId="77777777" w:rsidR="00C66CBE" w:rsidRDefault="00C66CBE" w:rsidP="00C66CBE">
      <w:pPr>
        <w:spacing w:after="0" w:line="0" w:lineRule="atLeast"/>
        <w:jc w:val="both"/>
      </w:pPr>
    </w:p>
    <w:p w14:paraId="3CD30A45" w14:textId="27FFDB6A" w:rsidR="00C66CBE" w:rsidRDefault="00C66CBE" w:rsidP="00C66CBE">
      <w:pPr>
        <w:spacing w:after="0" w:line="0" w:lineRule="atLeast"/>
        <w:jc w:val="both"/>
      </w:pPr>
      <w:r>
        <w:t>5) The risk as to the Ministry of Environment’s failure was materialized in Nov 8, 2013, when this partner eventually withdrew all its commitments.</w:t>
      </w:r>
      <w:r w:rsidR="00AE6FDC">
        <w:t xml:space="preserve"> </w:t>
      </w:r>
      <w:r>
        <w:t>As early as in Nov 18, 2013, the third PSC meeting adopted the Mogilev’s option to substitute the Ministry of Environment’s pilot project.</w:t>
      </w:r>
    </w:p>
    <w:p w14:paraId="073DC6FF" w14:textId="77777777" w:rsidR="00C66CBE" w:rsidRDefault="00C66CBE" w:rsidP="00C66CBE">
      <w:pPr>
        <w:spacing w:after="0" w:line="0" w:lineRule="atLeast"/>
        <w:jc w:val="both"/>
      </w:pPr>
    </w:p>
    <w:p w14:paraId="6807D484" w14:textId="77777777" w:rsidR="00C66CBE" w:rsidRDefault="00C66CBE" w:rsidP="00C66CBE">
      <w:pPr>
        <w:spacing w:after="0" w:line="0" w:lineRule="atLeast"/>
        <w:jc w:val="both"/>
      </w:pPr>
      <w:r>
        <w:t>6) Thus, the PIU efforts have resulted in implementation of almost all activities scheduled in ADWP-2013 and showed the ADWP-2013 budget delivery rate of 87% (or 70% of the aggregate budget envisaged by the ProDoc for 2012-2013).</w:t>
      </w:r>
    </w:p>
    <w:p w14:paraId="0F70A86B" w14:textId="77777777" w:rsidR="00C66CBE" w:rsidRDefault="00C66CBE" w:rsidP="00C66CBE">
      <w:pPr>
        <w:spacing w:after="0" w:line="0" w:lineRule="atLeast"/>
        <w:jc w:val="both"/>
      </w:pPr>
    </w:p>
    <w:p w14:paraId="143EF6FE" w14:textId="6946AF8A" w:rsidR="00B444BD" w:rsidRDefault="00C66CBE" w:rsidP="00C66CBE">
      <w:pPr>
        <w:spacing w:after="0" w:line="0" w:lineRule="atLeast"/>
        <w:jc w:val="both"/>
      </w:pPr>
      <w:r>
        <w:t>7) The ADWP-2014 budget was scheduled in the amount of 1060 kUSD, of which 932 kUSD are likely to be disbursed by the end of the year, i.e. the ADWP-2014 budget delivery rate is 88%.</w:t>
      </w:r>
      <w:r w:rsidR="00AE6FDC">
        <w:t xml:space="preserve"> </w:t>
      </w:r>
      <w:r>
        <w:t>In total, during 2012-2014, the project disbursed about 80% of the aggregate budget envisaged by the ProDoc for 2012-2014.</w:t>
      </w:r>
    </w:p>
    <w:p w14:paraId="4E962D70" w14:textId="77777777" w:rsidR="00B444BD" w:rsidRDefault="00B444BD" w:rsidP="00B444BD">
      <w:pPr>
        <w:spacing w:after="0" w:line="0" w:lineRule="atLeast"/>
        <w:jc w:val="both"/>
      </w:pPr>
    </w:p>
    <w:p w14:paraId="725A003F" w14:textId="2889BC9A" w:rsidR="00B444BD" w:rsidRDefault="00B444BD" w:rsidP="00B444BD">
      <w:pPr>
        <w:spacing w:after="0" w:line="0" w:lineRule="atLeast"/>
        <w:jc w:val="both"/>
      </w:pPr>
      <w:r w:rsidRPr="00B34B1B">
        <w:t xml:space="preserve">The assessment of the </w:t>
      </w:r>
      <w:r>
        <w:t>monitoring and evaluation</w:t>
      </w:r>
      <w:r w:rsidRPr="00B34B1B">
        <w:t xml:space="preserve"> component of</w:t>
      </w:r>
      <w:r>
        <w:t xml:space="preserve"> the implementation approach is</w:t>
      </w:r>
      <w:r w:rsidRPr="00F46D08">
        <w:rPr>
          <w:highlight w:val="cyan"/>
        </w:rPr>
        <w:t xml:space="preserve"> </w:t>
      </w:r>
      <w:r w:rsidR="000D39DB">
        <w:t>S</w:t>
      </w:r>
      <w:r w:rsidRPr="00C857EC">
        <w:t>atisfactory.</w:t>
      </w:r>
    </w:p>
    <w:p w14:paraId="01C85392" w14:textId="77777777" w:rsidR="00B444BD" w:rsidRDefault="00B444BD" w:rsidP="00B444BD">
      <w:pPr>
        <w:spacing w:after="0" w:line="0" w:lineRule="atLeast"/>
        <w:jc w:val="both"/>
      </w:pPr>
    </w:p>
    <w:tbl>
      <w:tblPr>
        <w:tblStyle w:val="TableGrid"/>
        <w:tblW w:w="0" w:type="auto"/>
        <w:jc w:val="center"/>
        <w:tblLayout w:type="fixed"/>
        <w:tblLook w:val="04A0" w:firstRow="1" w:lastRow="0" w:firstColumn="1" w:lastColumn="0" w:noHBand="0" w:noVBand="1"/>
      </w:tblPr>
      <w:tblGrid>
        <w:gridCol w:w="1833"/>
        <w:gridCol w:w="1392"/>
        <w:gridCol w:w="1392"/>
        <w:gridCol w:w="1667"/>
        <w:gridCol w:w="1819"/>
        <w:gridCol w:w="1819"/>
      </w:tblGrid>
      <w:tr w:rsidR="00B444BD" w:rsidRPr="00B34B1B" w14:paraId="033F4766" w14:textId="77777777" w:rsidTr="00B444BD">
        <w:trPr>
          <w:trHeight w:val="489"/>
          <w:jc w:val="center"/>
        </w:trPr>
        <w:tc>
          <w:tcPr>
            <w:tcW w:w="1833" w:type="dxa"/>
            <w:shd w:val="clear" w:color="auto" w:fill="FFFFFF" w:themeFill="background1"/>
          </w:tcPr>
          <w:p w14:paraId="7D3AC40E" w14:textId="77777777" w:rsidR="00B444BD" w:rsidRPr="008435A7" w:rsidRDefault="00B444BD" w:rsidP="009C2FCE">
            <w:pPr>
              <w:pStyle w:val="ListParagraph"/>
              <w:spacing w:after="0" w:line="0" w:lineRule="atLeast"/>
              <w:ind w:left="0"/>
              <w:jc w:val="both"/>
            </w:pPr>
            <w:r w:rsidRPr="008435A7">
              <w:t>Highly Satisfactory</w:t>
            </w:r>
          </w:p>
        </w:tc>
        <w:tc>
          <w:tcPr>
            <w:tcW w:w="1392" w:type="dxa"/>
            <w:shd w:val="clear" w:color="auto" w:fill="FFFF00"/>
          </w:tcPr>
          <w:p w14:paraId="528039E2" w14:textId="77777777" w:rsidR="00B444BD" w:rsidRDefault="00B444BD" w:rsidP="009C2FCE">
            <w:pPr>
              <w:pStyle w:val="ListParagraph"/>
              <w:spacing w:after="0" w:line="0" w:lineRule="atLeast"/>
              <w:ind w:left="0"/>
              <w:jc w:val="both"/>
            </w:pPr>
            <w:r>
              <w:t>Satisfactory</w:t>
            </w:r>
          </w:p>
        </w:tc>
        <w:tc>
          <w:tcPr>
            <w:tcW w:w="1392" w:type="dxa"/>
            <w:shd w:val="clear" w:color="auto" w:fill="auto"/>
          </w:tcPr>
          <w:p w14:paraId="1C397A21" w14:textId="77777777" w:rsidR="00B444BD" w:rsidRPr="008435A7" w:rsidRDefault="00B444BD" w:rsidP="009C2FCE">
            <w:pPr>
              <w:pStyle w:val="ListParagraph"/>
              <w:spacing w:after="0" w:line="0" w:lineRule="atLeast"/>
              <w:ind w:left="0"/>
              <w:jc w:val="both"/>
            </w:pPr>
            <w:r>
              <w:t>Moderately</w:t>
            </w:r>
            <w:r w:rsidRPr="008435A7">
              <w:t xml:space="preserve"> Satisfactory</w:t>
            </w:r>
          </w:p>
        </w:tc>
        <w:tc>
          <w:tcPr>
            <w:tcW w:w="1667" w:type="dxa"/>
            <w:shd w:val="clear" w:color="auto" w:fill="auto"/>
          </w:tcPr>
          <w:p w14:paraId="640F1476" w14:textId="77777777" w:rsidR="00B444BD" w:rsidRPr="00B34B1B" w:rsidRDefault="00B444BD" w:rsidP="009C2FCE">
            <w:pPr>
              <w:pStyle w:val="ListParagraph"/>
              <w:spacing w:after="0" w:line="0" w:lineRule="atLeast"/>
              <w:ind w:left="0"/>
              <w:jc w:val="both"/>
            </w:pPr>
            <w:r>
              <w:t xml:space="preserve">Moderately </w:t>
            </w:r>
            <w:r w:rsidRPr="00B34B1B">
              <w:t>Unsatisfactory</w:t>
            </w:r>
          </w:p>
        </w:tc>
        <w:tc>
          <w:tcPr>
            <w:tcW w:w="1819" w:type="dxa"/>
          </w:tcPr>
          <w:p w14:paraId="3190CFDB" w14:textId="77777777" w:rsidR="00B444BD" w:rsidRPr="00B34B1B" w:rsidRDefault="00B444BD" w:rsidP="009C2FCE">
            <w:pPr>
              <w:pStyle w:val="ListParagraph"/>
              <w:spacing w:after="0" w:line="0" w:lineRule="atLeast"/>
              <w:ind w:left="0"/>
              <w:jc w:val="both"/>
            </w:pPr>
            <w:r w:rsidRPr="00B34B1B">
              <w:t>Unsatisfactory</w:t>
            </w:r>
          </w:p>
        </w:tc>
        <w:tc>
          <w:tcPr>
            <w:tcW w:w="1819" w:type="dxa"/>
          </w:tcPr>
          <w:p w14:paraId="1B82C7FF" w14:textId="77777777" w:rsidR="00B444BD" w:rsidRPr="00B34B1B" w:rsidRDefault="00B444BD" w:rsidP="009C2FCE">
            <w:pPr>
              <w:pStyle w:val="ListParagraph"/>
              <w:spacing w:after="0" w:line="0" w:lineRule="atLeast"/>
              <w:ind w:left="0"/>
              <w:jc w:val="both"/>
            </w:pPr>
            <w:r>
              <w:t>Highly Unsatisfactory</w:t>
            </w:r>
          </w:p>
        </w:tc>
      </w:tr>
    </w:tbl>
    <w:p w14:paraId="2DA2CBA7" w14:textId="77777777" w:rsidR="00014129" w:rsidRPr="00A5056F" w:rsidRDefault="00014129" w:rsidP="00CF0AA0">
      <w:pPr>
        <w:spacing w:after="0" w:line="0" w:lineRule="atLeast"/>
        <w:jc w:val="both"/>
      </w:pPr>
    </w:p>
    <w:p w14:paraId="596B96F7" w14:textId="77777777" w:rsidR="00014129" w:rsidRDefault="00B444BD" w:rsidP="00CF0AA0">
      <w:pPr>
        <w:pStyle w:val="Heading3"/>
        <w:spacing w:before="0" w:after="0" w:line="0" w:lineRule="atLeast"/>
        <w:jc w:val="both"/>
        <w:rPr>
          <w:rFonts w:ascii="Times New Roman" w:hAnsi="Times New Roman"/>
          <w:kern w:val="32"/>
        </w:rPr>
      </w:pPr>
      <w:bookmarkStart w:id="55" w:name="_Toc407799241"/>
      <w:r>
        <w:rPr>
          <w:rFonts w:ascii="Times New Roman" w:hAnsi="Times New Roman"/>
          <w:kern w:val="32"/>
        </w:rPr>
        <w:t>Management</w:t>
      </w:r>
      <w:r w:rsidR="00014129" w:rsidRPr="00BB1A91">
        <w:rPr>
          <w:rFonts w:ascii="Times New Roman" w:hAnsi="Times New Roman"/>
          <w:kern w:val="32"/>
        </w:rPr>
        <w:t xml:space="preserve"> and coordination</w:t>
      </w:r>
      <w:bookmarkEnd w:id="55"/>
    </w:p>
    <w:p w14:paraId="0F8B75A6" w14:textId="77777777" w:rsidR="00B4106C" w:rsidRDefault="00B4106C" w:rsidP="00CF0AA0">
      <w:pPr>
        <w:spacing w:after="0" w:line="0" w:lineRule="atLeast"/>
        <w:jc w:val="both"/>
        <w:rPr>
          <w:lang w:val="en-GB" w:eastAsia="en-GB"/>
        </w:rPr>
      </w:pPr>
    </w:p>
    <w:p w14:paraId="742D14B4" w14:textId="77777777" w:rsidR="00B444BD" w:rsidRDefault="00B444BD" w:rsidP="00B444BD">
      <w:pPr>
        <w:spacing w:after="0" w:line="0" w:lineRule="atLeast"/>
        <w:jc w:val="both"/>
        <w:rPr>
          <w:lang w:val="en-GB" w:eastAsia="en-GB"/>
        </w:rPr>
      </w:pPr>
      <w:r>
        <w:rPr>
          <w:lang w:val="en-GB" w:eastAsia="en-GB"/>
        </w:rPr>
        <w:t>A project of this size and complexity requires strategic, decisive and strong management. This MTE has shown that management and coordination of the project are up to standard.</w:t>
      </w:r>
    </w:p>
    <w:p w14:paraId="00802E76" w14:textId="77777777" w:rsidR="00B444BD" w:rsidRDefault="00B444BD" w:rsidP="00B444BD">
      <w:pPr>
        <w:spacing w:after="0" w:line="0" w:lineRule="atLeast"/>
        <w:jc w:val="both"/>
      </w:pPr>
    </w:p>
    <w:p w14:paraId="50831C17" w14:textId="471524F4" w:rsidR="00B444BD" w:rsidRDefault="00B444BD" w:rsidP="00B444BD">
      <w:pPr>
        <w:spacing w:after="0" w:line="0" w:lineRule="atLeast"/>
        <w:jc w:val="both"/>
      </w:pPr>
      <w:r w:rsidRPr="00B34B1B">
        <w:t xml:space="preserve">The assessment of the </w:t>
      </w:r>
      <w:r>
        <w:t>Management and coordination</w:t>
      </w:r>
      <w:r w:rsidRPr="00B34B1B">
        <w:t xml:space="preserve"> component of the implementation approach </w:t>
      </w:r>
      <w:r>
        <w:t xml:space="preserve">is </w:t>
      </w:r>
      <w:r w:rsidR="000D39DB">
        <w:t>S</w:t>
      </w:r>
      <w:r w:rsidRPr="00C857EC">
        <w:t>atisfactory.</w:t>
      </w:r>
    </w:p>
    <w:p w14:paraId="50D9732D" w14:textId="77777777" w:rsidR="00B444BD" w:rsidRDefault="00B444BD" w:rsidP="00B444BD">
      <w:pPr>
        <w:spacing w:after="0" w:line="0" w:lineRule="atLeast"/>
        <w:jc w:val="both"/>
      </w:pPr>
    </w:p>
    <w:tbl>
      <w:tblPr>
        <w:tblStyle w:val="TableGrid"/>
        <w:tblW w:w="0" w:type="auto"/>
        <w:jc w:val="center"/>
        <w:tblLayout w:type="fixed"/>
        <w:tblLook w:val="04A0" w:firstRow="1" w:lastRow="0" w:firstColumn="1" w:lastColumn="0" w:noHBand="0" w:noVBand="1"/>
      </w:tblPr>
      <w:tblGrid>
        <w:gridCol w:w="1833"/>
        <w:gridCol w:w="1392"/>
        <w:gridCol w:w="1392"/>
        <w:gridCol w:w="1667"/>
        <w:gridCol w:w="1819"/>
        <w:gridCol w:w="1819"/>
      </w:tblGrid>
      <w:tr w:rsidR="00B444BD" w:rsidRPr="00B34B1B" w14:paraId="1D2B0D4B" w14:textId="77777777" w:rsidTr="00771EF5">
        <w:trPr>
          <w:trHeight w:val="478"/>
          <w:jc w:val="center"/>
        </w:trPr>
        <w:tc>
          <w:tcPr>
            <w:tcW w:w="1833" w:type="dxa"/>
            <w:shd w:val="clear" w:color="auto" w:fill="FFFFFF" w:themeFill="background1"/>
          </w:tcPr>
          <w:p w14:paraId="41245BF7" w14:textId="77777777" w:rsidR="00B444BD" w:rsidRPr="008435A7" w:rsidRDefault="00B444BD" w:rsidP="009C2FCE">
            <w:pPr>
              <w:pStyle w:val="ListParagraph"/>
              <w:spacing w:after="0" w:line="0" w:lineRule="atLeast"/>
              <w:ind w:left="0"/>
              <w:jc w:val="both"/>
            </w:pPr>
            <w:r w:rsidRPr="008435A7">
              <w:t>Highly Satisfactory</w:t>
            </w:r>
          </w:p>
        </w:tc>
        <w:tc>
          <w:tcPr>
            <w:tcW w:w="1392" w:type="dxa"/>
            <w:shd w:val="clear" w:color="auto" w:fill="FFFF00"/>
          </w:tcPr>
          <w:p w14:paraId="2AE8EBAC" w14:textId="77777777" w:rsidR="00B444BD" w:rsidRDefault="00B444BD" w:rsidP="009C2FCE">
            <w:pPr>
              <w:pStyle w:val="ListParagraph"/>
              <w:spacing w:after="0" w:line="0" w:lineRule="atLeast"/>
              <w:ind w:left="0"/>
              <w:jc w:val="both"/>
            </w:pPr>
            <w:r>
              <w:t>Satisfactory</w:t>
            </w:r>
          </w:p>
        </w:tc>
        <w:tc>
          <w:tcPr>
            <w:tcW w:w="1392" w:type="dxa"/>
            <w:shd w:val="clear" w:color="auto" w:fill="auto"/>
          </w:tcPr>
          <w:p w14:paraId="44A5F043" w14:textId="77777777" w:rsidR="00B444BD" w:rsidRPr="008435A7" w:rsidRDefault="00B444BD" w:rsidP="009C2FCE">
            <w:pPr>
              <w:pStyle w:val="ListParagraph"/>
              <w:spacing w:after="0" w:line="0" w:lineRule="atLeast"/>
              <w:ind w:left="0"/>
              <w:jc w:val="both"/>
            </w:pPr>
            <w:r>
              <w:t>Moderately</w:t>
            </w:r>
            <w:r w:rsidRPr="008435A7">
              <w:t xml:space="preserve"> Satisfactory</w:t>
            </w:r>
          </w:p>
        </w:tc>
        <w:tc>
          <w:tcPr>
            <w:tcW w:w="1667" w:type="dxa"/>
            <w:shd w:val="clear" w:color="auto" w:fill="auto"/>
          </w:tcPr>
          <w:p w14:paraId="2CFF1ED2" w14:textId="77777777" w:rsidR="00B444BD" w:rsidRPr="00B34B1B" w:rsidRDefault="00B444BD" w:rsidP="009C2FCE">
            <w:pPr>
              <w:pStyle w:val="ListParagraph"/>
              <w:spacing w:after="0" w:line="0" w:lineRule="atLeast"/>
              <w:ind w:left="0"/>
              <w:jc w:val="both"/>
            </w:pPr>
            <w:r>
              <w:t xml:space="preserve">Moderately </w:t>
            </w:r>
            <w:r w:rsidRPr="00B34B1B">
              <w:t>Unsatisfactory</w:t>
            </w:r>
          </w:p>
        </w:tc>
        <w:tc>
          <w:tcPr>
            <w:tcW w:w="1819" w:type="dxa"/>
          </w:tcPr>
          <w:p w14:paraId="524E2805" w14:textId="77777777" w:rsidR="00B444BD" w:rsidRPr="00B34B1B" w:rsidRDefault="00B444BD" w:rsidP="009C2FCE">
            <w:pPr>
              <w:pStyle w:val="ListParagraph"/>
              <w:spacing w:after="0" w:line="0" w:lineRule="atLeast"/>
              <w:ind w:left="0"/>
              <w:jc w:val="both"/>
            </w:pPr>
            <w:r w:rsidRPr="00B34B1B">
              <w:t>Unsatisfactory</w:t>
            </w:r>
          </w:p>
        </w:tc>
        <w:tc>
          <w:tcPr>
            <w:tcW w:w="1819" w:type="dxa"/>
          </w:tcPr>
          <w:p w14:paraId="1B621778" w14:textId="77777777" w:rsidR="00B444BD" w:rsidRPr="00B34B1B" w:rsidRDefault="00B444BD" w:rsidP="009C2FCE">
            <w:pPr>
              <w:pStyle w:val="ListParagraph"/>
              <w:spacing w:after="0" w:line="0" w:lineRule="atLeast"/>
              <w:ind w:left="0"/>
              <w:jc w:val="both"/>
            </w:pPr>
            <w:r>
              <w:t>Highly Unsatisfactory</w:t>
            </w:r>
          </w:p>
        </w:tc>
      </w:tr>
    </w:tbl>
    <w:p w14:paraId="17A9C0A7" w14:textId="77777777" w:rsidR="00014129" w:rsidRPr="00CE6958" w:rsidRDefault="00014129" w:rsidP="00CF0AA0">
      <w:pPr>
        <w:spacing w:after="0" w:line="0" w:lineRule="atLeast"/>
        <w:jc w:val="both"/>
        <w:rPr>
          <w:bCs/>
          <w:lang w:val="en-GB" w:eastAsia="en-GB"/>
        </w:rPr>
      </w:pPr>
    </w:p>
    <w:p w14:paraId="6650884E" w14:textId="77777777" w:rsidR="00014129" w:rsidRDefault="00014129" w:rsidP="00CF0AA0">
      <w:pPr>
        <w:pStyle w:val="Heading3"/>
        <w:spacing w:before="0" w:after="0" w:line="0" w:lineRule="atLeast"/>
        <w:jc w:val="both"/>
        <w:rPr>
          <w:rFonts w:ascii="Times New Roman" w:hAnsi="Times New Roman"/>
          <w:kern w:val="32"/>
        </w:rPr>
      </w:pPr>
      <w:bookmarkStart w:id="56" w:name="_Toc407799242"/>
      <w:r w:rsidRPr="00BB1A91">
        <w:rPr>
          <w:rFonts w:ascii="Times New Roman" w:hAnsi="Times New Roman"/>
          <w:kern w:val="32"/>
        </w:rPr>
        <w:t xml:space="preserve">Identification and </w:t>
      </w:r>
      <w:r w:rsidR="00B444BD">
        <w:rPr>
          <w:rFonts w:ascii="Times New Roman" w:hAnsi="Times New Roman"/>
          <w:kern w:val="32"/>
        </w:rPr>
        <w:t>management</w:t>
      </w:r>
      <w:r w:rsidRPr="00BB1A91">
        <w:rPr>
          <w:rFonts w:ascii="Times New Roman" w:hAnsi="Times New Roman"/>
          <w:kern w:val="32"/>
        </w:rPr>
        <w:t xml:space="preserve"> of risks (adaptive </w:t>
      </w:r>
      <w:r w:rsidR="00B444BD">
        <w:rPr>
          <w:rFonts w:ascii="Times New Roman" w:hAnsi="Times New Roman"/>
          <w:kern w:val="32"/>
        </w:rPr>
        <w:t>management</w:t>
      </w:r>
      <w:r w:rsidRPr="00BB1A91">
        <w:rPr>
          <w:rFonts w:ascii="Times New Roman" w:hAnsi="Times New Roman"/>
          <w:kern w:val="32"/>
        </w:rPr>
        <w:t>)</w:t>
      </w:r>
      <w:bookmarkEnd w:id="56"/>
    </w:p>
    <w:p w14:paraId="3A89F6AC" w14:textId="77777777" w:rsidR="00B4106C" w:rsidRPr="00B444BD" w:rsidRDefault="00B4106C" w:rsidP="00CF0AA0">
      <w:pPr>
        <w:spacing w:after="0" w:line="0" w:lineRule="atLeast"/>
        <w:jc w:val="both"/>
      </w:pPr>
    </w:p>
    <w:p w14:paraId="59C8F242" w14:textId="77777777" w:rsidR="00B17F4C" w:rsidRPr="00B17F4C" w:rsidRDefault="00B17F4C" w:rsidP="00CF0AA0">
      <w:pPr>
        <w:pStyle w:val="Heading4"/>
        <w:spacing w:before="0" w:after="0" w:line="0" w:lineRule="atLeast"/>
        <w:jc w:val="both"/>
        <w:rPr>
          <w:lang w:val="en-GB"/>
        </w:rPr>
      </w:pPr>
      <w:bookmarkStart w:id="57" w:name="_Toc407799243"/>
      <w:r w:rsidRPr="00B17F4C">
        <w:rPr>
          <w:lang w:val="en-GB"/>
        </w:rPr>
        <w:t xml:space="preserve">Risk </w:t>
      </w:r>
      <w:r w:rsidR="00B444BD">
        <w:rPr>
          <w:lang w:val="en-GB"/>
        </w:rPr>
        <w:t>management</w:t>
      </w:r>
      <w:bookmarkEnd w:id="57"/>
    </w:p>
    <w:p w14:paraId="0D02BCA6" w14:textId="77777777" w:rsidR="00B4106C" w:rsidRDefault="00B4106C" w:rsidP="00CF0AA0">
      <w:pPr>
        <w:tabs>
          <w:tab w:val="num" w:pos="720"/>
        </w:tabs>
        <w:spacing w:after="0" w:line="0" w:lineRule="atLeast"/>
        <w:jc w:val="both"/>
        <w:rPr>
          <w:lang w:val="en-GB"/>
        </w:rPr>
      </w:pPr>
    </w:p>
    <w:p w14:paraId="3D0BEAA5" w14:textId="77777777" w:rsidR="00B444BD" w:rsidRDefault="00B444BD" w:rsidP="00B444BD">
      <w:pPr>
        <w:tabs>
          <w:tab w:val="num" w:pos="720"/>
        </w:tabs>
        <w:spacing w:after="0" w:line="0" w:lineRule="atLeast"/>
        <w:jc w:val="both"/>
        <w:rPr>
          <w:lang w:val="en-GB"/>
        </w:rPr>
      </w:pPr>
      <w:r>
        <w:rPr>
          <w:lang w:val="en-GB"/>
        </w:rPr>
        <w:t>T</w:t>
      </w:r>
      <w:r w:rsidRPr="00B17F4C">
        <w:rPr>
          <w:lang w:val="en-GB"/>
        </w:rPr>
        <w:t xml:space="preserve">he risks identified in the project document and PIRs are the most important and </w:t>
      </w:r>
      <w:r>
        <w:rPr>
          <w:lang w:val="en-GB"/>
        </w:rPr>
        <w:t>appropriate.</w:t>
      </w:r>
    </w:p>
    <w:p w14:paraId="0D359A94" w14:textId="77777777" w:rsidR="00B4106C" w:rsidRDefault="00B4106C" w:rsidP="00CF0AA0">
      <w:pPr>
        <w:spacing w:after="0" w:line="0" w:lineRule="atLeast"/>
        <w:jc w:val="both"/>
        <w:rPr>
          <w:lang w:val="en-GB"/>
        </w:rPr>
      </w:pPr>
    </w:p>
    <w:p w14:paraId="5C77E30D" w14:textId="77777777" w:rsidR="00B17F4C" w:rsidRPr="00B17F4C" w:rsidRDefault="00B17F4C" w:rsidP="00CF0AA0">
      <w:pPr>
        <w:pStyle w:val="Heading4"/>
        <w:spacing w:before="0" w:after="0" w:line="0" w:lineRule="atLeast"/>
        <w:jc w:val="both"/>
        <w:rPr>
          <w:lang w:val="en-GB"/>
        </w:rPr>
      </w:pPr>
      <w:bookmarkStart w:id="58" w:name="_Toc407799244"/>
      <w:r w:rsidRPr="00B17F4C">
        <w:rPr>
          <w:lang w:val="en-GB"/>
        </w:rPr>
        <w:t>Reporting</w:t>
      </w:r>
      <w:bookmarkEnd w:id="58"/>
      <w:r w:rsidRPr="00B17F4C">
        <w:rPr>
          <w:lang w:val="en-GB"/>
        </w:rPr>
        <w:t xml:space="preserve"> </w:t>
      </w:r>
    </w:p>
    <w:p w14:paraId="7E4E47E7" w14:textId="77777777" w:rsidR="00497788" w:rsidRDefault="00497788" w:rsidP="00CF0AA0">
      <w:pPr>
        <w:spacing w:after="0" w:line="0" w:lineRule="atLeast"/>
        <w:jc w:val="both"/>
        <w:rPr>
          <w:lang w:val="en-GB"/>
        </w:rPr>
      </w:pPr>
    </w:p>
    <w:p w14:paraId="1C29757C" w14:textId="77777777" w:rsidR="00B444BD" w:rsidRDefault="00B444BD" w:rsidP="00CF0AA0">
      <w:pPr>
        <w:spacing w:after="0" w:line="0" w:lineRule="atLeast"/>
        <w:jc w:val="both"/>
        <w:rPr>
          <w:lang w:val="en-GB"/>
        </w:rPr>
      </w:pPr>
      <w:r w:rsidRPr="00BC6E44">
        <w:rPr>
          <w:lang w:val="en-GB"/>
        </w:rPr>
        <w:t>A</w:t>
      </w:r>
      <w:r w:rsidR="00B17F4C" w:rsidRPr="00BC6E44">
        <w:rPr>
          <w:lang w:val="en-GB"/>
        </w:rPr>
        <w:t xml:space="preserve">daptive </w:t>
      </w:r>
      <w:r w:rsidRPr="00BC6E44">
        <w:rPr>
          <w:lang w:val="en-GB"/>
        </w:rPr>
        <w:t>management</w:t>
      </w:r>
      <w:r w:rsidR="00B17F4C" w:rsidRPr="00BC6E44">
        <w:rPr>
          <w:lang w:val="en-GB"/>
        </w:rPr>
        <w:t xml:space="preserve"> changes </w:t>
      </w:r>
      <w:r w:rsidR="00360E4E" w:rsidRPr="00BC6E44">
        <w:rPr>
          <w:lang w:val="en-GB"/>
        </w:rPr>
        <w:t>made</w:t>
      </w:r>
      <w:r w:rsidR="00B17F4C" w:rsidRPr="00BC6E44">
        <w:rPr>
          <w:lang w:val="en-GB"/>
        </w:rPr>
        <w:t xml:space="preserve"> by the </w:t>
      </w:r>
      <w:r w:rsidRPr="00BC6E44">
        <w:rPr>
          <w:lang w:val="en-GB"/>
        </w:rPr>
        <w:t>project management are</w:t>
      </w:r>
      <w:r w:rsidR="00BC6E44" w:rsidRPr="00BC6E44">
        <w:rPr>
          <w:lang w:val="en-GB"/>
        </w:rPr>
        <w:t xml:space="preserve"> as follows</w:t>
      </w:r>
      <w:r w:rsidRPr="00BC6E44">
        <w:rPr>
          <w:lang w:val="en-GB"/>
        </w:rPr>
        <w:t>:</w:t>
      </w:r>
    </w:p>
    <w:p w14:paraId="7D8CE697" w14:textId="77777777" w:rsidR="00BC6E44" w:rsidRDefault="00BC6E44" w:rsidP="00CF0AA0">
      <w:pPr>
        <w:spacing w:after="0" w:line="0" w:lineRule="atLeast"/>
        <w:jc w:val="both"/>
        <w:rPr>
          <w:lang w:val="en-GB"/>
        </w:rPr>
      </w:pPr>
    </w:p>
    <w:p w14:paraId="2177392D" w14:textId="113789A6" w:rsidR="00BC6E44" w:rsidRPr="00BC6E44" w:rsidRDefault="00BC6E44" w:rsidP="00BC6E44">
      <w:pPr>
        <w:spacing w:after="0" w:line="0" w:lineRule="atLeast"/>
        <w:jc w:val="both"/>
        <w:rPr>
          <w:lang w:val="en-GB"/>
        </w:rPr>
      </w:pPr>
      <w:r w:rsidRPr="00BC6E44">
        <w:rPr>
          <w:lang w:val="en-GB"/>
        </w:rPr>
        <w:t xml:space="preserve">In the inception stage of the project, in view of new project time frame, when two-year activities should be implemented in just one year, the PIU was to accelerate performance of all activities, especially those preceding the design and construction of three energy efficient pilot buildings. The project budget for 2013 was to plan relatively big and its full utilization was doubtful. To resolve the issue the project had, in due time, to engage all needed local consultants, organize and conduct all travels and trainings/seminars planned and perform an energy audit campaign. The crucial issue was to select a design company capable to develop design and construction documents for the pilot buildings. In spite of the tight schedule and long decision-making as to which modality would be appropriate for the potential developer (the NEX or a tender), the PIU succeeded to complete an international tender and contracted the company before the budget closure that improved delivery of 2013 budget. As of Dec 31, 2013, the project utilized and committed </w:t>
      </w:r>
      <w:r w:rsidR="00F6768E" w:rsidRPr="00BC6E44">
        <w:rPr>
          <w:lang w:val="en-GB"/>
        </w:rPr>
        <w:t>8</w:t>
      </w:r>
      <w:r w:rsidR="00F6768E">
        <w:rPr>
          <w:lang w:val="en-GB"/>
        </w:rPr>
        <w:t>7</w:t>
      </w:r>
      <w:r w:rsidRPr="00BC6E44">
        <w:rPr>
          <w:lang w:val="en-GB"/>
        </w:rPr>
        <w:t xml:space="preserve">% of its budget allocated for activities in 2013. </w:t>
      </w:r>
    </w:p>
    <w:p w14:paraId="75D932CF" w14:textId="77777777" w:rsidR="00BC6E44" w:rsidRPr="00BC6E44" w:rsidRDefault="00BC6E44" w:rsidP="00BC6E44">
      <w:pPr>
        <w:spacing w:after="0" w:line="0" w:lineRule="atLeast"/>
        <w:jc w:val="both"/>
        <w:rPr>
          <w:lang w:val="en-GB"/>
        </w:rPr>
      </w:pPr>
    </w:p>
    <w:p w14:paraId="287F29A2" w14:textId="64BD51EF" w:rsidR="00BC6E44" w:rsidRDefault="00BC6E44" w:rsidP="00BC6E44">
      <w:pPr>
        <w:spacing w:after="0" w:line="0" w:lineRule="atLeast"/>
        <w:jc w:val="both"/>
        <w:rPr>
          <w:lang w:val="en-GB"/>
        </w:rPr>
      </w:pPr>
      <w:r w:rsidRPr="00BC6E44">
        <w:rPr>
          <w:lang w:val="en-GB"/>
        </w:rPr>
        <w:t xml:space="preserve">For the project budget in 2014, the total sum was adopted by the PSC on March 25, 2014 in the amount of nearly to what was envisaged by the ProDoc. By Oct, 2014 the project utilized almost </w:t>
      </w:r>
      <w:r w:rsidRPr="00BC6E44">
        <w:rPr>
          <w:lang w:val="en-GB"/>
        </w:rPr>
        <w:lastRenderedPageBreak/>
        <w:t xml:space="preserve">55% of the planned 2014 budget being somewhat ahead of the initially envisaged delivery rate for the said period. The PIU and PSC took into account the delay which well might happen in design and construction of the third pilot building due to the late decision-making by one of the project’s partner, namely the Ministry of Environment, with regard to co-financing of the building. The PSC on its fourth meeting of April 23, 2014 approved a preliminary progress schedule for design works in view of timely construction of three pilot buildings in </w:t>
      </w:r>
      <w:r w:rsidR="000D39DB">
        <w:rPr>
          <w:lang w:val="en-GB"/>
        </w:rPr>
        <w:t>Grodno</w:t>
      </w:r>
      <w:r w:rsidRPr="00BC6E44">
        <w:rPr>
          <w:lang w:val="en-GB"/>
        </w:rPr>
        <w:t xml:space="preserve">, Minsk and </w:t>
      </w:r>
      <w:r w:rsidR="000D39DB">
        <w:rPr>
          <w:lang w:val="en-GB"/>
        </w:rPr>
        <w:t>Mogilev</w:t>
      </w:r>
      <w:r w:rsidRPr="00BC6E44">
        <w:rPr>
          <w:lang w:val="en-GB"/>
        </w:rPr>
        <w:t>. At the same time, RUE “</w:t>
      </w:r>
      <w:r w:rsidR="000D39DB">
        <w:rPr>
          <w:lang w:val="en-GB"/>
        </w:rPr>
        <w:t>Mogilev</w:t>
      </w:r>
      <w:r w:rsidR="000D39DB" w:rsidRPr="00BC6E44">
        <w:rPr>
          <w:lang w:val="en-GB"/>
        </w:rPr>
        <w:t xml:space="preserve"> </w:t>
      </w:r>
      <w:r w:rsidRPr="00BC6E44">
        <w:rPr>
          <w:lang w:val="en-GB"/>
        </w:rPr>
        <w:t>UKS”, the building construction owner does not have a legally binding contract with a prime-developer yet. The delayed negotiation between the RUE “</w:t>
      </w:r>
      <w:r w:rsidR="000D39DB">
        <w:rPr>
          <w:lang w:val="en-GB"/>
        </w:rPr>
        <w:t>Mogilev</w:t>
      </w:r>
      <w:r w:rsidR="000D39DB" w:rsidRPr="00BC6E44">
        <w:rPr>
          <w:lang w:val="en-GB"/>
        </w:rPr>
        <w:t xml:space="preserve"> </w:t>
      </w:r>
      <w:r w:rsidRPr="00BC6E44">
        <w:rPr>
          <w:lang w:val="en-GB"/>
        </w:rPr>
        <w:t xml:space="preserve">UKS” and a prime-developer affects the project implementation period. The scheduled date of completion of design documentations is unlikely to be met. The PIU was to eliminate any causes that may further lead to delay of design work for the pilot building in </w:t>
      </w:r>
      <w:r w:rsidR="000D39DB">
        <w:rPr>
          <w:lang w:val="en-GB"/>
        </w:rPr>
        <w:t>Mogilev</w:t>
      </w:r>
      <w:r w:rsidRPr="00BC6E44">
        <w:rPr>
          <w:lang w:val="en-GB"/>
        </w:rPr>
        <w:t>. The project suggests considering an option of contracting NIPTIS, the developer of pilot buildings in Grodno and Minsk, based on direct contracting modalities. This modality helps shorten issuing contract and avoid thereby usually long-lasting international tender process.</w:t>
      </w:r>
    </w:p>
    <w:p w14:paraId="316CFE33" w14:textId="77777777" w:rsidR="00B444BD" w:rsidRDefault="00B444BD" w:rsidP="00CF0AA0">
      <w:pPr>
        <w:spacing w:after="0" w:line="0" w:lineRule="atLeast"/>
        <w:jc w:val="both"/>
        <w:rPr>
          <w:lang w:val="en-GB"/>
        </w:rPr>
      </w:pPr>
    </w:p>
    <w:p w14:paraId="3D60B5E8" w14:textId="77777777" w:rsidR="00B17F4C" w:rsidRDefault="00360E4E" w:rsidP="00CF0AA0">
      <w:pPr>
        <w:spacing w:after="0" w:line="0" w:lineRule="atLeast"/>
        <w:jc w:val="both"/>
        <w:rPr>
          <w:lang w:val="en-GB"/>
        </w:rPr>
      </w:pPr>
      <w:r>
        <w:rPr>
          <w:lang w:val="en-GB"/>
        </w:rPr>
        <w:t>L</w:t>
      </w:r>
      <w:r w:rsidR="00B17F4C" w:rsidRPr="00B17F4C">
        <w:rPr>
          <w:lang w:val="en-GB"/>
        </w:rPr>
        <w:t xml:space="preserve">essons derived from the adaptive </w:t>
      </w:r>
      <w:r w:rsidR="00B444BD">
        <w:rPr>
          <w:lang w:val="en-GB"/>
        </w:rPr>
        <w:t>management</w:t>
      </w:r>
      <w:r w:rsidR="00B17F4C" w:rsidRPr="00B17F4C">
        <w:rPr>
          <w:lang w:val="en-GB"/>
        </w:rPr>
        <w:t xml:space="preserve"> process have</w:t>
      </w:r>
      <w:r>
        <w:rPr>
          <w:lang w:val="en-GB"/>
        </w:rPr>
        <w:t xml:space="preserve"> been documented</w:t>
      </w:r>
      <w:r w:rsidR="00AE09F7">
        <w:rPr>
          <w:lang w:val="en-GB"/>
        </w:rPr>
        <w:t xml:space="preserve">. </w:t>
      </w:r>
      <w:r w:rsidR="00B444BD">
        <w:rPr>
          <w:lang w:val="en-GB"/>
        </w:rPr>
        <w:t>T</w:t>
      </w:r>
      <w:r w:rsidR="00AE09F7">
        <w:rPr>
          <w:lang w:val="en-GB"/>
        </w:rPr>
        <w:t xml:space="preserve">hey been shared with key partners </w:t>
      </w:r>
      <w:r w:rsidR="00B444BD">
        <w:rPr>
          <w:lang w:val="en-GB"/>
        </w:rPr>
        <w:t>and</w:t>
      </w:r>
      <w:r w:rsidR="00AE09F7">
        <w:rPr>
          <w:lang w:val="en-GB"/>
        </w:rPr>
        <w:t xml:space="preserve"> have been</w:t>
      </w:r>
      <w:r w:rsidR="00B17F4C" w:rsidRPr="00B17F4C">
        <w:rPr>
          <w:lang w:val="en-GB"/>
        </w:rPr>
        <w:t xml:space="preserve"> internalized by partners.</w:t>
      </w:r>
    </w:p>
    <w:p w14:paraId="422F54C8" w14:textId="77777777" w:rsidR="00B4106C" w:rsidRPr="00B17F4C" w:rsidRDefault="00B4106C" w:rsidP="00CF0AA0">
      <w:pPr>
        <w:spacing w:after="0" w:line="0" w:lineRule="atLeast"/>
        <w:jc w:val="both"/>
        <w:rPr>
          <w:lang w:val="en-GB"/>
        </w:rPr>
      </w:pPr>
    </w:p>
    <w:p w14:paraId="2CD44BC8" w14:textId="77777777" w:rsidR="00B17F4C" w:rsidRPr="00B17F4C" w:rsidRDefault="00B17F4C" w:rsidP="00CF0AA0">
      <w:pPr>
        <w:pStyle w:val="Heading4"/>
        <w:spacing w:before="0" w:after="0" w:line="0" w:lineRule="atLeast"/>
        <w:jc w:val="both"/>
        <w:rPr>
          <w:lang w:val="en-GB"/>
        </w:rPr>
      </w:pPr>
      <w:bookmarkStart w:id="59" w:name="_Toc407799245"/>
      <w:r w:rsidRPr="00B17F4C">
        <w:rPr>
          <w:lang w:val="en-GB"/>
        </w:rPr>
        <w:t>Delays</w:t>
      </w:r>
      <w:bookmarkEnd w:id="59"/>
    </w:p>
    <w:p w14:paraId="676C0A4D" w14:textId="77777777" w:rsidR="00497788" w:rsidRDefault="00497788" w:rsidP="00CF0AA0">
      <w:pPr>
        <w:spacing w:after="0" w:line="0" w:lineRule="atLeast"/>
        <w:jc w:val="both"/>
        <w:rPr>
          <w:lang w:val="en-GB"/>
        </w:rPr>
      </w:pPr>
    </w:p>
    <w:p w14:paraId="36D4133A" w14:textId="77777777" w:rsidR="00B444BD" w:rsidRPr="00B17F4C" w:rsidRDefault="00BE4FAC" w:rsidP="00B444BD">
      <w:pPr>
        <w:spacing w:after="0" w:line="0" w:lineRule="atLeast"/>
        <w:jc w:val="both"/>
        <w:rPr>
          <w:lang w:val="en-GB"/>
        </w:rPr>
      </w:pPr>
      <w:r>
        <w:rPr>
          <w:lang w:val="en-GB"/>
        </w:rPr>
        <w:t>The start of the p</w:t>
      </w:r>
      <w:r w:rsidR="00B444BD" w:rsidRPr="00B17F4C">
        <w:rPr>
          <w:lang w:val="en-GB"/>
        </w:rPr>
        <w:t>roject implementation</w:t>
      </w:r>
      <w:r>
        <w:rPr>
          <w:lang w:val="en-GB"/>
        </w:rPr>
        <w:t xml:space="preserve"> was</w:t>
      </w:r>
      <w:r w:rsidR="00B444BD">
        <w:rPr>
          <w:lang w:val="en-GB"/>
        </w:rPr>
        <w:t xml:space="preserve"> delayed</w:t>
      </w:r>
      <w:r>
        <w:rPr>
          <w:lang w:val="en-GB"/>
        </w:rPr>
        <w:t xml:space="preserve"> with over one year</w:t>
      </w:r>
      <w:r w:rsidR="00B444BD" w:rsidRPr="00B17F4C">
        <w:rPr>
          <w:lang w:val="en-GB"/>
        </w:rPr>
        <w:t xml:space="preserve"> </w:t>
      </w:r>
      <w:r w:rsidR="00B444BD">
        <w:rPr>
          <w:lang w:val="en-GB"/>
        </w:rPr>
        <w:t xml:space="preserve">and </w:t>
      </w:r>
      <w:r w:rsidR="00B444BD" w:rsidRPr="00B17F4C">
        <w:rPr>
          <w:lang w:val="en-GB"/>
        </w:rPr>
        <w:t>the project</w:t>
      </w:r>
      <w:r>
        <w:rPr>
          <w:lang w:val="en-GB"/>
        </w:rPr>
        <w:t>, due to finish in Dec 2016</w:t>
      </w:r>
      <w:r w:rsidR="00B444BD">
        <w:rPr>
          <w:lang w:val="en-GB"/>
        </w:rPr>
        <w:t>,</w:t>
      </w:r>
      <w:r w:rsidR="00B444BD" w:rsidRPr="00B17F4C">
        <w:rPr>
          <w:lang w:val="en-GB"/>
        </w:rPr>
        <w:t xml:space="preserve"> is likely to require an extension beyond its planned lifetime of five years</w:t>
      </w:r>
      <w:r w:rsidR="00BE01FF">
        <w:rPr>
          <w:lang w:val="en-GB"/>
        </w:rPr>
        <w:t>. The r</w:t>
      </w:r>
      <w:r w:rsidR="00B444BD">
        <w:rPr>
          <w:lang w:val="en-GB"/>
        </w:rPr>
        <w:t>ea</w:t>
      </w:r>
      <w:r w:rsidR="00BE01FF">
        <w:rPr>
          <w:lang w:val="en-GB"/>
        </w:rPr>
        <w:t>sons for the</w:t>
      </w:r>
      <w:r w:rsidR="00B444BD">
        <w:rPr>
          <w:lang w:val="en-GB"/>
        </w:rPr>
        <w:t xml:space="preserve"> delay </w:t>
      </w:r>
      <w:r w:rsidR="00BE01FF">
        <w:rPr>
          <w:lang w:val="en-GB"/>
        </w:rPr>
        <w:t>is</w:t>
      </w:r>
      <w:r w:rsidR="00B444BD">
        <w:rPr>
          <w:lang w:val="en-GB"/>
        </w:rPr>
        <w:t xml:space="preserve"> the </w:t>
      </w:r>
      <w:r w:rsidR="00BE01FF">
        <w:rPr>
          <w:lang w:val="en-GB"/>
        </w:rPr>
        <w:t>delayed project start</w:t>
      </w:r>
      <w:r w:rsidR="00B444BD">
        <w:rPr>
          <w:lang w:val="en-GB"/>
        </w:rPr>
        <w:t>.</w:t>
      </w:r>
    </w:p>
    <w:p w14:paraId="00F25717" w14:textId="77777777" w:rsidR="00B444BD" w:rsidRDefault="00B444BD" w:rsidP="00B444BD">
      <w:pPr>
        <w:spacing w:after="0" w:line="0" w:lineRule="atLeast"/>
        <w:jc w:val="both"/>
        <w:rPr>
          <w:lang w:val="en-GB"/>
        </w:rPr>
      </w:pPr>
    </w:p>
    <w:p w14:paraId="6C03B79D" w14:textId="77777777" w:rsidR="00BE4FAC" w:rsidRDefault="00BE4FAC" w:rsidP="00B444BD">
      <w:pPr>
        <w:spacing w:after="0" w:line="0" w:lineRule="atLeast"/>
        <w:jc w:val="both"/>
        <w:rPr>
          <w:lang w:val="en-GB"/>
        </w:rPr>
      </w:pPr>
      <w:r>
        <w:rPr>
          <w:lang w:val="en-GB"/>
        </w:rPr>
        <w:t>Once the project gathered steam during the second quarter of 2013 project progress has been up to standard.</w:t>
      </w:r>
    </w:p>
    <w:p w14:paraId="65A7ECF5" w14:textId="77777777" w:rsidR="00B444BD" w:rsidRDefault="00BE4FAC" w:rsidP="00B444BD">
      <w:pPr>
        <w:spacing w:after="0" w:line="0" w:lineRule="atLeast"/>
        <w:jc w:val="both"/>
        <w:rPr>
          <w:lang w:val="en-GB"/>
        </w:rPr>
      </w:pPr>
      <w:r>
        <w:rPr>
          <w:lang w:val="en-GB"/>
        </w:rPr>
        <w:t xml:space="preserve"> </w:t>
      </w:r>
    </w:p>
    <w:p w14:paraId="763A602C" w14:textId="77777777" w:rsidR="00B444BD" w:rsidRPr="00B17F4C" w:rsidRDefault="00B444BD" w:rsidP="00B444BD">
      <w:pPr>
        <w:spacing w:after="0" w:line="0" w:lineRule="atLeast"/>
        <w:jc w:val="both"/>
        <w:rPr>
          <w:lang w:val="en-GB"/>
        </w:rPr>
      </w:pPr>
      <w:r>
        <w:rPr>
          <w:lang w:val="en-GB"/>
        </w:rPr>
        <w:t>T</w:t>
      </w:r>
      <w:r w:rsidRPr="00B17F4C">
        <w:rPr>
          <w:lang w:val="en-GB"/>
        </w:rPr>
        <w:t xml:space="preserve">he delay </w:t>
      </w:r>
      <w:r w:rsidR="00BE4FAC">
        <w:rPr>
          <w:lang w:val="en-GB"/>
        </w:rPr>
        <w:t xml:space="preserve">has not yet </w:t>
      </w:r>
      <w:r w:rsidRPr="00B17F4C">
        <w:rPr>
          <w:lang w:val="en-GB"/>
        </w:rPr>
        <w:t>affect</w:t>
      </w:r>
      <w:r>
        <w:rPr>
          <w:lang w:val="en-GB"/>
        </w:rPr>
        <w:t>ed</w:t>
      </w:r>
      <w:r w:rsidRPr="00B17F4C">
        <w:rPr>
          <w:lang w:val="en-GB"/>
        </w:rPr>
        <w:t xml:space="preserve"> the</w:t>
      </w:r>
      <w:r w:rsidR="00BE01FF">
        <w:rPr>
          <w:lang w:val="en-GB"/>
        </w:rPr>
        <w:t xml:space="preserve"> quality</w:t>
      </w:r>
      <w:r w:rsidRPr="00B17F4C">
        <w:rPr>
          <w:lang w:val="en-GB"/>
        </w:rPr>
        <w:t xml:space="preserve"> </w:t>
      </w:r>
      <w:r w:rsidR="00BE01FF">
        <w:rPr>
          <w:lang w:val="en-GB"/>
        </w:rPr>
        <w:t>of achievement of project</w:t>
      </w:r>
      <w:r w:rsidRPr="00B17F4C">
        <w:rPr>
          <w:lang w:val="en-GB"/>
        </w:rPr>
        <w:t xml:space="preserve"> outcomes and/or sustainability</w:t>
      </w:r>
      <w:r>
        <w:rPr>
          <w:lang w:val="en-GB"/>
        </w:rPr>
        <w:t xml:space="preserve"> </w:t>
      </w:r>
      <w:r w:rsidR="00BE4FAC">
        <w:rPr>
          <w:lang w:val="en-GB"/>
        </w:rPr>
        <w:t xml:space="preserve">but </w:t>
      </w:r>
      <w:r w:rsidR="00BE01FF">
        <w:rPr>
          <w:lang w:val="en-GB"/>
        </w:rPr>
        <w:t>has</w:t>
      </w:r>
      <w:r w:rsidR="00BE4FAC">
        <w:rPr>
          <w:lang w:val="en-GB"/>
        </w:rPr>
        <w:t xml:space="preserve"> cause</w:t>
      </w:r>
      <w:r w:rsidR="00BE01FF">
        <w:rPr>
          <w:lang w:val="en-GB"/>
        </w:rPr>
        <w:t>d</w:t>
      </w:r>
      <w:r w:rsidR="00BE4FAC">
        <w:rPr>
          <w:lang w:val="en-GB"/>
        </w:rPr>
        <w:t xml:space="preserve"> problems </w:t>
      </w:r>
      <w:r w:rsidR="00BE01FF">
        <w:rPr>
          <w:lang w:val="en-GB"/>
        </w:rPr>
        <w:t xml:space="preserve">in timeliness of achievement of the project outcomes. If adaptive action isn’t taking in 2014 the project may not deliver upon crucial outcomes before the end date </w:t>
      </w:r>
      <w:r w:rsidR="00BE4FAC">
        <w:rPr>
          <w:lang w:val="en-GB"/>
        </w:rPr>
        <w:t>of the project</w:t>
      </w:r>
      <w:r w:rsidR="00BE01FF">
        <w:rPr>
          <w:lang w:val="en-GB"/>
        </w:rPr>
        <w:t xml:space="preserve"> in December 2016</w:t>
      </w:r>
      <w:r>
        <w:rPr>
          <w:lang w:val="en-GB"/>
        </w:rPr>
        <w:t>.</w:t>
      </w:r>
    </w:p>
    <w:p w14:paraId="38886AC6" w14:textId="77777777" w:rsidR="00B444BD" w:rsidRDefault="00B444BD" w:rsidP="00B444BD">
      <w:pPr>
        <w:spacing w:after="0" w:line="0" w:lineRule="atLeast"/>
        <w:jc w:val="both"/>
        <w:rPr>
          <w:lang w:val="en-GB"/>
        </w:rPr>
      </w:pPr>
    </w:p>
    <w:p w14:paraId="64751242" w14:textId="16C85020" w:rsidR="00B444BD" w:rsidRPr="00B17F4C" w:rsidRDefault="00B444BD" w:rsidP="00B444BD">
      <w:pPr>
        <w:spacing w:after="0" w:line="0" w:lineRule="atLeast"/>
        <w:jc w:val="both"/>
        <w:rPr>
          <w:lang w:val="en-GB"/>
        </w:rPr>
      </w:pPr>
      <w:r>
        <w:rPr>
          <w:lang w:val="en-GB"/>
        </w:rPr>
        <w:t xml:space="preserve">An </w:t>
      </w:r>
      <w:r w:rsidRPr="00B17F4C">
        <w:rPr>
          <w:lang w:val="en-GB"/>
        </w:rPr>
        <w:t xml:space="preserve">extension granted </w:t>
      </w:r>
      <w:r>
        <w:rPr>
          <w:lang w:val="en-GB"/>
        </w:rPr>
        <w:t>in close consultation with project stakeholders should contribute to a successful completion of the project</w:t>
      </w:r>
      <w:r w:rsidR="005E6B87">
        <w:rPr>
          <w:lang w:val="en-GB"/>
        </w:rPr>
        <w:t xml:space="preserve"> – but the extension needs to take place on the clear understanding that co-financing has been secured for the demo’s to take place</w:t>
      </w:r>
      <w:r>
        <w:rPr>
          <w:lang w:val="en-GB"/>
        </w:rPr>
        <w:t>.</w:t>
      </w:r>
    </w:p>
    <w:p w14:paraId="7A4A5021" w14:textId="77777777" w:rsidR="00B444BD" w:rsidRPr="00BE4FAC" w:rsidRDefault="00B444BD" w:rsidP="00BE01FF">
      <w:pPr>
        <w:spacing w:after="0" w:line="0" w:lineRule="atLeast"/>
        <w:jc w:val="both"/>
        <w:rPr>
          <w:lang w:val="en-GB"/>
        </w:rPr>
      </w:pPr>
    </w:p>
    <w:p w14:paraId="0FF1003F" w14:textId="67EC8BB7" w:rsidR="00B444BD" w:rsidRDefault="00B444BD" w:rsidP="00BE01FF">
      <w:pPr>
        <w:spacing w:after="0" w:line="0" w:lineRule="atLeast"/>
        <w:jc w:val="both"/>
      </w:pPr>
      <w:r w:rsidRPr="00BE01FF">
        <w:t xml:space="preserve">The assessment of the Adaptive management component of the implementation approach is </w:t>
      </w:r>
      <w:r w:rsidR="00BE01FF" w:rsidRPr="00BE01FF">
        <w:t>Moderately S</w:t>
      </w:r>
      <w:r w:rsidRPr="00BE01FF">
        <w:t>atisfactory</w:t>
      </w:r>
      <w:r w:rsidR="00C66CBE">
        <w:t xml:space="preserve"> because more could have been done to mitigate potential risks for the project outcome arising from the </w:t>
      </w:r>
      <w:r w:rsidR="000111C2">
        <w:t>limited timeframe for the construction of the three pilot buildings</w:t>
      </w:r>
      <w:r w:rsidRPr="00BE01FF">
        <w:t>.</w:t>
      </w:r>
      <w:r w:rsidR="00BE01FF">
        <w:t xml:space="preserve"> This assessment would have rated as Satisfactory if adaptive action</w:t>
      </w:r>
      <w:r w:rsidR="00FE1177">
        <w:t xml:space="preserve"> – in the form of project prolongation and adjustment of budget and work planning -</w:t>
      </w:r>
      <w:r w:rsidR="00BE01FF">
        <w:t xml:space="preserve"> would have been undertaken at the actual start of the project in December</w:t>
      </w:r>
      <w:r w:rsidR="00FE1177">
        <w:t xml:space="preserve"> 2012</w:t>
      </w:r>
      <w:r w:rsidR="005E6B87">
        <w:t xml:space="preserve"> and if a Plan B for the demonstration projects </w:t>
      </w:r>
      <w:r w:rsidR="005E6B87">
        <w:lastRenderedPageBreak/>
        <w:t>had been developed earlier in the project lifetime</w:t>
      </w:r>
      <w:r w:rsidR="00FE1177">
        <w:t>.</w:t>
      </w:r>
      <w:r w:rsidR="00BE01FF">
        <w:t xml:space="preserve"> </w:t>
      </w:r>
      <w:r w:rsidR="000111C2">
        <w:t>If from the beginning of a project it is clear that the time left, after a delayed start of the project, will not be sufficient to finalise all project outcomes then it would seem reasonable to deal with that at the beginning of the project and not after more than two years.</w:t>
      </w:r>
      <w:r w:rsidR="00BE01FF">
        <w:t xml:space="preserve"> </w:t>
      </w:r>
    </w:p>
    <w:p w14:paraId="2BA326E9" w14:textId="77777777" w:rsidR="00B444BD" w:rsidRDefault="00B444BD" w:rsidP="00BE01FF">
      <w:pPr>
        <w:spacing w:after="0" w:line="0" w:lineRule="atLeast"/>
        <w:jc w:val="both"/>
      </w:pPr>
    </w:p>
    <w:tbl>
      <w:tblPr>
        <w:tblStyle w:val="TableGrid"/>
        <w:tblW w:w="0" w:type="auto"/>
        <w:jc w:val="center"/>
        <w:tblLayout w:type="fixed"/>
        <w:tblLook w:val="04A0" w:firstRow="1" w:lastRow="0" w:firstColumn="1" w:lastColumn="0" w:noHBand="0" w:noVBand="1"/>
      </w:tblPr>
      <w:tblGrid>
        <w:gridCol w:w="1833"/>
        <w:gridCol w:w="1392"/>
        <w:gridCol w:w="1392"/>
        <w:gridCol w:w="1667"/>
        <w:gridCol w:w="1819"/>
        <w:gridCol w:w="1819"/>
      </w:tblGrid>
      <w:tr w:rsidR="00B444BD" w:rsidRPr="00B34B1B" w14:paraId="521FD36B" w14:textId="77777777" w:rsidTr="00BE01FF">
        <w:trPr>
          <w:trHeight w:val="596"/>
          <w:jc w:val="center"/>
        </w:trPr>
        <w:tc>
          <w:tcPr>
            <w:tcW w:w="1833" w:type="dxa"/>
            <w:shd w:val="clear" w:color="auto" w:fill="FFFFFF" w:themeFill="background1"/>
          </w:tcPr>
          <w:p w14:paraId="2D189110" w14:textId="77777777" w:rsidR="00B444BD" w:rsidRPr="008435A7" w:rsidRDefault="00B444BD" w:rsidP="009C2FCE">
            <w:pPr>
              <w:pStyle w:val="ListParagraph"/>
              <w:spacing w:after="0" w:line="0" w:lineRule="atLeast"/>
              <w:ind w:left="0"/>
              <w:jc w:val="both"/>
            </w:pPr>
            <w:r w:rsidRPr="008435A7">
              <w:t>Highly Satisfactory</w:t>
            </w:r>
          </w:p>
        </w:tc>
        <w:tc>
          <w:tcPr>
            <w:tcW w:w="1392" w:type="dxa"/>
            <w:shd w:val="clear" w:color="auto" w:fill="auto"/>
          </w:tcPr>
          <w:p w14:paraId="2281D32E" w14:textId="77777777" w:rsidR="00B444BD" w:rsidRDefault="00B444BD" w:rsidP="009C2FCE">
            <w:pPr>
              <w:pStyle w:val="ListParagraph"/>
              <w:spacing w:after="0" w:line="0" w:lineRule="atLeast"/>
              <w:ind w:left="0"/>
              <w:jc w:val="both"/>
            </w:pPr>
            <w:r>
              <w:t>Satisfactory</w:t>
            </w:r>
          </w:p>
        </w:tc>
        <w:tc>
          <w:tcPr>
            <w:tcW w:w="1392" w:type="dxa"/>
            <w:shd w:val="clear" w:color="auto" w:fill="FFFF00"/>
          </w:tcPr>
          <w:p w14:paraId="698F404F" w14:textId="77777777" w:rsidR="00B444BD" w:rsidRPr="008435A7" w:rsidRDefault="00B444BD" w:rsidP="009C2FCE">
            <w:pPr>
              <w:pStyle w:val="ListParagraph"/>
              <w:spacing w:after="0" w:line="0" w:lineRule="atLeast"/>
              <w:ind w:left="0"/>
              <w:jc w:val="both"/>
            </w:pPr>
            <w:r>
              <w:t>Moderately</w:t>
            </w:r>
            <w:r w:rsidRPr="008435A7">
              <w:t xml:space="preserve"> Satisfactory</w:t>
            </w:r>
          </w:p>
        </w:tc>
        <w:tc>
          <w:tcPr>
            <w:tcW w:w="1667" w:type="dxa"/>
            <w:shd w:val="clear" w:color="auto" w:fill="auto"/>
          </w:tcPr>
          <w:p w14:paraId="37A3042C" w14:textId="77777777" w:rsidR="00B444BD" w:rsidRPr="00B34B1B" w:rsidRDefault="00B444BD" w:rsidP="009C2FCE">
            <w:pPr>
              <w:pStyle w:val="ListParagraph"/>
              <w:spacing w:after="0" w:line="0" w:lineRule="atLeast"/>
              <w:ind w:left="0"/>
              <w:jc w:val="both"/>
            </w:pPr>
            <w:r>
              <w:t xml:space="preserve">Moderately </w:t>
            </w:r>
            <w:r w:rsidRPr="00B34B1B">
              <w:t>Unsatisfactory</w:t>
            </w:r>
          </w:p>
        </w:tc>
        <w:tc>
          <w:tcPr>
            <w:tcW w:w="1819" w:type="dxa"/>
          </w:tcPr>
          <w:p w14:paraId="03E3CDED" w14:textId="77777777" w:rsidR="00B444BD" w:rsidRPr="00B34B1B" w:rsidRDefault="00B444BD" w:rsidP="009C2FCE">
            <w:pPr>
              <w:pStyle w:val="ListParagraph"/>
              <w:spacing w:after="0" w:line="0" w:lineRule="atLeast"/>
              <w:ind w:left="0"/>
              <w:jc w:val="both"/>
            </w:pPr>
            <w:r w:rsidRPr="00B34B1B">
              <w:t>Unsatisfactory</w:t>
            </w:r>
          </w:p>
        </w:tc>
        <w:tc>
          <w:tcPr>
            <w:tcW w:w="1819" w:type="dxa"/>
          </w:tcPr>
          <w:p w14:paraId="555FAA94" w14:textId="77777777" w:rsidR="00B444BD" w:rsidRPr="00B34B1B" w:rsidRDefault="00B444BD" w:rsidP="009C2FCE">
            <w:pPr>
              <w:pStyle w:val="ListParagraph"/>
              <w:spacing w:after="0" w:line="0" w:lineRule="atLeast"/>
              <w:ind w:left="0"/>
              <w:jc w:val="both"/>
            </w:pPr>
            <w:r>
              <w:t>Highly Unsatisfactory</w:t>
            </w:r>
          </w:p>
        </w:tc>
      </w:tr>
    </w:tbl>
    <w:p w14:paraId="29FEA00A" w14:textId="77777777" w:rsidR="00014129" w:rsidRDefault="00014129" w:rsidP="00CF0AA0">
      <w:pPr>
        <w:spacing w:after="0" w:line="0" w:lineRule="atLeast"/>
        <w:jc w:val="both"/>
      </w:pPr>
    </w:p>
    <w:p w14:paraId="284E7640" w14:textId="77777777" w:rsidR="00B1627A" w:rsidRDefault="00B1627A" w:rsidP="00CF0AA0">
      <w:pPr>
        <w:pStyle w:val="Heading2"/>
        <w:spacing w:before="0" w:after="0" w:line="0" w:lineRule="atLeast"/>
        <w:jc w:val="both"/>
        <w:rPr>
          <w:rFonts w:ascii="Times New Roman" w:hAnsi="Times New Roman"/>
          <w:kern w:val="32"/>
        </w:rPr>
      </w:pPr>
      <w:bookmarkStart w:id="60" w:name="_Toc407799246"/>
      <w:r w:rsidRPr="00BB1A91">
        <w:rPr>
          <w:rFonts w:ascii="Times New Roman" w:hAnsi="Times New Roman"/>
          <w:kern w:val="32"/>
        </w:rPr>
        <w:t>Results</w:t>
      </w:r>
      <w:bookmarkEnd w:id="60"/>
    </w:p>
    <w:p w14:paraId="651B4E30" w14:textId="77777777" w:rsidR="00B4106C" w:rsidRDefault="00B4106C" w:rsidP="00CF0AA0">
      <w:pPr>
        <w:spacing w:after="0" w:line="0" w:lineRule="atLeast"/>
        <w:jc w:val="both"/>
      </w:pPr>
    </w:p>
    <w:p w14:paraId="63937894" w14:textId="77777777" w:rsidR="00BE4FAC" w:rsidRDefault="00BE4FAC" w:rsidP="00BE4FAC">
      <w:pPr>
        <w:spacing w:after="0" w:line="0" w:lineRule="atLeast"/>
        <w:jc w:val="both"/>
      </w:pPr>
      <w:r>
        <w:t xml:space="preserve">The outputs, outcomes and impact achieved by the project </w:t>
      </w:r>
      <w:r w:rsidR="00B5443D">
        <w:t xml:space="preserve">so far </w:t>
      </w:r>
      <w:r>
        <w:t xml:space="preserve">are in general Moderately Satisfactory. </w:t>
      </w:r>
    </w:p>
    <w:p w14:paraId="2B85AA3F" w14:textId="77777777" w:rsidR="00BE4FAC" w:rsidRDefault="00BE4FAC" w:rsidP="00BE4FAC">
      <w:pPr>
        <w:spacing w:after="0" w:line="0" w:lineRule="atLeast"/>
        <w:jc w:val="both"/>
      </w:pPr>
    </w:p>
    <w:p w14:paraId="41E0FC9E" w14:textId="77777777" w:rsidR="00BE4FAC" w:rsidRDefault="00BE4FAC" w:rsidP="00BE4FAC">
      <w:pPr>
        <w:spacing w:after="0" w:line="0" w:lineRule="atLeast"/>
        <w:jc w:val="both"/>
      </w:pPr>
      <w:r>
        <w:t xml:space="preserve">The Sustainability of project results is Moderately Likely. </w:t>
      </w:r>
    </w:p>
    <w:p w14:paraId="6F48090B" w14:textId="77777777" w:rsidR="00BE4FAC" w:rsidRDefault="00BE4FAC" w:rsidP="00BE4FAC">
      <w:pPr>
        <w:spacing w:after="0" w:line="0" w:lineRule="atLeast"/>
        <w:jc w:val="both"/>
      </w:pPr>
    </w:p>
    <w:p w14:paraId="398FEE6C" w14:textId="77777777" w:rsidR="00BE4FAC" w:rsidRDefault="00BE4FAC" w:rsidP="00BE4FAC">
      <w:pPr>
        <w:spacing w:after="0" w:line="0" w:lineRule="atLeast"/>
        <w:jc w:val="both"/>
      </w:pPr>
      <w:r>
        <w:t xml:space="preserve">The implementation of the project has been inclusive enough of relevant stakeholders and has fostered </w:t>
      </w:r>
      <w:r w:rsidR="00B5443D">
        <w:t xml:space="preserve">collaboration between different partners </w:t>
      </w:r>
      <w:r>
        <w:t xml:space="preserve">in a </w:t>
      </w:r>
      <w:r w:rsidR="00B5443D">
        <w:t>satisfactory way</w:t>
      </w:r>
      <w:r>
        <w:t xml:space="preserve">. </w:t>
      </w:r>
    </w:p>
    <w:p w14:paraId="61BA6FC9" w14:textId="77777777" w:rsidR="00BE4FAC" w:rsidRDefault="00BE4FAC" w:rsidP="00BE4FAC">
      <w:pPr>
        <w:spacing w:after="0" w:line="0" w:lineRule="atLeast"/>
        <w:jc w:val="both"/>
      </w:pPr>
    </w:p>
    <w:p w14:paraId="485F67F5" w14:textId="77777777" w:rsidR="00BE4FAC" w:rsidRDefault="00BE4FAC" w:rsidP="00BE4FAC">
      <w:pPr>
        <w:spacing w:after="0" w:line="0" w:lineRule="atLeast"/>
        <w:jc w:val="both"/>
      </w:pPr>
      <w:r>
        <w:t>The project has had no significant unexpected effects, either of beneficial or detrimental character.</w:t>
      </w:r>
    </w:p>
    <w:p w14:paraId="0F23F81A" w14:textId="77777777" w:rsidR="00BE4FAC" w:rsidRDefault="00BE4FAC" w:rsidP="00BE4FAC">
      <w:pPr>
        <w:spacing w:after="0" w:line="0" w:lineRule="atLeast"/>
        <w:jc w:val="both"/>
      </w:pPr>
    </w:p>
    <w:p w14:paraId="71F1A59B" w14:textId="77777777" w:rsidR="00BE4FAC" w:rsidRDefault="00BE4FAC" w:rsidP="00BE4FAC">
      <w:pPr>
        <w:spacing w:after="0" w:line="0" w:lineRule="atLeast"/>
        <w:jc w:val="both"/>
      </w:pPr>
      <w:r>
        <w:t xml:space="preserve">The project’s Objective and Outcomes are consistent with the GEF focal areas/operational program strategies and country priorities. </w:t>
      </w:r>
    </w:p>
    <w:p w14:paraId="5E6B12EF" w14:textId="77777777" w:rsidR="00BE4FAC" w:rsidRDefault="00BE4FAC" w:rsidP="00BE4FAC">
      <w:pPr>
        <w:spacing w:after="0" w:line="0" w:lineRule="atLeast"/>
        <w:jc w:val="both"/>
      </w:pPr>
    </w:p>
    <w:p w14:paraId="4CC23CC1" w14:textId="77777777" w:rsidR="00BE4FAC" w:rsidRDefault="00BE4FAC" w:rsidP="00BE4FAC">
      <w:pPr>
        <w:spacing w:after="0" w:line="0" w:lineRule="atLeast"/>
        <w:jc w:val="both"/>
      </w:pPr>
      <w:r>
        <w:t xml:space="preserve">The actual project outcomes correspond with the project objective. </w:t>
      </w:r>
    </w:p>
    <w:p w14:paraId="52A1A176" w14:textId="77777777" w:rsidR="00BE4FAC" w:rsidRDefault="00BE4FAC" w:rsidP="00BE4FAC">
      <w:pPr>
        <w:spacing w:after="0" w:line="0" w:lineRule="atLeast"/>
        <w:jc w:val="both"/>
      </w:pPr>
    </w:p>
    <w:p w14:paraId="1DBC148B" w14:textId="77777777" w:rsidR="00BE4FAC" w:rsidRDefault="00BE4FAC" w:rsidP="00BE4FAC">
      <w:pPr>
        <w:spacing w:after="0" w:line="0" w:lineRule="atLeast"/>
        <w:jc w:val="both"/>
      </w:pPr>
      <w:r>
        <w:t>The project has been cost effective</w:t>
      </w:r>
      <w:r w:rsidR="00B5443D">
        <w:t>, partly</w:t>
      </w:r>
      <w:r>
        <w:t xml:space="preserve"> thanks </w:t>
      </w:r>
      <w:r w:rsidR="00771EF5">
        <w:t>the absence</w:t>
      </w:r>
      <w:r>
        <w:t xml:space="preserve"> of activity in the first </w:t>
      </w:r>
      <w:r w:rsidR="00B5443D">
        <w:t>year</w:t>
      </w:r>
      <w:r>
        <w:t xml:space="preserve"> of the project. It is hard to analyze if the project is the least cost option but it is clear that within the remaining budget </w:t>
      </w:r>
      <w:r w:rsidR="00B5443D">
        <w:t>the project outputs and outcomes</w:t>
      </w:r>
      <w:r>
        <w:t xml:space="preserve"> should be able to be established.</w:t>
      </w:r>
    </w:p>
    <w:p w14:paraId="536CE8D2" w14:textId="77777777" w:rsidR="00BE4FAC" w:rsidRDefault="00BE4FAC" w:rsidP="00BE4FAC">
      <w:pPr>
        <w:spacing w:after="0" w:line="0" w:lineRule="atLeast"/>
        <w:jc w:val="both"/>
      </w:pPr>
    </w:p>
    <w:p w14:paraId="142C8F57" w14:textId="77777777" w:rsidR="00BE4FAC" w:rsidRDefault="00BE4FAC" w:rsidP="00BE4FAC">
      <w:pPr>
        <w:spacing w:after="0" w:line="0" w:lineRule="atLeast"/>
        <w:jc w:val="both"/>
      </w:pPr>
      <w:r>
        <w:t xml:space="preserve">The project implementation is delayed but it did not seem to affect cost-effectiveness. </w:t>
      </w:r>
    </w:p>
    <w:p w14:paraId="0C83C849" w14:textId="77777777" w:rsidR="00BE4FAC" w:rsidRDefault="00BE4FAC" w:rsidP="00BE4FAC">
      <w:pPr>
        <w:spacing w:after="0" w:line="0" w:lineRule="atLeast"/>
        <w:jc w:val="both"/>
        <w:rPr>
          <w:b/>
          <w:lang w:val="en-GB"/>
        </w:rPr>
      </w:pPr>
    </w:p>
    <w:p w14:paraId="36A75D88" w14:textId="77777777" w:rsidR="00BE4FAC" w:rsidRPr="008D26F9" w:rsidRDefault="00BE4FAC" w:rsidP="00BE4FAC">
      <w:pPr>
        <w:pStyle w:val="Heading3"/>
        <w:spacing w:before="0" w:after="0" w:line="0" w:lineRule="atLeast"/>
        <w:jc w:val="both"/>
        <w:rPr>
          <w:lang w:val="en-GB"/>
        </w:rPr>
      </w:pPr>
      <w:bookmarkStart w:id="61" w:name="_Toc363051000"/>
      <w:bookmarkStart w:id="62" w:name="_Toc407799247"/>
      <w:r w:rsidRPr="008D26F9">
        <w:rPr>
          <w:lang w:val="en-GB"/>
        </w:rPr>
        <w:t>Progress towards Results</w:t>
      </w:r>
      <w:bookmarkEnd w:id="61"/>
      <w:bookmarkEnd w:id="62"/>
    </w:p>
    <w:p w14:paraId="4DBBE90C" w14:textId="77777777" w:rsidR="00BE4FAC" w:rsidRDefault="00BE4FAC" w:rsidP="00BE4FAC">
      <w:pPr>
        <w:spacing w:after="0" w:line="0" w:lineRule="atLeast"/>
        <w:jc w:val="both"/>
        <w:rPr>
          <w:lang w:val="en-GB"/>
        </w:rPr>
      </w:pPr>
    </w:p>
    <w:p w14:paraId="3CE84581" w14:textId="4DFD2959" w:rsidR="00BC6E44" w:rsidRPr="00BC6E44" w:rsidRDefault="00BC6E44" w:rsidP="00BC6E44">
      <w:pPr>
        <w:spacing w:after="0" w:line="0" w:lineRule="atLeast"/>
        <w:jc w:val="both"/>
        <w:rPr>
          <w:bCs/>
          <w:lang w:val="en-GB"/>
        </w:rPr>
      </w:pPr>
      <w:r w:rsidRPr="00BC6E44">
        <w:rPr>
          <w:lang w:val="en-GB"/>
        </w:rPr>
        <w:t>There are no major changes in development conditions. The project</w:t>
      </w:r>
      <w:r w:rsidRPr="00BC6E44">
        <w:rPr>
          <w:bCs/>
          <w:lang w:val="en-GB"/>
        </w:rPr>
        <w:t xml:space="preserve"> outcomes still contribute to national development priorities and plans, such as advancing the related national legal framework and standards in order to approximate them towards relevant EU Directives and best design/</w:t>
      </w:r>
      <w:r w:rsidR="00F6768E" w:rsidRPr="00BC6E44">
        <w:rPr>
          <w:bCs/>
          <w:lang w:val="en-GB"/>
        </w:rPr>
        <w:t>construction</w:t>
      </w:r>
      <w:r w:rsidRPr="00BC6E44">
        <w:rPr>
          <w:bCs/>
          <w:lang w:val="en-GB"/>
        </w:rPr>
        <w:t xml:space="preserve"> practices.</w:t>
      </w:r>
    </w:p>
    <w:p w14:paraId="35BF3F07" w14:textId="77777777" w:rsidR="00BC6E44" w:rsidRPr="00BC6E44" w:rsidRDefault="00BC6E44" w:rsidP="00BC6E44">
      <w:pPr>
        <w:spacing w:after="0" w:line="0" w:lineRule="atLeast"/>
        <w:jc w:val="both"/>
        <w:rPr>
          <w:bCs/>
          <w:lang w:val="en-GB"/>
        </w:rPr>
      </w:pPr>
    </w:p>
    <w:p w14:paraId="04E1CF3B" w14:textId="598F8EF4" w:rsidR="00BC6E44" w:rsidRPr="00BC6E44" w:rsidRDefault="00BC6E44" w:rsidP="00BC6E44">
      <w:pPr>
        <w:spacing w:after="0" w:line="0" w:lineRule="atLeast"/>
        <w:jc w:val="both"/>
        <w:rPr>
          <w:bCs/>
          <w:lang w:val="en-GB"/>
        </w:rPr>
      </w:pPr>
      <w:r w:rsidRPr="00BC6E44">
        <w:rPr>
          <w:bCs/>
          <w:lang w:val="en-GB"/>
        </w:rPr>
        <w:t xml:space="preserve">For example, about 40 decision-makers and specialists participated in 5 study visits and 6 international events abroad organized and supported by the project that helped the visitors to become acquainted with legal framework, standards and policies exercised in four leading European countries (Germany, Austria, England and France) in the field of energy efficient </w:t>
      </w:r>
      <w:r w:rsidRPr="00BC6E44">
        <w:rPr>
          <w:bCs/>
          <w:lang w:val="en-GB"/>
        </w:rPr>
        <w:lastRenderedPageBreak/>
        <w:t>housing.</w:t>
      </w:r>
      <w:r w:rsidR="00AE6FDC">
        <w:rPr>
          <w:bCs/>
          <w:lang w:val="en-GB"/>
        </w:rPr>
        <w:t xml:space="preserve"> </w:t>
      </w:r>
      <w:r w:rsidRPr="00BC6E44">
        <w:rPr>
          <w:bCs/>
          <w:lang w:val="en-GB"/>
        </w:rPr>
        <w:t>Training sessions on different issues related to energy efficiency in housing helped more than 150 specialists to advance their knowledge and skill in the field of energy efficient buildings design and operation, technical solutions and technologies, and standards.</w:t>
      </w:r>
    </w:p>
    <w:p w14:paraId="65D7BC2F" w14:textId="77777777" w:rsidR="00BC6E44" w:rsidRPr="00BC6E44" w:rsidRDefault="00BC6E44" w:rsidP="00BC6E44">
      <w:pPr>
        <w:spacing w:after="0" w:line="0" w:lineRule="atLeast"/>
        <w:jc w:val="both"/>
        <w:rPr>
          <w:bCs/>
          <w:lang w:val="en-GB"/>
        </w:rPr>
      </w:pPr>
    </w:p>
    <w:p w14:paraId="205B484B" w14:textId="042807EA" w:rsidR="00BC6E44" w:rsidRPr="00BC6E44" w:rsidRDefault="00BC6E44" w:rsidP="00BC6E44">
      <w:pPr>
        <w:spacing w:after="0" w:line="0" w:lineRule="atLeast"/>
        <w:jc w:val="both"/>
        <w:rPr>
          <w:bCs/>
          <w:lang w:val="en-GB"/>
        </w:rPr>
      </w:pPr>
      <w:r w:rsidRPr="00BC6E44">
        <w:rPr>
          <w:bCs/>
          <w:lang w:val="en-GB"/>
        </w:rPr>
        <w:t>The project has elaborated a rationale for the National Technical Code on Energy Efficiency in Buildings harmonized with Directive 2010/31/EU and submitted it to the Ministry of Construction and GosStandard.</w:t>
      </w:r>
      <w:r w:rsidR="00AE6FDC">
        <w:rPr>
          <w:bCs/>
          <w:lang w:val="en-GB"/>
        </w:rPr>
        <w:t xml:space="preserve"> </w:t>
      </w:r>
      <w:r w:rsidRPr="00BC6E44">
        <w:rPr>
          <w:bCs/>
          <w:lang w:val="en-GB"/>
        </w:rPr>
        <w:t>As a result, elaboration of the said Technical Code was included into the State Standardization Plan of the Republic of Belarus for 2014-2015. The project was asked to prepare a draft of the Technical Code along with necessary national applications.</w:t>
      </w:r>
      <w:r w:rsidR="00AE6FDC">
        <w:rPr>
          <w:bCs/>
          <w:lang w:val="en-GB"/>
        </w:rPr>
        <w:t xml:space="preserve"> </w:t>
      </w:r>
      <w:r w:rsidRPr="00BC6E44">
        <w:rPr>
          <w:bCs/>
          <w:lang w:val="en-GB"/>
        </w:rPr>
        <w:t xml:space="preserve">The draft was prepared and disseminated among stakeholders for </w:t>
      </w:r>
      <w:r w:rsidR="00F6768E" w:rsidRPr="00BC6E44">
        <w:rPr>
          <w:bCs/>
          <w:lang w:val="en-GB"/>
        </w:rPr>
        <w:t>comments</w:t>
      </w:r>
      <w:r w:rsidRPr="00BC6E44">
        <w:rPr>
          <w:bCs/>
          <w:lang w:val="en-GB"/>
        </w:rPr>
        <w:t>.</w:t>
      </w:r>
    </w:p>
    <w:p w14:paraId="68F12A54" w14:textId="77777777" w:rsidR="00BC6E44" w:rsidRPr="00BC6E44" w:rsidRDefault="00BC6E44" w:rsidP="00BC6E44">
      <w:pPr>
        <w:spacing w:after="0" w:line="0" w:lineRule="atLeast"/>
        <w:jc w:val="both"/>
        <w:rPr>
          <w:bCs/>
          <w:lang w:val="en-GB"/>
        </w:rPr>
      </w:pPr>
    </w:p>
    <w:p w14:paraId="06F1C47E" w14:textId="77777777" w:rsidR="00BC6E44" w:rsidRPr="00BC6E44" w:rsidRDefault="00BC6E44" w:rsidP="00BC6E44">
      <w:pPr>
        <w:spacing w:after="0" w:line="0" w:lineRule="atLeast"/>
        <w:jc w:val="both"/>
        <w:rPr>
          <w:bCs/>
          <w:lang w:val="en-GB"/>
        </w:rPr>
      </w:pPr>
      <w:r w:rsidRPr="00BC6E44">
        <w:rPr>
          <w:bCs/>
          <w:lang w:val="en-GB"/>
        </w:rPr>
        <w:t>Project has taken a key role in a number of PR initiatives, while, e.g., organizing and holding the “EnergoMarathon” Republican Contest among pupils and students dedicated to energy conservation in schools.</w:t>
      </w:r>
    </w:p>
    <w:p w14:paraId="040BBF70" w14:textId="77777777" w:rsidR="00BE4FAC" w:rsidRDefault="00BE4FAC" w:rsidP="00BE4FAC">
      <w:pPr>
        <w:spacing w:after="0" w:line="0" w:lineRule="atLeast"/>
        <w:jc w:val="both"/>
        <w:rPr>
          <w:bCs/>
          <w:lang w:val="en-GB"/>
        </w:rPr>
      </w:pPr>
    </w:p>
    <w:p w14:paraId="51BBDEDD" w14:textId="0EC4418D" w:rsidR="00BE4FAC" w:rsidRPr="00BC6E44" w:rsidRDefault="00BE4FAC" w:rsidP="00BE4FAC">
      <w:pPr>
        <w:spacing w:after="0" w:line="0" w:lineRule="atLeast"/>
        <w:jc w:val="both"/>
        <w:rPr>
          <w:szCs w:val="24"/>
          <w:lang w:val="en-GB"/>
        </w:rPr>
      </w:pPr>
      <w:r>
        <w:rPr>
          <w:bCs/>
          <w:lang w:val="en-GB"/>
        </w:rPr>
        <w:t xml:space="preserve">The key progress towards results of the project </w:t>
      </w:r>
      <w:r w:rsidR="00F6768E">
        <w:rPr>
          <w:bCs/>
          <w:lang w:val="en-GB"/>
        </w:rPr>
        <w:t xml:space="preserve">is </w:t>
      </w:r>
      <w:r>
        <w:rPr>
          <w:bCs/>
          <w:lang w:val="en-GB"/>
        </w:rPr>
        <w:t>mentioned above under Results.</w:t>
      </w:r>
    </w:p>
    <w:p w14:paraId="2F61A073" w14:textId="77777777" w:rsidR="00BE4FAC" w:rsidRPr="008D26F9" w:rsidRDefault="00BE4FAC" w:rsidP="00BE4FAC">
      <w:pPr>
        <w:spacing w:after="0" w:line="0" w:lineRule="atLeast"/>
        <w:ind w:left="360"/>
        <w:jc w:val="both"/>
        <w:rPr>
          <w:lang w:val="en-GB"/>
        </w:rPr>
      </w:pPr>
    </w:p>
    <w:p w14:paraId="4F551F4A" w14:textId="77777777" w:rsidR="00BE4FAC" w:rsidRPr="008D26F9" w:rsidRDefault="00BE4FAC" w:rsidP="00BE4FAC">
      <w:pPr>
        <w:pStyle w:val="Heading3"/>
        <w:spacing w:before="0" w:after="0" w:line="0" w:lineRule="atLeast"/>
        <w:jc w:val="both"/>
        <w:rPr>
          <w:lang w:val="en-GB"/>
        </w:rPr>
      </w:pPr>
      <w:bookmarkStart w:id="63" w:name="_Toc363051001"/>
      <w:bookmarkStart w:id="64" w:name="_Toc407799248"/>
      <w:r w:rsidRPr="008D26F9">
        <w:rPr>
          <w:lang w:val="en-GB"/>
        </w:rPr>
        <w:t>Project strategy:</w:t>
      </w:r>
      <w:bookmarkEnd w:id="63"/>
      <w:bookmarkEnd w:id="64"/>
    </w:p>
    <w:p w14:paraId="0F9E269D" w14:textId="77777777" w:rsidR="00BE4FAC" w:rsidRDefault="00BE4FAC" w:rsidP="00BE4FAC">
      <w:pPr>
        <w:spacing w:after="0" w:line="0" w:lineRule="atLeast"/>
        <w:jc w:val="both"/>
        <w:rPr>
          <w:bCs/>
          <w:lang w:val="en-GB"/>
        </w:rPr>
      </w:pPr>
    </w:p>
    <w:p w14:paraId="413C0883" w14:textId="77777777" w:rsidR="00BE4FAC" w:rsidRDefault="00BD187D" w:rsidP="00BE4FAC">
      <w:pPr>
        <w:spacing w:after="0" w:line="0" w:lineRule="atLeast"/>
        <w:jc w:val="both"/>
        <w:rPr>
          <w:bCs/>
          <w:lang w:val="en-GB"/>
        </w:rPr>
      </w:pPr>
      <w:r>
        <w:rPr>
          <w:bCs/>
          <w:lang w:val="en-GB"/>
        </w:rPr>
        <w:t xml:space="preserve">The likelihood </w:t>
      </w:r>
      <w:r w:rsidR="00BE4FAC">
        <w:rPr>
          <w:bCs/>
          <w:lang w:val="en-GB"/>
        </w:rPr>
        <w:t>that the Activities lead to the desired Outputs and the Outputs lead to the desired Outcomes</w:t>
      </w:r>
      <w:r>
        <w:rPr>
          <w:bCs/>
          <w:lang w:val="en-GB"/>
        </w:rPr>
        <w:t xml:space="preserve"> is high</w:t>
      </w:r>
      <w:r w:rsidR="00BE4FAC">
        <w:rPr>
          <w:bCs/>
          <w:lang w:val="en-GB"/>
        </w:rPr>
        <w:t xml:space="preserve">. </w:t>
      </w:r>
      <w:r>
        <w:rPr>
          <w:bCs/>
          <w:lang w:val="en-GB"/>
        </w:rPr>
        <w:t>There is no reason to</w:t>
      </w:r>
      <w:r w:rsidR="00BE4FAC">
        <w:rPr>
          <w:bCs/>
          <w:lang w:val="en-GB"/>
        </w:rPr>
        <w:t xml:space="preserve"> question to what extent the overall project Objective will be reached when maintaining the current project strategy. </w:t>
      </w:r>
    </w:p>
    <w:p w14:paraId="371F5B43" w14:textId="77777777" w:rsidR="00BE4FAC" w:rsidRDefault="00BE4FAC" w:rsidP="00BE4FAC">
      <w:pPr>
        <w:spacing w:after="0" w:line="0" w:lineRule="atLeast"/>
        <w:jc w:val="both"/>
        <w:rPr>
          <w:bCs/>
          <w:lang w:val="en-GB"/>
        </w:rPr>
      </w:pPr>
    </w:p>
    <w:p w14:paraId="48FCF2BB" w14:textId="77777777" w:rsidR="00BD187D" w:rsidRDefault="00BE4FAC" w:rsidP="00CF0AA0">
      <w:pPr>
        <w:spacing w:after="0" w:line="0" w:lineRule="atLeast"/>
        <w:jc w:val="both"/>
        <w:rPr>
          <w:bCs/>
          <w:lang w:val="en-GB"/>
        </w:rPr>
      </w:pPr>
      <w:r>
        <w:rPr>
          <w:bCs/>
          <w:lang w:val="en-GB"/>
        </w:rPr>
        <w:t>The current logframe provide</w:t>
      </w:r>
      <w:r w:rsidR="00BD187D">
        <w:rPr>
          <w:bCs/>
          <w:lang w:val="en-GB"/>
        </w:rPr>
        <w:t>s</w:t>
      </w:r>
      <w:r>
        <w:rPr>
          <w:bCs/>
          <w:lang w:val="en-GB"/>
        </w:rPr>
        <w:t xml:space="preserve"> the</w:t>
      </w:r>
      <w:r w:rsidRPr="008D26F9">
        <w:rPr>
          <w:bCs/>
          <w:lang w:val="en-GB"/>
        </w:rPr>
        <w:t xml:space="preserve"> </w:t>
      </w:r>
      <w:r w:rsidR="00BD187D">
        <w:rPr>
          <w:bCs/>
          <w:lang w:val="en-GB"/>
        </w:rPr>
        <w:t>proper</w:t>
      </w:r>
      <w:r w:rsidRPr="008D26F9">
        <w:rPr>
          <w:bCs/>
          <w:lang w:val="en-GB"/>
        </w:rPr>
        <w:t xml:space="preserve"> project strategy for achieving </w:t>
      </w:r>
      <w:r>
        <w:rPr>
          <w:bCs/>
          <w:lang w:val="en-GB"/>
        </w:rPr>
        <w:t>the project objectives.</w:t>
      </w:r>
    </w:p>
    <w:p w14:paraId="2AF8BE29" w14:textId="77777777" w:rsidR="00BD187D" w:rsidRPr="00BD187D" w:rsidRDefault="00BD187D" w:rsidP="00BD187D">
      <w:pPr>
        <w:pStyle w:val="Heading3"/>
        <w:rPr>
          <w:lang w:val="en-GB"/>
        </w:rPr>
      </w:pPr>
      <w:bookmarkStart w:id="65" w:name="_Toc363051005"/>
      <w:bookmarkStart w:id="66" w:name="_Toc407799249"/>
      <w:r w:rsidRPr="00BD187D">
        <w:rPr>
          <w:lang w:val="en-GB"/>
        </w:rPr>
        <w:t>Project Management</w:t>
      </w:r>
      <w:bookmarkEnd w:id="65"/>
      <w:bookmarkEnd w:id="66"/>
    </w:p>
    <w:p w14:paraId="23A3F6A6" w14:textId="77777777" w:rsidR="00BD187D" w:rsidRDefault="00BD187D" w:rsidP="00BD187D">
      <w:pPr>
        <w:spacing w:after="0" w:line="0" w:lineRule="atLeast"/>
        <w:jc w:val="both"/>
        <w:rPr>
          <w:bCs/>
          <w:lang w:val="en-GB"/>
        </w:rPr>
      </w:pPr>
    </w:p>
    <w:p w14:paraId="643A0A48" w14:textId="1501129A" w:rsidR="00BD187D" w:rsidRDefault="00BD187D" w:rsidP="00BD187D">
      <w:pPr>
        <w:spacing w:after="0" w:line="0" w:lineRule="atLeast"/>
        <w:jc w:val="both"/>
        <w:rPr>
          <w:bCs/>
          <w:lang w:val="en-GB"/>
        </w:rPr>
      </w:pPr>
      <w:r w:rsidRPr="0064082F">
        <w:rPr>
          <w:bCs/>
          <w:lang w:val="en-GB"/>
        </w:rPr>
        <w:t>The MTE discern</w:t>
      </w:r>
      <w:r w:rsidR="00B5443D">
        <w:rPr>
          <w:bCs/>
          <w:lang w:val="en-GB"/>
        </w:rPr>
        <w:t>ed</w:t>
      </w:r>
      <w:r w:rsidRPr="0064082F">
        <w:rPr>
          <w:bCs/>
          <w:lang w:val="en-GB"/>
        </w:rPr>
        <w:t xml:space="preserve"> a </w:t>
      </w:r>
      <w:r w:rsidR="00B5443D">
        <w:rPr>
          <w:bCs/>
          <w:lang w:val="en-GB"/>
        </w:rPr>
        <w:t>positive</w:t>
      </w:r>
      <w:r w:rsidR="009E0659">
        <w:rPr>
          <w:bCs/>
          <w:lang w:val="en-GB"/>
        </w:rPr>
        <w:t xml:space="preserve"> impact that project management</w:t>
      </w:r>
      <w:r w:rsidR="00B5443D">
        <w:rPr>
          <w:bCs/>
          <w:lang w:val="en-GB"/>
        </w:rPr>
        <w:t xml:space="preserve"> has</w:t>
      </w:r>
      <w:r w:rsidRPr="0064082F">
        <w:rPr>
          <w:bCs/>
          <w:lang w:val="en-GB"/>
        </w:rPr>
        <w:t xml:space="preserve"> on the project strategy and on the progress of the project towards meeting results. </w:t>
      </w:r>
      <w:r w:rsidR="000111C2">
        <w:rPr>
          <w:bCs/>
          <w:lang w:val="en-GB"/>
        </w:rPr>
        <w:t>Apart from some potential for improvement in Adaptive Management t</w:t>
      </w:r>
      <w:r w:rsidRPr="0064082F">
        <w:rPr>
          <w:bCs/>
          <w:lang w:val="en-GB"/>
        </w:rPr>
        <w:t xml:space="preserve">he MTE has discerned no noticeable </w:t>
      </w:r>
      <w:r w:rsidR="00B5443D">
        <w:rPr>
          <w:bCs/>
          <w:lang w:val="en-GB"/>
        </w:rPr>
        <w:t>areas for improvement</w:t>
      </w:r>
      <w:r w:rsidRPr="0064082F">
        <w:rPr>
          <w:bCs/>
          <w:lang w:val="en-GB"/>
        </w:rPr>
        <w:t xml:space="preserve"> </w:t>
      </w:r>
      <w:r w:rsidR="00B5443D">
        <w:rPr>
          <w:bCs/>
          <w:lang w:val="en-GB"/>
        </w:rPr>
        <w:t>in</w:t>
      </w:r>
      <w:r w:rsidRPr="0064082F">
        <w:rPr>
          <w:bCs/>
          <w:lang w:val="en-GB"/>
        </w:rPr>
        <w:t xml:space="preserve"> Project Management</w:t>
      </w:r>
      <w:r>
        <w:rPr>
          <w:bCs/>
          <w:lang w:val="en-GB"/>
        </w:rPr>
        <w:t xml:space="preserve">. </w:t>
      </w:r>
    </w:p>
    <w:p w14:paraId="21A94D0A" w14:textId="77777777" w:rsidR="00BD187D" w:rsidRPr="00555389" w:rsidRDefault="00BD187D" w:rsidP="00BD187D">
      <w:pPr>
        <w:spacing w:after="0" w:line="0" w:lineRule="atLeast"/>
        <w:jc w:val="both"/>
        <w:rPr>
          <w:bCs/>
        </w:rPr>
      </w:pPr>
    </w:p>
    <w:p w14:paraId="76FD4D26" w14:textId="77777777" w:rsidR="00BD187D" w:rsidRDefault="00BD187D" w:rsidP="00BD187D">
      <w:pPr>
        <w:pStyle w:val="Heading3"/>
        <w:spacing w:before="0" w:after="0" w:line="0" w:lineRule="atLeast"/>
        <w:jc w:val="both"/>
      </w:pPr>
      <w:bookmarkStart w:id="67" w:name="_Toc363051006"/>
      <w:bookmarkStart w:id="68" w:name="_Toc407799250"/>
      <w:r w:rsidRPr="00BB1A91">
        <w:t>Attainment of outputs, outcomes and objectives</w:t>
      </w:r>
      <w:bookmarkEnd w:id="67"/>
      <w:bookmarkEnd w:id="68"/>
    </w:p>
    <w:p w14:paraId="6E85A6CF" w14:textId="77777777" w:rsidR="00BD187D" w:rsidRPr="00016F44" w:rsidRDefault="00BD187D" w:rsidP="00BD187D">
      <w:pPr>
        <w:spacing w:after="0" w:line="0" w:lineRule="atLeast"/>
        <w:jc w:val="both"/>
      </w:pPr>
    </w:p>
    <w:p w14:paraId="185D44B8" w14:textId="77777777" w:rsidR="00BD187D" w:rsidRDefault="00BD187D" w:rsidP="00BD187D">
      <w:pPr>
        <w:spacing w:after="0" w:line="0" w:lineRule="atLeast"/>
        <w:jc w:val="both"/>
        <w:rPr>
          <w:bCs/>
          <w:lang w:eastAsia="en-GB"/>
        </w:rPr>
      </w:pPr>
      <w:r>
        <w:rPr>
          <w:bCs/>
          <w:lang w:eastAsia="en-GB"/>
        </w:rPr>
        <w:t>See under Main Achievements above.</w:t>
      </w:r>
    </w:p>
    <w:p w14:paraId="4D220183" w14:textId="77777777" w:rsidR="00BD187D" w:rsidRDefault="00BD187D" w:rsidP="00BD187D">
      <w:pPr>
        <w:pStyle w:val="Heading3"/>
        <w:numPr>
          <w:ilvl w:val="0"/>
          <w:numId w:val="0"/>
        </w:numPr>
        <w:spacing w:before="0" w:after="0" w:line="0" w:lineRule="atLeast"/>
        <w:ind w:left="720" w:hanging="432"/>
        <w:jc w:val="both"/>
      </w:pPr>
    </w:p>
    <w:p w14:paraId="2CA0E10C" w14:textId="77777777" w:rsidR="00BD187D" w:rsidRDefault="00BD187D" w:rsidP="00BD187D">
      <w:pPr>
        <w:pStyle w:val="Heading3"/>
        <w:spacing w:before="0" w:after="0" w:line="0" w:lineRule="atLeast"/>
        <w:jc w:val="both"/>
      </w:pPr>
      <w:bookmarkStart w:id="69" w:name="_Toc363051007"/>
      <w:bookmarkStart w:id="70" w:name="_Toc407799251"/>
      <w:r w:rsidRPr="00BB1A91">
        <w:t>Project Impact</w:t>
      </w:r>
      <w:bookmarkEnd w:id="69"/>
      <w:bookmarkEnd w:id="70"/>
    </w:p>
    <w:p w14:paraId="32E656C3" w14:textId="77777777" w:rsidR="00BD187D" w:rsidRPr="00016F44" w:rsidRDefault="00BD187D" w:rsidP="00BD187D">
      <w:pPr>
        <w:spacing w:after="0" w:line="0" w:lineRule="atLeast"/>
        <w:jc w:val="both"/>
      </w:pPr>
    </w:p>
    <w:p w14:paraId="499B42AB" w14:textId="77777777" w:rsidR="00BD187D" w:rsidRDefault="00BD187D" w:rsidP="00BD187D">
      <w:pPr>
        <w:spacing w:after="0" w:line="0" w:lineRule="atLeast"/>
        <w:jc w:val="both"/>
        <w:rPr>
          <w:bCs/>
          <w:lang w:eastAsia="en-GB"/>
        </w:rPr>
      </w:pPr>
      <w:r>
        <w:rPr>
          <w:bCs/>
          <w:lang w:eastAsia="en-GB"/>
        </w:rPr>
        <w:t>See under Main Achievements above.</w:t>
      </w:r>
    </w:p>
    <w:p w14:paraId="64596D11" w14:textId="77777777" w:rsidR="00BD187D" w:rsidRPr="00B17F4C" w:rsidRDefault="00BD187D" w:rsidP="00BD187D">
      <w:pPr>
        <w:spacing w:after="0" w:line="0" w:lineRule="atLeast"/>
        <w:jc w:val="both"/>
        <w:rPr>
          <w:bCs/>
          <w:lang w:eastAsia="en-GB"/>
        </w:rPr>
      </w:pPr>
    </w:p>
    <w:p w14:paraId="55BA01F0" w14:textId="77777777" w:rsidR="00BD187D" w:rsidRPr="00B17F4C" w:rsidRDefault="00BD187D" w:rsidP="00BD187D">
      <w:pPr>
        <w:pStyle w:val="Heading3"/>
        <w:spacing w:before="0" w:after="0" w:line="0" w:lineRule="atLeast"/>
        <w:jc w:val="both"/>
        <w:rPr>
          <w:lang w:val="en-GB" w:eastAsia="en-GB"/>
        </w:rPr>
      </w:pPr>
      <w:bookmarkStart w:id="71" w:name="_Toc363051008"/>
      <w:bookmarkStart w:id="72" w:name="_Toc407799252"/>
      <w:r w:rsidRPr="00B17F4C">
        <w:rPr>
          <w:lang w:val="en-GB" w:eastAsia="en-GB"/>
        </w:rPr>
        <w:t>Contribution of Implementing and Executing Agencies</w:t>
      </w:r>
      <w:bookmarkEnd w:id="71"/>
      <w:bookmarkEnd w:id="72"/>
    </w:p>
    <w:p w14:paraId="5BE92914" w14:textId="77777777" w:rsidR="00BD187D" w:rsidRDefault="00BD187D" w:rsidP="00BD187D">
      <w:pPr>
        <w:spacing w:after="0" w:line="0" w:lineRule="atLeast"/>
        <w:jc w:val="both"/>
        <w:rPr>
          <w:lang w:val="en-GB" w:eastAsia="en-GB"/>
        </w:rPr>
      </w:pPr>
    </w:p>
    <w:p w14:paraId="1AD9DCC1" w14:textId="77009191" w:rsidR="00BD187D" w:rsidRDefault="00BD187D" w:rsidP="00BD187D">
      <w:pPr>
        <w:spacing w:after="0" w:line="0" w:lineRule="atLeast"/>
        <w:jc w:val="both"/>
        <w:rPr>
          <w:lang w:val="en-GB" w:eastAsia="en-GB"/>
        </w:rPr>
      </w:pPr>
      <w:r>
        <w:rPr>
          <w:lang w:val="en-GB" w:eastAsia="en-GB"/>
        </w:rPr>
        <w:lastRenderedPageBreak/>
        <w:t>The role</w:t>
      </w:r>
      <w:r w:rsidR="003A2561">
        <w:rPr>
          <w:lang w:val="en-GB" w:eastAsia="en-GB"/>
        </w:rPr>
        <w:t>s</w:t>
      </w:r>
      <w:r>
        <w:rPr>
          <w:lang w:val="en-GB" w:eastAsia="en-GB"/>
        </w:rPr>
        <w:t xml:space="preserve"> of UNDP and</w:t>
      </w:r>
      <w:r w:rsidRPr="00B17F4C">
        <w:rPr>
          <w:lang w:val="en-GB" w:eastAsia="en-GB"/>
        </w:rPr>
        <w:t xml:space="preserve"> </w:t>
      </w:r>
      <w:r>
        <w:rPr>
          <w:szCs w:val="24"/>
        </w:rPr>
        <w:t>t</w:t>
      </w:r>
      <w:r w:rsidRPr="00496A24">
        <w:rPr>
          <w:szCs w:val="24"/>
        </w:rPr>
        <w:t>he</w:t>
      </w:r>
      <w:r w:rsidRPr="00A27527">
        <w:t xml:space="preserve"> </w:t>
      </w:r>
      <w:r w:rsidRPr="00A27527">
        <w:rPr>
          <w:szCs w:val="24"/>
        </w:rPr>
        <w:t xml:space="preserve">Department on Energy Efficiency </w:t>
      </w:r>
      <w:r w:rsidR="003A2561" w:rsidRPr="00A27527">
        <w:rPr>
          <w:szCs w:val="24"/>
        </w:rPr>
        <w:t>under</w:t>
      </w:r>
      <w:r w:rsidRPr="00A27527">
        <w:rPr>
          <w:szCs w:val="24"/>
        </w:rPr>
        <w:t xml:space="preserve"> the State Committe</w:t>
      </w:r>
      <w:r>
        <w:rPr>
          <w:szCs w:val="24"/>
        </w:rPr>
        <w:t xml:space="preserve">e on </w:t>
      </w:r>
      <w:r w:rsidR="008140C0">
        <w:rPr>
          <w:szCs w:val="24"/>
        </w:rPr>
        <w:t>Standardization</w:t>
      </w:r>
      <w:r>
        <w:rPr>
          <w:szCs w:val="24"/>
        </w:rPr>
        <w:t xml:space="preserve"> of Belarus</w:t>
      </w:r>
      <w:r w:rsidRPr="00B17F4C">
        <w:rPr>
          <w:lang w:val="en-GB" w:eastAsia="en-GB"/>
        </w:rPr>
        <w:t xml:space="preserve"> </w:t>
      </w:r>
      <w:r>
        <w:rPr>
          <w:lang w:val="en-GB" w:eastAsia="en-GB"/>
        </w:rPr>
        <w:t>have been co-operative and facilitating.</w:t>
      </w:r>
    </w:p>
    <w:p w14:paraId="32F68E96" w14:textId="77777777" w:rsidR="00BD187D" w:rsidRPr="00B17F4C" w:rsidRDefault="00BD187D" w:rsidP="00BD187D">
      <w:pPr>
        <w:spacing w:after="0" w:line="0" w:lineRule="atLeast"/>
        <w:jc w:val="both"/>
        <w:rPr>
          <w:lang w:val="en-GB" w:eastAsia="en-GB"/>
        </w:rPr>
      </w:pPr>
    </w:p>
    <w:tbl>
      <w:tblPr>
        <w:tblStyle w:val="TableGrid"/>
        <w:tblW w:w="0" w:type="auto"/>
        <w:tblLook w:val="04A0" w:firstRow="1" w:lastRow="0" w:firstColumn="1" w:lastColumn="0" w:noHBand="0" w:noVBand="1"/>
      </w:tblPr>
      <w:tblGrid>
        <w:gridCol w:w="5159"/>
        <w:gridCol w:w="4417"/>
      </w:tblGrid>
      <w:tr w:rsidR="00BD187D" w:rsidRPr="001F59C9" w14:paraId="176D75AA" w14:textId="77777777" w:rsidTr="009C2FCE">
        <w:tc>
          <w:tcPr>
            <w:tcW w:w="5159" w:type="dxa"/>
          </w:tcPr>
          <w:p w14:paraId="37C8EC5B" w14:textId="77777777" w:rsidR="00BD187D" w:rsidRDefault="00BD187D" w:rsidP="009C2FCE">
            <w:pPr>
              <w:spacing w:after="0" w:line="0" w:lineRule="atLeast"/>
              <w:jc w:val="both"/>
              <w:rPr>
                <w:lang w:val="en-GB" w:eastAsia="en-GB"/>
              </w:rPr>
            </w:pPr>
            <w:r>
              <w:rPr>
                <w:lang w:val="en-GB" w:eastAsia="en-GB"/>
              </w:rPr>
              <w:t>Activity</w:t>
            </w:r>
          </w:p>
        </w:tc>
        <w:tc>
          <w:tcPr>
            <w:tcW w:w="4417" w:type="dxa"/>
          </w:tcPr>
          <w:p w14:paraId="32202D0F" w14:textId="77777777" w:rsidR="00BD187D" w:rsidRPr="00771EF5" w:rsidRDefault="00BD187D" w:rsidP="009C2FCE">
            <w:pPr>
              <w:spacing w:after="0" w:line="0" w:lineRule="atLeast"/>
              <w:jc w:val="both"/>
              <w:rPr>
                <w:lang w:val="en-GB" w:eastAsia="en-GB"/>
              </w:rPr>
            </w:pPr>
            <w:r w:rsidRPr="00771EF5">
              <w:rPr>
                <w:lang w:val="en-GB" w:eastAsia="en-GB"/>
              </w:rPr>
              <w:t>Rating</w:t>
            </w:r>
          </w:p>
        </w:tc>
      </w:tr>
      <w:tr w:rsidR="00BD187D" w:rsidRPr="001F59C9" w14:paraId="0C02602C" w14:textId="77777777" w:rsidTr="009C2FCE">
        <w:tc>
          <w:tcPr>
            <w:tcW w:w="5159" w:type="dxa"/>
          </w:tcPr>
          <w:p w14:paraId="5D47ACBC" w14:textId="77777777" w:rsidR="00BD187D" w:rsidRPr="001F59C9" w:rsidRDefault="00BD187D" w:rsidP="009C2FCE">
            <w:pPr>
              <w:spacing w:after="0" w:line="0" w:lineRule="atLeast"/>
              <w:jc w:val="both"/>
              <w:rPr>
                <w:lang w:val="en-GB" w:eastAsia="en-GB"/>
              </w:rPr>
            </w:pPr>
            <w:r>
              <w:rPr>
                <w:lang w:val="en-GB" w:eastAsia="en-GB"/>
              </w:rPr>
              <w:t>Field visits</w:t>
            </w:r>
          </w:p>
        </w:tc>
        <w:tc>
          <w:tcPr>
            <w:tcW w:w="4417" w:type="dxa"/>
          </w:tcPr>
          <w:p w14:paraId="21BA880F" w14:textId="77777777" w:rsidR="00BD187D" w:rsidRPr="00771EF5" w:rsidRDefault="00BD187D" w:rsidP="009C2FCE">
            <w:pPr>
              <w:spacing w:after="0" w:line="0" w:lineRule="atLeast"/>
              <w:jc w:val="both"/>
              <w:rPr>
                <w:lang w:val="en-GB" w:eastAsia="en-GB"/>
              </w:rPr>
            </w:pPr>
            <w:r w:rsidRPr="00771EF5">
              <w:rPr>
                <w:lang w:val="en-GB" w:eastAsia="en-GB"/>
              </w:rPr>
              <w:t>S</w:t>
            </w:r>
          </w:p>
        </w:tc>
      </w:tr>
      <w:tr w:rsidR="00BD187D" w:rsidRPr="001F59C9" w14:paraId="5D77186C" w14:textId="77777777" w:rsidTr="009C2FCE">
        <w:tc>
          <w:tcPr>
            <w:tcW w:w="5159" w:type="dxa"/>
          </w:tcPr>
          <w:p w14:paraId="52303EB7" w14:textId="77777777" w:rsidR="00BD187D" w:rsidRPr="001F59C9" w:rsidRDefault="00BD187D" w:rsidP="009C2FCE">
            <w:pPr>
              <w:spacing w:after="0" w:line="0" w:lineRule="atLeast"/>
              <w:jc w:val="both"/>
              <w:rPr>
                <w:lang w:val="en-GB" w:eastAsia="en-GB"/>
              </w:rPr>
            </w:pPr>
            <w:r w:rsidRPr="001F59C9">
              <w:rPr>
                <w:lang w:val="en-GB" w:eastAsia="en-GB"/>
              </w:rPr>
              <w:t>Participation in Steering Committee meetings;</w:t>
            </w:r>
          </w:p>
        </w:tc>
        <w:tc>
          <w:tcPr>
            <w:tcW w:w="4417" w:type="dxa"/>
          </w:tcPr>
          <w:p w14:paraId="1FE2DE4E" w14:textId="77777777" w:rsidR="00BD187D" w:rsidRPr="00771EF5" w:rsidRDefault="00BD187D" w:rsidP="009C2FCE">
            <w:pPr>
              <w:spacing w:after="0" w:line="0" w:lineRule="atLeast"/>
              <w:jc w:val="both"/>
              <w:rPr>
                <w:lang w:val="en-GB" w:eastAsia="en-GB"/>
              </w:rPr>
            </w:pPr>
            <w:r w:rsidRPr="00771EF5">
              <w:rPr>
                <w:lang w:val="en-GB" w:eastAsia="en-GB"/>
              </w:rPr>
              <w:t>S</w:t>
            </w:r>
          </w:p>
        </w:tc>
      </w:tr>
      <w:tr w:rsidR="00BD187D" w:rsidRPr="001F59C9" w14:paraId="02BC0435" w14:textId="77777777" w:rsidTr="009C2FCE">
        <w:tc>
          <w:tcPr>
            <w:tcW w:w="5159" w:type="dxa"/>
          </w:tcPr>
          <w:p w14:paraId="3CF0C904" w14:textId="77777777" w:rsidR="00BD187D" w:rsidRPr="001F59C9" w:rsidRDefault="00BD187D" w:rsidP="009C2FCE">
            <w:pPr>
              <w:spacing w:after="0" w:line="0" w:lineRule="atLeast"/>
              <w:jc w:val="both"/>
              <w:rPr>
                <w:lang w:val="en-GB" w:eastAsia="en-GB"/>
              </w:rPr>
            </w:pPr>
            <w:r w:rsidRPr="001F59C9">
              <w:rPr>
                <w:lang w:val="en-GB" w:eastAsia="en-GB"/>
              </w:rPr>
              <w:t>Project reviews, PIR preparation and follow-up;</w:t>
            </w:r>
          </w:p>
        </w:tc>
        <w:tc>
          <w:tcPr>
            <w:tcW w:w="4417" w:type="dxa"/>
          </w:tcPr>
          <w:p w14:paraId="7C5C79DD" w14:textId="77777777" w:rsidR="00BD187D" w:rsidRPr="00771EF5" w:rsidRDefault="00BD187D" w:rsidP="009C2FCE">
            <w:pPr>
              <w:spacing w:after="0" w:line="0" w:lineRule="atLeast"/>
              <w:jc w:val="both"/>
              <w:rPr>
                <w:lang w:val="en-GB" w:eastAsia="en-GB"/>
              </w:rPr>
            </w:pPr>
            <w:r w:rsidRPr="00771EF5">
              <w:rPr>
                <w:lang w:val="en-GB" w:eastAsia="en-GB"/>
              </w:rPr>
              <w:t>S</w:t>
            </w:r>
          </w:p>
        </w:tc>
      </w:tr>
      <w:tr w:rsidR="00BD187D" w:rsidRPr="001F59C9" w14:paraId="0C90DC92" w14:textId="77777777" w:rsidTr="009C2FCE">
        <w:tc>
          <w:tcPr>
            <w:tcW w:w="5159" w:type="dxa"/>
          </w:tcPr>
          <w:p w14:paraId="01FA0E8B" w14:textId="77777777" w:rsidR="00BD187D" w:rsidRPr="001F59C9" w:rsidRDefault="00BD187D" w:rsidP="009C2FCE">
            <w:pPr>
              <w:spacing w:after="0" w:line="0" w:lineRule="atLeast"/>
              <w:jc w:val="both"/>
              <w:rPr>
                <w:lang w:val="en-GB" w:eastAsia="en-GB"/>
              </w:rPr>
            </w:pPr>
            <w:r w:rsidRPr="001F59C9">
              <w:rPr>
                <w:lang w:val="en-GB" w:eastAsia="en-GB"/>
              </w:rPr>
              <w:t>GEF guidance;</w:t>
            </w:r>
          </w:p>
        </w:tc>
        <w:tc>
          <w:tcPr>
            <w:tcW w:w="4417" w:type="dxa"/>
          </w:tcPr>
          <w:p w14:paraId="710CA132" w14:textId="77777777" w:rsidR="00BD187D" w:rsidRPr="00771EF5" w:rsidRDefault="00BD187D" w:rsidP="009C2FCE">
            <w:pPr>
              <w:spacing w:after="0" w:line="0" w:lineRule="atLeast"/>
              <w:jc w:val="both"/>
              <w:rPr>
                <w:lang w:val="en-GB" w:eastAsia="en-GB"/>
              </w:rPr>
            </w:pPr>
            <w:r w:rsidRPr="00771EF5">
              <w:rPr>
                <w:lang w:val="en-GB" w:eastAsia="en-GB"/>
              </w:rPr>
              <w:t>UA</w:t>
            </w:r>
          </w:p>
        </w:tc>
      </w:tr>
      <w:tr w:rsidR="00BD187D" w:rsidRPr="001F59C9" w14:paraId="0403AC04" w14:textId="77777777" w:rsidTr="009C2FCE">
        <w:tc>
          <w:tcPr>
            <w:tcW w:w="5159" w:type="dxa"/>
          </w:tcPr>
          <w:p w14:paraId="2C6A7E1E" w14:textId="77777777" w:rsidR="00BD187D" w:rsidRPr="001F59C9" w:rsidRDefault="00BD187D" w:rsidP="009C2FCE">
            <w:pPr>
              <w:spacing w:after="0" w:line="0" w:lineRule="atLeast"/>
              <w:jc w:val="both"/>
              <w:rPr>
                <w:lang w:val="en-GB" w:eastAsia="en-GB"/>
              </w:rPr>
            </w:pPr>
            <w:r w:rsidRPr="001F59C9">
              <w:rPr>
                <w:lang w:val="en-GB" w:eastAsia="en-GB"/>
              </w:rPr>
              <w:t>Operational support.</w:t>
            </w:r>
          </w:p>
        </w:tc>
        <w:tc>
          <w:tcPr>
            <w:tcW w:w="4417" w:type="dxa"/>
          </w:tcPr>
          <w:p w14:paraId="0C751DC4" w14:textId="77777777" w:rsidR="00BD187D" w:rsidRPr="00771EF5" w:rsidRDefault="00BD187D" w:rsidP="009C2FCE">
            <w:pPr>
              <w:spacing w:after="0" w:line="0" w:lineRule="atLeast"/>
              <w:jc w:val="both"/>
              <w:rPr>
                <w:lang w:val="en-GB" w:eastAsia="en-GB"/>
              </w:rPr>
            </w:pPr>
            <w:r w:rsidRPr="00771EF5">
              <w:rPr>
                <w:lang w:val="en-GB" w:eastAsia="en-GB"/>
              </w:rPr>
              <w:t>S</w:t>
            </w:r>
          </w:p>
        </w:tc>
      </w:tr>
      <w:tr w:rsidR="00BD187D" w:rsidRPr="001F59C9" w14:paraId="03458235" w14:textId="77777777" w:rsidTr="009C2FCE">
        <w:tc>
          <w:tcPr>
            <w:tcW w:w="5159" w:type="dxa"/>
          </w:tcPr>
          <w:p w14:paraId="1BEAD7B1" w14:textId="77777777" w:rsidR="00BD187D" w:rsidRPr="001F59C9" w:rsidRDefault="00BD187D" w:rsidP="009C2FCE">
            <w:pPr>
              <w:spacing w:after="0" w:line="0" w:lineRule="atLeast"/>
              <w:jc w:val="both"/>
              <w:rPr>
                <w:lang w:val="en-GB" w:eastAsia="en-GB"/>
              </w:rPr>
            </w:pPr>
            <w:r w:rsidRPr="001F59C9">
              <w:rPr>
                <w:lang w:val="en-GB" w:eastAsia="en-GB"/>
              </w:rPr>
              <w:t xml:space="preserve">Assess the contribution to the project from UNDP and the </w:t>
            </w:r>
            <w:r w:rsidR="004F40C5" w:rsidRPr="004F40C5">
              <w:rPr>
                <w:lang w:val="en-GB" w:eastAsia="en-GB"/>
              </w:rPr>
              <w:t>Department on Energy Efficiency Under the State Committee on Standardisation of Belarus</w:t>
            </w:r>
            <w:r w:rsidRPr="001F59C9">
              <w:rPr>
                <w:lang w:val="en-GB" w:eastAsia="en-GB"/>
              </w:rPr>
              <w:t xml:space="preserve"> in terms of “soft” assistance (i.e. policy advice &amp; dialogue, advocacy, and coordination).</w:t>
            </w:r>
          </w:p>
        </w:tc>
        <w:tc>
          <w:tcPr>
            <w:tcW w:w="4417" w:type="dxa"/>
          </w:tcPr>
          <w:p w14:paraId="1B616AA8" w14:textId="77777777" w:rsidR="00BD187D" w:rsidRPr="00771EF5" w:rsidRDefault="00771EF5" w:rsidP="009C2FCE">
            <w:pPr>
              <w:spacing w:after="0" w:line="0" w:lineRule="atLeast"/>
              <w:jc w:val="both"/>
              <w:rPr>
                <w:lang w:val="en-GB" w:eastAsia="en-GB"/>
              </w:rPr>
            </w:pPr>
            <w:r w:rsidRPr="00771EF5">
              <w:rPr>
                <w:lang w:val="en-GB" w:eastAsia="en-GB"/>
              </w:rPr>
              <w:t>S</w:t>
            </w:r>
          </w:p>
        </w:tc>
      </w:tr>
      <w:tr w:rsidR="00BD187D" w:rsidRPr="001F59C9" w14:paraId="57BC54E9" w14:textId="77777777" w:rsidTr="009C2FCE">
        <w:tc>
          <w:tcPr>
            <w:tcW w:w="5159" w:type="dxa"/>
          </w:tcPr>
          <w:p w14:paraId="1CA0D032" w14:textId="77777777" w:rsidR="00BD187D" w:rsidRPr="001F59C9" w:rsidRDefault="00BD187D" w:rsidP="009C2FCE">
            <w:pPr>
              <w:spacing w:after="0" w:line="0" w:lineRule="atLeast"/>
              <w:jc w:val="both"/>
              <w:rPr>
                <w:lang w:val="en-GB" w:eastAsia="en-GB"/>
              </w:rPr>
            </w:pPr>
            <w:r w:rsidRPr="001F59C9">
              <w:rPr>
                <w:lang w:val="en-GB" w:eastAsia="en-GB"/>
              </w:rPr>
              <w:t>Suggest measures t</w:t>
            </w:r>
            <w:r w:rsidR="004F40C5">
              <w:rPr>
                <w:lang w:val="en-GB" w:eastAsia="en-GB"/>
              </w:rPr>
              <w:t>o strengthen UNDP’s and EE Department</w:t>
            </w:r>
            <w:r w:rsidRPr="001F59C9">
              <w:rPr>
                <w:lang w:val="en-GB" w:eastAsia="en-GB"/>
              </w:rPr>
              <w:t>’s soft assistance and support to the project management.</w:t>
            </w:r>
          </w:p>
        </w:tc>
        <w:tc>
          <w:tcPr>
            <w:tcW w:w="4417" w:type="dxa"/>
          </w:tcPr>
          <w:p w14:paraId="605FD6B2" w14:textId="77777777" w:rsidR="00BD187D" w:rsidRPr="00771EF5" w:rsidRDefault="00BD187D" w:rsidP="009C2FCE">
            <w:pPr>
              <w:spacing w:after="0" w:line="0" w:lineRule="atLeast"/>
              <w:jc w:val="both"/>
              <w:rPr>
                <w:lang w:val="en-GB" w:eastAsia="en-GB"/>
              </w:rPr>
            </w:pPr>
            <w:r w:rsidRPr="00771EF5">
              <w:rPr>
                <w:lang w:val="en-GB" w:eastAsia="en-GB"/>
              </w:rPr>
              <w:t>UA</w:t>
            </w:r>
          </w:p>
        </w:tc>
      </w:tr>
    </w:tbl>
    <w:p w14:paraId="6F125E36" w14:textId="77777777" w:rsidR="00BD187D" w:rsidRDefault="00BD187D" w:rsidP="00BD187D">
      <w:pPr>
        <w:spacing w:after="0" w:line="0" w:lineRule="atLeast"/>
        <w:jc w:val="both"/>
        <w:rPr>
          <w:lang w:val="en-GB" w:eastAsia="en-GB"/>
        </w:rPr>
      </w:pPr>
    </w:p>
    <w:p w14:paraId="2EB52937" w14:textId="77777777" w:rsidR="005A51E8" w:rsidRDefault="005A51E8" w:rsidP="00CF0AA0">
      <w:pPr>
        <w:spacing w:after="0" w:line="0" w:lineRule="atLeast"/>
        <w:jc w:val="both"/>
        <w:rPr>
          <w:lang w:val="en-GB" w:eastAsia="en-GB"/>
        </w:rPr>
      </w:pPr>
    </w:p>
    <w:p w14:paraId="76FAF686" w14:textId="77777777" w:rsidR="002E1219" w:rsidRPr="002A2419" w:rsidRDefault="002E1219" w:rsidP="00CF0AA0">
      <w:pPr>
        <w:spacing w:after="0" w:line="0" w:lineRule="atLeast"/>
        <w:jc w:val="both"/>
        <w:rPr>
          <w:lang w:val="en-GB" w:eastAsia="en-GB"/>
        </w:rPr>
      </w:pPr>
      <w:r>
        <w:br w:type="page"/>
      </w:r>
    </w:p>
    <w:p w14:paraId="14D060D4" w14:textId="77777777" w:rsidR="00014129" w:rsidRDefault="00014129" w:rsidP="00CF0AA0">
      <w:pPr>
        <w:spacing w:after="0" w:line="0" w:lineRule="atLeast"/>
        <w:ind w:right="-57"/>
        <w:jc w:val="both"/>
        <w:rPr>
          <w:b/>
          <w:color w:val="000000"/>
          <w:szCs w:val="24"/>
        </w:rPr>
      </w:pPr>
    </w:p>
    <w:p w14:paraId="191F5918" w14:textId="77777777" w:rsidR="002E1219" w:rsidRPr="00BB1A91" w:rsidRDefault="002E1219" w:rsidP="00CF0AA0">
      <w:pPr>
        <w:pStyle w:val="Heading1"/>
        <w:spacing w:before="0" w:after="0" w:line="0" w:lineRule="atLeast"/>
        <w:jc w:val="both"/>
      </w:pPr>
      <w:bookmarkStart w:id="73" w:name="_Toc407799253"/>
      <w:r>
        <w:t>Annexes</w:t>
      </w:r>
      <w:bookmarkEnd w:id="73"/>
    </w:p>
    <w:p w14:paraId="62A9AA69" w14:textId="77777777" w:rsidR="00B1627A" w:rsidRDefault="00B1627A" w:rsidP="00CF0AA0">
      <w:pPr>
        <w:spacing w:after="0" w:line="0" w:lineRule="atLeast"/>
        <w:ind w:right="-57"/>
        <w:jc w:val="both"/>
        <w:rPr>
          <w:b/>
          <w:color w:val="000000"/>
          <w:szCs w:val="24"/>
        </w:rPr>
      </w:pPr>
    </w:p>
    <w:p w14:paraId="21FB5CEE" w14:textId="77777777" w:rsidR="002E1219" w:rsidRDefault="002E1219" w:rsidP="00CF0AA0">
      <w:pPr>
        <w:spacing w:after="0" w:line="0" w:lineRule="atLeast"/>
        <w:ind w:right="-57"/>
        <w:jc w:val="both"/>
        <w:rPr>
          <w:b/>
          <w:color w:val="000000"/>
          <w:szCs w:val="24"/>
        </w:rPr>
      </w:pPr>
    </w:p>
    <w:p w14:paraId="4328E7AF" w14:textId="77777777" w:rsidR="002E1219" w:rsidRPr="002E1219" w:rsidRDefault="002E1219" w:rsidP="00CF0AA0">
      <w:pPr>
        <w:spacing w:after="0" w:line="0" w:lineRule="atLeast"/>
        <w:jc w:val="both"/>
      </w:pPr>
    </w:p>
    <w:p w14:paraId="134CFA85" w14:textId="77777777" w:rsidR="002E1219" w:rsidRDefault="002E1219" w:rsidP="00ED08EE">
      <w:pPr>
        <w:pStyle w:val="Heading2"/>
        <w:numPr>
          <w:ilvl w:val="1"/>
          <w:numId w:val="34"/>
        </w:numPr>
        <w:spacing w:before="0" w:after="0" w:line="0" w:lineRule="atLeast"/>
        <w:jc w:val="both"/>
      </w:pPr>
      <w:bookmarkStart w:id="74" w:name="_Toc407799254"/>
      <w:r>
        <w:t>Logical Framework</w:t>
      </w:r>
      <w:bookmarkEnd w:id="74"/>
    </w:p>
    <w:p w14:paraId="0B3380E8" w14:textId="77777777" w:rsidR="002E1219" w:rsidRDefault="002E1219" w:rsidP="00CF0AA0">
      <w:pPr>
        <w:spacing w:after="0" w:line="0" w:lineRule="atLeast"/>
        <w:jc w:val="both"/>
      </w:pPr>
    </w:p>
    <w:p w14:paraId="51E50DC9" w14:textId="77777777" w:rsidR="002E1219" w:rsidRPr="008C0A3E" w:rsidRDefault="002E1219" w:rsidP="00CF0AA0">
      <w:pPr>
        <w:spacing w:after="0" w:line="0" w:lineRule="atLeast"/>
        <w:ind w:right="-57"/>
        <w:jc w:val="both"/>
        <w:rPr>
          <w:b/>
          <w:color w:val="000000"/>
          <w:szCs w:val="24"/>
        </w:rPr>
        <w:sectPr w:rsidR="002E1219" w:rsidRPr="008C0A3E" w:rsidSect="003F7FF1">
          <w:headerReference w:type="default" r:id="rId26"/>
          <w:footerReference w:type="default" r:id="rId27"/>
          <w:pgSz w:w="12240" w:h="15840" w:code="1"/>
          <w:pgMar w:top="1440" w:right="1440" w:bottom="1440" w:left="1440"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216"/>
        <w:gridCol w:w="2657"/>
        <w:gridCol w:w="2954"/>
        <w:gridCol w:w="2069"/>
        <w:gridCol w:w="3079"/>
      </w:tblGrid>
      <w:tr w:rsidR="00B56A0C" w:rsidRPr="0063741F" w14:paraId="7620EA0C" w14:textId="77777777" w:rsidTr="003F2BB4">
        <w:trPr>
          <w:cantSplit/>
        </w:trPr>
        <w:tc>
          <w:tcPr>
            <w:tcW w:w="5000" w:type="pct"/>
            <w:gridSpan w:val="6"/>
            <w:shd w:val="clear" w:color="auto" w:fill="auto"/>
          </w:tcPr>
          <w:p w14:paraId="5B4EB920" w14:textId="34BAFF80" w:rsidR="00B56A0C" w:rsidRPr="0063741F" w:rsidRDefault="00B56A0C" w:rsidP="003F2BB4">
            <w:pPr>
              <w:spacing w:before="60" w:after="60"/>
              <w:rPr>
                <w:rFonts w:ascii="Arial" w:hAnsi="Arial" w:cs="Arial"/>
                <w:bCs/>
                <w:sz w:val="18"/>
                <w:szCs w:val="18"/>
              </w:rPr>
            </w:pPr>
            <w:r w:rsidRPr="0063741F">
              <w:rPr>
                <w:rFonts w:ascii="Arial" w:hAnsi="Arial" w:cs="Arial"/>
                <w:b/>
                <w:bCs/>
                <w:sz w:val="18"/>
                <w:szCs w:val="18"/>
              </w:rPr>
              <w:lastRenderedPageBreak/>
              <w:t>This project will contribute to achieving the following Country Programme Outcome as defined in CPAP or CPD:</w:t>
            </w:r>
            <w:r w:rsidR="00AE6FDC">
              <w:rPr>
                <w:rFonts w:ascii="Arial" w:hAnsi="Arial" w:cs="Arial"/>
                <w:b/>
                <w:bCs/>
                <w:sz w:val="18"/>
                <w:szCs w:val="18"/>
              </w:rPr>
              <w:t xml:space="preserve"> </w:t>
            </w:r>
            <w:r w:rsidRPr="0063741F">
              <w:rPr>
                <w:rFonts w:ascii="Arial" w:hAnsi="Arial" w:cs="Arial"/>
                <w:bCs/>
                <w:sz w:val="18"/>
                <w:szCs w:val="18"/>
              </w:rPr>
              <w:t>3.1: Country’s capacity to mitigate and adapt to the climate change strengthened</w:t>
            </w:r>
          </w:p>
        </w:tc>
      </w:tr>
      <w:tr w:rsidR="00B56A0C" w:rsidRPr="0063741F" w14:paraId="219A61D8" w14:textId="77777777" w:rsidTr="003F2BB4">
        <w:trPr>
          <w:cantSplit/>
          <w:trHeight w:val="245"/>
        </w:trPr>
        <w:tc>
          <w:tcPr>
            <w:tcW w:w="5000" w:type="pct"/>
            <w:gridSpan w:val="6"/>
            <w:shd w:val="clear" w:color="auto" w:fill="auto"/>
          </w:tcPr>
          <w:p w14:paraId="67BFBE00" w14:textId="77777777"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t>Country Programme Outcome Indicators:</w:t>
            </w:r>
          </w:p>
          <w:p w14:paraId="41E8F8B7" w14:textId="77777777" w:rsidR="00B56A0C" w:rsidRPr="0063741F" w:rsidRDefault="00B56A0C" w:rsidP="003F2BB4">
            <w:pPr>
              <w:spacing w:before="60" w:after="60"/>
              <w:rPr>
                <w:rFonts w:ascii="Arial" w:hAnsi="Arial" w:cs="Arial"/>
                <w:b/>
                <w:bCs/>
                <w:sz w:val="18"/>
                <w:szCs w:val="18"/>
              </w:rPr>
            </w:pPr>
            <w:r w:rsidRPr="0063741F">
              <w:rPr>
                <w:rFonts w:ascii="Arial" w:hAnsi="Arial" w:cs="Arial"/>
                <w:bCs/>
                <w:sz w:val="18"/>
                <w:szCs w:val="18"/>
              </w:rPr>
              <w:t>GHG emission (tons of CO2 equivalent) into the atmosphere.</w:t>
            </w:r>
          </w:p>
        </w:tc>
      </w:tr>
      <w:tr w:rsidR="00B56A0C" w:rsidRPr="0063741F" w14:paraId="67C6961E" w14:textId="77777777" w:rsidTr="003F2BB4">
        <w:trPr>
          <w:cantSplit/>
          <w:trHeight w:val="244"/>
        </w:trPr>
        <w:tc>
          <w:tcPr>
            <w:tcW w:w="5000" w:type="pct"/>
            <w:gridSpan w:val="6"/>
            <w:shd w:val="clear" w:color="auto" w:fill="auto"/>
          </w:tcPr>
          <w:p w14:paraId="3AA85B62" w14:textId="1A5B1C93"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t>Primary applicable Key Environment and Sustainable Development Key Result Area (same as that on the cover page, circle one):</w:t>
            </w:r>
            <w:r w:rsidR="00AE6FDC">
              <w:rPr>
                <w:rFonts w:ascii="Arial" w:hAnsi="Arial" w:cs="Arial"/>
                <w:b/>
                <w:bCs/>
                <w:sz w:val="18"/>
                <w:szCs w:val="18"/>
              </w:rPr>
              <w:t xml:space="preserve"> </w:t>
            </w:r>
            <w:r w:rsidRPr="0063741F">
              <w:rPr>
                <w:rFonts w:ascii="Arial" w:hAnsi="Arial" w:cs="Arial"/>
                <w:b/>
                <w:bCs/>
                <w:sz w:val="18"/>
                <w:szCs w:val="18"/>
                <w:u w:val="single"/>
              </w:rPr>
              <w:t>1.</w:t>
            </w:r>
            <w:r w:rsidR="00AE6FDC">
              <w:rPr>
                <w:rFonts w:ascii="Arial" w:hAnsi="Arial" w:cs="Arial"/>
                <w:b/>
                <w:bCs/>
                <w:sz w:val="18"/>
                <w:szCs w:val="18"/>
                <w:u w:val="single"/>
              </w:rPr>
              <w:t xml:space="preserve"> </w:t>
            </w:r>
            <w:r w:rsidRPr="0063741F">
              <w:rPr>
                <w:rFonts w:ascii="Arial" w:hAnsi="Arial" w:cs="Arial"/>
                <w:b/>
                <w:bCs/>
                <w:sz w:val="18"/>
                <w:szCs w:val="18"/>
                <w:u w:val="single"/>
              </w:rPr>
              <w:t>Mainstreaming environment and energy</w:t>
            </w:r>
            <w:r w:rsidRPr="0063741F">
              <w:rPr>
                <w:rFonts w:ascii="Arial" w:hAnsi="Arial" w:cs="Arial"/>
                <w:bCs/>
                <w:sz w:val="18"/>
                <w:szCs w:val="18"/>
              </w:rPr>
              <w:t xml:space="preserve"> OR</w:t>
            </w:r>
            <w:r w:rsidR="00AE6FDC">
              <w:rPr>
                <w:rFonts w:ascii="Arial" w:hAnsi="Arial" w:cs="Arial"/>
                <w:bCs/>
                <w:sz w:val="18"/>
                <w:szCs w:val="18"/>
              </w:rPr>
              <w:t xml:space="preserve"> </w:t>
            </w:r>
            <w:r w:rsidRPr="0063741F">
              <w:rPr>
                <w:rFonts w:ascii="Arial" w:hAnsi="Arial" w:cs="Arial"/>
                <w:bCs/>
                <w:sz w:val="18"/>
                <w:szCs w:val="18"/>
              </w:rPr>
              <w:t>2. Catalyzing environmental finance OR</w:t>
            </w:r>
            <w:r w:rsidR="00AE6FDC">
              <w:rPr>
                <w:rFonts w:ascii="Arial" w:hAnsi="Arial" w:cs="Arial"/>
                <w:bCs/>
                <w:sz w:val="18"/>
                <w:szCs w:val="18"/>
              </w:rPr>
              <w:t xml:space="preserve"> </w:t>
            </w:r>
            <w:r w:rsidRPr="0063741F">
              <w:rPr>
                <w:rFonts w:ascii="Arial" w:hAnsi="Arial" w:cs="Arial"/>
                <w:bCs/>
                <w:sz w:val="18"/>
                <w:szCs w:val="18"/>
              </w:rPr>
              <w:t>3. Promote climate change adaptation OR</w:t>
            </w:r>
            <w:r w:rsidR="00AE6FDC">
              <w:rPr>
                <w:rFonts w:ascii="Arial" w:hAnsi="Arial" w:cs="Arial"/>
                <w:bCs/>
                <w:sz w:val="18"/>
                <w:szCs w:val="18"/>
              </w:rPr>
              <w:t xml:space="preserve"> </w:t>
            </w:r>
            <w:r w:rsidRPr="0063741F">
              <w:rPr>
                <w:rFonts w:ascii="Arial" w:hAnsi="Arial" w:cs="Arial"/>
                <w:bCs/>
                <w:sz w:val="18"/>
                <w:szCs w:val="18"/>
              </w:rPr>
              <w:t>4. Expanding access to environmental and energy services for the poor.</w:t>
            </w:r>
          </w:p>
        </w:tc>
      </w:tr>
      <w:tr w:rsidR="00B56A0C" w:rsidRPr="0063741F" w14:paraId="0615D7FD" w14:textId="77777777" w:rsidTr="003F2BB4">
        <w:trPr>
          <w:cantSplit/>
        </w:trPr>
        <w:tc>
          <w:tcPr>
            <w:tcW w:w="5000" w:type="pct"/>
            <w:gridSpan w:val="6"/>
            <w:shd w:val="clear" w:color="auto" w:fill="auto"/>
          </w:tcPr>
          <w:p w14:paraId="4879DCBB" w14:textId="3F1C1E93"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t>Applicable GEF Strategic Objective and Program:</w:t>
            </w:r>
            <w:r w:rsidR="00AE6FDC">
              <w:rPr>
                <w:rFonts w:ascii="Arial" w:hAnsi="Arial" w:cs="Arial"/>
                <w:b/>
                <w:bCs/>
                <w:sz w:val="18"/>
                <w:szCs w:val="18"/>
              </w:rPr>
              <w:t xml:space="preserve"> </w:t>
            </w:r>
            <w:r w:rsidRPr="0063741F">
              <w:rPr>
                <w:rFonts w:ascii="Arial" w:hAnsi="Arial" w:cs="Arial"/>
                <w:bCs/>
                <w:sz w:val="18"/>
                <w:szCs w:val="18"/>
              </w:rPr>
              <w:t>GEF’s Strategic Programme #1 of GEF-4 on “Promoting Energy-Efficient Buildings and Appliances”.</w:t>
            </w:r>
          </w:p>
        </w:tc>
      </w:tr>
      <w:tr w:rsidR="00B56A0C" w:rsidRPr="0063741F" w14:paraId="7C631934" w14:textId="77777777" w:rsidTr="003F2BB4">
        <w:trPr>
          <w:cantSplit/>
          <w:trHeight w:val="544"/>
        </w:trPr>
        <w:tc>
          <w:tcPr>
            <w:tcW w:w="761" w:type="pct"/>
            <w:shd w:val="pct12" w:color="auto" w:fill="auto"/>
          </w:tcPr>
          <w:p w14:paraId="0F0BC786" w14:textId="77777777" w:rsidR="00B56A0C" w:rsidRPr="0063741F" w:rsidRDefault="00B56A0C" w:rsidP="003F2BB4">
            <w:pPr>
              <w:spacing w:before="60" w:after="60"/>
              <w:jc w:val="center"/>
              <w:rPr>
                <w:rFonts w:ascii="Arial" w:hAnsi="Arial" w:cs="Arial"/>
                <w:b/>
                <w:bCs/>
                <w:sz w:val="18"/>
                <w:szCs w:val="18"/>
              </w:rPr>
            </w:pPr>
          </w:p>
        </w:tc>
        <w:tc>
          <w:tcPr>
            <w:tcW w:w="724" w:type="pct"/>
            <w:shd w:val="pct12" w:color="auto" w:fill="auto"/>
          </w:tcPr>
          <w:p w14:paraId="51F22583" w14:textId="77777777" w:rsidR="00B56A0C" w:rsidRPr="0063741F" w:rsidRDefault="00B56A0C" w:rsidP="003F2BB4">
            <w:pPr>
              <w:spacing w:before="60" w:after="60"/>
              <w:jc w:val="center"/>
              <w:rPr>
                <w:rFonts w:ascii="Arial" w:hAnsi="Arial" w:cs="Arial"/>
                <w:b/>
                <w:bCs/>
                <w:sz w:val="18"/>
                <w:szCs w:val="18"/>
              </w:rPr>
            </w:pPr>
            <w:r w:rsidRPr="0063741F">
              <w:rPr>
                <w:rFonts w:ascii="Arial" w:hAnsi="Arial" w:cs="Arial"/>
                <w:b/>
                <w:bCs/>
                <w:sz w:val="18"/>
                <w:szCs w:val="18"/>
              </w:rPr>
              <w:t>Indicator</w:t>
            </w:r>
          </w:p>
        </w:tc>
        <w:tc>
          <w:tcPr>
            <w:tcW w:w="868" w:type="pct"/>
            <w:shd w:val="pct12" w:color="auto" w:fill="auto"/>
          </w:tcPr>
          <w:p w14:paraId="5195F784" w14:textId="77777777" w:rsidR="00B56A0C" w:rsidRPr="0063741F" w:rsidRDefault="00B56A0C" w:rsidP="003F2BB4">
            <w:pPr>
              <w:spacing w:before="60" w:after="60"/>
              <w:jc w:val="center"/>
              <w:rPr>
                <w:rFonts w:ascii="Arial" w:hAnsi="Arial" w:cs="Arial"/>
                <w:b/>
                <w:bCs/>
                <w:sz w:val="18"/>
                <w:szCs w:val="18"/>
              </w:rPr>
            </w:pPr>
            <w:r w:rsidRPr="0063741F">
              <w:rPr>
                <w:rFonts w:ascii="Arial" w:hAnsi="Arial" w:cs="Arial"/>
                <w:b/>
                <w:bCs/>
                <w:sz w:val="18"/>
                <w:szCs w:val="18"/>
              </w:rPr>
              <w:t>Baseline</w:t>
            </w:r>
          </w:p>
        </w:tc>
        <w:tc>
          <w:tcPr>
            <w:tcW w:w="965" w:type="pct"/>
            <w:shd w:val="pct12" w:color="auto" w:fill="auto"/>
          </w:tcPr>
          <w:p w14:paraId="0145767F" w14:textId="77777777" w:rsidR="00B56A0C" w:rsidRPr="0063741F" w:rsidRDefault="00B56A0C" w:rsidP="003F2BB4">
            <w:pPr>
              <w:spacing w:before="60" w:after="60"/>
              <w:jc w:val="center"/>
              <w:rPr>
                <w:rFonts w:ascii="Arial" w:hAnsi="Arial" w:cs="Arial"/>
                <w:b/>
                <w:bCs/>
                <w:sz w:val="18"/>
                <w:szCs w:val="18"/>
              </w:rPr>
            </w:pPr>
            <w:r w:rsidRPr="0063741F">
              <w:rPr>
                <w:rFonts w:ascii="Arial" w:hAnsi="Arial" w:cs="Arial"/>
                <w:b/>
                <w:bCs/>
                <w:sz w:val="18"/>
                <w:szCs w:val="18"/>
              </w:rPr>
              <w:t xml:space="preserve">Targets </w:t>
            </w:r>
          </w:p>
          <w:p w14:paraId="60DF9D0F" w14:textId="77777777" w:rsidR="00B56A0C" w:rsidRPr="0063741F" w:rsidRDefault="00B56A0C" w:rsidP="003F2BB4">
            <w:pPr>
              <w:spacing w:before="60" w:after="60"/>
              <w:jc w:val="center"/>
              <w:rPr>
                <w:rFonts w:ascii="Arial" w:hAnsi="Arial" w:cs="Arial"/>
                <w:b/>
                <w:bCs/>
                <w:sz w:val="18"/>
                <w:szCs w:val="18"/>
              </w:rPr>
            </w:pPr>
            <w:r w:rsidRPr="0063741F">
              <w:rPr>
                <w:rFonts w:ascii="Arial" w:hAnsi="Arial" w:cs="Arial"/>
                <w:b/>
                <w:bCs/>
                <w:sz w:val="18"/>
                <w:szCs w:val="18"/>
              </w:rPr>
              <w:t>End of Project</w:t>
            </w:r>
          </w:p>
        </w:tc>
        <w:tc>
          <w:tcPr>
            <w:tcW w:w="676" w:type="pct"/>
            <w:shd w:val="pct12" w:color="auto" w:fill="auto"/>
          </w:tcPr>
          <w:p w14:paraId="7D9927C1" w14:textId="77777777" w:rsidR="00B56A0C" w:rsidRPr="0063741F" w:rsidRDefault="00B56A0C" w:rsidP="003F2BB4">
            <w:pPr>
              <w:spacing w:before="60" w:after="60"/>
              <w:jc w:val="center"/>
              <w:rPr>
                <w:rFonts w:ascii="Arial" w:hAnsi="Arial" w:cs="Arial"/>
                <w:b/>
                <w:bCs/>
                <w:sz w:val="18"/>
                <w:szCs w:val="18"/>
              </w:rPr>
            </w:pPr>
            <w:r w:rsidRPr="0063741F">
              <w:rPr>
                <w:rFonts w:ascii="Arial" w:hAnsi="Arial" w:cs="Arial"/>
                <w:b/>
                <w:bCs/>
                <w:sz w:val="18"/>
                <w:szCs w:val="18"/>
              </w:rPr>
              <w:t>Source of verification</w:t>
            </w:r>
          </w:p>
        </w:tc>
        <w:tc>
          <w:tcPr>
            <w:tcW w:w="1006" w:type="pct"/>
            <w:shd w:val="pct12" w:color="auto" w:fill="auto"/>
          </w:tcPr>
          <w:p w14:paraId="77972493" w14:textId="77777777" w:rsidR="00B56A0C" w:rsidRPr="0063741F" w:rsidRDefault="00B56A0C" w:rsidP="003F2BB4">
            <w:pPr>
              <w:spacing w:before="60" w:after="60"/>
              <w:jc w:val="center"/>
              <w:rPr>
                <w:rFonts w:ascii="Arial" w:hAnsi="Arial" w:cs="Arial"/>
                <w:b/>
                <w:bCs/>
                <w:sz w:val="18"/>
                <w:szCs w:val="18"/>
              </w:rPr>
            </w:pPr>
            <w:r w:rsidRPr="0063741F">
              <w:rPr>
                <w:rFonts w:ascii="Arial" w:hAnsi="Arial" w:cs="Arial"/>
                <w:b/>
                <w:bCs/>
                <w:sz w:val="18"/>
                <w:szCs w:val="18"/>
              </w:rPr>
              <w:t>Risks and Assumptions</w:t>
            </w:r>
          </w:p>
        </w:tc>
      </w:tr>
      <w:tr w:rsidR="00B56A0C" w:rsidRPr="0063741F" w14:paraId="74380057" w14:textId="77777777" w:rsidTr="003F2BB4">
        <w:trPr>
          <w:cantSplit/>
        </w:trPr>
        <w:tc>
          <w:tcPr>
            <w:tcW w:w="761" w:type="pct"/>
            <w:vMerge w:val="restart"/>
            <w:shd w:val="pct12" w:color="auto" w:fill="auto"/>
          </w:tcPr>
          <w:p w14:paraId="00CADF33" w14:textId="77777777"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t>Project Objective</w:t>
            </w:r>
            <w:r w:rsidRPr="0063741F">
              <w:rPr>
                <w:rStyle w:val="FootnoteReference"/>
                <w:rFonts w:cs="Arial"/>
                <w:b/>
                <w:bCs/>
                <w:szCs w:val="18"/>
              </w:rPr>
              <w:footnoteReference w:id="7"/>
            </w:r>
            <w:r w:rsidRPr="0063741F">
              <w:rPr>
                <w:rFonts w:ascii="Arial" w:hAnsi="Arial" w:cs="Arial"/>
                <w:b/>
                <w:bCs/>
                <w:sz w:val="18"/>
                <w:szCs w:val="18"/>
              </w:rPr>
              <w:t xml:space="preserve"> </w:t>
            </w:r>
          </w:p>
          <w:p w14:paraId="01E14C06" w14:textId="77777777" w:rsidR="00B56A0C" w:rsidRPr="0063741F" w:rsidRDefault="00B56A0C" w:rsidP="003F2BB4">
            <w:pPr>
              <w:spacing w:before="60" w:after="60"/>
              <w:rPr>
                <w:rFonts w:ascii="Arial" w:hAnsi="Arial" w:cs="Arial"/>
                <w:bCs/>
                <w:sz w:val="18"/>
                <w:szCs w:val="18"/>
              </w:rPr>
            </w:pPr>
            <w:r w:rsidRPr="0063741F">
              <w:rPr>
                <w:rFonts w:ascii="Arial" w:hAnsi="Arial" w:cs="Arial"/>
                <w:bCs/>
                <w:sz w:val="18"/>
                <w:szCs w:val="18"/>
              </w:rPr>
              <w:t xml:space="preserve">To reduce the energy consumption (imported fuel) and related GHG emissions with the focus on new residential buildings. </w:t>
            </w:r>
          </w:p>
        </w:tc>
        <w:tc>
          <w:tcPr>
            <w:tcW w:w="724" w:type="pct"/>
          </w:tcPr>
          <w:p w14:paraId="3B2E20E7" w14:textId="77777777" w:rsidR="00B56A0C" w:rsidRPr="0063741F" w:rsidRDefault="00B56A0C" w:rsidP="003F2BB4">
            <w:pPr>
              <w:pStyle w:val="BodyText21"/>
              <w:spacing w:before="60" w:after="60"/>
              <w:ind w:left="0" w:firstLine="0"/>
              <w:jc w:val="left"/>
              <w:rPr>
                <w:sz w:val="18"/>
                <w:szCs w:val="18"/>
              </w:rPr>
            </w:pPr>
            <w:r w:rsidRPr="0063741F">
              <w:rPr>
                <w:sz w:val="18"/>
                <w:szCs w:val="18"/>
              </w:rPr>
              <w:t xml:space="preserve">Number of buildings designed and constructed in accordance with the new energy efficiency standards. </w:t>
            </w:r>
          </w:p>
          <w:p w14:paraId="73B10F06" w14:textId="77777777" w:rsidR="00B56A0C" w:rsidRPr="0063741F" w:rsidRDefault="00B56A0C" w:rsidP="003F2BB4">
            <w:pPr>
              <w:pStyle w:val="BodyText21"/>
              <w:spacing w:before="60" w:after="60"/>
              <w:ind w:left="0" w:firstLine="0"/>
              <w:jc w:val="left"/>
              <w:rPr>
                <w:sz w:val="18"/>
                <w:szCs w:val="18"/>
              </w:rPr>
            </w:pPr>
          </w:p>
        </w:tc>
        <w:tc>
          <w:tcPr>
            <w:tcW w:w="868" w:type="pct"/>
          </w:tcPr>
          <w:p w14:paraId="6A9A473F" w14:textId="77777777" w:rsidR="00B56A0C" w:rsidRPr="0063741F" w:rsidRDefault="00B56A0C" w:rsidP="003F2BB4">
            <w:pPr>
              <w:pStyle w:val="BodyText21"/>
              <w:spacing w:before="60" w:after="60"/>
              <w:ind w:left="0" w:firstLine="0"/>
              <w:jc w:val="center"/>
              <w:rPr>
                <w:sz w:val="18"/>
                <w:szCs w:val="18"/>
              </w:rPr>
            </w:pPr>
            <w:r w:rsidRPr="0063741F">
              <w:rPr>
                <w:sz w:val="18"/>
                <w:szCs w:val="18"/>
              </w:rPr>
              <w:t>0</w:t>
            </w:r>
          </w:p>
        </w:tc>
        <w:tc>
          <w:tcPr>
            <w:tcW w:w="965" w:type="pct"/>
          </w:tcPr>
          <w:p w14:paraId="3BAC35A5" w14:textId="55EB60FD" w:rsidR="00B56A0C" w:rsidRPr="0063741F" w:rsidRDefault="00B56A0C" w:rsidP="003F2BB4">
            <w:pPr>
              <w:pStyle w:val="BodyText21"/>
              <w:spacing w:before="60" w:after="60"/>
              <w:ind w:left="0" w:firstLine="0"/>
              <w:jc w:val="left"/>
              <w:rPr>
                <w:sz w:val="18"/>
                <w:szCs w:val="18"/>
              </w:rPr>
            </w:pPr>
            <w:r w:rsidRPr="0063741F">
              <w:rPr>
                <w:sz w:val="18"/>
                <w:szCs w:val="18"/>
              </w:rPr>
              <w:t>At least 10% (around</w:t>
            </w:r>
            <w:r w:rsidR="00AE6FDC">
              <w:rPr>
                <w:sz w:val="18"/>
                <w:szCs w:val="18"/>
              </w:rPr>
              <w:t xml:space="preserve"> </w:t>
            </w:r>
            <w:r w:rsidRPr="0063741F">
              <w:rPr>
                <w:sz w:val="18"/>
                <w:szCs w:val="18"/>
              </w:rPr>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w:t>
            </w:r>
            <w:r w:rsidRPr="0063741F">
              <w:rPr>
                <w:sz w:val="18"/>
                <w:szCs w:val="18"/>
                <w:vertAlign w:val="superscript"/>
              </w:rPr>
              <w:t>2</w:t>
            </w:r>
            <w:r w:rsidRPr="0063741F">
              <w:rPr>
                <w:sz w:val="18"/>
                <w:szCs w:val="18"/>
              </w:rPr>
              <w:t xml:space="preserve">. </w:t>
            </w:r>
          </w:p>
        </w:tc>
        <w:tc>
          <w:tcPr>
            <w:tcW w:w="676" w:type="pct"/>
          </w:tcPr>
          <w:p w14:paraId="5892DB26" w14:textId="77777777" w:rsidR="00B56A0C" w:rsidRPr="0063741F" w:rsidRDefault="00B56A0C" w:rsidP="003F2BB4">
            <w:pPr>
              <w:pStyle w:val="BodyText21"/>
              <w:spacing w:before="60" w:after="60"/>
              <w:ind w:left="0" w:firstLine="0"/>
              <w:jc w:val="left"/>
              <w:rPr>
                <w:color w:val="000000"/>
                <w:sz w:val="18"/>
                <w:szCs w:val="18"/>
              </w:rPr>
            </w:pPr>
            <w:r w:rsidRPr="0063741F">
              <w:rPr>
                <w:color w:val="000000"/>
                <w:sz w:val="18"/>
                <w:szCs w:val="18"/>
              </w:rPr>
              <w:t>Project monitoring reports and final evaluation.</w:t>
            </w:r>
          </w:p>
          <w:p w14:paraId="14EE2357" w14:textId="77777777" w:rsidR="00B56A0C" w:rsidRPr="0063741F" w:rsidRDefault="00B56A0C" w:rsidP="003F2BB4">
            <w:pPr>
              <w:pStyle w:val="BodyText21"/>
              <w:spacing w:before="60" w:after="60"/>
              <w:ind w:left="0" w:firstLine="0"/>
              <w:jc w:val="left"/>
              <w:rPr>
                <w:color w:val="000000"/>
                <w:sz w:val="18"/>
                <w:szCs w:val="18"/>
              </w:rPr>
            </w:pPr>
            <w:r w:rsidRPr="0063741F">
              <w:rPr>
                <w:color w:val="000000"/>
                <w:sz w:val="18"/>
                <w:szCs w:val="18"/>
              </w:rPr>
              <w:t>As applicable, post project market monitoring and evaluations</w:t>
            </w:r>
          </w:p>
          <w:p w14:paraId="0ECE6E9D" w14:textId="77777777" w:rsidR="00B56A0C" w:rsidRPr="0063741F" w:rsidRDefault="00B56A0C" w:rsidP="003F2BB4">
            <w:pPr>
              <w:pStyle w:val="BodyText21"/>
              <w:spacing w:before="60" w:after="60"/>
              <w:ind w:left="0"/>
              <w:jc w:val="left"/>
              <w:rPr>
                <w:color w:val="000000"/>
                <w:sz w:val="18"/>
                <w:szCs w:val="18"/>
              </w:rPr>
            </w:pPr>
          </w:p>
        </w:tc>
        <w:tc>
          <w:tcPr>
            <w:tcW w:w="1006" w:type="pct"/>
          </w:tcPr>
          <w:p w14:paraId="207644BE" w14:textId="6043998B" w:rsidR="00B56A0C" w:rsidRPr="0063741F" w:rsidRDefault="00B56A0C" w:rsidP="003F2BB4">
            <w:pPr>
              <w:pStyle w:val="BodyText21"/>
              <w:spacing w:before="60" w:after="60"/>
              <w:ind w:left="0" w:firstLine="0"/>
              <w:jc w:val="left"/>
              <w:rPr>
                <w:color w:val="000000"/>
                <w:sz w:val="18"/>
                <w:szCs w:val="18"/>
              </w:rPr>
            </w:pPr>
            <w:r w:rsidRPr="0063741F">
              <w:rPr>
                <w:color w:val="000000"/>
                <w:sz w:val="18"/>
                <w:szCs w:val="18"/>
              </w:rPr>
              <w:t>Suggested EE measures are adopted by the design institutes and construction companies into the design of new buildings.</w:t>
            </w:r>
            <w:r w:rsidR="00AE6FDC">
              <w:rPr>
                <w:color w:val="000000"/>
                <w:sz w:val="18"/>
                <w:szCs w:val="18"/>
              </w:rPr>
              <w:t xml:space="preserve"> </w:t>
            </w:r>
          </w:p>
        </w:tc>
      </w:tr>
      <w:tr w:rsidR="00B56A0C" w:rsidRPr="0063741F" w14:paraId="46396F22" w14:textId="77777777" w:rsidTr="003F2BB4">
        <w:trPr>
          <w:cantSplit/>
        </w:trPr>
        <w:tc>
          <w:tcPr>
            <w:tcW w:w="761" w:type="pct"/>
            <w:vMerge/>
            <w:shd w:val="pct12" w:color="auto" w:fill="auto"/>
          </w:tcPr>
          <w:p w14:paraId="23720936" w14:textId="77777777" w:rsidR="00B56A0C" w:rsidRPr="0063741F" w:rsidRDefault="00B56A0C" w:rsidP="003F2BB4">
            <w:pPr>
              <w:spacing w:before="60" w:after="60"/>
              <w:rPr>
                <w:rFonts w:ascii="Arial" w:hAnsi="Arial" w:cs="Arial"/>
                <w:b/>
                <w:bCs/>
                <w:sz w:val="18"/>
                <w:szCs w:val="18"/>
              </w:rPr>
            </w:pPr>
          </w:p>
        </w:tc>
        <w:tc>
          <w:tcPr>
            <w:tcW w:w="724" w:type="pct"/>
          </w:tcPr>
          <w:p w14:paraId="68D81CFA" w14:textId="77777777" w:rsidR="00B56A0C" w:rsidRPr="0063741F" w:rsidRDefault="00B56A0C" w:rsidP="003F2BB4">
            <w:pPr>
              <w:pStyle w:val="BodyText21"/>
              <w:spacing w:before="60" w:after="60"/>
              <w:ind w:left="0" w:firstLine="0"/>
              <w:jc w:val="left"/>
              <w:rPr>
                <w:sz w:val="18"/>
                <w:szCs w:val="18"/>
              </w:rPr>
            </w:pPr>
            <w:r w:rsidRPr="0063741F">
              <w:rPr>
                <w:sz w:val="18"/>
                <w:szCs w:val="18"/>
              </w:rPr>
              <w:t>Amount of reduced CO</w:t>
            </w:r>
            <w:r w:rsidRPr="0063741F">
              <w:rPr>
                <w:sz w:val="18"/>
                <w:szCs w:val="18"/>
                <w:vertAlign w:val="subscript"/>
              </w:rPr>
              <w:t>2</w:t>
            </w:r>
            <w:r w:rsidRPr="0063741F">
              <w:rPr>
                <w:sz w:val="18"/>
                <w:szCs w:val="18"/>
              </w:rPr>
              <w:t xml:space="preserve"> emissions compared to the projected baseline</w:t>
            </w:r>
          </w:p>
        </w:tc>
        <w:tc>
          <w:tcPr>
            <w:tcW w:w="868" w:type="pct"/>
          </w:tcPr>
          <w:p w14:paraId="45DCA426" w14:textId="77777777" w:rsidR="00B56A0C" w:rsidRPr="0063741F" w:rsidRDefault="00B56A0C" w:rsidP="003F2BB4">
            <w:pPr>
              <w:pStyle w:val="BodyText21"/>
              <w:spacing w:before="60" w:after="60"/>
              <w:ind w:left="0" w:firstLine="0"/>
              <w:jc w:val="center"/>
              <w:rPr>
                <w:sz w:val="18"/>
                <w:szCs w:val="18"/>
              </w:rPr>
            </w:pPr>
            <w:r w:rsidRPr="0063741F">
              <w:rPr>
                <w:sz w:val="18"/>
                <w:szCs w:val="18"/>
              </w:rPr>
              <w:t>0</w:t>
            </w:r>
          </w:p>
        </w:tc>
        <w:tc>
          <w:tcPr>
            <w:tcW w:w="965" w:type="pct"/>
          </w:tcPr>
          <w:p w14:paraId="3C920CEA" w14:textId="2A45C4C5" w:rsidR="00B56A0C" w:rsidRPr="0063741F" w:rsidRDefault="00B56A0C" w:rsidP="003F2BB4">
            <w:pPr>
              <w:pStyle w:val="BodyText21"/>
              <w:spacing w:before="60" w:after="60"/>
              <w:ind w:left="0" w:firstLine="0"/>
              <w:jc w:val="left"/>
              <w:rPr>
                <w:sz w:val="18"/>
                <w:szCs w:val="18"/>
              </w:rPr>
            </w:pPr>
            <w:r w:rsidRPr="0063741F">
              <w:rPr>
                <w:sz w:val="18"/>
                <w:szCs w:val="18"/>
              </w:rPr>
              <w:t>“Lifetime” reduction of</w:t>
            </w:r>
            <w:r w:rsidR="00AE6FDC">
              <w:rPr>
                <w:sz w:val="18"/>
                <w:szCs w:val="18"/>
              </w:rPr>
              <w:t xml:space="preserve"> </w:t>
            </w:r>
            <w:r w:rsidRPr="0063741F">
              <w:rPr>
                <w:sz w:val="18"/>
                <w:szCs w:val="18"/>
              </w:rPr>
              <w:t>220,000</w:t>
            </w:r>
            <w:r w:rsidR="00AE6FDC">
              <w:rPr>
                <w:sz w:val="18"/>
                <w:szCs w:val="18"/>
              </w:rPr>
              <w:t xml:space="preserve"> </w:t>
            </w:r>
            <w:r w:rsidRPr="0063741F">
              <w:rPr>
                <w:sz w:val="18"/>
                <w:szCs w:val="18"/>
              </w:rPr>
              <w:t>tons of CO</w:t>
            </w:r>
            <w:r w:rsidRPr="0063741F">
              <w:rPr>
                <w:sz w:val="18"/>
                <w:szCs w:val="18"/>
                <w:vertAlign w:val="subscript"/>
              </w:rPr>
              <w:t>2</w:t>
            </w:r>
            <w:r w:rsidRPr="0063741F">
              <w:rPr>
                <w:sz w:val="18"/>
                <w:szCs w:val="18"/>
              </w:rPr>
              <w:t>eq resulting from the energy saving in buildings, for which the construction has started or which have adopted into their design new energy efficiency elements that reduce the energy consumption for heating and hot water in the residential buildings below</w:t>
            </w:r>
            <w:r w:rsidR="00AE6FDC">
              <w:rPr>
                <w:sz w:val="18"/>
                <w:szCs w:val="18"/>
              </w:rPr>
              <w:t xml:space="preserve"> </w:t>
            </w:r>
            <w:r w:rsidRPr="0063741F">
              <w:rPr>
                <w:sz w:val="18"/>
                <w:szCs w:val="18"/>
              </w:rPr>
              <w:t>the current thermal standards in force.</w:t>
            </w:r>
          </w:p>
        </w:tc>
        <w:tc>
          <w:tcPr>
            <w:tcW w:w="676" w:type="pct"/>
          </w:tcPr>
          <w:p w14:paraId="4A062EF2" w14:textId="77777777" w:rsidR="00B56A0C" w:rsidRPr="0063741F" w:rsidRDefault="00B56A0C" w:rsidP="003F2BB4">
            <w:pPr>
              <w:pStyle w:val="BodyText21"/>
              <w:spacing w:before="60" w:after="60"/>
              <w:ind w:left="0" w:firstLine="0"/>
              <w:jc w:val="left"/>
              <w:rPr>
                <w:color w:val="000000"/>
                <w:sz w:val="18"/>
                <w:szCs w:val="18"/>
              </w:rPr>
            </w:pPr>
            <w:r w:rsidRPr="0063741F">
              <w:rPr>
                <w:color w:val="000000"/>
                <w:sz w:val="18"/>
                <w:szCs w:val="18"/>
              </w:rPr>
              <w:t xml:space="preserve">Project monitoring reports and final evaluation. </w:t>
            </w:r>
          </w:p>
        </w:tc>
        <w:tc>
          <w:tcPr>
            <w:tcW w:w="1006" w:type="pct"/>
          </w:tcPr>
          <w:p w14:paraId="6A43CDC2" w14:textId="77777777" w:rsidR="00B56A0C" w:rsidRPr="0063741F" w:rsidRDefault="00B56A0C" w:rsidP="003F2BB4">
            <w:pPr>
              <w:pStyle w:val="BodyText21"/>
              <w:spacing w:before="60" w:after="60"/>
              <w:ind w:left="0" w:firstLine="0"/>
              <w:jc w:val="left"/>
              <w:rPr>
                <w:color w:val="000000"/>
                <w:sz w:val="18"/>
                <w:szCs w:val="18"/>
              </w:rPr>
            </w:pPr>
            <w:r w:rsidRPr="0063741F">
              <w:rPr>
                <w:color w:val="000000"/>
                <w:sz w:val="18"/>
                <w:szCs w:val="18"/>
              </w:rPr>
              <w:t>See above</w:t>
            </w:r>
          </w:p>
        </w:tc>
      </w:tr>
      <w:tr w:rsidR="00B56A0C" w:rsidRPr="0063741F" w14:paraId="0BF34EB8" w14:textId="77777777" w:rsidTr="003F2BB4">
        <w:trPr>
          <w:cantSplit/>
        </w:trPr>
        <w:tc>
          <w:tcPr>
            <w:tcW w:w="761" w:type="pct"/>
            <w:shd w:val="pct12" w:color="auto" w:fill="auto"/>
          </w:tcPr>
          <w:p w14:paraId="24693528" w14:textId="0ED2ECD2"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lastRenderedPageBreak/>
              <w:t>Outcome 1</w:t>
            </w:r>
            <w:r w:rsidRPr="0063741F">
              <w:rPr>
                <w:rStyle w:val="FootnoteReference"/>
                <w:rFonts w:cs="Arial"/>
                <w:b/>
                <w:bCs/>
                <w:szCs w:val="18"/>
              </w:rPr>
              <w:footnoteReference w:id="8"/>
            </w:r>
            <w:r w:rsidR="00AE6FDC">
              <w:rPr>
                <w:rFonts w:ascii="Arial" w:hAnsi="Arial" w:cs="Arial"/>
                <w:b/>
                <w:bCs/>
                <w:sz w:val="18"/>
                <w:szCs w:val="18"/>
              </w:rPr>
              <w:t xml:space="preserve"> </w:t>
            </w:r>
            <w:r w:rsidRPr="0063741F">
              <w:rPr>
                <w:rFonts w:ascii="Arial" w:hAnsi="Arial" w:cs="Arial"/>
                <w:bCs/>
                <w:sz w:val="18"/>
                <w:szCs w:val="18"/>
              </w:rPr>
              <w:t>Strengthened</w:t>
            </w:r>
            <w:r w:rsidR="00AE6FDC">
              <w:rPr>
                <w:rFonts w:ascii="Arial" w:hAnsi="Arial" w:cs="Arial"/>
                <w:bCs/>
                <w:sz w:val="18"/>
                <w:szCs w:val="18"/>
              </w:rPr>
              <w:t xml:space="preserve"> </w:t>
            </w:r>
            <w:r w:rsidRPr="0063741F">
              <w:rPr>
                <w:rFonts w:ascii="Arial" w:hAnsi="Arial" w:cs="Arial"/>
                <w:bCs/>
                <w:sz w:val="18"/>
                <w:szCs w:val="18"/>
              </w:rPr>
              <w:t>legal and regulatory framework and mechanisms to enforce the legislation for improving the energy efficiency of the building sector.</w:t>
            </w:r>
          </w:p>
        </w:tc>
        <w:tc>
          <w:tcPr>
            <w:tcW w:w="724" w:type="pct"/>
          </w:tcPr>
          <w:p w14:paraId="73291625" w14:textId="77777777" w:rsidR="00B56A0C" w:rsidRPr="0063741F" w:rsidRDefault="00B56A0C" w:rsidP="003F2BB4">
            <w:pPr>
              <w:pStyle w:val="BodyText21"/>
              <w:spacing w:before="60" w:after="60"/>
              <w:ind w:left="0" w:firstLine="0"/>
              <w:jc w:val="left"/>
              <w:rPr>
                <w:color w:val="000000"/>
                <w:sz w:val="18"/>
                <w:szCs w:val="18"/>
              </w:rPr>
            </w:pPr>
            <w:r w:rsidRPr="0063741F">
              <w:rPr>
                <w:color w:val="000000"/>
                <w:sz w:val="18"/>
                <w:szCs w:val="18"/>
              </w:rPr>
              <w:t xml:space="preserve">Status of the national laws and other regulatory documents controlling the energy consumption of the newly constructed buildings. </w:t>
            </w:r>
          </w:p>
        </w:tc>
        <w:tc>
          <w:tcPr>
            <w:tcW w:w="868" w:type="pct"/>
          </w:tcPr>
          <w:p w14:paraId="0A4388C0" w14:textId="6BB0B114" w:rsidR="00B56A0C" w:rsidRPr="0063741F" w:rsidRDefault="00B56A0C" w:rsidP="003F2BB4">
            <w:pPr>
              <w:pStyle w:val="BodyText21"/>
              <w:spacing w:before="60" w:after="60"/>
              <w:ind w:left="0" w:firstLine="0"/>
              <w:jc w:val="left"/>
              <w:rPr>
                <w:sz w:val="18"/>
                <w:szCs w:val="18"/>
              </w:rPr>
            </w:pPr>
            <w:r w:rsidRPr="0063741F">
              <w:rPr>
                <w:sz w:val="18"/>
                <w:szCs w:val="18"/>
              </w:rPr>
              <w:t>Prescriptive thermal standards adopted in 2010</w:t>
            </w:r>
            <w:r w:rsidR="00AE6FDC">
              <w:rPr>
                <w:sz w:val="18"/>
                <w:szCs w:val="18"/>
              </w:rPr>
              <w:t xml:space="preserve"> </w:t>
            </w:r>
            <w:r w:rsidRPr="0063741F">
              <w:rPr>
                <w:sz w:val="18"/>
                <w:szCs w:val="18"/>
              </w:rPr>
              <w:t>defining minimum mandatory U-values for the building envelope, corresponding to the average annual heat demand</w:t>
            </w:r>
            <w:r w:rsidR="00AE6FDC">
              <w:rPr>
                <w:sz w:val="18"/>
                <w:szCs w:val="18"/>
              </w:rPr>
              <w:t xml:space="preserve"> </w:t>
            </w:r>
            <w:r w:rsidRPr="0063741F">
              <w:rPr>
                <w:sz w:val="18"/>
                <w:szCs w:val="18"/>
              </w:rPr>
              <w:t>of</w:t>
            </w:r>
            <w:r w:rsidR="00AE6FDC">
              <w:rPr>
                <w:sz w:val="18"/>
                <w:szCs w:val="18"/>
              </w:rPr>
              <w:t xml:space="preserve"> </w:t>
            </w:r>
            <w:r w:rsidRPr="0063741F">
              <w:rPr>
                <w:sz w:val="18"/>
                <w:szCs w:val="18"/>
              </w:rPr>
              <w:t>60 kWh/m</w:t>
            </w:r>
            <w:r w:rsidRPr="0063741F">
              <w:rPr>
                <w:sz w:val="18"/>
                <w:szCs w:val="18"/>
                <w:vertAlign w:val="superscript"/>
              </w:rPr>
              <w:t>2</w:t>
            </w:r>
            <w:r w:rsidRPr="0063741F">
              <w:rPr>
                <w:sz w:val="18"/>
                <w:szCs w:val="18"/>
              </w:rPr>
              <w:t xml:space="preserve"> for space heating of typical multi-apartment buildings and 120-130 kWh /m</w:t>
            </w:r>
            <w:r w:rsidRPr="0063741F">
              <w:rPr>
                <w:sz w:val="18"/>
                <w:szCs w:val="18"/>
                <w:vertAlign w:val="superscript"/>
              </w:rPr>
              <w:t>2</w:t>
            </w:r>
            <w:r w:rsidRPr="0063741F">
              <w:rPr>
                <w:sz w:val="18"/>
                <w:szCs w:val="18"/>
              </w:rPr>
              <w:t xml:space="preserve"> together with sanitary hot water preparation. </w:t>
            </w:r>
          </w:p>
        </w:tc>
        <w:tc>
          <w:tcPr>
            <w:tcW w:w="965" w:type="pct"/>
          </w:tcPr>
          <w:p w14:paraId="5BE1D23D" w14:textId="77777777" w:rsidR="00B56A0C" w:rsidRPr="0063741F" w:rsidRDefault="00B56A0C" w:rsidP="003F2BB4">
            <w:pPr>
              <w:pStyle w:val="Subtitle"/>
              <w:spacing w:before="60" w:after="60"/>
              <w:jc w:val="left"/>
              <w:rPr>
                <w:rFonts w:ascii="Arial" w:hAnsi="Arial" w:cs="Arial"/>
                <w:b w:val="0"/>
                <w:sz w:val="18"/>
                <w:szCs w:val="18"/>
                <w:lang w:val="en-US"/>
              </w:rPr>
            </w:pPr>
            <w:r w:rsidRPr="0063741F">
              <w:rPr>
                <w:rFonts w:ascii="Arial" w:hAnsi="Arial" w:cs="Arial"/>
                <w:b w:val="0"/>
                <w:sz w:val="18"/>
                <w:szCs w:val="18"/>
                <w:lang w:val="en-US"/>
              </w:rPr>
              <w:t>Revised minimum energy performance standards adopted for new construction and reaching a status of a law by the end of the project with a target of reducing the energy consumption of new residential buildings for space heating and hot water together below 60 kWh/m</w:t>
            </w:r>
            <w:r w:rsidRPr="0063741F">
              <w:rPr>
                <w:rFonts w:ascii="Arial" w:hAnsi="Arial" w:cs="Arial"/>
                <w:b w:val="0"/>
                <w:sz w:val="18"/>
                <w:szCs w:val="18"/>
                <w:vertAlign w:val="superscript"/>
                <w:lang w:val="en-US"/>
              </w:rPr>
              <w:t>2</w:t>
            </w:r>
            <w:r w:rsidRPr="0063741F">
              <w:rPr>
                <w:rFonts w:ascii="Arial" w:hAnsi="Arial" w:cs="Arial"/>
                <w:b w:val="0"/>
                <w:sz w:val="18"/>
                <w:szCs w:val="18"/>
                <w:lang w:val="en-US"/>
              </w:rPr>
              <w:t xml:space="preserve">. </w:t>
            </w:r>
          </w:p>
          <w:p w14:paraId="014B599D" w14:textId="77777777" w:rsidR="00B56A0C" w:rsidRPr="0063741F" w:rsidRDefault="00B56A0C" w:rsidP="003F2BB4">
            <w:pPr>
              <w:spacing w:before="60" w:after="60"/>
              <w:rPr>
                <w:rFonts w:ascii="Arial" w:hAnsi="Arial" w:cs="Arial"/>
                <w:sz w:val="18"/>
                <w:szCs w:val="18"/>
              </w:rPr>
            </w:pPr>
            <w:r w:rsidRPr="0063741F">
              <w:rPr>
                <w:rFonts w:ascii="Arial" w:hAnsi="Arial" w:cs="Arial"/>
                <w:sz w:val="18"/>
                <w:szCs w:val="18"/>
              </w:rPr>
              <w:t>An energy performance certification and labelling scheme for both new and existing buildings adopted and under implementation by the end of the project</w:t>
            </w:r>
          </w:p>
        </w:tc>
        <w:tc>
          <w:tcPr>
            <w:tcW w:w="676" w:type="pct"/>
          </w:tcPr>
          <w:p w14:paraId="42B97B48" w14:textId="77777777" w:rsidR="00B56A0C" w:rsidRPr="0063741F" w:rsidRDefault="00B56A0C" w:rsidP="003F2BB4">
            <w:pPr>
              <w:pStyle w:val="BodyText21"/>
              <w:spacing w:before="60" w:after="60"/>
              <w:ind w:left="0" w:firstLine="0"/>
              <w:jc w:val="left"/>
              <w:rPr>
                <w:sz w:val="18"/>
                <w:szCs w:val="18"/>
              </w:rPr>
            </w:pPr>
            <w:r w:rsidRPr="0063741F">
              <w:rPr>
                <w:sz w:val="18"/>
                <w:szCs w:val="18"/>
              </w:rPr>
              <w:t xml:space="preserve">Official government publications and assumptions </w:t>
            </w:r>
          </w:p>
        </w:tc>
        <w:tc>
          <w:tcPr>
            <w:tcW w:w="1006" w:type="pct"/>
          </w:tcPr>
          <w:p w14:paraId="60BB492E" w14:textId="77777777" w:rsidR="00B56A0C" w:rsidRPr="0063741F" w:rsidRDefault="00B56A0C" w:rsidP="003F2BB4">
            <w:pPr>
              <w:pStyle w:val="BodyText21"/>
              <w:spacing w:before="60" w:after="60"/>
              <w:ind w:left="0" w:firstLine="0"/>
              <w:jc w:val="left"/>
              <w:rPr>
                <w:sz w:val="18"/>
                <w:szCs w:val="18"/>
              </w:rPr>
            </w:pPr>
            <w:r w:rsidRPr="0063741F">
              <w:rPr>
                <w:sz w:val="18"/>
                <w:szCs w:val="18"/>
              </w:rPr>
              <w:t>Continuing commitment of the Government of Belarus to proceed with the suggested legislation.</w:t>
            </w:r>
          </w:p>
        </w:tc>
      </w:tr>
      <w:tr w:rsidR="00B56A0C" w:rsidRPr="0063741F" w14:paraId="303F3465" w14:textId="77777777" w:rsidTr="003F2BB4">
        <w:trPr>
          <w:cantSplit/>
        </w:trPr>
        <w:tc>
          <w:tcPr>
            <w:tcW w:w="761" w:type="pct"/>
            <w:shd w:val="pct12" w:color="auto" w:fill="auto"/>
          </w:tcPr>
          <w:p w14:paraId="101F96A1" w14:textId="77553AA4"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lastRenderedPageBreak/>
              <w:t>Outcome 2</w:t>
            </w:r>
            <w:r w:rsidR="00AE6FDC">
              <w:rPr>
                <w:rFonts w:ascii="Arial" w:hAnsi="Arial" w:cs="Arial"/>
                <w:b/>
                <w:bCs/>
                <w:sz w:val="18"/>
                <w:szCs w:val="18"/>
              </w:rPr>
              <w:t xml:space="preserve"> </w:t>
            </w:r>
            <w:r w:rsidRPr="0063741F">
              <w:rPr>
                <w:rFonts w:ascii="Arial" w:hAnsi="Arial" w:cs="Arial"/>
                <w:bCs/>
                <w:sz w:val="18"/>
                <w:szCs w:val="18"/>
              </w:rPr>
              <w:t>Enhanced capacity of the Belarusian specialists to implement and effectively enforce new energy efficiency standards and construction norms with the initial focus on new residential buildings.</w:t>
            </w:r>
          </w:p>
        </w:tc>
        <w:tc>
          <w:tcPr>
            <w:tcW w:w="724" w:type="pct"/>
          </w:tcPr>
          <w:p w14:paraId="26E2514B" w14:textId="6BDD634E"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 xml:space="preserve">Demonstrated capacity of the </w:t>
            </w:r>
            <w:r w:rsidR="002760BF">
              <w:rPr>
                <w:rFonts w:ascii="Arial" w:hAnsi="Arial" w:cs="Arial"/>
                <w:sz w:val="18"/>
                <w:szCs w:val="18"/>
              </w:rPr>
              <w:t>Belarusian</w:t>
            </w:r>
            <w:r w:rsidRPr="0063741F">
              <w:rPr>
                <w:rFonts w:ascii="Arial" w:hAnsi="Arial" w:cs="Arial"/>
                <w:sz w:val="18"/>
                <w:szCs w:val="18"/>
              </w:rPr>
              <w:t xml:space="preserve"> building sector specialist to integrate new EE approaches and measures into the design of the buildings and to implement them in practice.</w:t>
            </w:r>
          </w:p>
        </w:tc>
        <w:tc>
          <w:tcPr>
            <w:tcW w:w="868" w:type="pct"/>
          </w:tcPr>
          <w:p w14:paraId="53556391" w14:textId="77777777"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 xml:space="preserve">Non-integrated design of the buildings just complying with the current prescriptive thermal standards in force. </w:t>
            </w:r>
          </w:p>
          <w:p w14:paraId="0DD989CB" w14:textId="77777777"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 xml:space="preserve">Lack of capacity of the public authorities to effectively supervise and enforce the implementation of the planned new, overall energy performance based norms and standards. </w:t>
            </w:r>
          </w:p>
        </w:tc>
        <w:tc>
          <w:tcPr>
            <w:tcW w:w="965" w:type="pct"/>
          </w:tcPr>
          <w:p w14:paraId="6D87FB99" w14:textId="77777777"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Integrated, energy efficient building design approach together with buildings’ overall energy performance based design principles adopted into the work of at least 30% of all local design institutes as well as into the curricula of all educational institutes in Belarus educating new architects and building construction and HVAC engineers.</w:t>
            </w:r>
          </w:p>
          <w:p w14:paraId="14CC0808" w14:textId="35F841BE"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By the end of the project, at least 50 experts from each key professional group (see outputs 2,2-2.6) and 200</w:t>
            </w:r>
            <w:r w:rsidR="00AE6FDC">
              <w:rPr>
                <w:rFonts w:ascii="Arial" w:hAnsi="Arial" w:cs="Arial"/>
                <w:sz w:val="18"/>
                <w:szCs w:val="18"/>
              </w:rPr>
              <w:t xml:space="preserve"> </w:t>
            </w:r>
            <w:r w:rsidRPr="0063741F">
              <w:rPr>
                <w:rFonts w:ascii="Arial" w:hAnsi="Arial" w:cs="Arial"/>
                <w:sz w:val="18"/>
                <w:szCs w:val="18"/>
              </w:rPr>
              <w:t xml:space="preserve">university students have taken and successfully passed courses on energy efficient building design and construction. Key public authorities responsible for supervision and enforcement of the planned new norms and regulations trained, </w:t>
            </w:r>
          </w:p>
        </w:tc>
        <w:tc>
          <w:tcPr>
            <w:tcW w:w="676" w:type="pct"/>
          </w:tcPr>
          <w:p w14:paraId="725CE0A9" w14:textId="27379C73"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The curricula of the Belarusian educational institutes training architects and building construction and HVAC engineers.</w:t>
            </w:r>
          </w:p>
          <w:p w14:paraId="7023B7B7" w14:textId="77777777"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Design documents of new buildings submitted for review of the state authorities.</w:t>
            </w:r>
          </w:p>
          <w:p w14:paraId="254BDF4B" w14:textId="77777777" w:rsidR="00B56A0C" w:rsidRPr="0063741F" w:rsidRDefault="00B56A0C" w:rsidP="003F2BB4">
            <w:pPr>
              <w:pStyle w:val="BodyTextIndent1"/>
              <w:spacing w:before="60" w:after="60"/>
              <w:ind w:left="0"/>
              <w:jc w:val="left"/>
              <w:rPr>
                <w:rFonts w:ascii="Arial" w:hAnsi="Arial" w:cs="Arial"/>
                <w:sz w:val="18"/>
                <w:szCs w:val="18"/>
              </w:rPr>
            </w:pPr>
            <w:r w:rsidRPr="0063741F">
              <w:rPr>
                <w:rFonts w:ascii="Arial" w:hAnsi="Arial" w:cs="Arial"/>
                <w:sz w:val="18"/>
                <w:szCs w:val="18"/>
              </w:rPr>
              <w:t>Surveys and interviews conducted during project implementation.</w:t>
            </w:r>
          </w:p>
        </w:tc>
        <w:tc>
          <w:tcPr>
            <w:tcW w:w="1006" w:type="pct"/>
          </w:tcPr>
          <w:p w14:paraId="6AC204CE" w14:textId="77777777" w:rsidR="00B56A0C" w:rsidRPr="0063741F" w:rsidRDefault="00B56A0C" w:rsidP="003F2BB4">
            <w:pPr>
              <w:spacing w:before="60" w:after="60"/>
              <w:rPr>
                <w:rFonts w:ascii="Arial" w:hAnsi="Arial" w:cs="Arial"/>
                <w:sz w:val="18"/>
                <w:szCs w:val="18"/>
              </w:rPr>
            </w:pPr>
            <w:r w:rsidRPr="0063741F">
              <w:rPr>
                <w:rFonts w:ascii="Arial" w:hAnsi="Arial" w:cs="Arial"/>
                <w:sz w:val="18"/>
                <w:szCs w:val="18"/>
              </w:rPr>
              <w:t xml:space="preserve">Demonstrated value added of the suggested new approaches to the targeted professional groups. </w:t>
            </w:r>
          </w:p>
        </w:tc>
      </w:tr>
      <w:tr w:rsidR="00B56A0C" w:rsidRPr="0063741F" w14:paraId="629E21C5" w14:textId="77777777" w:rsidTr="003F2BB4">
        <w:trPr>
          <w:cantSplit/>
        </w:trPr>
        <w:tc>
          <w:tcPr>
            <w:tcW w:w="761" w:type="pct"/>
            <w:shd w:val="pct12" w:color="auto" w:fill="auto"/>
          </w:tcPr>
          <w:p w14:paraId="03C9CD34" w14:textId="43027A6C" w:rsidR="00B56A0C" w:rsidRPr="0063741F" w:rsidRDefault="00B56A0C" w:rsidP="003F2BB4">
            <w:pPr>
              <w:spacing w:before="60" w:after="60"/>
              <w:rPr>
                <w:rFonts w:ascii="Arial" w:hAnsi="Arial" w:cs="Arial"/>
                <w:bCs/>
                <w:sz w:val="18"/>
                <w:szCs w:val="18"/>
              </w:rPr>
            </w:pPr>
            <w:r w:rsidRPr="0063741F">
              <w:rPr>
                <w:rFonts w:ascii="Arial" w:hAnsi="Arial" w:cs="Arial"/>
                <w:b/>
                <w:bCs/>
                <w:sz w:val="18"/>
                <w:szCs w:val="18"/>
              </w:rPr>
              <w:lastRenderedPageBreak/>
              <w:t>Outcome 3:</w:t>
            </w:r>
            <w:r w:rsidR="00AE6FDC">
              <w:rPr>
                <w:rFonts w:ascii="Arial" w:hAnsi="Arial" w:cs="Arial"/>
                <w:b/>
                <w:bCs/>
                <w:sz w:val="18"/>
                <w:szCs w:val="18"/>
              </w:rPr>
              <w:t xml:space="preserve"> </w:t>
            </w:r>
            <w:r w:rsidRPr="0063741F">
              <w:rPr>
                <w:rFonts w:ascii="Arial" w:hAnsi="Arial" w:cs="Arial"/>
                <w:bCs/>
                <w:sz w:val="18"/>
                <w:szCs w:val="18"/>
              </w:rPr>
              <w:t>Implementation of demonstration projects for energy efficient buildings.</w:t>
            </w:r>
          </w:p>
        </w:tc>
        <w:tc>
          <w:tcPr>
            <w:tcW w:w="724" w:type="pct"/>
          </w:tcPr>
          <w:p w14:paraId="6FD1F471" w14:textId="77777777" w:rsidR="00B56A0C" w:rsidRPr="0063741F" w:rsidRDefault="00B56A0C" w:rsidP="003F2BB4">
            <w:pPr>
              <w:pStyle w:val="BodyText21"/>
              <w:spacing w:before="60" w:after="60"/>
              <w:ind w:left="0" w:firstLine="0"/>
              <w:jc w:val="left"/>
              <w:rPr>
                <w:sz w:val="18"/>
                <w:szCs w:val="18"/>
              </w:rPr>
            </w:pPr>
            <w:r w:rsidRPr="0063741F">
              <w:rPr>
                <w:sz w:val="18"/>
                <w:szCs w:val="18"/>
              </w:rPr>
              <w:t>Status of the demonstration projects.</w:t>
            </w:r>
          </w:p>
        </w:tc>
        <w:tc>
          <w:tcPr>
            <w:tcW w:w="868" w:type="pct"/>
          </w:tcPr>
          <w:p w14:paraId="649B87DD" w14:textId="77777777" w:rsidR="00B56A0C" w:rsidRPr="0063741F" w:rsidRDefault="00B56A0C" w:rsidP="003F2BB4">
            <w:pPr>
              <w:pStyle w:val="BodyText21"/>
              <w:spacing w:before="60" w:after="60"/>
              <w:ind w:left="0" w:firstLine="0"/>
              <w:jc w:val="center"/>
              <w:rPr>
                <w:sz w:val="18"/>
                <w:szCs w:val="18"/>
              </w:rPr>
            </w:pPr>
            <w:r w:rsidRPr="0063741F">
              <w:rPr>
                <w:sz w:val="18"/>
                <w:szCs w:val="18"/>
              </w:rPr>
              <w:t>N/A</w:t>
            </w:r>
          </w:p>
        </w:tc>
        <w:tc>
          <w:tcPr>
            <w:tcW w:w="965" w:type="pct"/>
          </w:tcPr>
          <w:p w14:paraId="3DB80A05" w14:textId="77777777" w:rsidR="00B56A0C" w:rsidRPr="0063741F" w:rsidRDefault="00B56A0C" w:rsidP="003F2BB4">
            <w:pPr>
              <w:pStyle w:val="BodyText21"/>
              <w:spacing w:before="60" w:after="60"/>
              <w:ind w:left="0" w:firstLine="0"/>
              <w:jc w:val="left"/>
              <w:rPr>
                <w:sz w:val="18"/>
                <w:szCs w:val="18"/>
              </w:rPr>
            </w:pPr>
            <w:r w:rsidRPr="0063741F">
              <w:rPr>
                <w:sz w:val="18"/>
                <w:szCs w:val="18"/>
              </w:rPr>
              <w:t>Each of the 3 demonstration buildings constructed on schedule and reaching the target for annual external energy demand for space heating and hot water equal or less than 60 kWh/m</w:t>
            </w:r>
            <w:r w:rsidRPr="0063741F">
              <w:rPr>
                <w:sz w:val="18"/>
                <w:szCs w:val="18"/>
                <w:vertAlign w:val="superscript"/>
              </w:rPr>
              <w:t>2</w:t>
            </w:r>
            <w:r w:rsidRPr="0063741F">
              <w:rPr>
                <w:sz w:val="18"/>
                <w:szCs w:val="18"/>
              </w:rPr>
              <w:t xml:space="preserve">, and their energy consumption and other performance (living comfort etc.) monitored for at least one full year. </w:t>
            </w:r>
          </w:p>
          <w:p w14:paraId="58652866" w14:textId="3A60404D" w:rsidR="00B56A0C" w:rsidRPr="0063741F" w:rsidRDefault="00B56A0C" w:rsidP="003F2BB4">
            <w:pPr>
              <w:pStyle w:val="BodyText21"/>
              <w:spacing w:before="60" w:after="60"/>
              <w:ind w:left="0" w:firstLine="0"/>
              <w:jc w:val="left"/>
              <w:rPr>
                <w:sz w:val="18"/>
                <w:szCs w:val="18"/>
              </w:rPr>
            </w:pPr>
            <w:r w:rsidRPr="0063741F">
              <w:rPr>
                <w:sz w:val="18"/>
                <w:szCs w:val="18"/>
              </w:rPr>
              <w:t>The baseline costs of the 3 demo buildings is covered in full by the project’s co-financing resources and</w:t>
            </w:r>
            <w:r w:rsidR="00AE6FDC">
              <w:rPr>
                <w:sz w:val="18"/>
                <w:szCs w:val="18"/>
              </w:rPr>
              <w:t xml:space="preserve"> </w:t>
            </w:r>
            <w:r w:rsidRPr="0063741F">
              <w:rPr>
                <w:sz w:val="18"/>
                <w:szCs w:val="18"/>
              </w:rPr>
              <w:t xml:space="preserve">the GEF financing for incremental EE measures won’t exceed 15% of the total construction costs of each demo building. </w:t>
            </w:r>
          </w:p>
        </w:tc>
        <w:tc>
          <w:tcPr>
            <w:tcW w:w="676" w:type="pct"/>
          </w:tcPr>
          <w:p w14:paraId="3BCBAEF1" w14:textId="77777777" w:rsidR="00B56A0C" w:rsidRPr="0063741F" w:rsidRDefault="00B56A0C" w:rsidP="003F2BB4">
            <w:pPr>
              <w:pStyle w:val="BodyText21"/>
              <w:spacing w:before="60" w:after="60"/>
              <w:ind w:left="0" w:firstLine="0"/>
              <w:jc w:val="left"/>
              <w:rPr>
                <w:sz w:val="18"/>
                <w:szCs w:val="18"/>
              </w:rPr>
            </w:pPr>
            <w:r w:rsidRPr="0063741F">
              <w:rPr>
                <w:sz w:val="18"/>
                <w:szCs w:val="18"/>
              </w:rPr>
              <w:t>Monitoring reports of the demonstration projects.</w:t>
            </w:r>
          </w:p>
        </w:tc>
        <w:tc>
          <w:tcPr>
            <w:tcW w:w="1006" w:type="pct"/>
          </w:tcPr>
          <w:p w14:paraId="10031DE2" w14:textId="77777777" w:rsidR="00B56A0C" w:rsidRPr="0063741F" w:rsidRDefault="00B56A0C" w:rsidP="003F2BB4">
            <w:pPr>
              <w:pStyle w:val="BodyText21"/>
              <w:spacing w:before="60" w:after="60"/>
              <w:ind w:left="0" w:firstLine="0"/>
              <w:jc w:val="left"/>
              <w:rPr>
                <w:sz w:val="18"/>
                <w:szCs w:val="18"/>
              </w:rPr>
            </w:pPr>
            <w:r w:rsidRPr="0063741F">
              <w:rPr>
                <w:sz w:val="18"/>
                <w:szCs w:val="18"/>
              </w:rPr>
              <w:t xml:space="preserve">All the required agreements concluded and the design of the demo buildings completed in schedule during the first 18 months of project implementation and the construction completed by the end of the third year of project implementation. </w:t>
            </w:r>
          </w:p>
        </w:tc>
      </w:tr>
      <w:tr w:rsidR="00B56A0C" w:rsidRPr="0063741F" w14:paraId="643FADDE" w14:textId="77777777" w:rsidTr="003F2BB4">
        <w:trPr>
          <w:cantSplit/>
        </w:trPr>
        <w:tc>
          <w:tcPr>
            <w:tcW w:w="761" w:type="pct"/>
            <w:shd w:val="pct12" w:color="auto" w:fill="auto"/>
          </w:tcPr>
          <w:p w14:paraId="67826505" w14:textId="3419906E" w:rsidR="00B56A0C" w:rsidRPr="0063741F" w:rsidRDefault="00B56A0C" w:rsidP="003F2BB4">
            <w:pPr>
              <w:spacing w:before="60" w:after="60"/>
              <w:rPr>
                <w:rFonts w:ascii="Arial" w:hAnsi="Arial" w:cs="Arial"/>
                <w:b/>
                <w:bCs/>
                <w:sz w:val="18"/>
                <w:szCs w:val="18"/>
              </w:rPr>
            </w:pPr>
            <w:r w:rsidRPr="0063741F">
              <w:rPr>
                <w:rFonts w:ascii="Arial" w:hAnsi="Arial" w:cs="Arial"/>
                <w:b/>
                <w:bCs/>
                <w:sz w:val="18"/>
                <w:szCs w:val="18"/>
              </w:rPr>
              <w:t>Outcome 4:</w:t>
            </w:r>
            <w:r w:rsidR="00AE6FDC">
              <w:rPr>
                <w:rFonts w:ascii="Arial" w:hAnsi="Arial" w:cs="Arial"/>
                <w:b/>
                <w:bCs/>
                <w:sz w:val="18"/>
                <w:szCs w:val="18"/>
              </w:rPr>
              <w:t xml:space="preserve"> </w:t>
            </w:r>
            <w:r w:rsidRPr="0063741F">
              <w:rPr>
                <w:rFonts w:ascii="Arial" w:hAnsi="Arial" w:cs="Arial"/>
                <w:bCs/>
                <w:sz w:val="18"/>
                <w:szCs w:val="18"/>
              </w:rPr>
              <w:t>Documented, disseminated and institutionalized project results providing a basis for further replication.</w:t>
            </w:r>
          </w:p>
        </w:tc>
        <w:tc>
          <w:tcPr>
            <w:tcW w:w="724" w:type="pct"/>
          </w:tcPr>
          <w:p w14:paraId="106A6495" w14:textId="77777777" w:rsidR="00B56A0C" w:rsidRPr="0063741F" w:rsidRDefault="00B56A0C" w:rsidP="003F2BB4">
            <w:pPr>
              <w:pStyle w:val="BodyText21"/>
              <w:spacing w:before="60" w:after="60"/>
              <w:ind w:left="0" w:firstLine="0"/>
              <w:jc w:val="left"/>
              <w:rPr>
                <w:sz w:val="18"/>
                <w:szCs w:val="18"/>
              </w:rPr>
            </w:pPr>
            <w:r w:rsidRPr="0063741F">
              <w:rPr>
                <w:sz w:val="18"/>
                <w:szCs w:val="18"/>
              </w:rPr>
              <w:t>Status of the planned public outreach activities.</w:t>
            </w:r>
          </w:p>
          <w:p w14:paraId="5CA173F4" w14:textId="77777777" w:rsidR="00B56A0C" w:rsidRPr="0063741F" w:rsidRDefault="00B56A0C" w:rsidP="003F2BB4">
            <w:pPr>
              <w:pStyle w:val="BodyText21"/>
              <w:spacing w:before="60" w:after="60"/>
              <w:ind w:left="0" w:firstLine="0"/>
              <w:jc w:val="left"/>
              <w:rPr>
                <w:sz w:val="18"/>
                <w:szCs w:val="18"/>
              </w:rPr>
            </w:pPr>
            <w:r w:rsidRPr="0063741F">
              <w:rPr>
                <w:sz w:val="18"/>
                <w:szCs w:val="18"/>
              </w:rPr>
              <w:t>Status of the entity to follow up and continue the activities initiated by the project.</w:t>
            </w:r>
          </w:p>
          <w:p w14:paraId="38EA50F3" w14:textId="77777777" w:rsidR="00B56A0C" w:rsidRPr="0063741F" w:rsidRDefault="00B56A0C" w:rsidP="003F2BB4">
            <w:pPr>
              <w:pStyle w:val="BodyText21"/>
              <w:spacing w:before="60" w:after="60"/>
              <w:ind w:left="0" w:firstLine="0"/>
              <w:jc w:val="left"/>
              <w:rPr>
                <w:sz w:val="18"/>
                <w:szCs w:val="18"/>
              </w:rPr>
            </w:pPr>
            <w:r w:rsidRPr="0063741F">
              <w:rPr>
                <w:sz w:val="18"/>
                <w:szCs w:val="18"/>
              </w:rPr>
              <w:t>Number of visit and downloads from the project website.</w:t>
            </w:r>
          </w:p>
        </w:tc>
        <w:tc>
          <w:tcPr>
            <w:tcW w:w="868" w:type="pct"/>
          </w:tcPr>
          <w:p w14:paraId="1030570B" w14:textId="77777777" w:rsidR="00B56A0C" w:rsidRPr="0063741F" w:rsidRDefault="00B56A0C" w:rsidP="003F2BB4">
            <w:pPr>
              <w:pStyle w:val="BodyText21"/>
              <w:spacing w:before="60" w:after="60"/>
              <w:ind w:left="0" w:firstLine="0"/>
              <w:jc w:val="center"/>
              <w:rPr>
                <w:sz w:val="18"/>
                <w:szCs w:val="18"/>
              </w:rPr>
            </w:pPr>
            <w:r w:rsidRPr="0063741F">
              <w:rPr>
                <w:sz w:val="18"/>
                <w:szCs w:val="18"/>
              </w:rPr>
              <w:t>N/A</w:t>
            </w:r>
          </w:p>
        </w:tc>
        <w:tc>
          <w:tcPr>
            <w:tcW w:w="965" w:type="pct"/>
          </w:tcPr>
          <w:p w14:paraId="2987EF87" w14:textId="77777777" w:rsidR="00B56A0C" w:rsidRPr="0063741F" w:rsidRDefault="00B56A0C" w:rsidP="003F2BB4">
            <w:pPr>
              <w:pStyle w:val="BodyText21"/>
              <w:spacing w:before="60" w:after="60"/>
              <w:ind w:left="0" w:firstLine="0"/>
              <w:jc w:val="left"/>
              <w:rPr>
                <w:sz w:val="18"/>
                <w:szCs w:val="18"/>
              </w:rPr>
            </w:pPr>
            <w:r w:rsidRPr="0063741F">
              <w:rPr>
                <w:sz w:val="18"/>
                <w:szCs w:val="18"/>
              </w:rPr>
              <w:t>Planned public outreach activities successfully completed.</w:t>
            </w:r>
          </w:p>
          <w:p w14:paraId="5EFCE02A" w14:textId="77777777" w:rsidR="00B56A0C" w:rsidRPr="0063741F" w:rsidRDefault="00B56A0C" w:rsidP="003F2BB4">
            <w:pPr>
              <w:pStyle w:val="BodyText21"/>
              <w:spacing w:before="60" w:after="60"/>
              <w:ind w:left="0" w:firstLine="0"/>
              <w:jc w:val="left"/>
              <w:rPr>
                <w:sz w:val="18"/>
                <w:szCs w:val="18"/>
              </w:rPr>
            </w:pPr>
            <w:r w:rsidRPr="0063741F">
              <w:rPr>
                <w:sz w:val="18"/>
                <w:szCs w:val="18"/>
              </w:rPr>
              <w:t>An entity to follow up and, as applicable, to continue the activities initiated by the project has been designated with adequate resources to perform its work.</w:t>
            </w:r>
          </w:p>
          <w:p w14:paraId="26308819" w14:textId="0369A277" w:rsidR="00B56A0C" w:rsidRPr="0063741F" w:rsidRDefault="00B56A0C" w:rsidP="003F2BB4">
            <w:pPr>
              <w:pStyle w:val="BodyText21"/>
              <w:spacing w:before="60" w:after="60"/>
              <w:ind w:left="0" w:firstLine="0"/>
              <w:jc w:val="left"/>
              <w:rPr>
                <w:sz w:val="18"/>
                <w:szCs w:val="18"/>
              </w:rPr>
            </w:pPr>
            <w:r w:rsidRPr="0063741F">
              <w:rPr>
                <w:sz w:val="18"/>
                <w:szCs w:val="18"/>
              </w:rPr>
              <w:t>At least 100 hits and</w:t>
            </w:r>
            <w:r w:rsidR="00AE6FDC">
              <w:rPr>
                <w:sz w:val="18"/>
                <w:szCs w:val="18"/>
              </w:rPr>
              <w:t xml:space="preserve"> </w:t>
            </w:r>
            <w:r w:rsidRPr="0063741F">
              <w:rPr>
                <w:sz w:val="18"/>
                <w:szCs w:val="18"/>
              </w:rPr>
              <w:t>20 downloaded documents per month from the project website by outside visitors.</w:t>
            </w:r>
          </w:p>
        </w:tc>
        <w:tc>
          <w:tcPr>
            <w:tcW w:w="676" w:type="pct"/>
          </w:tcPr>
          <w:p w14:paraId="2EE1DC95" w14:textId="77777777" w:rsidR="00B56A0C" w:rsidRPr="0063741F" w:rsidRDefault="00B56A0C" w:rsidP="003F2BB4">
            <w:pPr>
              <w:pStyle w:val="BodyText21"/>
              <w:spacing w:before="60" w:after="60"/>
              <w:ind w:left="0" w:firstLine="0"/>
              <w:jc w:val="left"/>
              <w:rPr>
                <w:sz w:val="18"/>
                <w:szCs w:val="18"/>
              </w:rPr>
            </w:pPr>
            <w:r w:rsidRPr="0063741F">
              <w:rPr>
                <w:sz w:val="18"/>
                <w:szCs w:val="18"/>
              </w:rPr>
              <w:t>Final project report.</w:t>
            </w:r>
          </w:p>
          <w:p w14:paraId="29D80E22" w14:textId="77777777" w:rsidR="00B56A0C" w:rsidRPr="0063741F" w:rsidRDefault="00B56A0C" w:rsidP="003F2BB4">
            <w:pPr>
              <w:pStyle w:val="BodyText21"/>
              <w:spacing w:before="60" w:after="60"/>
              <w:ind w:left="0" w:firstLine="0"/>
              <w:jc w:val="left"/>
              <w:rPr>
                <w:sz w:val="18"/>
                <w:szCs w:val="18"/>
              </w:rPr>
            </w:pPr>
            <w:r w:rsidRPr="0063741F">
              <w:rPr>
                <w:sz w:val="18"/>
                <w:szCs w:val="18"/>
              </w:rPr>
              <w:t>Number of hits and downloads from the project website.</w:t>
            </w:r>
          </w:p>
        </w:tc>
        <w:tc>
          <w:tcPr>
            <w:tcW w:w="1006" w:type="pct"/>
          </w:tcPr>
          <w:p w14:paraId="60A2E533" w14:textId="77777777" w:rsidR="00B56A0C" w:rsidRPr="0063741F" w:rsidRDefault="00B56A0C" w:rsidP="003F2BB4">
            <w:pPr>
              <w:pStyle w:val="BodyText21"/>
              <w:spacing w:before="60" w:after="60"/>
              <w:ind w:left="0" w:firstLine="0"/>
              <w:jc w:val="left"/>
              <w:rPr>
                <w:sz w:val="18"/>
                <w:szCs w:val="18"/>
              </w:rPr>
            </w:pPr>
            <w:r w:rsidRPr="0063741F">
              <w:rPr>
                <w:sz w:val="18"/>
                <w:szCs w:val="18"/>
              </w:rPr>
              <w:t>Project implementation successfully concluded.</w:t>
            </w:r>
          </w:p>
        </w:tc>
      </w:tr>
    </w:tbl>
    <w:p w14:paraId="79FDFD67" w14:textId="77777777" w:rsidR="00296E66" w:rsidRPr="003D49BD" w:rsidRDefault="00296E66" w:rsidP="00CF0AA0">
      <w:pPr>
        <w:spacing w:after="0" w:line="0" w:lineRule="atLeast"/>
        <w:jc w:val="both"/>
      </w:pPr>
    </w:p>
    <w:p w14:paraId="2015DC6D" w14:textId="77777777" w:rsidR="00FB3613" w:rsidRDefault="00FB3613" w:rsidP="00CF0AA0">
      <w:pPr>
        <w:spacing w:after="0" w:line="0" w:lineRule="atLeast"/>
        <w:jc w:val="both"/>
        <w:rPr>
          <w:rFonts w:ascii="Arial" w:hAnsi="Arial" w:cs="Arial"/>
          <w:sz w:val="20"/>
          <w:szCs w:val="20"/>
        </w:rPr>
      </w:pPr>
    </w:p>
    <w:p w14:paraId="01B60291" w14:textId="77777777" w:rsidR="00FB3613" w:rsidRDefault="00FB3613" w:rsidP="00FB3613">
      <w:pPr>
        <w:pStyle w:val="Heading2"/>
      </w:pPr>
      <w:bookmarkStart w:id="75" w:name="_Toc407799255"/>
      <w:r>
        <w:lastRenderedPageBreak/>
        <w:t>Finance – Project expense table</w:t>
      </w:r>
      <w:bookmarkEnd w:id="75"/>
    </w:p>
    <w:p w14:paraId="3E8D144C" w14:textId="77777777" w:rsidR="00FB3613" w:rsidRDefault="00FB3613" w:rsidP="00FB3613">
      <w:r w:rsidRPr="00FB3613">
        <w:rPr>
          <w:noProof/>
        </w:rPr>
        <w:lastRenderedPageBreak/>
        <w:drawing>
          <wp:inline distT="0" distB="0" distL="0" distR="0" wp14:anchorId="661AC66A" wp14:editId="2C3ABA02">
            <wp:extent cx="9580880" cy="5525674"/>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80880" cy="5525674"/>
                    </a:xfrm>
                    <a:prstGeom prst="rect">
                      <a:avLst/>
                    </a:prstGeom>
                    <a:noFill/>
                    <a:ln>
                      <a:noFill/>
                    </a:ln>
                  </pic:spPr>
                </pic:pic>
              </a:graphicData>
            </a:graphic>
          </wp:inline>
        </w:drawing>
      </w:r>
    </w:p>
    <w:p w14:paraId="4550741D" w14:textId="77777777" w:rsidR="00FB3613" w:rsidRDefault="00FB3613" w:rsidP="00FB3613">
      <w:r w:rsidRPr="00FB3613">
        <w:rPr>
          <w:noProof/>
        </w:rPr>
        <w:lastRenderedPageBreak/>
        <w:drawing>
          <wp:inline distT="0" distB="0" distL="0" distR="0" wp14:anchorId="63FEAEF9" wp14:editId="3C8B74E7">
            <wp:extent cx="9580880" cy="5082741"/>
            <wp:effectExtent l="0" t="0" r="127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80880" cy="5082741"/>
                    </a:xfrm>
                    <a:prstGeom prst="rect">
                      <a:avLst/>
                    </a:prstGeom>
                    <a:noFill/>
                    <a:ln>
                      <a:noFill/>
                    </a:ln>
                  </pic:spPr>
                </pic:pic>
              </a:graphicData>
            </a:graphic>
          </wp:inline>
        </w:drawing>
      </w:r>
    </w:p>
    <w:p w14:paraId="3A835879" w14:textId="77777777" w:rsidR="00FB3613" w:rsidRDefault="00FB3613" w:rsidP="00FB3613"/>
    <w:p w14:paraId="5BE5EEED" w14:textId="77777777" w:rsidR="00FB3613" w:rsidRDefault="00FB3613" w:rsidP="00FB3613"/>
    <w:p w14:paraId="1F0BD331" w14:textId="77777777" w:rsidR="00FB3613" w:rsidRDefault="00FB3613" w:rsidP="00FB3613">
      <w:r w:rsidRPr="00FB3613">
        <w:rPr>
          <w:noProof/>
        </w:rPr>
        <w:drawing>
          <wp:inline distT="0" distB="0" distL="0" distR="0" wp14:anchorId="4D1091B7" wp14:editId="0FB3047B">
            <wp:extent cx="9320172" cy="5234152"/>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25203" cy="5236977"/>
                    </a:xfrm>
                    <a:prstGeom prst="rect">
                      <a:avLst/>
                    </a:prstGeom>
                    <a:noFill/>
                    <a:ln>
                      <a:noFill/>
                    </a:ln>
                  </pic:spPr>
                </pic:pic>
              </a:graphicData>
            </a:graphic>
          </wp:inline>
        </w:drawing>
      </w:r>
    </w:p>
    <w:p w14:paraId="23B1B128" w14:textId="77777777" w:rsidR="00FB3613" w:rsidRPr="00FB3613" w:rsidRDefault="00FB3613" w:rsidP="00FB3613">
      <w:pPr>
        <w:sectPr w:rsidR="00FB3613" w:rsidRPr="00FB3613" w:rsidSect="003F7FF1">
          <w:pgSz w:w="16838" w:h="11906" w:orient="landscape"/>
          <w:pgMar w:top="1134" w:right="899" w:bottom="850" w:left="851" w:header="708" w:footer="708" w:gutter="0"/>
          <w:cols w:space="708"/>
          <w:docGrid w:linePitch="360"/>
        </w:sectPr>
      </w:pPr>
    </w:p>
    <w:p w14:paraId="72E60167" w14:textId="77777777" w:rsidR="00296E66" w:rsidRPr="00F04272" w:rsidRDefault="00296E66" w:rsidP="00C32267">
      <w:pPr>
        <w:pStyle w:val="Heading2"/>
      </w:pPr>
      <w:bookmarkStart w:id="76" w:name="_Toc407799256"/>
      <w:r w:rsidRPr="00F04272">
        <w:lastRenderedPageBreak/>
        <w:t>RATE TABLES</w:t>
      </w:r>
      <w:bookmarkEnd w:id="76"/>
    </w:p>
    <w:p w14:paraId="7CD0BD42" w14:textId="77777777" w:rsidR="00296E66" w:rsidRDefault="00296E66" w:rsidP="00CF0AA0">
      <w:pPr>
        <w:tabs>
          <w:tab w:val="left" w:pos="3442"/>
        </w:tabs>
        <w:spacing w:after="0" w:line="0" w:lineRule="atLeast"/>
        <w:jc w:val="both"/>
        <w:rPr>
          <w:rFonts w:ascii="Arial" w:hAnsi="Arial" w:cs="Arial"/>
          <w:b/>
          <w:sz w:val="22"/>
          <w:highlight w:val="yellow"/>
        </w:rPr>
      </w:pPr>
    </w:p>
    <w:p w14:paraId="6EF97C18" w14:textId="77777777" w:rsidR="00296E66" w:rsidRDefault="00296E66" w:rsidP="00CF0AA0">
      <w:pPr>
        <w:spacing w:after="0" w:line="0" w:lineRule="atLeast"/>
        <w:jc w:val="both"/>
      </w:pPr>
      <w:r w:rsidRPr="00D549CC">
        <w:t xml:space="preserve">Table </w:t>
      </w:r>
      <w:r w:rsidR="00C47761">
        <w:t>1</w:t>
      </w:r>
      <w:r w:rsidRPr="00D549CC">
        <w:t>. STATUS OF OBJECTIVE / OUTCOME DELIVERY AS PER MEASURABLE INDICATORS</w:t>
      </w:r>
    </w:p>
    <w:p w14:paraId="741A8CF1" w14:textId="77777777" w:rsidR="00154F30" w:rsidRDefault="00154F30" w:rsidP="00CF0AA0">
      <w:pPr>
        <w:spacing w:after="0" w:line="0" w:lineRule="atLeast"/>
        <w:jc w:val="both"/>
      </w:pPr>
    </w:p>
    <w:tbl>
      <w:tblPr>
        <w:tblW w:w="5000" w:type="pct"/>
        <w:tblCellMar>
          <w:left w:w="0" w:type="dxa"/>
          <w:right w:w="0" w:type="dxa"/>
        </w:tblCellMar>
        <w:tblLook w:val="0000" w:firstRow="0" w:lastRow="0" w:firstColumn="0" w:lastColumn="0" w:noHBand="0" w:noVBand="0"/>
      </w:tblPr>
      <w:tblGrid>
        <w:gridCol w:w="1408"/>
        <w:gridCol w:w="1397"/>
        <w:gridCol w:w="388"/>
        <w:gridCol w:w="834"/>
        <w:gridCol w:w="567"/>
        <w:gridCol w:w="856"/>
        <w:gridCol w:w="238"/>
        <w:gridCol w:w="1099"/>
        <w:gridCol w:w="86"/>
        <w:gridCol w:w="1284"/>
        <w:gridCol w:w="232"/>
        <w:gridCol w:w="990"/>
      </w:tblGrid>
      <w:tr w:rsidR="00154F30" w:rsidRPr="0063741F" w14:paraId="13D62D03" w14:textId="77777777" w:rsidTr="003F2BB4">
        <w:trPr>
          <w:trHeight w:val="525"/>
        </w:trPr>
        <w:tc>
          <w:tcPr>
            <w:tcW w:w="721"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399DECDE" w14:textId="77777777"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sz w:val="20"/>
                <w:szCs w:val="20"/>
              </w:rPr>
              <w:t>Objective</w:t>
            </w:r>
          </w:p>
        </w:tc>
        <w:tc>
          <w:tcPr>
            <w:tcW w:w="714"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7A94C91A" w14:textId="77777777"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sz w:val="20"/>
                <w:szCs w:val="20"/>
              </w:rPr>
              <w:t>Measurable indicators from Project Logframe Matrix</w:t>
            </w:r>
          </w:p>
        </w:tc>
        <w:tc>
          <w:tcPr>
            <w:tcW w:w="713" w:type="pct"/>
            <w:gridSpan w:val="2"/>
            <w:tcBorders>
              <w:top w:val="single" w:sz="4" w:space="0" w:color="auto"/>
              <w:left w:val="single" w:sz="4" w:space="0" w:color="auto"/>
              <w:bottom w:val="single" w:sz="4" w:space="0" w:color="auto"/>
              <w:right w:val="single" w:sz="4" w:space="0" w:color="auto"/>
            </w:tcBorders>
            <w:shd w:val="clear" w:color="auto" w:fill="D9D9D9"/>
          </w:tcPr>
          <w:p w14:paraId="38F3DD16"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Mid-term target</w:t>
            </w:r>
          </w:p>
        </w:tc>
        <w:tc>
          <w:tcPr>
            <w:tcW w:w="713" w:type="pct"/>
            <w:gridSpan w:val="2"/>
            <w:tcBorders>
              <w:top w:val="single" w:sz="4" w:space="0" w:color="auto"/>
              <w:left w:val="single" w:sz="4" w:space="0" w:color="auto"/>
              <w:bottom w:val="single" w:sz="4" w:space="0" w:color="auto"/>
              <w:right w:val="single" w:sz="4" w:space="0" w:color="auto"/>
            </w:tcBorders>
            <w:shd w:val="clear" w:color="auto" w:fill="D9D9D9"/>
          </w:tcPr>
          <w:p w14:paraId="7E756B88"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Risks and assumptions</w:t>
            </w:r>
          </w:p>
        </w:tc>
        <w:tc>
          <w:tcPr>
            <w:tcW w:w="712" w:type="pct"/>
            <w:gridSpan w:val="3"/>
            <w:tcBorders>
              <w:top w:val="single" w:sz="4" w:space="0" w:color="auto"/>
              <w:left w:val="single" w:sz="4" w:space="0" w:color="auto"/>
              <w:bottom w:val="single" w:sz="4" w:space="0" w:color="auto"/>
              <w:right w:val="single" w:sz="4" w:space="0" w:color="auto"/>
            </w:tcBorders>
            <w:shd w:val="clear" w:color="auto" w:fill="D9D9D9"/>
          </w:tcPr>
          <w:p w14:paraId="79AB38BD"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Means of verification</w:t>
            </w:r>
          </w:p>
        </w:tc>
        <w:tc>
          <w:tcPr>
            <w:tcW w:w="715"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38ACA013" w14:textId="77777777"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sz w:val="20"/>
                <w:szCs w:val="20"/>
              </w:rPr>
              <w:t>Status of delivery *</w:t>
            </w:r>
          </w:p>
        </w:tc>
        <w:tc>
          <w:tcPr>
            <w:tcW w:w="712" w:type="pct"/>
            <w:gridSpan w:val="2"/>
            <w:tcBorders>
              <w:top w:val="single" w:sz="4" w:space="0" w:color="auto"/>
              <w:left w:val="single" w:sz="4" w:space="0" w:color="auto"/>
              <w:bottom w:val="single" w:sz="4" w:space="0" w:color="auto"/>
              <w:right w:val="single" w:sz="4" w:space="0" w:color="auto"/>
            </w:tcBorders>
            <w:shd w:val="clear" w:color="auto" w:fill="D9D9D9"/>
          </w:tcPr>
          <w:p w14:paraId="5185C4A7"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Rating **</w:t>
            </w:r>
          </w:p>
        </w:tc>
      </w:tr>
      <w:tr w:rsidR="00A91D22" w:rsidRPr="0063741F" w14:paraId="6953827A" w14:textId="77777777" w:rsidTr="00D91B1A">
        <w:trPr>
          <w:trHeight w:val="1225"/>
        </w:trPr>
        <w:tc>
          <w:tcPr>
            <w:tcW w:w="721" w:type="pct"/>
            <w:vMerge w:val="restart"/>
            <w:tcBorders>
              <w:top w:val="single" w:sz="4" w:space="0" w:color="auto"/>
              <w:left w:val="single" w:sz="4" w:space="0" w:color="auto"/>
              <w:right w:val="single" w:sz="4" w:space="0" w:color="auto"/>
            </w:tcBorders>
            <w:shd w:val="clear" w:color="auto" w:fill="auto"/>
            <w:tcMar>
              <w:top w:w="20" w:type="dxa"/>
              <w:left w:w="20" w:type="dxa"/>
              <w:bottom w:w="0" w:type="dxa"/>
              <w:right w:w="20" w:type="dxa"/>
            </w:tcMar>
          </w:tcPr>
          <w:p w14:paraId="1A89869D" w14:textId="77777777" w:rsidR="00A91D22" w:rsidRPr="0063741F" w:rsidRDefault="00A91D22" w:rsidP="003F2BB4">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To reduce the energy consumption (imported fuel) and related GHG emissions with the focus on new residential buildings.</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28FDE331" w14:textId="03EE62F8" w:rsidR="00A91D22" w:rsidRPr="0063741F" w:rsidRDefault="00A91D22" w:rsidP="003F2BB4">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At least 10% (around</w:t>
            </w:r>
            <w:r w:rsidR="00AE6FDC">
              <w:rPr>
                <w:rFonts w:ascii="Arial" w:eastAsia="Arial Unicode MS" w:hAnsi="Arial" w:cs="Arial"/>
                <w:sz w:val="20"/>
                <w:szCs w:val="20"/>
              </w:rPr>
              <w:t xml:space="preserve"> </w:t>
            </w:r>
            <w:r w:rsidRPr="00A91D22">
              <w:rPr>
                <w:rFonts w:ascii="Arial" w:eastAsia="Arial Unicode MS" w:hAnsi="Arial" w:cs="Arial"/>
                <w:sz w:val="20"/>
                <w:szCs w:val="20"/>
              </w:rPr>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kWh/m2.</w:t>
            </w:r>
          </w:p>
        </w:tc>
        <w:tc>
          <w:tcPr>
            <w:tcW w:w="713" w:type="pct"/>
            <w:gridSpan w:val="2"/>
            <w:vMerge w:val="restart"/>
            <w:tcBorders>
              <w:top w:val="single" w:sz="4" w:space="0" w:color="auto"/>
              <w:left w:val="single" w:sz="4" w:space="0" w:color="auto"/>
              <w:right w:val="single" w:sz="4" w:space="0" w:color="auto"/>
            </w:tcBorders>
            <w:shd w:val="clear" w:color="auto" w:fill="auto"/>
          </w:tcPr>
          <w:p w14:paraId="2F01A472" w14:textId="77777777" w:rsidR="00A91D22" w:rsidRPr="0063741F" w:rsidRDefault="00233CB5" w:rsidP="003F2BB4">
            <w:pPr>
              <w:spacing w:before="60" w:after="60"/>
              <w:ind w:left="57" w:right="-57"/>
              <w:rPr>
                <w:rFonts w:ascii="Arial" w:hAnsi="Arial" w:cs="Arial"/>
                <w:sz w:val="20"/>
                <w:szCs w:val="20"/>
              </w:rPr>
            </w:pPr>
            <w:r>
              <w:rPr>
                <w:rFonts w:ascii="Arial" w:hAnsi="Arial" w:cs="Arial"/>
                <w:sz w:val="20"/>
                <w:szCs w:val="20"/>
              </w:rPr>
              <w:t>N/A</w:t>
            </w:r>
          </w:p>
        </w:tc>
        <w:tc>
          <w:tcPr>
            <w:tcW w:w="713" w:type="pct"/>
            <w:gridSpan w:val="2"/>
            <w:vMerge w:val="restart"/>
            <w:tcBorders>
              <w:top w:val="single" w:sz="4" w:space="0" w:color="auto"/>
              <w:left w:val="single" w:sz="4" w:space="0" w:color="auto"/>
              <w:right w:val="single" w:sz="4" w:space="0" w:color="auto"/>
            </w:tcBorders>
            <w:shd w:val="clear" w:color="auto" w:fill="auto"/>
          </w:tcPr>
          <w:p w14:paraId="6D0E747D" w14:textId="12EC8C3C" w:rsidR="00A91D22"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Suggested EE measures are adopted by the design institutes and construction companies into the design of new buildings.</w:t>
            </w:r>
            <w:r w:rsidR="00AE6FDC">
              <w:rPr>
                <w:rFonts w:ascii="Arial" w:eastAsia="Arial Unicode MS" w:hAnsi="Arial" w:cs="Arial"/>
                <w:sz w:val="20"/>
                <w:szCs w:val="20"/>
              </w:rPr>
              <w:t xml:space="preserve"> </w:t>
            </w:r>
          </w:p>
        </w:tc>
        <w:tc>
          <w:tcPr>
            <w:tcW w:w="712" w:type="pct"/>
            <w:gridSpan w:val="3"/>
            <w:vMerge w:val="restart"/>
            <w:tcBorders>
              <w:top w:val="single" w:sz="4" w:space="0" w:color="auto"/>
              <w:left w:val="single" w:sz="4" w:space="0" w:color="auto"/>
              <w:right w:val="single" w:sz="4" w:space="0" w:color="auto"/>
            </w:tcBorders>
            <w:shd w:val="clear" w:color="auto" w:fill="auto"/>
          </w:tcPr>
          <w:p w14:paraId="5E97DFC3"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Project monitoring reports and final evaluation.</w:t>
            </w:r>
          </w:p>
          <w:p w14:paraId="03701B87"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As applicable, post project market monitoring and evaluations</w:t>
            </w:r>
          </w:p>
          <w:p w14:paraId="7EDCBBCB" w14:textId="77777777" w:rsidR="00A91D22" w:rsidRPr="0063741F" w:rsidRDefault="00A91D22" w:rsidP="003F2BB4">
            <w:pPr>
              <w:spacing w:before="60" w:after="60"/>
              <w:ind w:left="57" w:right="-57"/>
              <w:rPr>
                <w:rFonts w:ascii="Arial" w:eastAsia="Arial Unicode MS" w:hAnsi="Arial" w:cs="Arial"/>
                <w:sz w:val="20"/>
                <w:szCs w:val="20"/>
              </w:rPr>
            </w:pPr>
          </w:p>
        </w:tc>
        <w:tc>
          <w:tcPr>
            <w:tcW w:w="715" w:type="pct"/>
            <w:vMerge w:val="restart"/>
            <w:tcBorders>
              <w:top w:val="single" w:sz="4" w:space="0" w:color="auto"/>
              <w:left w:val="single" w:sz="4" w:space="0" w:color="auto"/>
              <w:right w:val="single" w:sz="4" w:space="0" w:color="auto"/>
            </w:tcBorders>
            <w:shd w:val="clear" w:color="auto" w:fill="FF0000"/>
            <w:noWrap/>
            <w:tcMar>
              <w:top w:w="20" w:type="dxa"/>
              <w:left w:w="20" w:type="dxa"/>
              <w:bottom w:w="0" w:type="dxa"/>
              <w:right w:w="20" w:type="dxa"/>
            </w:tcMar>
          </w:tcPr>
          <w:p w14:paraId="751D4BF6" w14:textId="77777777" w:rsidR="00A91D22" w:rsidRPr="0063741F" w:rsidRDefault="00A91D22" w:rsidP="003F2BB4">
            <w:pPr>
              <w:spacing w:before="60" w:after="60"/>
              <w:ind w:left="57" w:right="-57"/>
              <w:rPr>
                <w:rFonts w:ascii="Arial" w:eastAsia="Arial Unicode MS" w:hAnsi="Arial" w:cs="Arial"/>
                <w:sz w:val="20"/>
                <w:szCs w:val="20"/>
              </w:rPr>
            </w:pPr>
          </w:p>
        </w:tc>
        <w:tc>
          <w:tcPr>
            <w:tcW w:w="712" w:type="pct"/>
            <w:gridSpan w:val="2"/>
            <w:vMerge w:val="restart"/>
            <w:tcBorders>
              <w:top w:val="single" w:sz="4" w:space="0" w:color="auto"/>
              <w:left w:val="single" w:sz="4" w:space="0" w:color="auto"/>
              <w:right w:val="single" w:sz="4" w:space="0" w:color="auto"/>
            </w:tcBorders>
            <w:shd w:val="clear" w:color="auto" w:fill="auto"/>
          </w:tcPr>
          <w:p w14:paraId="7FF807E3" w14:textId="77777777" w:rsidR="00A91D22" w:rsidRPr="0063741F" w:rsidRDefault="00A91D22" w:rsidP="003F2BB4">
            <w:pPr>
              <w:spacing w:before="60" w:after="60"/>
              <w:ind w:left="57" w:right="-57"/>
              <w:rPr>
                <w:rFonts w:ascii="Arial" w:hAnsi="Arial" w:cs="Arial"/>
                <w:sz w:val="20"/>
                <w:szCs w:val="20"/>
              </w:rPr>
            </w:pPr>
          </w:p>
        </w:tc>
      </w:tr>
      <w:tr w:rsidR="00A91D22" w:rsidRPr="0063741F" w14:paraId="6615EED7" w14:textId="77777777" w:rsidTr="00D91B1A">
        <w:trPr>
          <w:trHeight w:val="1225"/>
        </w:trPr>
        <w:tc>
          <w:tcPr>
            <w:tcW w:w="721" w:type="pct"/>
            <w:vMerge/>
            <w:tcBorders>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43C17BA1" w14:textId="77777777" w:rsidR="00A91D22" w:rsidRPr="00A91D22" w:rsidRDefault="00A91D22" w:rsidP="003F2BB4">
            <w:pPr>
              <w:spacing w:before="60" w:after="60"/>
              <w:ind w:left="57" w:right="-57"/>
              <w:rPr>
                <w:rFonts w:ascii="Arial" w:eastAsia="Arial Unicode MS" w:hAnsi="Arial" w:cs="Arial"/>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70B0AC3F" w14:textId="2F5C2658" w:rsidR="00A91D22" w:rsidRPr="0063741F" w:rsidRDefault="00A91D22" w:rsidP="003F2BB4">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“Lifetime” reduction of</w:t>
            </w:r>
            <w:r w:rsidR="00AE6FDC">
              <w:rPr>
                <w:rFonts w:ascii="Arial" w:eastAsia="Arial Unicode MS" w:hAnsi="Arial" w:cs="Arial"/>
                <w:sz w:val="20"/>
                <w:szCs w:val="20"/>
              </w:rPr>
              <w:t xml:space="preserve"> </w:t>
            </w:r>
            <w:r w:rsidRPr="00A91D22">
              <w:rPr>
                <w:rFonts w:ascii="Arial" w:eastAsia="Arial Unicode MS" w:hAnsi="Arial" w:cs="Arial"/>
                <w:sz w:val="20"/>
                <w:szCs w:val="20"/>
              </w:rPr>
              <w:t>220,000</w:t>
            </w:r>
            <w:r w:rsidR="00AE6FDC">
              <w:rPr>
                <w:rFonts w:ascii="Arial" w:eastAsia="Arial Unicode MS" w:hAnsi="Arial" w:cs="Arial"/>
                <w:sz w:val="20"/>
                <w:szCs w:val="20"/>
              </w:rPr>
              <w:t xml:space="preserve"> </w:t>
            </w:r>
            <w:r w:rsidRPr="00A91D22">
              <w:rPr>
                <w:rFonts w:ascii="Arial" w:eastAsia="Arial Unicode MS" w:hAnsi="Arial" w:cs="Arial"/>
                <w:sz w:val="20"/>
                <w:szCs w:val="20"/>
              </w:rPr>
              <w:t xml:space="preserve">tons of CO2eq resulting from the energy saving in buildings, for which the construction has started or which have adopted into their design new energy efficiency </w:t>
            </w:r>
            <w:r w:rsidRPr="00A91D22">
              <w:rPr>
                <w:rFonts w:ascii="Arial" w:eastAsia="Arial Unicode MS" w:hAnsi="Arial" w:cs="Arial"/>
                <w:sz w:val="20"/>
                <w:szCs w:val="20"/>
              </w:rPr>
              <w:lastRenderedPageBreak/>
              <w:t>elements that reduce the energy consumption for heating and hot water in the residential buildings below</w:t>
            </w:r>
            <w:r w:rsidR="00AE6FDC">
              <w:rPr>
                <w:rFonts w:ascii="Arial" w:eastAsia="Arial Unicode MS" w:hAnsi="Arial" w:cs="Arial"/>
                <w:sz w:val="20"/>
                <w:szCs w:val="20"/>
              </w:rPr>
              <w:t xml:space="preserve"> </w:t>
            </w:r>
            <w:r w:rsidRPr="00A91D22">
              <w:rPr>
                <w:rFonts w:ascii="Arial" w:eastAsia="Arial Unicode MS" w:hAnsi="Arial" w:cs="Arial"/>
                <w:sz w:val="20"/>
                <w:szCs w:val="20"/>
              </w:rPr>
              <w:t>the current thermal standards in force.</w:t>
            </w:r>
          </w:p>
        </w:tc>
        <w:tc>
          <w:tcPr>
            <w:tcW w:w="713" w:type="pct"/>
            <w:gridSpan w:val="2"/>
            <w:vMerge/>
            <w:tcBorders>
              <w:left w:val="single" w:sz="4" w:space="0" w:color="auto"/>
              <w:bottom w:val="single" w:sz="4" w:space="0" w:color="auto"/>
              <w:right w:val="single" w:sz="4" w:space="0" w:color="auto"/>
            </w:tcBorders>
            <w:shd w:val="clear" w:color="auto" w:fill="auto"/>
          </w:tcPr>
          <w:p w14:paraId="44CCE825" w14:textId="77777777" w:rsidR="00A91D22" w:rsidRPr="0063741F" w:rsidRDefault="00A91D22" w:rsidP="003F2BB4">
            <w:pPr>
              <w:spacing w:before="60" w:after="60"/>
              <w:ind w:left="57" w:right="-57"/>
              <w:rPr>
                <w:rFonts w:ascii="Arial" w:hAnsi="Arial" w:cs="Arial"/>
                <w:sz w:val="20"/>
                <w:szCs w:val="20"/>
              </w:rPr>
            </w:pPr>
          </w:p>
        </w:tc>
        <w:tc>
          <w:tcPr>
            <w:tcW w:w="713" w:type="pct"/>
            <w:gridSpan w:val="2"/>
            <w:vMerge/>
            <w:tcBorders>
              <w:left w:val="single" w:sz="4" w:space="0" w:color="auto"/>
              <w:bottom w:val="single" w:sz="4" w:space="0" w:color="auto"/>
              <w:right w:val="single" w:sz="4" w:space="0" w:color="auto"/>
            </w:tcBorders>
            <w:shd w:val="clear" w:color="auto" w:fill="auto"/>
          </w:tcPr>
          <w:p w14:paraId="03F2A5A4" w14:textId="77777777" w:rsidR="00A91D22" w:rsidRPr="0063741F" w:rsidRDefault="00A91D22" w:rsidP="003F2BB4">
            <w:pPr>
              <w:spacing w:before="60" w:after="60"/>
              <w:ind w:left="57" w:right="-57"/>
              <w:rPr>
                <w:rFonts w:ascii="Arial" w:eastAsia="Arial Unicode MS" w:hAnsi="Arial" w:cs="Arial"/>
                <w:sz w:val="20"/>
                <w:szCs w:val="20"/>
              </w:rPr>
            </w:pPr>
          </w:p>
        </w:tc>
        <w:tc>
          <w:tcPr>
            <w:tcW w:w="712" w:type="pct"/>
            <w:gridSpan w:val="3"/>
            <w:vMerge/>
            <w:tcBorders>
              <w:left w:val="single" w:sz="4" w:space="0" w:color="auto"/>
              <w:bottom w:val="single" w:sz="4" w:space="0" w:color="auto"/>
              <w:right w:val="single" w:sz="4" w:space="0" w:color="auto"/>
            </w:tcBorders>
            <w:shd w:val="clear" w:color="auto" w:fill="auto"/>
          </w:tcPr>
          <w:p w14:paraId="0EC94206" w14:textId="77777777" w:rsidR="00A91D22" w:rsidRPr="0063741F" w:rsidRDefault="00A91D22" w:rsidP="003F2BB4">
            <w:pPr>
              <w:spacing w:before="60" w:after="60"/>
              <w:ind w:left="57" w:right="-57"/>
              <w:rPr>
                <w:rFonts w:ascii="Arial" w:eastAsia="Arial Unicode MS" w:hAnsi="Arial" w:cs="Arial"/>
                <w:sz w:val="20"/>
                <w:szCs w:val="20"/>
              </w:rPr>
            </w:pPr>
          </w:p>
        </w:tc>
        <w:tc>
          <w:tcPr>
            <w:tcW w:w="715" w:type="pct"/>
            <w:vMerge/>
            <w:tcBorders>
              <w:left w:val="single" w:sz="4" w:space="0" w:color="auto"/>
              <w:bottom w:val="single" w:sz="4" w:space="0" w:color="auto"/>
              <w:right w:val="single" w:sz="4" w:space="0" w:color="auto"/>
            </w:tcBorders>
            <w:shd w:val="clear" w:color="auto" w:fill="FF0000"/>
            <w:noWrap/>
            <w:tcMar>
              <w:top w:w="20" w:type="dxa"/>
              <w:left w:w="20" w:type="dxa"/>
              <w:bottom w:w="0" w:type="dxa"/>
              <w:right w:w="20" w:type="dxa"/>
            </w:tcMar>
          </w:tcPr>
          <w:p w14:paraId="59F6918E" w14:textId="77777777" w:rsidR="00A91D22" w:rsidRPr="0063741F" w:rsidRDefault="00A91D22" w:rsidP="003F2BB4">
            <w:pPr>
              <w:spacing w:before="60" w:after="60"/>
              <w:ind w:left="57" w:right="-57"/>
              <w:rPr>
                <w:rFonts w:ascii="Arial" w:eastAsia="Arial Unicode MS" w:hAnsi="Arial" w:cs="Arial"/>
                <w:sz w:val="20"/>
                <w:szCs w:val="20"/>
              </w:rPr>
            </w:pPr>
          </w:p>
        </w:tc>
        <w:tc>
          <w:tcPr>
            <w:tcW w:w="712" w:type="pct"/>
            <w:gridSpan w:val="2"/>
            <w:vMerge/>
            <w:tcBorders>
              <w:left w:val="single" w:sz="4" w:space="0" w:color="auto"/>
              <w:bottom w:val="single" w:sz="4" w:space="0" w:color="auto"/>
              <w:right w:val="single" w:sz="4" w:space="0" w:color="auto"/>
            </w:tcBorders>
            <w:shd w:val="clear" w:color="auto" w:fill="auto"/>
          </w:tcPr>
          <w:p w14:paraId="633AE953" w14:textId="77777777" w:rsidR="00A91D22" w:rsidRPr="0063741F" w:rsidRDefault="00A91D22" w:rsidP="003F2BB4">
            <w:pPr>
              <w:spacing w:before="60" w:after="60"/>
              <w:ind w:left="57" w:right="-57"/>
              <w:rPr>
                <w:rFonts w:ascii="Arial" w:hAnsi="Arial" w:cs="Arial"/>
                <w:sz w:val="20"/>
                <w:szCs w:val="20"/>
              </w:rPr>
            </w:pPr>
          </w:p>
        </w:tc>
      </w:tr>
      <w:tr w:rsidR="00154F30" w:rsidRPr="0063741F" w14:paraId="01BD435F" w14:textId="77777777" w:rsidTr="003F2BB4">
        <w:trPr>
          <w:trHeight w:val="525"/>
        </w:trPr>
        <w:tc>
          <w:tcPr>
            <w:tcW w:w="721"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72789834" w14:textId="77777777"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sz w:val="20"/>
                <w:szCs w:val="20"/>
              </w:rPr>
              <w:lastRenderedPageBreak/>
              <w:t>Outcomes</w:t>
            </w:r>
          </w:p>
        </w:tc>
        <w:tc>
          <w:tcPr>
            <w:tcW w:w="714"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1773E486" w14:textId="77777777"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sz w:val="20"/>
                <w:szCs w:val="20"/>
              </w:rPr>
              <w:t>Measurable indicators from Project Logframe Matrix</w:t>
            </w:r>
          </w:p>
        </w:tc>
        <w:tc>
          <w:tcPr>
            <w:tcW w:w="713" w:type="pct"/>
            <w:gridSpan w:val="2"/>
            <w:tcBorders>
              <w:top w:val="single" w:sz="4" w:space="0" w:color="auto"/>
              <w:left w:val="single" w:sz="4" w:space="0" w:color="auto"/>
              <w:bottom w:val="single" w:sz="4" w:space="0" w:color="auto"/>
              <w:right w:val="single" w:sz="4" w:space="0" w:color="auto"/>
            </w:tcBorders>
            <w:shd w:val="clear" w:color="auto" w:fill="D9D9D9"/>
          </w:tcPr>
          <w:p w14:paraId="5412B63B"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Mid-term target</w:t>
            </w:r>
          </w:p>
        </w:tc>
        <w:tc>
          <w:tcPr>
            <w:tcW w:w="713" w:type="pct"/>
            <w:gridSpan w:val="2"/>
            <w:tcBorders>
              <w:top w:val="single" w:sz="4" w:space="0" w:color="auto"/>
              <w:left w:val="single" w:sz="4" w:space="0" w:color="auto"/>
              <w:bottom w:val="single" w:sz="4" w:space="0" w:color="auto"/>
              <w:right w:val="single" w:sz="4" w:space="0" w:color="auto"/>
            </w:tcBorders>
            <w:shd w:val="clear" w:color="auto" w:fill="D9D9D9"/>
          </w:tcPr>
          <w:p w14:paraId="6CE5CF32"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Risks and assumptions</w:t>
            </w:r>
          </w:p>
        </w:tc>
        <w:tc>
          <w:tcPr>
            <w:tcW w:w="712" w:type="pct"/>
            <w:gridSpan w:val="3"/>
            <w:tcBorders>
              <w:top w:val="single" w:sz="4" w:space="0" w:color="auto"/>
              <w:left w:val="single" w:sz="4" w:space="0" w:color="auto"/>
              <w:bottom w:val="single" w:sz="4" w:space="0" w:color="auto"/>
              <w:right w:val="single" w:sz="4" w:space="0" w:color="auto"/>
            </w:tcBorders>
            <w:shd w:val="clear" w:color="auto" w:fill="D9D9D9"/>
          </w:tcPr>
          <w:p w14:paraId="474AA23B"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Means of verification</w:t>
            </w:r>
          </w:p>
        </w:tc>
        <w:tc>
          <w:tcPr>
            <w:tcW w:w="715" w:type="pct"/>
            <w:tcBorders>
              <w:top w:val="single" w:sz="4" w:space="0" w:color="auto"/>
              <w:left w:val="single" w:sz="4" w:space="0" w:color="auto"/>
              <w:bottom w:val="single" w:sz="4" w:space="0" w:color="auto"/>
              <w:right w:val="single" w:sz="4" w:space="0" w:color="auto"/>
            </w:tcBorders>
            <w:shd w:val="clear" w:color="auto" w:fill="D9D9D9"/>
            <w:tcMar>
              <w:top w:w="20" w:type="dxa"/>
              <w:left w:w="20" w:type="dxa"/>
              <w:bottom w:w="0" w:type="dxa"/>
              <w:right w:w="20" w:type="dxa"/>
            </w:tcMar>
          </w:tcPr>
          <w:p w14:paraId="153E8F06" w14:textId="77777777"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sz w:val="20"/>
                <w:szCs w:val="20"/>
              </w:rPr>
              <w:t>Status of delivery *</w:t>
            </w:r>
          </w:p>
        </w:tc>
        <w:tc>
          <w:tcPr>
            <w:tcW w:w="712" w:type="pct"/>
            <w:gridSpan w:val="2"/>
            <w:tcBorders>
              <w:top w:val="single" w:sz="4" w:space="0" w:color="auto"/>
              <w:left w:val="single" w:sz="4" w:space="0" w:color="auto"/>
              <w:bottom w:val="single" w:sz="4" w:space="0" w:color="auto"/>
              <w:right w:val="single" w:sz="4" w:space="0" w:color="auto"/>
            </w:tcBorders>
            <w:shd w:val="clear" w:color="auto" w:fill="D9D9D9"/>
          </w:tcPr>
          <w:p w14:paraId="1C0187A3"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sz w:val="20"/>
                <w:szCs w:val="20"/>
              </w:rPr>
              <w:t>Rating **</w:t>
            </w:r>
          </w:p>
        </w:tc>
      </w:tr>
      <w:tr w:rsidR="00154F30" w:rsidRPr="0063741F" w14:paraId="44FB97C0" w14:textId="77777777" w:rsidTr="00233CB5">
        <w:trPr>
          <w:trHeight w:val="544"/>
        </w:trPr>
        <w:tc>
          <w:tcPr>
            <w:tcW w:w="721"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54CE4E1B" w14:textId="6117409D" w:rsidR="00154F30" w:rsidRPr="0063741F" w:rsidRDefault="00154F30" w:rsidP="003F2BB4">
            <w:pPr>
              <w:spacing w:before="60" w:after="60"/>
              <w:ind w:left="57" w:right="-57"/>
              <w:rPr>
                <w:rFonts w:ascii="Arial" w:eastAsia="Arial Unicode MS" w:hAnsi="Arial" w:cs="Arial"/>
                <w:sz w:val="20"/>
                <w:szCs w:val="20"/>
              </w:rPr>
            </w:pPr>
            <w:r w:rsidRPr="0063741F">
              <w:rPr>
                <w:rFonts w:ascii="Arial" w:hAnsi="Arial" w:cs="Arial"/>
                <w:bCs/>
                <w:sz w:val="20"/>
                <w:szCs w:val="20"/>
              </w:rPr>
              <w:t>Outcome 1</w:t>
            </w:r>
            <w:r w:rsidR="00A91D22">
              <w:t xml:space="preserve"> </w:t>
            </w:r>
            <w:r w:rsidR="00A91D22" w:rsidRPr="00A91D22">
              <w:rPr>
                <w:rFonts w:ascii="Arial" w:hAnsi="Arial" w:cs="Arial"/>
                <w:bCs/>
                <w:sz w:val="20"/>
                <w:szCs w:val="20"/>
              </w:rPr>
              <w:t>Strengthened</w:t>
            </w:r>
            <w:r w:rsidR="00AE6FDC">
              <w:rPr>
                <w:rFonts w:ascii="Arial" w:hAnsi="Arial" w:cs="Arial"/>
                <w:bCs/>
                <w:sz w:val="20"/>
                <w:szCs w:val="20"/>
              </w:rPr>
              <w:t xml:space="preserve"> </w:t>
            </w:r>
            <w:r w:rsidR="00A91D22" w:rsidRPr="00A91D22">
              <w:rPr>
                <w:rFonts w:ascii="Arial" w:hAnsi="Arial" w:cs="Arial"/>
                <w:bCs/>
                <w:sz w:val="20"/>
                <w:szCs w:val="20"/>
              </w:rPr>
              <w:t>legal and regulatory framework and mechanisms to enforce the legislation for improving the energy efficiency of the building sector.</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09973D4D"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 xml:space="preserve">Revised minimum energy performance standards adopted for new construction and reaching a status of a law by the end of the project with a target of reducing the energy consumption of new residential buildings for space heating and hot water together below 60 kWh/m2. </w:t>
            </w:r>
          </w:p>
          <w:p w14:paraId="0A177523" w14:textId="77777777" w:rsidR="00154F30" w:rsidRPr="0063741F"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 xml:space="preserve">An energy performance certification and labelling scheme for both new and existing buildings adopted and under implementation by the end of </w:t>
            </w:r>
            <w:r w:rsidRPr="00A91D22">
              <w:rPr>
                <w:rFonts w:ascii="Arial" w:eastAsia="Arial Unicode MS" w:hAnsi="Arial" w:cs="Arial"/>
                <w:sz w:val="20"/>
                <w:szCs w:val="20"/>
              </w:rPr>
              <w:lastRenderedPageBreak/>
              <w:t>the project</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40F5821A" w14:textId="77777777" w:rsidR="00154F30" w:rsidRPr="0063741F" w:rsidRDefault="00233CB5" w:rsidP="003F2BB4">
            <w:pPr>
              <w:spacing w:before="60" w:after="60"/>
              <w:ind w:left="57" w:right="-57"/>
              <w:rPr>
                <w:rFonts w:ascii="Arial" w:hAnsi="Arial" w:cs="Arial"/>
                <w:sz w:val="20"/>
                <w:szCs w:val="20"/>
              </w:rPr>
            </w:pPr>
            <w:r>
              <w:rPr>
                <w:rFonts w:ascii="Arial" w:hAnsi="Arial" w:cs="Arial"/>
                <w:sz w:val="20"/>
                <w:szCs w:val="20"/>
              </w:rPr>
              <w:lastRenderedPageBreak/>
              <w:t>N/A</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258CF6BD" w14:textId="77777777" w:rsidR="00154F30"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Continuing commitment of the Government of Belarus to proceed with the suggested legislation.</w:t>
            </w: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tcPr>
          <w:p w14:paraId="2BE27B97" w14:textId="77777777" w:rsidR="00154F30"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Official government publications and assumptions</w:t>
            </w:r>
          </w:p>
        </w:tc>
        <w:tc>
          <w:tcPr>
            <w:tcW w:w="715" w:type="pct"/>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tcPr>
          <w:p w14:paraId="2AAC1BE9" w14:textId="77777777" w:rsidR="00154F30" w:rsidRPr="0063741F" w:rsidRDefault="00154F30" w:rsidP="003F2BB4">
            <w:pPr>
              <w:spacing w:before="60" w:after="60"/>
              <w:ind w:left="57" w:right="-57"/>
              <w:rPr>
                <w:rFonts w:ascii="Arial" w:eastAsia="Arial Unicode MS" w:hAnsi="Arial" w:cs="Arial"/>
                <w:sz w:val="20"/>
                <w:szCs w:val="20"/>
              </w:rPr>
            </w:pP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14:paraId="27B77B22" w14:textId="77777777" w:rsidR="00154F30" w:rsidRPr="0063741F" w:rsidRDefault="00154F30" w:rsidP="003F2BB4">
            <w:pPr>
              <w:spacing w:before="60" w:after="60"/>
              <w:ind w:left="57" w:right="-57"/>
              <w:rPr>
                <w:rFonts w:ascii="Arial" w:hAnsi="Arial" w:cs="Arial"/>
                <w:sz w:val="20"/>
                <w:szCs w:val="20"/>
              </w:rPr>
            </w:pPr>
          </w:p>
        </w:tc>
      </w:tr>
      <w:tr w:rsidR="00154F30" w:rsidRPr="0063741F" w14:paraId="538D8BD9" w14:textId="77777777" w:rsidTr="00D91B1A">
        <w:trPr>
          <w:trHeight w:val="510"/>
        </w:trPr>
        <w:tc>
          <w:tcPr>
            <w:tcW w:w="721"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02F976C6" w14:textId="77777777" w:rsidR="00154F30" w:rsidRPr="0063741F" w:rsidRDefault="00154F30" w:rsidP="003F2BB4">
            <w:pPr>
              <w:spacing w:before="60" w:after="60"/>
              <w:ind w:left="57" w:right="-57"/>
              <w:rPr>
                <w:rFonts w:ascii="Arial" w:hAnsi="Arial" w:cs="Arial"/>
                <w:sz w:val="20"/>
                <w:szCs w:val="20"/>
              </w:rPr>
            </w:pPr>
            <w:r w:rsidRPr="0063741F">
              <w:rPr>
                <w:rFonts w:ascii="Arial" w:hAnsi="Arial" w:cs="Arial"/>
                <w:bCs/>
                <w:sz w:val="20"/>
                <w:szCs w:val="20"/>
              </w:rPr>
              <w:lastRenderedPageBreak/>
              <w:t>Outcome 2</w:t>
            </w:r>
            <w:r w:rsidR="00A91D22">
              <w:t xml:space="preserve"> </w:t>
            </w:r>
            <w:r w:rsidR="00A91D22" w:rsidRPr="00A91D22">
              <w:rPr>
                <w:rFonts w:ascii="Arial" w:hAnsi="Arial" w:cs="Arial"/>
                <w:bCs/>
                <w:sz w:val="20"/>
                <w:szCs w:val="20"/>
              </w:rPr>
              <w:t>Enhanced capacity of the Belarusian specialists to implement and effectively enforce new energy efficiency standards and construction norms with the initial focus on new residential buildings.</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374E2B20"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Integrated, energy efficient building design approach together with buildings’ overall energy performance based design principles adopted into the work of at least 30% of all local design institutes as well as into the curricula of all educational institutes in Belarus educating new architects and building construction and HVAC engineers.</w:t>
            </w:r>
          </w:p>
          <w:p w14:paraId="4CD93003" w14:textId="047F7388" w:rsidR="00154F30" w:rsidRPr="0063741F"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By the end of the project, at least 50 experts from each key professional group (see outputs 2,2-2.6) and 200</w:t>
            </w:r>
            <w:r w:rsidR="00AE6FDC">
              <w:rPr>
                <w:rFonts w:ascii="Arial" w:eastAsia="Arial Unicode MS" w:hAnsi="Arial" w:cs="Arial"/>
                <w:sz w:val="20"/>
                <w:szCs w:val="20"/>
              </w:rPr>
              <w:t xml:space="preserve"> </w:t>
            </w:r>
            <w:r w:rsidRPr="00A91D22">
              <w:rPr>
                <w:rFonts w:ascii="Arial" w:eastAsia="Arial Unicode MS" w:hAnsi="Arial" w:cs="Arial"/>
                <w:sz w:val="20"/>
                <w:szCs w:val="20"/>
              </w:rPr>
              <w:t xml:space="preserve">university students have taken and successfully passed courses on energy efficient building design and construction. Key public authorities responsible for supervision </w:t>
            </w:r>
            <w:r w:rsidRPr="00A91D22">
              <w:rPr>
                <w:rFonts w:ascii="Arial" w:eastAsia="Arial Unicode MS" w:hAnsi="Arial" w:cs="Arial"/>
                <w:sz w:val="20"/>
                <w:szCs w:val="20"/>
              </w:rPr>
              <w:lastRenderedPageBreak/>
              <w:t>and enforcement of the planned new norms and regulations trained,</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4313B536" w14:textId="77777777" w:rsidR="00154F30" w:rsidRPr="0063741F" w:rsidRDefault="00233CB5" w:rsidP="003F2BB4">
            <w:pPr>
              <w:spacing w:before="60" w:after="60"/>
              <w:ind w:left="57" w:right="-57"/>
              <w:rPr>
                <w:rFonts w:ascii="Arial" w:hAnsi="Arial" w:cs="Arial"/>
                <w:sz w:val="20"/>
                <w:szCs w:val="20"/>
              </w:rPr>
            </w:pPr>
            <w:r>
              <w:rPr>
                <w:rFonts w:ascii="Arial" w:hAnsi="Arial" w:cs="Arial"/>
                <w:sz w:val="20"/>
                <w:szCs w:val="20"/>
              </w:rPr>
              <w:lastRenderedPageBreak/>
              <w:t>N/A</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661BB574" w14:textId="77777777" w:rsidR="00154F30"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Demonstrated value added of the suggested new approaches to the targeted professional groups.</w:t>
            </w: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tcPr>
          <w:p w14:paraId="500CFF01" w14:textId="1B79BE06" w:rsidR="00D91B1A" w:rsidRPr="00D91B1A" w:rsidRDefault="00D91B1A" w:rsidP="00D91B1A">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 xml:space="preserve">The curricula of the </w:t>
            </w:r>
            <w:r w:rsidR="002760BF">
              <w:rPr>
                <w:rFonts w:ascii="Arial" w:eastAsia="Arial Unicode MS" w:hAnsi="Arial" w:cs="Arial"/>
                <w:sz w:val="20"/>
                <w:szCs w:val="20"/>
              </w:rPr>
              <w:t>Belarusian</w:t>
            </w:r>
            <w:r w:rsidRPr="00D91B1A">
              <w:rPr>
                <w:rFonts w:ascii="Arial" w:eastAsia="Arial Unicode MS" w:hAnsi="Arial" w:cs="Arial"/>
                <w:sz w:val="20"/>
                <w:szCs w:val="20"/>
              </w:rPr>
              <w:t xml:space="preserve"> educational institutes training architects and building construction and HVAC engineers.</w:t>
            </w:r>
          </w:p>
          <w:p w14:paraId="1D9F975E" w14:textId="77777777" w:rsidR="00D91B1A" w:rsidRPr="00D91B1A" w:rsidRDefault="00D91B1A" w:rsidP="00D91B1A">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Design documents of new buildings submitted for review of the state authorities.</w:t>
            </w:r>
          </w:p>
          <w:p w14:paraId="0E7EA800" w14:textId="77777777" w:rsidR="00154F30" w:rsidRPr="0063741F" w:rsidRDefault="00D91B1A" w:rsidP="00D91B1A">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Surveys and interviews conducted during project implementation.</w:t>
            </w:r>
          </w:p>
        </w:tc>
        <w:tc>
          <w:tcPr>
            <w:tcW w:w="715" w:type="pct"/>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tcPr>
          <w:p w14:paraId="2BFFB9FB" w14:textId="77777777" w:rsidR="00154F30" w:rsidRPr="0063741F" w:rsidRDefault="00154F30" w:rsidP="003F2BB4">
            <w:pPr>
              <w:spacing w:before="60" w:after="60"/>
              <w:ind w:left="57" w:right="-57"/>
              <w:rPr>
                <w:rFonts w:ascii="Arial" w:eastAsia="Arial Unicode MS" w:hAnsi="Arial" w:cs="Arial"/>
                <w:sz w:val="20"/>
                <w:szCs w:val="20"/>
              </w:rPr>
            </w:pP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14:paraId="0C8E8B95" w14:textId="77777777" w:rsidR="00154F30" w:rsidRPr="0063741F" w:rsidRDefault="00154F30" w:rsidP="003F2BB4">
            <w:pPr>
              <w:spacing w:before="60" w:after="60"/>
              <w:ind w:left="57" w:right="-57"/>
              <w:rPr>
                <w:rFonts w:ascii="Arial" w:hAnsi="Arial" w:cs="Arial"/>
                <w:sz w:val="20"/>
                <w:szCs w:val="20"/>
              </w:rPr>
            </w:pPr>
          </w:p>
        </w:tc>
      </w:tr>
      <w:tr w:rsidR="00154F30" w:rsidRPr="0063741F" w14:paraId="0B3F9FAB" w14:textId="77777777" w:rsidTr="00171998">
        <w:trPr>
          <w:trHeight w:val="510"/>
        </w:trPr>
        <w:tc>
          <w:tcPr>
            <w:tcW w:w="721"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783AF0ED" w14:textId="77777777" w:rsidR="00154F30" w:rsidRPr="0063741F" w:rsidRDefault="00154F30" w:rsidP="003F2BB4">
            <w:pPr>
              <w:spacing w:before="60" w:after="60"/>
              <w:ind w:left="57" w:right="-57"/>
              <w:rPr>
                <w:rFonts w:ascii="Arial" w:hAnsi="Arial" w:cs="Arial"/>
                <w:bCs/>
                <w:sz w:val="20"/>
                <w:szCs w:val="20"/>
              </w:rPr>
            </w:pPr>
            <w:r w:rsidRPr="0063741F">
              <w:rPr>
                <w:rFonts w:ascii="Arial" w:hAnsi="Arial" w:cs="Arial"/>
                <w:bCs/>
                <w:sz w:val="20"/>
                <w:szCs w:val="20"/>
              </w:rPr>
              <w:lastRenderedPageBreak/>
              <w:t>Outcome 3</w:t>
            </w:r>
            <w:r w:rsidR="00A91D22">
              <w:t xml:space="preserve"> </w:t>
            </w:r>
            <w:r w:rsidR="00A91D22" w:rsidRPr="00A91D22">
              <w:rPr>
                <w:rFonts w:ascii="Arial" w:hAnsi="Arial" w:cs="Arial"/>
                <w:bCs/>
                <w:sz w:val="20"/>
                <w:szCs w:val="20"/>
              </w:rPr>
              <w:t>Implementation of demonstration projects for energy efficient buildings</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08399FEC"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 xml:space="preserve">Each of the 3 demonstration buildings constructed on schedule and reaching the target for annual external energy demand for space heating and hot water equal or less than 60 kWh/m2, and their energy consumption and other performance (living comfort etc.) monitored for at least one full year. </w:t>
            </w:r>
          </w:p>
          <w:p w14:paraId="25B8E2E6" w14:textId="4CB2F84F" w:rsidR="00154F30" w:rsidRPr="0063741F"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The baseline costs of the 3 demo buildings is covered in full by the project’s co-financing resources and</w:t>
            </w:r>
            <w:r w:rsidR="00AE6FDC">
              <w:rPr>
                <w:rFonts w:ascii="Arial" w:eastAsia="Arial Unicode MS" w:hAnsi="Arial" w:cs="Arial"/>
                <w:sz w:val="20"/>
                <w:szCs w:val="20"/>
              </w:rPr>
              <w:t xml:space="preserve"> </w:t>
            </w:r>
            <w:r w:rsidRPr="00A91D22">
              <w:rPr>
                <w:rFonts w:ascii="Arial" w:eastAsia="Arial Unicode MS" w:hAnsi="Arial" w:cs="Arial"/>
                <w:sz w:val="20"/>
                <w:szCs w:val="20"/>
              </w:rPr>
              <w:t>the GEF financing for incremental EE measures won’t exceed 15% of the total construction costs of each demo building.</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40E553F1" w14:textId="77777777" w:rsidR="00154F30" w:rsidRPr="0063741F" w:rsidRDefault="00233CB5" w:rsidP="003F2BB4">
            <w:pPr>
              <w:spacing w:before="60" w:after="60"/>
              <w:ind w:left="57" w:right="-57"/>
              <w:rPr>
                <w:rFonts w:ascii="Arial" w:hAnsi="Arial" w:cs="Arial"/>
                <w:sz w:val="20"/>
                <w:szCs w:val="20"/>
              </w:rPr>
            </w:pPr>
            <w:r>
              <w:rPr>
                <w:rFonts w:ascii="Arial" w:hAnsi="Arial" w:cs="Arial"/>
                <w:sz w:val="20"/>
                <w:szCs w:val="20"/>
              </w:rPr>
              <w:t>N/A</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38D21BD8" w14:textId="77777777" w:rsidR="00154F30"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All the required agreements concluded and the design of the demo buildings completed in schedule during the first 18 months of project implementation and the construction completed by the end of the third year of project implementation.</w:t>
            </w: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tcPr>
          <w:p w14:paraId="6F82F865" w14:textId="77777777" w:rsidR="00154F30"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Monitoring reports of the demonstration projects.</w:t>
            </w:r>
          </w:p>
        </w:tc>
        <w:tc>
          <w:tcPr>
            <w:tcW w:w="715" w:type="pct"/>
            <w:tcBorders>
              <w:top w:val="single" w:sz="4" w:space="0" w:color="auto"/>
              <w:left w:val="single" w:sz="4" w:space="0" w:color="auto"/>
              <w:bottom w:val="single" w:sz="4" w:space="0" w:color="auto"/>
              <w:right w:val="single" w:sz="4" w:space="0" w:color="auto"/>
            </w:tcBorders>
            <w:shd w:val="clear" w:color="auto" w:fill="FF0000"/>
            <w:noWrap/>
            <w:tcMar>
              <w:top w:w="20" w:type="dxa"/>
              <w:left w:w="20" w:type="dxa"/>
              <w:bottom w:w="0" w:type="dxa"/>
              <w:right w:w="20" w:type="dxa"/>
            </w:tcMar>
          </w:tcPr>
          <w:p w14:paraId="0E802D1C" w14:textId="77777777" w:rsidR="00154F30" w:rsidRPr="0063741F" w:rsidRDefault="00154F30" w:rsidP="003F2BB4">
            <w:pPr>
              <w:spacing w:before="60" w:after="60"/>
              <w:ind w:left="57" w:right="-57"/>
              <w:rPr>
                <w:rFonts w:ascii="Arial" w:eastAsia="Arial Unicode MS" w:hAnsi="Arial" w:cs="Arial"/>
                <w:sz w:val="20"/>
                <w:szCs w:val="20"/>
              </w:rPr>
            </w:pP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14:paraId="664F4CBB" w14:textId="77777777" w:rsidR="00154F30" w:rsidRPr="0063741F" w:rsidRDefault="00154F30" w:rsidP="003F2BB4">
            <w:pPr>
              <w:spacing w:before="60" w:after="60"/>
              <w:ind w:left="57" w:right="-57"/>
              <w:rPr>
                <w:rFonts w:ascii="Arial" w:hAnsi="Arial" w:cs="Arial"/>
                <w:sz w:val="20"/>
                <w:szCs w:val="20"/>
              </w:rPr>
            </w:pPr>
          </w:p>
        </w:tc>
      </w:tr>
      <w:tr w:rsidR="00154F30" w:rsidRPr="0063741F" w14:paraId="1459EFF1" w14:textId="77777777" w:rsidTr="00342093">
        <w:trPr>
          <w:trHeight w:val="510"/>
        </w:trPr>
        <w:tc>
          <w:tcPr>
            <w:tcW w:w="721"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22DD0EA8" w14:textId="77777777" w:rsidR="00154F30" w:rsidRPr="0063741F" w:rsidRDefault="00154F30" w:rsidP="003F2BB4">
            <w:pPr>
              <w:spacing w:before="60" w:after="60"/>
              <w:ind w:left="57" w:right="-57"/>
              <w:rPr>
                <w:rFonts w:ascii="Arial" w:hAnsi="Arial" w:cs="Arial"/>
                <w:bCs/>
                <w:sz w:val="20"/>
                <w:szCs w:val="20"/>
              </w:rPr>
            </w:pPr>
            <w:r w:rsidRPr="0063741F">
              <w:rPr>
                <w:rFonts w:ascii="Arial" w:hAnsi="Arial" w:cs="Arial"/>
                <w:bCs/>
                <w:sz w:val="20"/>
                <w:szCs w:val="20"/>
              </w:rPr>
              <w:t>Outcome 4</w:t>
            </w:r>
            <w:r w:rsidR="00A91D22">
              <w:t xml:space="preserve"> </w:t>
            </w:r>
            <w:r w:rsidR="00A91D22" w:rsidRPr="00A91D22">
              <w:rPr>
                <w:rFonts w:ascii="Arial" w:hAnsi="Arial" w:cs="Arial"/>
                <w:bCs/>
                <w:sz w:val="20"/>
                <w:szCs w:val="20"/>
              </w:rPr>
              <w:t xml:space="preserve">Documented, </w:t>
            </w:r>
            <w:r w:rsidR="00A91D22" w:rsidRPr="00A91D22">
              <w:rPr>
                <w:rFonts w:ascii="Arial" w:hAnsi="Arial" w:cs="Arial"/>
                <w:bCs/>
                <w:sz w:val="20"/>
                <w:szCs w:val="20"/>
              </w:rPr>
              <w:lastRenderedPageBreak/>
              <w:t>disseminated and institutionalized project results providing a basis for further replication.</w:t>
            </w:r>
          </w:p>
        </w:tc>
        <w:tc>
          <w:tcPr>
            <w:tcW w:w="714" w:type="pc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14:paraId="15880AF7"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lastRenderedPageBreak/>
              <w:t xml:space="preserve">Planned public outreach </w:t>
            </w:r>
            <w:r w:rsidRPr="00A91D22">
              <w:rPr>
                <w:rFonts w:ascii="Arial" w:eastAsia="Arial Unicode MS" w:hAnsi="Arial" w:cs="Arial"/>
                <w:sz w:val="20"/>
                <w:szCs w:val="20"/>
              </w:rPr>
              <w:lastRenderedPageBreak/>
              <w:t>activities successfully completed.</w:t>
            </w:r>
          </w:p>
          <w:p w14:paraId="1F196798" w14:textId="77777777" w:rsidR="00A91D22" w:rsidRPr="00A91D22"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An entity to follow up and, as applicable, to continue the activities initiated by the project has been designated with adequate resources to perform its work.</w:t>
            </w:r>
          </w:p>
          <w:p w14:paraId="2CA7FF19" w14:textId="7CA2C126" w:rsidR="00154F30" w:rsidRPr="0063741F" w:rsidRDefault="00A91D22" w:rsidP="00A91D22">
            <w:pPr>
              <w:spacing w:before="60" w:after="60"/>
              <w:ind w:left="57" w:right="-57"/>
              <w:rPr>
                <w:rFonts w:ascii="Arial" w:eastAsia="Arial Unicode MS" w:hAnsi="Arial" w:cs="Arial"/>
                <w:sz w:val="20"/>
                <w:szCs w:val="20"/>
              </w:rPr>
            </w:pPr>
            <w:r w:rsidRPr="00A91D22">
              <w:rPr>
                <w:rFonts w:ascii="Arial" w:eastAsia="Arial Unicode MS" w:hAnsi="Arial" w:cs="Arial"/>
                <w:sz w:val="20"/>
                <w:szCs w:val="20"/>
              </w:rPr>
              <w:t>At least 100 hits and</w:t>
            </w:r>
            <w:r w:rsidR="00AE6FDC">
              <w:rPr>
                <w:rFonts w:ascii="Arial" w:eastAsia="Arial Unicode MS" w:hAnsi="Arial" w:cs="Arial"/>
                <w:sz w:val="20"/>
                <w:szCs w:val="20"/>
              </w:rPr>
              <w:t xml:space="preserve"> </w:t>
            </w:r>
            <w:r w:rsidRPr="00A91D22">
              <w:rPr>
                <w:rFonts w:ascii="Arial" w:eastAsia="Arial Unicode MS" w:hAnsi="Arial" w:cs="Arial"/>
                <w:sz w:val="20"/>
                <w:szCs w:val="20"/>
              </w:rPr>
              <w:t>20 downloaded documents per month from the project website by outside visitors.</w:t>
            </w: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43F2237F" w14:textId="77777777" w:rsidR="00154F30" w:rsidRPr="0063741F" w:rsidRDefault="00154F30" w:rsidP="003F2BB4">
            <w:pPr>
              <w:spacing w:before="60" w:after="60"/>
              <w:ind w:left="57" w:right="-57"/>
              <w:rPr>
                <w:rFonts w:ascii="Arial" w:hAnsi="Arial" w:cs="Arial"/>
                <w:sz w:val="20"/>
                <w:szCs w:val="20"/>
              </w:rPr>
            </w:pPr>
          </w:p>
        </w:tc>
        <w:tc>
          <w:tcPr>
            <w:tcW w:w="713" w:type="pct"/>
            <w:gridSpan w:val="2"/>
            <w:tcBorders>
              <w:top w:val="single" w:sz="4" w:space="0" w:color="auto"/>
              <w:left w:val="single" w:sz="4" w:space="0" w:color="auto"/>
              <w:bottom w:val="single" w:sz="4" w:space="0" w:color="auto"/>
              <w:right w:val="single" w:sz="4" w:space="0" w:color="auto"/>
            </w:tcBorders>
            <w:shd w:val="clear" w:color="auto" w:fill="auto"/>
          </w:tcPr>
          <w:p w14:paraId="3B488891" w14:textId="77777777" w:rsidR="00154F30" w:rsidRPr="0063741F" w:rsidRDefault="00D91B1A" w:rsidP="003F2BB4">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 xml:space="preserve">Project implementation </w:t>
            </w:r>
            <w:r w:rsidRPr="00D91B1A">
              <w:rPr>
                <w:rFonts w:ascii="Arial" w:eastAsia="Arial Unicode MS" w:hAnsi="Arial" w:cs="Arial"/>
                <w:sz w:val="20"/>
                <w:szCs w:val="20"/>
              </w:rPr>
              <w:lastRenderedPageBreak/>
              <w:t>successfully concluded.</w:t>
            </w: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tcPr>
          <w:p w14:paraId="68ABFCD0" w14:textId="77777777" w:rsidR="00D91B1A" w:rsidRPr="00D91B1A" w:rsidRDefault="00D91B1A" w:rsidP="00D91B1A">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lastRenderedPageBreak/>
              <w:t xml:space="preserve">Final project </w:t>
            </w:r>
            <w:r w:rsidRPr="00D91B1A">
              <w:rPr>
                <w:rFonts w:ascii="Arial" w:eastAsia="Arial Unicode MS" w:hAnsi="Arial" w:cs="Arial"/>
                <w:sz w:val="20"/>
                <w:szCs w:val="20"/>
              </w:rPr>
              <w:lastRenderedPageBreak/>
              <w:t>report.</w:t>
            </w:r>
          </w:p>
          <w:p w14:paraId="290EA51C" w14:textId="77777777" w:rsidR="00154F30" w:rsidRPr="0063741F" w:rsidRDefault="00D91B1A" w:rsidP="00D91B1A">
            <w:pPr>
              <w:spacing w:before="60" w:after="60"/>
              <w:ind w:left="57" w:right="-57"/>
              <w:rPr>
                <w:rFonts w:ascii="Arial" w:eastAsia="Arial Unicode MS" w:hAnsi="Arial" w:cs="Arial"/>
                <w:sz w:val="20"/>
                <w:szCs w:val="20"/>
              </w:rPr>
            </w:pPr>
            <w:r w:rsidRPr="00D91B1A">
              <w:rPr>
                <w:rFonts w:ascii="Arial" w:eastAsia="Arial Unicode MS" w:hAnsi="Arial" w:cs="Arial"/>
                <w:sz w:val="20"/>
                <w:szCs w:val="20"/>
              </w:rPr>
              <w:t>Number of hits and downloads from the project website.</w:t>
            </w:r>
          </w:p>
        </w:tc>
        <w:tc>
          <w:tcPr>
            <w:tcW w:w="715" w:type="pct"/>
            <w:tcBorders>
              <w:top w:val="single" w:sz="4" w:space="0" w:color="auto"/>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tcPr>
          <w:p w14:paraId="31E0EC14" w14:textId="77777777" w:rsidR="00154F30" w:rsidRPr="0063741F" w:rsidRDefault="00154F30" w:rsidP="003F2BB4">
            <w:pPr>
              <w:spacing w:before="60" w:after="60"/>
              <w:ind w:left="57" w:right="-57"/>
              <w:rPr>
                <w:rFonts w:ascii="Arial" w:eastAsia="Arial Unicode MS" w:hAnsi="Arial" w:cs="Arial"/>
                <w:sz w:val="20"/>
                <w:szCs w:val="20"/>
              </w:rPr>
            </w:pP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14:paraId="1CCD8AFE" w14:textId="77777777" w:rsidR="00154F30" w:rsidRPr="0063741F" w:rsidRDefault="00154F30" w:rsidP="003F2BB4">
            <w:pPr>
              <w:spacing w:before="60" w:after="60"/>
              <w:ind w:left="57" w:right="-57"/>
              <w:rPr>
                <w:rFonts w:ascii="Arial" w:hAnsi="Arial" w:cs="Arial"/>
                <w:sz w:val="20"/>
                <w:szCs w:val="20"/>
              </w:rPr>
            </w:pPr>
          </w:p>
        </w:tc>
      </w:tr>
      <w:tr w:rsidR="00154F30" w:rsidRPr="0063741F" w14:paraId="258856AE" w14:textId="77777777" w:rsidTr="00A91D22">
        <w:trPr>
          <w:trHeight w:val="255"/>
        </w:trPr>
        <w:tc>
          <w:tcPr>
            <w:tcW w:w="721" w:type="pct"/>
            <w:tcBorders>
              <w:top w:val="single" w:sz="4" w:space="0" w:color="auto"/>
              <w:left w:val="nil"/>
              <w:bottom w:val="nil"/>
              <w:right w:val="nil"/>
            </w:tcBorders>
            <w:shd w:val="clear" w:color="auto" w:fill="auto"/>
            <w:tcMar>
              <w:top w:w="20" w:type="dxa"/>
              <w:left w:w="20" w:type="dxa"/>
              <w:bottom w:w="0" w:type="dxa"/>
              <w:right w:w="20" w:type="dxa"/>
            </w:tcMar>
          </w:tcPr>
          <w:p w14:paraId="5956B6D5" w14:textId="77777777" w:rsidR="00154F30" w:rsidRPr="0063741F" w:rsidRDefault="00154F30" w:rsidP="003F2BB4">
            <w:pPr>
              <w:spacing w:before="60" w:after="60"/>
              <w:ind w:right="-57"/>
              <w:rPr>
                <w:rFonts w:ascii="Arial" w:eastAsia="Arial Unicode MS" w:hAnsi="Arial" w:cs="Arial"/>
                <w:sz w:val="20"/>
                <w:szCs w:val="20"/>
              </w:rPr>
            </w:pPr>
          </w:p>
        </w:tc>
        <w:tc>
          <w:tcPr>
            <w:tcW w:w="952" w:type="pct"/>
            <w:gridSpan w:val="2"/>
            <w:tcBorders>
              <w:top w:val="single" w:sz="4" w:space="0" w:color="auto"/>
              <w:left w:val="nil"/>
              <w:bottom w:val="nil"/>
              <w:right w:val="nil"/>
            </w:tcBorders>
            <w:shd w:val="clear" w:color="auto" w:fill="auto"/>
            <w:tcMar>
              <w:top w:w="20" w:type="dxa"/>
              <w:left w:w="20" w:type="dxa"/>
              <w:bottom w:w="0" w:type="dxa"/>
              <w:right w:w="20" w:type="dxa"/>
            </w:tcMar>
          </w:tcPr>
          <w:p w14:paraId="6EB0F1C0" w14:textId="77777777" w:rsidR="00154F30" w:rsidRPr="0063741F" w:rsidRDefault="00154F30" w:rsidP="003F2BB4">
            <w:pPr>
              <w:spacing w:before="60" w:after="60"/>
              <w:ind w:right="-57"/>
              <w:rPr>
                <w:rFonts w:ascii="Arial" w:eastAsia="Arial Unicode MS" w:hAnsi="Arial" w:cs="Arial"/>
                <w:sz w:val="20"/>
                <w:szCs w:val="20"/>
              </w:rPr>
            </w:pPr>
          </w:p>
        </w:tc>
        <w:tc>
          <w:tcPr>
            <w:tcW w:w="759" w:type="pct"/>
            <w:gridSpan w:val="2"/>
            <w:tcBorders>
              <w:top w:val="single" w:sz="4" w:space="0" w:color="auto"/>
              <w:left w:val="nil"/>
              <w:right w:val="nil"/>
            </w:tcBorders>
            <w:shd w:val="clear" w:color="auto" w:fill="auto"/>
          </w:tcPr>
          <w:p w14:paraId="153753EE" w14:textId="77777777" w:rsidR="00154F30" w:rsidRPr="0063741F" w:rsidRDefault="00154F30" w:rsidP="003F2BB4">
            <w:pPr>
              <w:spacing w:before="60" w:after="60"/>
              <w:ind w:right="-57"/>
              <w:rPr>
                <w:rFonts w:ascii="Arial" w:eastAsia="Arial Unicode MS" w:hAnsi="Arial" w:cs="Arial"/>
                <w:sz w:val="20"/>
                <w:szCs w:val="20"/>
              </w:rPr>
            </w:pPr>
          </w:p>
        </w:tc>
        <w:tc>
          <w:tcPr>
            <w:tcW w:w="548" w:type="pct"/>
            <w:gridSpan w:val="2"/>
            <w:tcBorders>
              <w:top w:val="single" w:sz="4" w:space="0" w:color="auto"/>
              <w:left w:val="nil"/>
              <w:right w:val="nil"/>
            </w:tcBorders>
            <w:shd w:val="clear" w:color="auto" w:fill="auto"/>
          </w:tcPr>
          <w:p w14:paraId="069B8AA3" w14:textId="77777777" w:rsidR="00154F30" w:rsidRPr="0063741F" w:rsidRDefault="00154F30" w:rsidP="003F2BB4">
            <w:pPr>
              <w:spacing w:before="60" w:after="60"/>
              <w:ind w:right="-57"/>
              <w:rPr>
                <w:rFonts w:ascii="Arial" w:eastAsia="Arial Unicode MS" w:hAnsi="Arial" w:cs="Arial"/>
                <w:sz w:val="20"/>
                <w:szCs w:val="20"/>
              </w:rPr>
            </w:pPr>
          </w:p>
        </w:tc>
        <w:tc>
          <w:tcPr>
            <w:tcW w:w="550" w:type="pct"/>
            <w:tcBorders>
              <w:top w:val="single" w:sz="4" w:space="0" w:color="auto"/>
              <w:left w:val="nil"/>
              <w:right w:val="nil"/>
            </w:tcBorders>
            <w:shd w:val="clear" w:color="auto" w:fill="auto"/>
          </w:tcPr>
          <w:p w14:paraId="18223309" w14:textId="77777777" w:rsidR="00154F30" w:rsidRPr="0063741F" w:rsidRDefault="00154F30" w:rsidP="003F2BB4">
            <w:pPr>
              <w:spacing w:before="60" w:after="60"/>
              <w:ind w:right="-57"/>
              <w:rPr>
                <w:rFonts w:ascii="Arial" w:eastAsia="Arial Unicode MS" w:hAnsi="Arial" w:cs="Arial"/>
                <w:sz w:val="20"/>
                <w:szCs w:val="20"/>
              </w:rPr>
            </w:pPr>
          </w:p>
        </w:tc>
        <w:tc>
          <w:tcPr>
            <w:tcW w:w="912" w:type="pct"/>
            <w:gridSpan w:val="3"/>
            <w:tcBorders>
              <w:top w:val="single" w:sz="4" w:space="0" w:color="auto"/>
              <w:left w:val="nil"/>
              <w:right w:val="nil"/>
            </w:tcBorders>
            <w:shd w:val="clear" w:color="auto" w:fill="auto"/>
            <w:noWrap/>
            <w:tcMar>
              <w:top w:w="20" w:type="dxa"/>
              <w:left w:w="20" w:type="dxa"/>
              <w:bottom w:w="0" w:type="dxa"/>
              <w:right w:w="20" w:type="dxa"/>
            </w:tcMar>
          </w:tcPr>
          <w:p w14:paraId="730C8D00" w14:textId="77777777" w:rsidR="00154F30" w:rsidRPr="0063741F" w:rsidRDefault="00154F30" w:rsidP="003F2BB4">
            <w:pPr>
              <w:spacing w:before="60" w:after="60"/>
              <w:ind w:right="-57"/>
              <w:rPr>
                <w:rFonts w:ascii="Arial" w:eastAsia="Arial Unicode MS" w:hAnsi="Arial" w:cs="Arial"/>
                <w:sz w:val="20"/>
                <w:szCs w:val="20"/>
              </w:rPr>
            </w:pPr>
          </w:p>
        </w:tc>
        <w:tc>
          <w:tcPr>
            <w:tcW w:w="558" w:type="pct"/>
            <w:tcBorders>
              <w:top w:val="single" w:sz="4" w:space="0" w:color="auto"/>
              <w:left w:val="nil"/>
              <w:bottom w:val="nil"/>
              <w:right w:val="nil"/>
            </w:tcBorders>
            <w:shd w:val="clear" w:color="auto" w:fill="auto"/>
          </w:tcPr>
          <w:p w14:paraId="438A23B3" w14:textId="77777777" w:rsidR="00154F30" w:rsidRPr="0063741F" w:rsidRDefault="00154F30" w:rsidP="003F2BB4">
            <w:pPr>
              <w:spacing w:before="60" w:after="60"/>
              <w:ind w:right="-57"/>
              <w:rPr>
                <w:rFonts w:ascii="Arial" w:eastAsia="Arial Unicode MS" w:hAnsi="Arial" w:cs="Arial"/>
                <w:sz w:val="20"/>
                <w:szCs w:val="20"/>
              </w:rPr>
            </w:pPr>
          </w:p>
        </w:tc>
      </w:tr>
    </w:tbl>
    <w:p w14:paraId="7A722414" w14:textId="77777777" w:rsidR="00296E66" w:rsidRDefault="00296E66" w:rsidP="00CF0AA0">
      <w:pPr>
        <w:tabs>
          <w:tab w:val="left" w:pos="3442"/>
        </w:tabs>
        <w:spacing w:after="0" w:line="0" w:lineRule="atLeast"/>
        <w:jc w:val="both"/>
        <w:rPr>
          <w:rFonts w:ascii="Arial" w:hAnsi="Arial" w:cs="Arial"/>
          <w:b/>
          <w:bCs/>
          <w:sz w:val="22"/>
        </w:rPr>
      </w:pPr>
    </w:p>
    <w:tbl>
      <w:tblPr>
        <w:tblW w:w="5225" w:type="pct"/>
        <w:tblInd w:w="-430" w:type="dxa"/>
        <w:tblLayout w:type="fixed"/>
        <w:tblCellMar>
          <w:left w:w="0" w:type="dxa"/>
          <w:right w:w="0" w:type="dxa"/>
        </w:tblCellMar>
        <w:tblLook w:val="0000" w:firstRow="0" w:lastRow="0" w:firstColumn="0" w:lastColumn="0" w:noHBand="0" w:noVBand="0"/>
      </w:tblPr>
      <w:tblGrid>
        <w:gridCol w:w="1384"/>
        <w:gridCol w:w="1875"/>
        <w:gridCol w:w="1496"/>
        <w:gridCol w:w="1082"/>
        <w:gridCol w:w="1082"/>
        <w:gridCol w:w="2898"/>
      </w:tblGrid>
      <w:tr w:rsidR="00296E66" w:rsidRPr="00A82EBD" w14:paraId="6DCBD584" w14:textId="77777777" w:rsidTr="00D549CC">
        <w:trPr>
          <w:trHeight w:val="255"/>
        </w:trPr>
        <w:tc>
          <w:tcPr>
            <w:tcW w:w="1660" w:type="pct"/>
            <w:gridSpan w:val="2"/>
            <w:tcBorders>
              <w:top w:val="nil"/>
              <w:left w:val="nil"/>
              <w:bottom w:val="nil"/>
              <w:right w:val="nil"/>
            </w:tcBorders>
            <w:tcMar>
              <w:top w:w="20" w:type="dxa"/>
              <w:left w:w="20" w:type="dxa"/>
              <w:bottom w:w="0" w:type="dxa"/>
              <w:right w:w="20" w:type="dxa"/>
            </w:tcMar>
          </w:tcPr>
          <w:p w14:paraId="07DF0F6D" w14:textId="77777777" w:rsidR="00296E66" w:rsidRPr="00A82EBD" w:rsidRDefault="00296E66" w:rsidP="00CF0AA0">
            <w:pPr>
              <w:spacing w:after="0" w:line="0" w:lineRule="atLeast"/>
              <w:jc w:val="both"/>
              <w:rPr>
                <w:rFonts w:ascii="Arial" w:eastAsia="Arial Unicode MS" w:hAnsi="Arial" w:cs="Arial"/>
                <w:b/>
                <w:color w:val="FF0000"/>
                <w:sz w:val="20"/>
                <w:szCs w:val="20"/>
              </w:rPr>
            </w:pPr>
            <w:r w:rsidRPr="00A82EBD">
              <w:rPr>
                <w:rFonts w:ascii="Arial" w:eastAsia="Arial Unicode MS" w:hAnsi="Arial" w:cs="Arial"/>
                <w:b/>
                <w:caps/>
                <w:sz w:val="20"/>
                <w:szCs w:val="20"/>
              </w:rPr>
              <w:t>* Status of Delivery:</w:t>
            </w:r>
          </w:p>
        </w:tc>
        <w:tc>
          <w:tcPr>
            <w:tcW w:w="762" w:type="pct"/>
            <w:tcBorders>
              <w:left w:val="nil"/>
              <w:bottom w:val="nil"/>
              <w:right w:val="nil"/>
            </w:tcBorders>
          </w:tcPr>
          <w:p w14:paraId="135F7B54" w14:textId="77777777" w:rsidR="00296E66" w:rsidRPr="00A82EBD" w:rsidRDefault="00296E66" w:rsidP="00CF0AA0">
            <w:pPr>
              <w:spacing w:after="0" w:line="0" w:lineRule="atLeast"/>
              <w:ind w:right="123"/>
              <w:jc w:val="both"/>
              <w:rPr>
                <w:rFonts w:ascii="Arial" w:eastAsia="Arial Unicode MS" w:hAnsi="Arial" w:cs="Arial"/>
                <w:b/>
                <w:sz w:val="20"/>
                <w:szCs w:val="20"/>
              </w:rPr>
            </w:pPr>
          </w:p>
        </w:tc>
        <w:tc>
          <w:tcPr>
            <w:tcW w:w="551" w:type="pct"/>
            <w:tcBorders>
              <w:left w:val="nil"/>
              <w:bottom w:val="nil"/>
              <w:right w:val="nil"/>
            </w:tcBorders>
          </w:tcPr>
          <w:p w14:paraId="510AF7DE" w14:textId="77777777" w:rsidR="00296E66" w:rsidRPr="00A82EBD" w:rsidRDefault="00296E66" w:rsidP="00CF0AA0">
            <w:pPr>
              <w:spacing w:after="0" w:line="0" w:lineRule="atLeast"/>
              <w:jc w:val="both"/>
              <w:rPr>
                <w:rFonts w:ascii="Arial" w:hAnsi="Arial" w:cs="Arial"/>
                <w:b/>
                <w:sz w:val="20"/>
                <w:szCs w:val="20"/>
              </w:rPr>
            </w:pPr>
          </w:p>
        </w:tc>
        <w:tc>
          <w:tcPr>
            <w:tcW w:w="551" w:type="pct"/>
            <w:tcBorders>
              <w:left w:val="nil"/>
              <w:bottom w:val="nil"/>
              <w:right w:val="nil"/>
            </w:tcBorders>
          </w:tcPr>
          <w:p w14:paraId="2CD3DBE3" w14:textId="77777777" w:rsidR="00296E66" w:rsidRPr="00A82EBD" w:rsidRDefault="00296E66" w:rsidP="00CF0AA0">
            <w:pPr>
              <w:spacing w:after="0" w:line="0" w:lineRule="atLeast"/>
              <w:jc w:val="both"/>
              <w:rPr>
                <w:rFonts w:ascii="Arial" w:hAnsi="Arial" w:cs="Arial"/>
                <w:b/>
                <w:sz w:val="20"/>
                <w:szCs w:val="20"/>
              </w:rPr>
            </w:pPr>
          </w:p>
        </w:tc>
        <w:tc>
          <w:tcPr>
            <w:tcW w:w="1476" w:type="pct"/>
            <w:tcBorders>
              <w:left w:val="nil"/>
              <w:bottom w:val="nil"/>
              <w:right w:val="nil"/>
            </w:tcBorders>
            <w:noWrap/>
            <w:tcMar>
              <w:top w:w="20" w:type="dxa"/>
              <w:left w:w="20" w:type="dxa"/>
              <w:bottom w:w="0" w:type="dxa"/>
              <w:right w:w="20" w:type="dxa"/>
            </w:tcMar>
            <w:vAlign w:val="bottom"/>
          </w:tcPr>
          <w:p w14:paraId="56A75DF1" w14:textId="77777777" w:rsidR="00296E66" w:rsidRPr="00A82EBD" w:rsidRDefault="00296E66" w:rsidP="00CF0AA0">
            <w:pPr>
              <w:spacing w:after="0" w:line="0" w:lineRule="atLeast"/>
              <w:jc w:val="both"/>
              <w:rPr>
                <w:rFonts w:ascii="Arial" w:eastAsia="Arial Unicode MS" w:hAnsi="Arial" w:cs="Arial"/>
                <w:b/>
                <w:sz w:val="20"/>
                <w:szCs w:val="20"/>
              </w:rPr>
            </w:pPr>
          </w:p>
        </w:tc>
      </w:tr>
      <w:tr w:rsidR="00296E66" w:rsidRPr="00A82EBD" w14:paraId="0DF276BD" w14:textId="77777777" w:rsidTr="00D549CC">
        <w:trPr>
          <w:trHeight w:val="255"/>
        </w:trPr>
        <w:tc>
          <w:tcPr>
            <w:tcW w:w="705" w:type="pct"/>
            <w:tcBorders>
              <w:top w:val="single" w:sz="4" w:space="0" w:color="auto"/>
              <w:left w:val="single" w:sz="4" w:space="0" w:color="auto"/>
              <w:bottom w:val="single" w:sz="4" w:space="0" w:color="auto"/>
              <w:right w:val="single" w:sz="4" w:space="0" w:color="auto"/>
            </w:tcBorders>
            <w:shd w:val="clear" w:color="auto" w:fill="00FF00"/>
            <w:noWrap/>
            <w:tcMar>
              <w:top w:w="20" w:type="dxa"/>
              <w:left w:w="20" w:type="dxa"/>
              <w:bottom w:w="0" w:type="dxa"/>
              <w:right w:w="20" w:type="dxa"/>
            </w:tcMar>
            <w:vAlign w:val="bottom"/>
          </w:tcPr>
          <w:p w14:paraId="3FCB2988" w14:textId="77777777" w:rsidR="00296E66" w:rsidRPr="00A82EBD" w:rsidRDefault="00296E66" w:rsidP="00CF0AA0">
            <w:pPr>
              <w:spacing w:after="0" w:line="0" w:lineRule="atLeast"/>
              <w:jc w:val="both"/>
              <w:rPr>
                <w:rFonts w:ascii="Arial" w:eastAsia="Arial Unicode MS" w:hAnsi="Arial" w:cs="Arial"/>
                <w:sz w:val="20"/>
                <w:szCs w:val="20"/>
              </w:rPr>
            </w:pPr>
            <w:r w:rsidRPr="00A82EBD">
              <w:rPr>
                <w:rFonts w:ascii="Arial" w:hAnsi="Arial" w:cs="Arial"/>
                <w:sz w:val="20"/>
                <w:szCs w:val="20"/>
              </w:rPr>
              <w:t>GREEN / COMPLETED</w:t>
            </w:r>
          </w:p>
        </w:tc>
        <w:tc>
          <w:tcPr>
            <w:tcW w:w="4295" w:type="pct"/>
            <w:gridSpan w:val="5"/>
            <w:tcBorders>
              <w:top w:val="nil"/>
              <w:left w:val="nil"/>
              <w:bottom w:val="nil"/>
              <w:right w:val="nil"/>
            </w:tcBorders>
            <w:tcMar>
              <w:top w:w="20" w:type="dxa"/>
              <w:left w:w="20" w:type="dxa"/>
              <w:bottom w:w="0" w:type="dxa"/>
              <w:right w:w="20" w:type="dxa"/>
            </w:tcMar>
            <w:vAlign w:val="bottom"/>
          </w:tcPr>
          <w:p w14:paraId="7005148E" w14:textId="77777777" w:rsidR="00296E66" w:rsidRPr="00A82EBD" w:rsidRDefault="00296E66" w:rsidP="00CF0AA0">
            <w:pPr>
              <w:spacing w:after="0" w:line="0" w:lineRule="atLeast"/>
              <w:jc w:val="both"/>
              <w:rPr>
                <w:rFonts w:ascii="Arial" w:eastAsia="Arial Unicode MS" w:hAnsi="Arial" w:cs="Arial"/>
                <w:sz w:val="20"/>
                <w:szCs w:val="20"/>
              </w:rPr>
            </w:pPr>
            <w:r w:rsidRPr="00A82EBD">
              <w:rPr>
                <w:rFonts w:ascii="Arial" w:hAnsi="Arial" w:cs="Arial"/>
                <w:sz w:val="20"/>
                <w:szCs w:val="20"/>
              </w:rPr>
              <w:t>= Indicators show successful achievement</w:t>
            </w:r>
          </w:p>
        </w:tc>
      </w:tr>
      <w:tr w:rsidR="00296E66" w:rsidRPr="00A82EBD" w14:paraId="0666915A" w14:textId="77777777" w:rsidTr="00D549CC">
        <w:trPr>
          <w:trHeight w:val="255"/>
        </w:trPr>
        <w:tc>
          <w:tcPr>
            <w:tcW w:w="705" w:type="pct"/>
            <w:tcBorders>
              <w:top w:val="nil"/>
              <w:left w:val="single" w:sz="4" w:space="0" w:color="auto"/>
              <w:bottom w:val="single" w:sz="4" w:space="0" w:color="auto"/>
              <w:right w:val="single" w:sz="4" w:space="0" w:color="auto"/>
            </w:tcBorders>
            <w:shd w:val="clear" w:color="auto" w:fill="FFFF00"/>
            <w:noWrap/>
            <w:tcMar>
              <w:top w:w="20" w:type="dxa"/>
              <w:left w:w="20" w:type="dxa"/>
              <w:bottom w:w="0" w:type="dxa"/>
              <w:right w:w="20" w:type="dxa"/>
            </w:tcMar>
            <w:vAlign w:val="bottom"/>
          </w:tcPr>
          <w:p w14:paraId="29C1DA8C" w14:textId="77777777" w:rsidR="00296E66" w:rsidRPr="00A82EBD" w:rsidRDefault="00296E66" w:rsidP="00CF0AA0">
            <w:pPr>
              <w:spacing w:after="0" w:line="0" w:lineRule="atLeast"/>
              <w:jc w:val="both"/>
              <w:rPr>
                <w:rFonts w:ascii="Arial" w:eastAsia="Arial Unicode MS" w:hAnsi="Arial" w:cs="Arial"/>
                <w:sz w:val="20"/>
                <w:szCs w:val="20"/>
              </w:rPr>
            </w:pPr>
            <w:r w:rsidRPr="00A82EBD">
              <w:rPr>
                <w:rFonts w:ascii="Arial" w:hAnsi="Arial" w:cs="Arial"/>
                <w:sz w:val="20"/>
                <w:szCs w:val="20"/>
              </w:rPr>
              <w:t>YEL</w:t>
            </w:r>
            <w:r w:rsidR="00233CB5">
              <w:rPr>
                <w:rFonts w:ascii="Arial" w:hAnsi="Arial" w:cs="Arial"/>
                <w:sz w:val="20"/>
                <w:szCs w:val="20"/>
              </w:rPr>
              <w:t>LOW</w:t>
            </w:r>
          </w:p>
        </w:tc>
        <w:tc>
          <w:tcPr>
            <w:tcW w:w="4295" w:type="pct"/>
            <w:gridSpan w:val="5"/>
            <w:tcBorders>
              <w:top w:val="nil"/>
              <w:left w:val="nil"/>
              <w:bottom w:val="nil"/>
              <w:right w:val="nil"/>
            </w:tcBorders>
            <w:tcMar>
              <w:top w:w="20" w:type="dxa"/>
              <w:left w:w="20" w:type="dxa"/>
              <w:bottom w:w="0" w:type="dxa"/>
              <w:right w:w="20" w:type="dxa"/>
            </w:tcMar>
            <w:vAlign w:val="bottom"/>
          </w:tcPr>
          <w:p w14:paraId="0CE9F4F2" w14:textId="77777777" w:rsidR="00296E66" w:rsidRPr="00A82EBD" w:rsidRDefault="00296E66" w:rsidP="00CF0AA0">
            <w:pPr>
              <w:spacing w:after="0" w:line="0" w:lineRule="atLeast"/>
              <w:jc w:val="both"/>
              <w:rPr>
                <w:rFonts w:ascii="Arial" w:eastAsia="Arial Unicode MS" w:hAnsi="Arial" w:cs="Arial"/>
                <w:sz w:val="20"/>
                <w:szCs w:val="20"/>
              </w:rPr>
            </w:pPr>
            <w:r w:rsidRPr="00A82EBD">
              <w:rPr>
                <w:rFonts w:ascii="Arial" w:hAnsi="Arial" w:cs="Arial"/>
                <w:sz w:val="20"/>
                <w:szCs w:val="20"/>
              </w:rPr>
              <w:t xml:space="preserve">= Indicators show expected completion by end of </w:t>
            </w:r>
            <w:r w:rsidR="00D91B1A">
              <w:rPr>
                <w:rFonts w:ascii="Arial" w:hAnsi="Arial" w:cs="Arial"/>
                <w:sz w:val="20"/>
                <w:szCs w:val="20"/>
              </w:rPr>
              <w:t>project</w:t>
            </w:r>
          </w:p>
        </w:tc>
      </w:tr>
      <w:tr w:rsidR="00296E66" w:rsidRPr="00A82EBD" w14:paraId="290E6962" w14:textId="77777777" w:rsidTr="00D549CC">
        <w:trPr>
          <w:trHeight w:val="255"/>
        </w:trPr>
        <w:tc>
          <w:tcPr>
            <w:tcW w:w="705" w:type="pct"/>
            <w:tcBorders>
              <w:top w:val="nil"/>
              <w:left w:val="single" w:sz="4" w:space="0" w:color="auto"/>
              <w:bottom w:val="single" w:sz="4" w:space="0" w:color="auto"/>
              <w:right w:val="single" w:sz="4" w:space="0" w:color="auto"/>
            </w:tcBorders>
            <w:shd w:val="clear" w:color="auto" w:fill="FF0000"/>
            <w:noWrap/>
            <w:tcMar>
              <w:top w:w="20" w:type="dxa"/>
              <w:left w:w="20" w:type="dxa"/>
              <w:bottom w:w="0" w:type="dxa"/>
              <w:right w:w="20" w:type="dxa"/>
            </w:tcMar>
            <w:vAlign w:val="bottom"/>
          </w:tcPr>
          <w:p w14:paraId="27E2EE55" w14:textId="77777777" w:rsidR="00296E66" w:rsidRPr="00A82EBD" w:rsidRDefault="00296E66" w:rsidP="00CF0AA0">
            <w:pPr>
              <w:spacing w:after="0" w:line="0" w:lineRule="atLeast"/>
              <w:jc w:val="both"/>
              <w:rPr>
                <w:rFonts w:ascii="Arial" w:eastAsia="Arial Unicode MS" w:hAnsi="Arial" w:cs="Arial"/>
                <w:sz w:val="20"/>
                <w:szCs w:val="20"/>
              </w:rPr>
            </w:pPr>
            <w:r w:rsidRPr="00A82EBD">
              <w:rPr>
                <w:rFonts w:ascii="Arial" w:hAnsi="Arial" w:cs="Arial"/>
                <w:sz w:val="20"/>
                <w:szCs w:val="20"/>
              </w:rPr>
              <w:t xml:space="preserve">RED </w:t>
            </w:r>
          </w:p>
        </w:tc>
        <w:tc>
          <w:tcPr>
            <w:tcW w:w="4295" w:type="pct"/>
            <w:gridSpan w:val="5"/>
            <w:tcBorders>
              <w:top w:val="nil"/>
              <w:left w:val="nil"/>
              <w:bottom w:val="nil"/>
            </w:tcBorders>
            <w:tcMar>
              <w:top w:w="20" w:type="dxa"/>
              <w:left w:w="20" w:type="dxa"/>
              <w:bottom w:w="0" w:type="dxa"/>
              <w:right w:w="20" w:type="dxa"/>
            </w:tcMar>
            <w:vAlign w:val="bottom"/>
          </w:tcPr>
          <w:p w14:paraId="47DDF50A" w14:textId="77777777" w:rsidR="00296E66" w:rsidRPr="00A82EBD" w:rsidRDefault="00296E66" w:rsidP="00CF0AA0">
            <w:pPr>
              <w:spacing w:after="0" w:line="0" w:lineRule="atLeast"/>
              <w:jc w:val="both"/>
              <w:rPr>
                <w:rFonts w:ascii="Arial" w:hAnsi="Arial" w:cs="Arial"/>
                <w:sz w:val="20"/>
                <w:szCs w:val="20"/>
              </w:rPr>
            </w:pPr>
            <w:r w:rsidRPr="00A82EBD">
              <w:rPr>
                <w:rFonts w:ascii="Arial" w:hAnsi="Arial" w:cs="Arial"/>
                <w:sz w:val="20"/>
                <w:szCs w:val="20"/>
              </w:rPr>
              <w:t>= Indicators show poor achievement - unlikely to be complete</w:t>
            </w:r>
            <w:r>
              <w:rPr>
                <w:rFonts w:ascii="Arial" w:hAnsi="Arial" w:cs="Arial"/>
                <w:sz w:val="20"/>
                <w:szCs w:val="20"/>
              </w:rPr>
              <w:t>d</w:t>
            </w:r>
            <w:r w:rsidRPr="00A82EBD">
              <w:rPr>
                <w:rFonts w:ascii="Arial" w:hAnsi="Arial" w:cs="Arial"/>
                <w:sz w:val="20"/>
                <w:szCs w:val="20"/>
              </w:rPr>
              <w:t xml:space="preserve"> by end of </w:t>
            </w:r>
            <w:r w:rsidR="00D91B1A">
              <w:rPr>
                <w:rFonts w:ascii="Arial" w:hAnsi="Arial" w:cs="Arial"/>
                <w:sz w:val="20"/>
                <w:szCs w:val="20"/>
              </w:rPr>
              <w:t>Project</w:t>
            </w:r>
          </w:p>
        </w:tc>
      </w:tr>
    </w:tbl>
    <w:p w14:paraId="28EDABE5" w14:textId="77777777" w:rsidR="00922E8B" w:rsidRDefault="00922E8B" w:rsidP="00CF0AA0">
      <w:pPr>
        <w:spacing w:after="0" w:line="0" w:lineRule="atLeast"/>
        <w:jc w:val="both"/>
      </w:pPr>
    </w:p>
    <w:p w14:paraId="40E83B1F" w14:textId="77777777" w:rsidR="005F5FA2" w:rsidRDefault="005F5FA2" w:rsidP="00CF0AA0">
      <w:pPr>
        <w:spacing w:after="0" w:line="0" w:lineRule="atLeast"/>
        <w:jc w:val="both"/>
      </w:pPr>
    </w:p>
    <w:p w14:paraId="2830E051" w14:textId="77777777" w:rsidR="005F5FA2" w:rsidRDefault="005F5FA2" w:rsidP="00CF0AA0">
      <w:pPr>
        <w:spacing w:after="0" w:line="0" w:lineRule="atLeast"/>
        <w:jc w:val="both"/>
      </w:pPr>
    </w:p>
    <w:p w14:paraId="761A44E9" w14:textId="77777777" w:rsidR="005F5FA2" w:rsidRDefault="005F5FA2" w:rsidP="00CF0AA0">
      <w:pPr>
        <w:spacing w:after="0" w:line="0" w:lineRule="atLeast"/>
        <w:jc w:val="both"/>
      </w:pPr>
    </w:p>
    <w:p w14:paraId="68D29567" w14:textId="77777777" w:rsidR="007D6C17" w:rsidRDefault="007D6C17">
      <w:pPr>
        <w:spacing w:after="0" w:line="240" w:lineRule="auto"/>
      </w:pPr>
      <w:r>
        <w:br w:type="page"/>
      </w:r>
    </w:p>
    <w:p w14:paraId="71BA8CDF" w14:textId="77777777" w:rsidR="00CB1715" w:rsidRPr="00CB1715" w:rsidRDefault="00CB1715" w:rsidP="004F40C5">
      <w:pPr>
        <w:spacing w:after="0" w:line="240" w:lineRule="auto"/>
      </w:pPr>
    </w:p>
    <w:p w14:paraId="1CBB3BE7" w14:textId="77777777" w:rsidR="005F5FA2" w:rsidRDefault="005F5FA2" w:rsidP="00CF0AA0">
      <w:pPr>
        <w:pStyle w:val="Heading2"/>
        <w:spacing w:before="0" w:after="0" w:line="0" w:lineRule="atLeast"/>
        <w:jc w:val="both"/>
      </w:pPr>
      <w:bookmarkStart w:id="77" w:name="_Toc407799257"/>
      <w:r>
        <w:t>Co-financing and leveraged resources</w:t>
      </w:r>
      <w:bookmarkEnd w:id="77"/>
    </w:p>
    <w:p w14:paraId="55F5CE2E" w14:textId="77777777" w:rsidR="004F40C5" w:rsidRPr="00AF54D3" w:rsidRDefault="004F40C5" w:rsidP="004F40C5">
      <w:pPr>
        <w:spacing w:before="60" w:after="60"/>
        <w:rPr>
          <w:rFonts w:ascii="Arial" w:hAnsi="Arial" w:cs="Arial"/>
          <w:sz w:val="20"/>
          <w:szCs w:val="20"/>
          <w:u w:val="single"/>
        </w:rPr>
      </w:pPr>
    </w:p>
    <w:p w14:paraId="0F323605" w14:textId="77777777" w:rsidR="000D39DB" w:rsidRDefault="000D39DB" w:rsidP="000D39DB">
      <w:pPr>
        <w:spacing w:before="60" w:after="60"/>
        <w:rPr>
          <w:rFonts w:ascii="Arial" w:hAnsi="Arial" w:cs="Arial"/>
          <w:i/>
          <w:sz w:val="20"/>
          <w:szCs w:val="20"/>
        </w:rPr>
      </w:pPr>
      <w:r w:rsidRPr="00571D0C">
        <w:rPr>
          <w:rFonts w:ascii="Arial" w:hAnsi="Arial" w:cs="Arial"/>
          <w:i/>
          <w:sz w:val="20"/>
          <w:szCs w:val="20"/>
        </w:rPr>
        <w:t>Co-financing:</w:t>
      </w:r>
    </w:p>
    <w:p w14:paraId="09CA490F" w14:textId="77777777" w:rsidR="00AF54D3" w:rsidRPr="004F40C5" w:rsidRDefault="00AF54D3" w:rsidP="004F40C5">
      <w:pPr>
        <w:spacing w:before="60" w:after="60"/>
        <w:rPr>
          <w:rFonts w:ascii="Arial" w:hAnsi="Arial" w:cs="Arial"/>
          <w:i/>
          <w:sz w:val="20"/>
          <w:szCs w:val="20"/>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790"/>
        <w:gridCol w:w="790"/>
        <w:gridCol w:w="790"/>
        <w:gridCol w:w="790"/>
        <w:gridCol w:w="790"/>
        <w:gridCol w:w="790"/>
        <w:gridCol w:w="790"/>
        <w:gridCol w:w="790"/>
        <w:gridCol w:w="790"/>
        <w:gridCol w:w="788"/>
      </w:tblGrid>
      <w:tr w:rsidR="004F40C5" w:rsidRPr="000D39DB" w14:paraId="027D5E87" w14:textId="77777777" w:rsidTr="000D39DB">
        <w:tc>
          <w:tcPr>
            <w:tcW w:w="969" w:type="pct"/>
            <w:vMerge w:val="restart"/>
            <w:shd w:val="clear" w:color="auto" w:fill="auto"/>
          </w:tcPr>
          <w:p w14:paraId="30618AE2"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Co-financing</w:t>
            </w:r>
          </w:p>
          <w:p w14:paraId="2919D00D"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(Type/Source)</w:t>
            </w:r>
          </w:p>
        </w:tc>
        <w:tc>
          <w:tcPr>
            <w:tcW w:w="806" w:type="pct"/>
            <w:gridSpan w:val="2"/>
            <w:shd w:val="clear" w:color="auto" w:fill="auto"/>
          </w:tcPr>
          <w:p w14:paraId="5E4F554B"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IA own financing</w:t>
            </w:r>
          </w:p>
          <w:p w14:paraId="2487FE88"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(MUSD)</w:t>
            </w:r>
          </w:p>
        </w:tc>
        <w:tc>
          <w:tcPr>
            <w:tcW w:w="806" w:type="pct"/>
            <w:gridSpan w:val="2"/>
            <w:shd w:val="clear" w:color="auto" w:fill="auto"/>
          </w:tcPr>
          <w:p w14:paraId="103C6A8C"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Government</w:t>
            </w:r>
          </w:p>
          <w:p w14:paraId="78D026BE"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(MUSD)</w:t>
            </w:r>
          </w:p>
        </w:tc>
        <w:tc>
          <w:tcPr>
            <w:tcW w:w="806" w:type="pct"/>
            <w:gridSpan w:val="2"/>
            <w:shd w:val="clear" w:color="auto" w:fill="auto"/>
          </w:tcPr>
          <w:p w14:paraId="646B3577"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Other *</w:t>
            </w:r>
          </w:p>
          <w:p w14:paraId="7FEF0C8A"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(MUSD)</w:t>
            </w:r>
          </w:p>
        </w:tc>
        <w:tc>
          <w:tcPr>
            <w:tcW w:w="806" w:type="pct"/>
            <w:gridSpan w:val="2"/>
            <w:shd w:val="clear" w:color="auto" w:fill="auto"/>
          </w:tcPr>
          <w:p w14:paraId="10C10312"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Total</w:t>
            </w:r>
          </w:p>
          <w:p w14:paraId="579F839B"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(MUSD)</w:t>
            </w:r>
          </w:p>
        </w:tc>
        <w:tc>
          <w:tcPr>
            <w:tcW w:w="805" w:type="pct"/>
            <w:gridSpan w:val="2"/>
            <w:shd w:val="clear" w:color="auto" w:fill="auto"/>
          </w:tcPr>
          <w:p w14:paraId="1D88C8BF"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Total disbursement</w:t>
            </w:r>
          </w:p>
          <w:p w14:paraId="238A0F65" w14:textId="77777777" w:rsidR="004F40C5" w:rsidRPr="000D39DB" w:rsidRDefault="004F40C5" w:rsidP="00E23A02">
            <w:pPr>
              <w:spacing w:before="60" w:after="60"/>
              <w:ind w:left="-57" w:right="-57"/>
              <w:jc w:val="center"/>
              <w:rPr>
                <w:rFonts w:ascii="Arial" w:hAnsi="Arial" w:cs="Arial"/>
                <w:sz w:val="20"/>
                <w:szCs w:val="20"/>
              </w:rPr>
            </w:pPr>
            <w:r w:rsidRPr="000D39DB">
              <w:rPr>
                <w:rFonts w:ascii="Arial" w:hAnsi="Arial" w:cs="Arial"/>
                <w:sz w:val="20"/>
                <w:szCs w:val="20"/>
              </w:rPr>
              <w:t>(MUSD)</w:t>
            </w:r>
          </w:p>
        </w:tc>
      </w:tr>
      <w:tr w:rsidR="004F40C5" w:rsidRPr="000D39DB" w14:paraId="5A962330" w14:textId="77777777" w:rsidTr="000D39DB">
        <w:tc>
          <w:tcPr>
            <w:tcW w:w="969" w:type="pct"/>
            <w:vMerge/>
            <w:shd w:val="clear" w:color="auto" w:fill="auto"/>
          </w:tcPr>
          <w:p w14:paraId="1EA00370" w14:textId="77777777" w:rsidR="004F40C5" w:rsidRPr="008140C0" w:rsidRDefault="004F40C5" w:rsidP="00E23A02">
            <w:pPr>
              <w:spacing w:before="60" w:after="60"/>
              <w:ind w:left="-57" w:right="-57"/>
              <w:jc w:val="center"/>
              <w:rPr>
                <w:rFonts w:ascii="Arial" w:hAnsi="Arial" w:cs="Arial"/>
                <w:sz w:val="20"/>
                <w:szCs w:val="20"/>
              </w:rPr>
            </w:pPr>
          </w:p>
        </w:tc>
        <w:tc>
          <w:tcPr>
            <w:tcW w:w="403" w:type="pct"/>
            <w:shd w:val="clear" w:color="auto" w:fill="auto"/>
          </w:tcPr>
          <w:p w14:paraId="7BB0A179"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planned **</w:t>
            </w:r>
          </w:p>
        </w:tc>
        <w:tc>
          <w:tcPr>
            <w:tcW w:w="403" w:type="pct"/>
            <w:shd w:val="clear" w:color="auto" w:fill="auto"/>
          </w:tcPr>
          <w:p w14:paraId="422FA23B"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actual</w:t>
            </w:r>
          </w:p>
        </w:tc>
        <w:tc>
          <w:tcPr>
            <w:tcW w:w="403" w:type="pct"/>
            <w:shd w:val="clear" w:color="auto" w:fill="auto"/>
          </w:tcPr>
          <w:p w14:paraId="386F9444"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planned</w:t>
            </w:r>
          </w:p>
        </w:tc>
        <w:tc>
          <w:tcPr>
            <w:tcW w:w="403" w:type="pct"/>
            <w:shd w:val="clear" w:color="auto" w:fill="auto"/>
          </w:tcPr>
          <w:p w14:paraId="2B97BE96"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actual</w:t>
            </w:r>
          </w:p>
        </w:tc>
        <w:tc>
          <w:tcPr>
            <w:tcW w:w="403" w:type="pct"/>
            <w:shd w:val="clear" w:color="auto" w:fill="auto"/>
          </w:tcPr>
          <w:p w14:paraId="777737B6"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planned</w:t>
            </w:r>
          </w:p>
        </w:tc>
        <w:tc>
          <w:tcPr>
            <w:tcW w:w="403" w:type="pct"/>
            <w:shd w:val="clear" w:color="auto" w:fill="auto"/>
          </w:tcPr>
          <w:p w14:paraId="33A13C4D"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actual</w:t>
            </w:r>
          </w:p>
        </w:tc>
        <w:tc>
          <w:tcPr>
            <w:tcW w:w="403" w:type="pct"/>
            <w:shd w:val="clear" w:color="auto" w:fill="auto"/>
          </w:tcPr>
          <w:p w14:paraId="4B932120"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planned</w:t>
            </w:r>
          </w:p>
        </w:tc>
        <w:tc>
          <w:tcPr>
            <w:tcW w:w="403" w:type="pct"/>
            <w:shd w:val="clear" w:color="auto" w:fill="auto"/>
          </w:tcPr>
          <w:p w14:paraId="666AA995"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actual</w:t>
            </w:r>
          </w:p>
        </w:tc>
        <w:tc>
          <w:tcPr>
            <w:tcW w:w="403" w:type="pct"/>
            <w:shd w:val="clear" w:color="auto" w:fill="auto"/>
          </w:tcPr>
          <w:p w14:paraId="24F8949E"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planned</w:t>
            </w:r>
          </w:p>
        </w:tc>
        <w:tc>
          <w:tcPr>
            <w:tcW w:w="402" w:type="pct"/>
            <w:shd w:val="clear" w:color="auto" w:fill="auto"/>
          </w:tcPr>
          <w:p w14:paraId="6F6A42EB" w14:textId="77777777" w:rsidR="004F40C5" w:rsidRPr="008140C0" w:rsidRDefault="004F40C5" w:rsidP="00E23A02">
            <w:pPr>
              <w:spacing w:before="60" w:after="60"/>
              <w:ind w:left="-57" w:right="-57"/>
              <w:jc w:val="center"/>
              <w:rPr>
                <w:rFonts w:ascii="Arial" w:hAnsi="Arial" w:cs="Arial"/>
                <w:sz w:val="18"/>
                <w:szCs w:val="18"/>
              </w:rPr>
            </w:pPr>
            <w:r w:rsidRPr="008140C0">
              <w:rPr>
                <w:rFonts w:ascii="Arial" w:hAnsi="Arial" w:cs="Arial"/>
                <w:sz w:val="18"/>
                <w:szCs w:val="18"/>
              </w:rPr>
              <w:t>actual</w:t>
            </w:r>
          </w:p>
        </w:tc>
      </w:tr>
      <w:tr w:rsidR="000D39DB" w:rsidRPr="000D39DB" w14:paraId="0D93A874" w14:textId="77777777" w:rsidTr="000D39DB">
        <w:tc>
          <w:tcPr>
            <w:tcW w:w="969" w:type="pct"/>
            <w:shd w:val="clear" w:color="auto" w:fill="auto"/>
          </w:tcPr>
          <w:p w14:paraId="4CD0BEFB" w14:textId="7777777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Grants</w:t>
            </w:r>
          </w:p>
        </w:tc>
        <w:tc>
          <w:tcPr>
            <w:tcW w:w="403" w:type="pct"/>
            <w:shd w:val="clear" w:color="auto" w:fill="auto"/>
          </w:tcPr>
          <w:p w14:paraId="7F3B7527" w14:textId="1448DFB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0.400</w:t>
            </w:r>
          </w:p>
        </w:tc>
        <w:tc>
          <w:tcPr>
            <w:tcW w:w="403" w:type="pct"/>
            <w:shd w:val="clear" w:color="auto" w:fill="auto"/>
          </w:tcPr>
          <w:p w14:paraId="270A4E6F" w14:textId="4ABB237B"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0.132</w:t>
            </w:r>
          </w:p>
        </w:tc>
        <w:tc>
          <w:tcPr>
            <w:tcW w:w="403" w:type="pct"/>
            <w:shd w:val="clear" w:color="auto" w:fill="auto"/>
          </w:tcPr>
          <w:p w14:paraId="516FB624" w14:textId="084D01C6"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1.700</w:t>
            </w:r>
          </w:p>
        </w:tc>
        <w:tc>
          <w:tcPr>
            <w:tcW w:w="403" w:type="pct"/>
            <w:shd w:val="clear" w:color="auto" w:fill="auto"/>
          </w:tcPr>
          <w:p w14:paraId="45AB574C" w14:textId="6D9A2B9D"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0.712</w:t>
            </w:r>
            <w:r w:rsidRPr="000D39DB">
              <w:rPr>
                <w:rStyle w:val="FootnoteReference"/>
                <w:rFonts w:ascii="Arial" w:hAnsi="Arial" w:cs="Arial"/>
                <w:sz w:val="20"/>
                <w:szCs w:val="20"/>
              </w:rPr>
              <w:footnoteReference w:id="9"/>
            </w:r>
          </w:p>
        </w:tc>
        <w:tc>
          <w:tcPr>
            <w:tcW w:w="403" w:type="pct"/>
            <w:shd w:val="clear" w:color="auto" w:fill="auto"/>
          </w:tcPr>
          <w:p w14:paraId="5940DEBE"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28ADFA96"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57324FC" w14:textId="56D9B339"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2.100</w:t>
            </w:r>
          </w:p>
        </w:tc>
        <w:tc>
          <w:tcPr>
            <w:tcW w:w="403" w:type="pct"/>
            <w:shd w:val="clear" w:color="auto" w:fill="auto"/>
          </w:tcPr>
          <w:p w14:paraId="1D5E9EE2" w14:textId="62E4030D" w:rsidR="000D39DB" w:rsidRPr="00B92D63" w:rsidRDefault="00B92D63" w:rsidP="00E23A02">
            <w:pPr>
              <w:spacing w:before="60" w:after="60"/>
              <w:ind w:left="-57" w:right="-57"/>
              <w:rPr>
                <w:rFonts w:ascii="Arial" w:hAnsi="Arial" w:cs="Arial"/>
                <w:sz w:val="20"/>
                <w:szCs w:val="20"/>
              </w:rPr>
            </w:pPr>
            <w:r>
              <w:rPr>
                <w:rFonts w:ascii="Arial" w:hAnsi="Arial" w:cs="Arial"/>
                <w:sz w:val="20"/>
                <w:szCs w:val="20"/>
              </w:rPr>
              <w:t>0.844</w:t>
            </w:r>
          </w:p>
        </w:tc>
        <w:tc>
          <w:tcPr>
            <w:tcW w:w="403" w:type="pct"/>
            <w:shd w:val="clear" w:color="auto" w:fill="auto"/>
          </w:tcPr>
          <w:p w14:paraId="5201F494"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3010BF9D" w14:textId="77777777" w:rsidR="000D39DB" w:rsidRPr="000D39DB" w:rsidRDefault="000D39DB" w:rsidP="00E23A02">
            <w:pPr>
              <w:spacing w:before="60" w:after="60"/>
              <w:ind w:left="-57" w:right="-57"/>
              <w:rPr>
                <w:rFonts w:ascii="Arial" w:hAnsi="Arial" w:cs="Arial"/>
                <w:sz w:val="20"/>
                <w:szCs w:val="20"/>
              </w:rPr>
            </w:pPr>
          </w:p>
        </w:tc>
      </w:tr>
      <w:tr w:rsidR="000D39DB" w:rsidRPr="000D39DB" w14:paraId="2F88C646" w14:textId="77777777" w:rsidTr="000D39DB">
        <w:tc>
          <w:tcPr>
            <w:tcW w:w="969" w:type="pct"/>
            <w:shd w:val="clear" w:color="auto" w:fill="auto"/>
          </w:tcPr>
          <w:p w14:paraId="74B22961" w14:textId="7777777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Loans / Concessional (compared to market rate)</w:t>
            </w:r>
          </w:p>
        </w:tc>
        <w:tc>
          <w:tcPr>
            <w:tcW w:w="403" w:type="pct"/>
            <w:shd w:val="clear" w:color="auto" w:fill="auto"/>
          </w:tcPr>
          <w:p w14:paraId="71EA53C3"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459C64D6"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1BD54F78"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61566D62"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4BAF2AAF"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1A054C80"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58548491"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D6EA61D"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58E76E8A"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41889354" w14:textId="77777777" w:rsidR="000D39DB" w:rsidRPr="000D39DB" w:rsidRDefault="000D39DB" w:rsidP="00E23A02">
            <w:pPr>
              <w:spacing w:before="60" w:after="60"/>
              <w:ind w:left="-57" w:right="-57"/>
              <w:rPr>
                <w:rFonts w:ascii="Arial" w:hAnsi="Arial" w:cs="Arial"/>
                <w:sz w:val="20"/>
                <w:szCs w:val="20"/>
              </w:rPr>
            </w:pPr>
          </w:p>
        </w:tc>
      </w:tr>
      <w:tr w:rsidR="000D39DB" w:rsidRPr="000D39DB" w14:paraId="0E428C24" w14:textId="77777777" w:rsidTr="000D39DB">
        <w:tc>
          <w:tcPr>
            <w:tcW w:w="969" w:type="pct"/>
            <w:shd w:val="clear" w:color="auto" w:fill="auto"/>
          </w:tcPr>
          <w:p w14:paraId="2D2B2D38" w14:textId="7777777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Credits</w:t>
            </w:r>
          </w:p>
        </w:tc>
        <w:tc>
          <w:tcPr>
            <w:tcW w:w="403" w:type="pct"/>
            <w:shd w:val="clear" w:color="auto" w:fill="auto"/>
          </w:tcPr>
          <w:p w14:paraId="6C728340"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00221A27"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751ECDC"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5CF89195"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46F5EB4D"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6350D192"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2E84BDC2"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5708EA6"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A1D419C"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0F6AC635" w14:textId="77777777" w:rsidR="000D39DB" w:rsidRPr="000D39DB" w:rsidRDefault="000D39DB" w:rsidP="00E23A02">
            <w:pPr>
              <w:spacing w:before="60" w:after="60"/>
              <w:ind w:left="-57" w:right="-57"/>
              <w:rPr>
                <w:rFonts w:ascii="Arial" w:hAnsi="Arial" w:cs="Arial"/>
                <w:sz w:val="20"/>
                <w:szCs w:val="20"/>
              </w:rPr>
            </w:pPr>
          </w:p>
        </w:tc>
      </w:tr>
      <w:tr w:rsidR="000D39DB" w:rsidRPr="000D39DB" w14:paraId="754DBD1B" w14:textId="77777777" w:rsidTr="000D39DB">
        <w:tc>
          <w:tcPr>
            <w:tcW w:w="969" w:type="pct"/>
            <w:shd w:val="clear" w:color="auto" w:fill="auto"/>
          </w:tcPr>
          <w:p w14:paraId="2A06ECFD" w14:textId="7777777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Equity investments</w:t>
            </w:r>
          </w:p>
        </w:tc>
        <w:tc>
          <w:tcPr>
            <w:tcW w:w="403" w:type="pct"/>
            <w:shd w:val="clear" w:color="auto" w:fill="auto"/>
          </w:tcPr>
          <w:p w14:paraId="66BE6A51"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2019F69"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034D4DE6"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47B2205C"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17903EEC" w14:textId="78BD62C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23.000</w:t>
            </w:r>
          </w:p>
        </w:tc>
        <w:tc>
          <w:tcPr>
            <w:tcW w:w="403" w:type="pct"/>
            <w:shd w:val="clear" w:color="auto" w:fill="auto"/>
          </w:tcPr>
          <w:p w14:paraId="13CA9185" w14:textId="14835AAA"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0.038</w:t>
            </w:r>
            <w:r w:rsidRPr="000D39DB">
              <w:rPr>
                <w:rStyle w:val="FootnoteReference"/>
                <w:rFonts w:ascii="Arial" w:hAnsi="Arial" w:cs="Arial"/>
                <w:sz w:val="20"/>
                <w:szCs w:val="20"/>
              </w:rPr>
              <w:footnoteReference w:id="10"/>
            </w:r>
          </w:p>
        </w:tc>
        <w:tc>
          <w:tcPr>
            <w:tcW w:w="403" w:type="pct"/>
            <w:shd w:val="clear" w:color="auto" w:fill="auto"/>
          </w:tcPr>
          <w:p w14:paraId="5D3D4E1E" w14:textId="606BED7B"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23.000</w:t>
            </w:r>
          </w:p>
        </w:tc>
        <w:tc>
          <w:tcPr>
            <w:tcW w:w="403" w:type="pct"/>
            <w:shd w:val="clear" w:color="auto" w:fill="auto"/>
          </w:tcPr>
          <w:p w14:paraId="13EAB496" w14:textId="27826BB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0.038</w:t>
            </w:r>
          </w:p>
        </w:tc>
        <w:tc>
          <w:tcPr>
            <w:tcW w:w="403" w:type="pct"/>
            <w:shd w:val="clear" w:color="auto" w:fill="auto"/>
          </w:tcPr>
          <w:p w14:paraId="2E1E903F"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65908BBD" w14:textId="77777777" w:rsidR="000D39DB" w:rsidRPr="000D39DB" w:rsidRDefault="000D39DB" w:rsidP="00E23A02">
            <w:pPr>
              <w:spacing w:before="60" w:after="60"/>
              <w:ind w:left="-57" w:right="-57"/>
              <w:rPr>
                <w:rFonts w:ascii="Arial" w:hAnsi="Arial" w:cs="Arial"/>
                <w:sz w:val="20"/>
                <w:szCs w:val="20"/>
              </w:rPr>
            </w:pPr>
          </w:p>
        </w:tc>
      </w:tr>
      <w:tr w:rsidR="000D39DB" w:rsidRPr="000D39DB" w14:paraId="709A1B20" w14:textId="77777777" w:rsidTr="000D39DB">
        <w:tc>
          <w:tcPr>
            <w:tcW w:w="969" w:type="pct"/>
            <w:shd w:val="clear" w:color="auto" w:fill="auto"/>
          </w:tcPr>
          <w:p w14:paraId="425CA0C8" w14:textId="7777777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In-kind support</w:t>
            </w:r>
          </w:p>
        </w:tc>
        <w:tc>
          <w:tcPr>
            <w:tcW w:w="403" w:type="pct"/>
            <w:shd w:val="clear" w:color="auto" w:fill="auto"/>
          </w:tcPr>
          <w:p w14:paraId="7690E8C0"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03E149F"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58A9EFCD" w14:textId="516B11C3"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2.600</w:t>
            </w:r>
          </w:p>
        </w:tc>
        <w:tc>
          <w:tcPr>
            <w:tcW w:w="403" w:type="pct"/>
            <w:shd w:val="clear" w:color="auto" w:fill="auto"/>
          </w:tcPr>
          <w:p w14:paraId="0A6175B9" w14:textId="13954E38"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0.050</w:t>
            </w:r>
            <w:r w:rsidRPr="000D39DB">
              <w:rPr>
                <w:rStyle w:val="FootnoteReference"/>
                <w:rFonts w:ascii="Arial" w:hAnsi="Arial" w:cs="Arial"/>
                <w:sz w:val="20"/>
                <w:szCs w:val="20"/>
              </w:rPr>
              <w:footnoteReference w:id="11"/>
            </w:r>
          </w:p>
        </w:tc>
        <w:tc>
          <w:tcPr>
            <w:tcW w:w="403" w:type="pct"/>
            <w:shd w:val="clear" w:color="auto" w:fill="auto"/>
          </w:tcPr>
          <w:p w14:paraId="57EE0369"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6105BEBD"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4735292" w14:textId="6035414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2.600</w:t>
            </w:r>
          </w:p>
        </w:tc>
        <w:tc>
          <w:tcPr>
            <w:tcW w:w="403" w:type="pct"/>
            <w:shd w:val="clear" w:color="auto" w:fill="auto"/>
          </w:tcPr>
          <w:p w14:paraId="473372D2" w14:textId="6055F7A5" w:rsidR="000D39DB" w:rsidRPr="000D39DB" w:rsidRDefault="00B92D63" w:rsidP="00E23A02">
            <w:pPr>
              <w:spacing w:before="60" w:after="60"/>
              <w:ind w:left="-57" w:right="-57"/>
              <w:rPr>
                <w:rFonts w:ascii="Arial" w:hAnsi="Arial" w:cs="Arial"/>
                <w:sz w:val="20"/>
                <w:szCs w:val="20"/>
              </w:rPr>
            </w:pPr>
            <w:r>
              <w:rPr>
                <w:rFonts w:ascii="Arial" w:hAnsi="Arial" w:cs="Arial"/>
                <w:sz w:val="20"/>
                <w:szCs w:val="20"/>
              </w:rPr>
              <w:t>0.050</w:t>
            </w:r>
          </w:p>
        </w:tc>
        <w:tc>
          <w:tcPr>
            <w:tcW w:w="403" w:type="pct"/>
            <w:shd w:val="clear" w:color="auto" w:fill="auto"/>
          </w:tcPr>
          <w:p w14:paraId="1BC8BC95"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7EF74EE1" w14:textId="77777777" w:rsidR="000D39DB" w:rsidRPr="000D39DB" w:rsidRDefault="000D39DB" w:rsidP="00E23A02">
            <w:pPr>
              <w:spacing w:before="60" w:after="60"/>
              <w:ind w:left="-57" w:right="-57"/>
              <w:rPr>
                <w:rFonts w:ascii="Arial" w:hAnsi="Arial" w:cs="Arial"/>
                <w:sz w:val="20"/>
                <w:szCs w:val="20"/>
              </w:rPr>
            </w:pPr>
          </w:p>
        </w:tc>
      </w:tr>
      <w:tr w:rsidR="000D39DB" w:rsidRPr="000D39DB" w14:paraId="4AD5A5A8" w14:textId="77777777" w:rsidTr="000D39DB">
        <w:tc>
          <w:tcPr>
            <w:tcW w:w="969" w:type="pct"/>
            <w:shd w:val="clear" w:color="auto" w:fill="auto"/>
          </w:tcPr>
          <w:p w14:paraId="630F9189" w14:textId="77777777"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Other types ***</w:t>
            </w:r>
          </w:p>
        </w:tc>
        <w:tc>
          <w:tcPr>
            <w:tcW w:w="403" w:type="pct"/>
            <w:shd w:val="clear" w:color="auto" w:fill="auto"/>
          </w:tcPr>
          <w:p w14:paraId="674F18CC"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607736C1"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587C727D"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39410039"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0DB26A3E"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10A296B5"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487C4A7C"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634261BE" w14:textId="77777777" w:rsidR="000D39DB" w:rsidRPr="000D39DB" w:rsidRDefault="000D39DB" w:rsidP="00E23A02">
            <w:pPr>
              <w:spacing w:before="60" w:after="60"/>
              <w:ind w:left="-57" w:right="-57"/>
              <w:rPr>
                <w:rFonts w:ascii="Arial" w:hAnsi="Arial" w:cs="Arial"/>
                <w:sz w:val="20"/>
                <w:szCs w:val="20"/>
              </w:rPr>
            </w:pPr>
          </w:p>
        </w:tc>
        <w:tc>
          <w:tcPr>
            <w:tcW w:w="403" w:type="pct"/>
            <w:shd w:val="clear" w:color="auto" w:fill="auto"/>
          </w:tcPr>
          <w:p w14:paraId="04ACA90B"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6EDDB780" w14:textId="77777777" w:rsidR="000D39DB" w:rsidRPr="000D39DB" w:rsidRDefault="000D39DB" w:rsidP="00E23A02">
            <w:pPr>
              <w:spacing w:before="60" w:after="60"/>
              <w:ind w:left="-57" w:right="-57"/>
              <w:rPr>
                <w:rFonts w:ascii="Arial" w:hAnsi="Arial" w:cs="Arial"/>
                <w:sz w:val="20"/>
                <w:szCs w:val="20"/>
              </w:rPr>
            </w:pPr>
          </w:p>
        </w:tc>
      </w:tr>
      <w:tr w:rsidR="000D39DB" w:rsidRPr="000D39DB" w14:paraId="395889EA" w14:textId="77777777" w:rsidTr="000D39DB">
        <w:tc>
          <w:tcPr>
            <w:tcW w:w="969" w:type="pct"/>
            <w:shd w:val="clear" w:color="auto" w:fill="auto"/>
          </w:tcPr>
          <w:p w14:paraId="0140F720" w14:textId="77777777" w:rsidR="000D39DB" w:rsidRPr="000D39DB" w:rsidRDefault="000D39DB" w:rsidP="007D6C17">
            <w:r w:rsidRPr="000D39DB">
              <w:t>Totals</w:t>
            </w:r>
          </w:p>
        </w:tc>
        <w:tc>
          <w:tcPr>
            <w:tcW w:w="403" w:type="pct"/>
            <w:shd w:val="clear" w:color="auto" w:fill="auto"/>
          </w:tcPr>
          <w:p w14:paraId="345538FA" w14:textId="76163155"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0.400</w:t>
            </w:r>
          </w:p>
        </w:tc>
        <w:tc>
          <w:tcPr>
            <w:tcW w:w="403" w:type="pct"/>
            <w:shd w:val="clear" w:color="auto" w:fill="auto"/>
          </w:tcPr>
          <w:p w14:paraId="4477AB0F" w14:textId="4C6F8356"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0.132</w:t>
            </w:r>
          </w:p>
        </w:tc>
        <w:tc>
          <w:tcPr>
            <w:tcW w:w="403" w:type="pct"/>
            <w:shd w:val="clear" w:color="auto" w:fill="auto"/>
          </w:tcPr>
          <w:p w14:paraId="3DEA346E" w14:textId="6D0E6503"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4.300</w:t>
            </w:r>
          </w:p>
        </w:tc>
        <w:tc>
          <w:tcPr>
            <w:tcW w:w="403" w:type="pct"/>
            <w:shd w:val="clear" w:color="auto" w:fill="auto"/>
          </w:tcPr>
          <w:p w14:paraId="5CEA372D" w14:textId="5D0A5154" w:rsidR="000D39DB" w:rsidRPr="000D39DB" w:rsidRDefault="00B92D63" w:rsidP="00E23A02">
            <w:pPr>
              <w:spacing w:before="60" w:after="60"/>
              <w:ind w:left="-57" w:right="-57"/>
              <w:rPr>
                <w:rFonts w:ascii="Arial" w:hAnsi="Arial" w:cs="Arial"/>
                <w:sz w:val="20"/>
                <w:szCs w:val="20"/>
              </w:rPr>
            </w:pPr>
            <w:r>
              <w:rPr>
                <w:rFonts w:ascii="Arial" w:hAnsi="Arial" w:cs="Arial"/>
                <w:sz w:val="20"/>
                <w:szCs w:val="20"/>
              </w:rPr>
              <w:t>0.762</w:t>
            </w:r>
          </w:p>
        </w:tc>
        <w:tc>
          <w:tcPr>
            <w:tcW w:w="403" w:type="pct"/>
            <w:shd w:val="clear" w:color="auto" w:fill="auto"/>
          </w:tcPr>
          <w:p w14:paraId="2053A3AC" w14:textId="5C461E12"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23.000</w:t>
            </w:r>
          </w:p>
        </w:tc>
        <w:tc>
          <w:tcPr>
            <w:tcW w:w="403" w:type="pct"/>
            <w:shd w:val="clear" w:color="auto" w:fill="auto"/>
          </w:tcPr>
          <w:p w14:paraId="43BACDA8" w14:textId="08FC8DA8"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0.038</w:t>
            </w:r>
          </w:p>
        </w:tc>
        <w:tc>
          <w:tcPr>
            <w:tcW w:w="403" w:type="pct"/>
            <w:shd w:val="clear" w:color="auto" w:fill="auto"/>
          </w:tcPr>
          <w:p w14:paraId="70708D81" w14:textId="5BD315D6" w:rsidR="000D39DB" w:rsidRPr="000D39DB" w:rsidRDefault="000D39DB" w:rsidP="00E23A02">
            <w:pPr>
              <w:spacing w:before="60" w:after="60"/>
              <w:ind w:left="-57" w:right="-57"/>
              <w:rPr>
                <w:rFonts w:ascii="Arial" w:hAnsi="Arial" w:cs="Arial"/>
                <w:sz w:val="20"/>
                <w:szCs w:val="20"/>
              </w:rPr>
            </w:pPr>
            <w:r w:rsidRPr="000D39DB">
              <w:rPr>
                <w:rFonts w:ascii="Arial" w:hAnsi="Arial" w:cs="Arial"/>
                <w:sz w:val="20"/>
                <w:szCs w:val="20"/>
              </w:rPr>
              <w:t>27.700</w:t>
            </w:r>
          </w:p>
        </w:tc>
        <w:tc>
          <w:tcPr>
            <w:tcW w:w="403" w:type="pct"/>
            <w:shd w:val="clear" w:color="auto" w:fill="auto"/>
          </w:tcPr>
          <w:p w14:paraId="28F18826" w14:textId="79CB74A6" w:rsidR="000D39DB" w:rsidRPr="000D39DB" w:rsidRDefault="00B92D63" w:rsidP="00B92D63">
            <w:pPr>
              <w:spacing w:before="60" w:after="60"/>
              <w:ind w:left="-57" w:right="-57"/>
              <w:rPr>
                <w:rFonts w:ascii="Arial" w:hAnsi="Arial" w:cs="Arial"/>
                <w:sz w:val="20"/>
                <w:szCs w:val="20"/>
              </w:rPr>
            </w:pPr>
            <w:r>
              <w:rPr>
                <w:rFonts w:ascii="Arial" w:hAnsi="Arial" w:cs="Arial"/>
                <w:sz w:val="20"/>
                <w:szCs w:val="20"/>
              </w:rPr>
              <w:t>0.932</w:t>
            </w:r>
          </w:p>
        </w:tc>
        <w:tc>
          <w:tcPr>
            <w:tcW w:w="403" w:type="pct"/>
            <w:shd w:val="clear" w:color="auto" w:fill="auto"/>
          </w:tcPr>
          <w:p w14:paraId="5500DE10" w14:textId="77777777" w:rsidR="000D39DB" w:rsidRPr="000D39DB" w:rsidRDefault="000D39DB" w:rsidP="00E23A02">
            <w:pPr>
              <w:spacing w:before="60" w:after="60"/>
              <w:ind w:left="-57" w:right="-57"/>
              <w:rPr>
                <w:rFonts w:ascii="Arial" w:hAnsi="Arial" w:cs="Arial"/>
                <w:sz w:val="20"/>
                <w:szCs w:val="20"/>
              </w:rPr>
            </w:pPr>
          </w:p>
        </w:tc>
        <w:tc>
          <w:tcPr>
            <w:tcW w:w="402" w:type="pct"/>
            <w:shd w:val="clear" w:color="auto" w:fill="auto"/>
          </w:tcPr>
          <w:p w14:paraId="1D53F7DD" w14:textId="77777777" w:rsidR="000D39DB" w:rsidRPr="000D39DB" w:rsidRDefault="000D39DB" w:rsidP="00E23A02">
            <w:pPr>
              <w:spacing w:before="60" w:after="60"/>
              <w:ind w:left="-57" w:right="-57"/>
              <w:rPr>
                <w:rFonts w:ascii="Arial" w:hAnsi="Arial" w:cs="Arial"/>
                <w:sz w:val="20"/>
                <w:szCs w:val="20"/>
              </w:rPr>
            </w:pPr>
          </w:p>
        </w:tc>
      </w:tr>
    </w:tbl>
    <w:p w14:paraId="14AFAB6E" w14:textId="77777777" w:rsidR="004F40C5" w:rsidRPr="000D39DB" w:rsidRDefault="004F40C5" w:rsidP="004F40C5">
      <w:pPr>
        <w:tabs>
          <w:tab w:val="left" w:pos="426"/>
        </w:tabs>
        <w:spacing w:before="60" w:after="60"/>
        <w:rPr>
          <w:rFonts w:ascii="Arial" w:hAnsi="Arial" w:cs="Arial"/>
          <w:sz w:val="16"/>
          <w:szCs w:val="16"/>
        </w:rPr>
      </w:pPr>
      <w:r w:rsidRPr="000D39DB">
        <w:rPr>
          <w:rFonts w:ascii="Arial" w:hAnsi="Arial" w:cs="Arial"/>
          <w:sz w:val="16"/>
          <w:szCs w:val="16"/>
        </w:rPr>
        <w:t>*</w:t>
      </w:r>
      <w:r w:rsidRPr="000D39DB">
        <w:rPr>
          <w:rFonts w:ascii="Arial" w:hAnsi="Arial" w:cs="Arial"/>
          <w:sz w:val="16"/>
          <w:szCs w:val="16"/>
        </w:rPr>
        <w:tab/>
        <w:t>Other is referred to contributions mobilized for the project from other multilateral agencies, bilateral development cooperation agencies, NGOs, the private sector and beneficiaries.</w:t>
      </w:r>
    </w:p>
    <w:p w14:paraId="32505123" w14:textId="77777777" w:rsidR="004F40C5" w:rsidRPr="000D39DB" w:rsidRDefault="004F40C5" w:rsidP="004F40C5">
      <w:pPr>
        <w:tabs>
          <w:tab w:val="left" w:pos="426"/>
        </w:tabs>
        <w:spacing w:before="60" w:after="60"/>
        <w:rPr>
          <w:rFonts w:ascii="Arial" w:hAnsi="Arial" w:cs="Arial"/>
          <w:sz w:val="16"/>
          <w:szCs w:val="16"/>
        </w:rPr>
      </w:pPr>
      <w:r w:rsidRPr="000D39DB">
        <w:rPr>
          <w:rFonts w:ascii="Arial" w:hAnsi="Arial" w:cs="Arial"/>
          <w:sz w:val="16"/>
          <w:szCs w:val="16"/>
        </w:rPr>
        <w:t>**</w:t>
      </w:r>
      <w:r w:rsidRPr="000D39DB">
        <w:rPr>
          <w:rFonts w:ascii="Arial" w:hAnsi="Arial" w:cs="Arial"/>
          <w:sz w:val="16"/>
          <w:szCs w:val="16"/>
        </w:rPr>
        <w:tab/>
        <w:t>Planned stands for co-financing proposed at CEO endorsement.</w:t>
      </w:r>
    </w:p>
    <w:p w14:paraId="4E456BB4" w14:textId="77777777" w:rsidR="004F40C5" w:rsidRPr="000D39DB" w:rsidRDefault="004F40C5" w:rsidP="004F40C5">
      <w:pPr>
        <w:tabs>
          <w:tab w:val="left" w:pos="426"/>
        </w:tabs>
        <w:spacing w:before="60" w:after="60"/>
        <w:rPr>
          <w:rFonts w:ascii="Arial" w:hAnsi="Arial" w:cs="Arial"/>
          <w:sz w:val="16"/>
          <w:szCs w:val="16"/>
        </w:rPr>
      </w:pPr>
      <w:r w:rsidRPr="000D39DB">
        <w:rPr>
          <w:rFonts w:ascii="Arial" w:hAnsi="Arial" w:cs="Arial"/>
          <w:sz w:val="16"/>
          <w:szCs w:val="16"/>
        </w:rPr>
        <w:t>***</w:t>
      </w:r>
      <w:r w:rsidRPr="000D39DB">
        <w:rPr>
          <w:rFonts w:ascii="Arial" w:hAnsi="Arial" w:cs="Arial"/>
          <w:sz w:val="16"/>
          <w:szCs w:val="16"/>
        </w:rPr>
        <w:tab/>
        <w:t>Please briefly describe other types of co-financing identified.</w:t>
      </w:r>
    </w:p>
    <w:p w14:paraId="5841B6E0" w14:textId="77777777" w:rsidR="004F40C5" w:rsidRPr="000D39DB" w:rsidRDefault="004F40C5" w:rsidP="004F40C5">
      <w:pPr>
        <w:spacing w:before="60" w:after="60"/>
        <w:rPr>
          <w:rFonts w:ascii="Arial" w:hAnsi="Arial" w:cs="Arial"/>
          <w:sz w:val="20"/>
          <w:szCs w:val="20"/>
        </w:rPr>
      </w:pPr>
    </w:p>
    <w:p w14:paraId="6C118B16" w14:textId="77777777" w:rsidR="004F40C5" w:rsidRPr="000D39DB" w:rsidRDefault="004F40C5" w:rsidP="004F40C5">
      <w:pPr>
        <w:spacing w:before="60" w:after="60"/>
        <w:rPr>
          <w:rFonts w:ascii="Arial" w:hAnsi="Arial" w:cs="Arial"/>
          <w:i/>
          <w:sz w:val="20"/>
          <w:szCs w:val="20"/>
        </w:rPr>
      </w:pPr>
      <w:r w:rsidRPr="000D39DB">
        <w:rPr>
          <w:rFonts w:ascii="Arial" w:hAnsi="Arial" w:cs="Arial"/>
          <w:i/>
          <w:sz w:val="20"/>
          <w:szCs w:val="20"/>
        </w:rPr>
        <w:t>Leveraged Resources:</w:t>
      </w:r>
    </w:p>
    <w:p w14:paraId="7811B16B" w14:textId="77777777" w:rsidR="004F40C5" w:rsidRPr="000D39DB" w:rsidRDefault="004F40C5" w:rsidP="004F40C5">
      <w:pPr>
        <w:spacing w:before="60" w:after="60"/>
        <w:rPr>
          <w:rFonts w:ascii="Arial" w:hAnsi="Arial" w:cs="Arial"/>
          <w:sz w:val="20"/>
          <w:szCs w:val="20"/>
        </w:rPr>
      </w:pPr>
    </w:p>
    <w:p w14:paraId="01E870D4" w14:textId="77777777" w:rsidR="006173E9" w:rsidRDefault="006173E9" w:rsidP="006173E9">
      <w:pPr>
        <w:spacing w:before="60" w:after="60"/>
        <w:rPr>
          <w:rFonts w:ascii="Arial" w:hAnsi="Arial" w:cs="Arial"/>
          <w:sz w:val="20"/>
          <w:szCs w:val="20"/>
        </w:rPr>
      </w:pPr>
      <w:r>
        <w:rPr>
          <w:rFonts w:ascii="Arial" w:hAnsi="Arial" w:cs="Arial"/>
          <w:sz w:val="20"/>
          <w:szCs w:val="20"/>
        </w:rPr>
        <w:t>No leveraged resources have been mobilized yet.</w:t>
      </w:r>
    </w:p>
    <w:p w14:paraId="66F67E10" w14:textId="77777777" w:rsidR="006173E9" w:rsidRPr="006173E9" w:rsidRDefault="006173E9" w:rsidP="006173E9">
      <w:pPr>
        <w:spacing w:before="60" w:after="60"/>
        <w:rPr>
          <w:rFonts w:ascii="Arial" w:hAnsi="Arial" w:cs="Arial"/>
          <w:sz w:val="20"/>
          <w:szCs w:val="20"/>
        </w:rPr>
      </w:pPr>
    </w:p>
    <w:p w14:paraId="59D03B66" w14:textId="409D208C" w:rsidR="007D6C17" w:rsidRDefault="004F40C5" w:rsidP="006173E9">
      <w:pPr>
        <w:spacing w:before="60" w:after="60"/>
        <w:rPr>
          <w:rFonts w:ascii="Arial" w:hAnsi="Arial" w:cs="Arial"/>
          <w:sz w:val="16"/>
          <w:szCs w:val="16"/>
        </w:rPr>
      </w:pPr>
      <w:r w:rsidRPr="000D39DB">
        <w:rPr>
          <w:rFonts w:ascii="Arial" w:hAnsi="Arial" w:cs="Arial"/>
          <w:sz w:val="16"/>
          <w:szCs w:val="16"/>
        </w:rPr>
        <w:t>(Leveraged resources are additional resources—beyond those committed to the project itself at the time of approval—that are mobilized later as a direct result of the project. Leveraged resources can be financial or in-kind and they may be from other donors, NGO’s, foundations, governments, communities or the private sector. Please briefly describe the resources the project has leveraged since inception and indicate how these resources are contributing to the project’s ultimate objective</w:t>
      </w:r>
    </w:p>
    <w:p w14:paraId="248396B1" w14:textId="77777777" w:rsidR="007D6C17" w:rsidRDefault="007D6C17">
      <w:pPr>
        <w:spacing w:after="0" w:line="240" w:lineRule="auto"/>
        <w:rPr>
          <w:rFonts w:ascii="Arial" w:hAnsi="Arial" w:cs="Arial"/>
          <w:sz w:val="16"/>
          <w:szCs w:val="16"/>
          <w:highlight w:val="yellow"/>
        </w:rPr>
      </w:pPr>
      <w:r>
        <w:rPr>
          <w:rFonts w:ascii="Arial" w:hAnsi="Arial" w:cs="Arial"/>
          <w:sz w:val="16"/>
          <w:szCs w:val="16"/>
          <w:highlight w:val="yellow"/>
        </w:rPr>
        <w:br w:type="page"/>
      </w:r>
    </w:p>
    <w:p w14:paraId="6738C796" w14:textId="77777777" w:rsidR="00C32267" w:rsidRDefault="00C32267" w:rsidP="00017E03">
      <w:pPr>
        <w:spacing w:after="0" w:line="240" w:lineRule="auto"/>
      </w:pPr>
    </w:p>
    <w:p w14:paraId="084DA3AE" w14:textId="77777777" w:rsidR="00C32267" w:rsidRPr="00C32267" w:rsidRDefault="00C32267" w:rsidP="00C32267"/>
    <w:p w14:paraId="258D0A0D" w14:textId="77777777" w:rsidR="002E1219" w:rsidRDefault="002E1219" w:rsidP="00ED08EE">
      <w:pPr>
        <w:pStyle w:val="Heading2"/>
        <w:numPr>
          <w:ilvl w:val="1"/>
          <w:numId w:val="32"/>
        </w:numPr>
        <w:spacing w:before="0" w:after="0" w:line="0" w:lineRule="atLeast"/>
        <w:jc w:val="both"/>
      </w:pPr>
      <w:bookmarkStart w:id="78" w:name="_Toc407799258"/>
      <w:r>
        <w:t>Eval</w:t>
      </w:r>
      <w:r w:rsidR="00F006CC">
        <w:t>ua</w:t>
      </w:r>
      <w:r>
        <w:t>tion TOR</w:t>
      </w:r>
      <w:bookmarkEnd w:id="78"/>
    </w:p>
    <w:p w14:paraId="2EC76546" w14:textId="77777777" w:rsidR="0085568E" w:rsidRPr="001352EC" w:rsidRDefault="0085568E" w:rsidP="00CF0AA0">
      <w:pPr>
        <w:spacing w:after="0" w:line="0" w:lineRule="atLeast"/>
        <w:jc w:val="both"/>
      </w:pPr>
    </w:p>
    <w:p w14:paraId="3284EC06" w14:textId="77777777" w:rsidR="00B12AE5" w:rsidRPr="0063741F" w:rsidRDefault="00B12AE5" w:rsidP="00B12AE5">
      <w:pPr>
        <w:pStyle w:val="Subtitle"/>
        <w:jc w:val="right"/>
        <w:rPr>
          <w:rFonts w:ascii="Arial" w:hAnsi="Arial" w:cs="Arial"/>
          <w:b w:val="0"/>
          <w:sz w:val="22"/>
          <w:szCs w:val="22"/>
          <w:lang w:val="en-US"/>
        </w:rPr>
      </w:pPr>
      <w:r>
        <w:rPr>
          <w:rFonts w:ascii="Myriad Pro" w:hAnsi="Myriad Pro"/>
          <w:noProof/>
          <w:lang w:val="en-US" w:eastAsia="en-US"/>
        </w:rPr>
        <w:drawing>
          <wp:inline distT="0" distB="0" distL="0" distR="0" wp14:anchorId="61BFA4D8" wp14:editId="1023DB39">
            <wp:extent cx="393700" cy="797560"/>
            <wp:effectExtent l="0" t="0" r="6350" b="2540"/>
            <wp:docPr id="24" name="Picture 24"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plogo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700" cy="797560"/>
                    </a:xfrm>
                    <a:prstGeom prst="rect">
                      <a:avLst/>
                    </a:prstGeom>
                    <a:noFill/>
                    <a:ln>
                      <a:noFill/>
                    </a:ln>
                  </pic:spPr>
                </pic:pic>
              </a:graphicData>
            </a:graphic>
          </wp:inline>
        </w:drawing>
      </w:r>
    </w:p>
    <w:p w14:paraId="305F617F" w14:textId="77777777" w:rsidR="00B12AE5" w:rsidRPr="0063741F" w:rsidRDefault="00B12AE5" w:rsidP="00B12AE5">
      <w:pPr>
        <w:pStyle w:val="Subtitle"/>
        <w:jc w:val="right"/>
        <w:rPr>
          <w:rFonts w:ascii="Arial" w:hAnsi="Arial" w:cs="Arial"/>
          <w:b w:val="0"/>
          <w:sz w:val="16"/>
          <w:szCs w:val="16"/>
          <w:lang w:val="en-US"/>
        </w:rPr>
      </w:pPr>
    </w:p>
    <w:p w14:paraId="562C0B45" w14:textId="77777777" w:rsidR="00B12AE5" w:rsidRPr="0063741F" w:rsidRDefault="00B12AE5" w:rsidP="00B12AE5">
      <w:pPr>
        <w:pStyle w:val="Subtitle"/>
        <w:jc w:val="right"/>
        <w:rPr>
          <w:rFonts w:ascii="Arial" w:hAnsi="Arial" w:cs="Arial"/>
          <w:b w:val="0"/>
          <w:sz w:val="16"/>
          <w:szCs w:val="16"/>
          <w:lang w:val="en-US"/>
        </w:rPr>
      </w:pPr>
    </w:p>
    <w:tbl>
      <w:tblPr>
        <w:tblW w:w="5208" w:type="pct"/>
        <w:tblCellSpacing w:w="1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86"/>
        <w:gridCol w:w="8351"/>
      </w:tblGrid>
      <w:tr w:rsidR="00B12AE5" w:rsidRPr="0063741F" w14:paraId="59E4C14E" w14:textId="77777777" w:rsidTr="000D3475">
        <w:trPr>
          <w:tblCellSpacing w:w="15" w:type="dxa"/>
        </w:trPr>
        <w:tc>
          <w:tcPr>
            <w:tcW w:w="4969" w:type="pct"/>
            <w:gridSpan w:val="2"/>
            <w:tcBorders>
              <w:top w:val="outset" w:sz="6" w:space="0" w:color="auto"/>
              <w:left w:val="outset" w:sz="6" w:space="0" w:color="auto"/>
              <w:bottom w:val="outset" w:sz="6" w:space="0" w:color="auto"/>
              <w:right w:val="outset" w:sz="6" w:space="0" w:color="auto"/>
            </w:tcBorders>
            <w:shd w:val="clear" w:color="auto" w:fill="D9D9D9"/>
          </w:tcPr>
          <w:p w14:paraId="72B93081" w14:textId="77777777" w:rsidR="00B12AE5" w:rsidRPr="0063741F" w:rsidRDefault="00B12AE5" w:rsidP="00ED08EE">
            <w:pPr>
              <w:pStyle w:val="Heading2"/>
              <w:numPr>
                <w:ilvl w:val="1"/>
                <w:numId w:val="32"/>
              </w:numPr>
              <w:spacing w:before="60"/>
              <w:jc w:val="center"/>
              <w:rPr>
                <w:rFonts w:cs="Arial"/>
                <w:color w:val="1C1C1C"/>
                <w:sz w:val="20"/>
              </w:rPr>
            </w:pPr>
            <w:bookmarkStart w:id="79" w:name="_Toc407799259"/>
            <w:r w:rsidRPr="0063741F">
              <w:rPr>
                <w:rFonts w:cs="Arial"/>
                <w:color w:val="1C1C1C"/>
                <w:sz w:val="20"/>
              </w:rPr>
              <w:t>UNDP BELARUS</w:t>
            </w:r>
            <w:bookmarkEnd w:id="79"/>
          </w:p>
          <w:p w14:paraId="4586A7EB" w14:textId="77777777" w:rsidR="00B12AE5" w:rsidRPr="0063741F" w:rsidRDefault="00B12AE5" w:rsidP="00ED08EE">
            <w:pPr>
              <w:pStyle w:val="Heading2"/>
              <w:numPr>
                <w:ilvl w:val="1"/>
                <w:numId w:val="32"/>
              </w:numPr>
              <w:spacing w:before="60"/>
              <w:jc w:val="center"/>
              <w:rPr>
                <w:rFonts w:cs="Arial"/>
                <w:color w:val="1C1C1C"/>
                <w:sz w:val="20"/>
              </w:rPr>
            </w:pPr>
            <w:bookmarkStart w:id="80" w:name="_Toc407799260"/>
            <w:r w:rsidRPr="0063741F">
              <w:rPr>
                <w:rFonts w:cs="Arial"/>
                <w:color w:val="1C1C1C"/>
                <w:sz w:val="20"/>
              </w:rPr>
              <w:t>TERMS OF REFERENCE</w:t>
            </w:r>
            <w:bookmarkEnd w:id="80"/>
          </w:p>
        </w:tc>
      </w:tr>
      <w:tr w:rsidR="00B12AE5" w:rsidRPr="0063741F" w14:paraId="53766671"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37D8AC7F"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Position title:</w:t>
            </w:r>
          </w:p>
        </w:tc>
        <w:tc>
          <w:tcPr>
            <w:tcW w:w="4220" w:type="pct"/>
            <w:tcBorders>
              <w:top w:val="outset" w:sz="6" w:space="0" w:color="auto"/>
              <w:left w:val="outset" w:sz="6" w:space="0" w:color="auto"/>
              <w:bottom w:val="outset" w:sz="6" w:space="0" w:color="auto"/>
              <w:right w:val="outset" w:sz="6" w:space="0" w:color="auto"/>
            </w:tcBorders>
          </w:tcPr>
          <w:p w14:paraId="0E5E51D7"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r w:rsidRPr="0063741F">
              <w:rPr>
                <w:rFonts w:ascii="Arial" w:hAnsi="Arial" w:cs="Arial"/>
                <w:color w:val="1C1C1C"/>
                <w:sz w:val="20"/>
                <w:szCs w:val="20"/>
              </w:rPr>
              <w:t>Consultant for Project Mid-Term Evaluation</w:t>
            </w:r>
          </w:p>
        </w:tc>
      </w:tr>
      <w:tr w:rsidR="00B12AE5" w:rsidRPr="0063741F" w14:paraId="4DA65406"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0044E5E1"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Position type:</w:t>
            </w:r>
          </w:p>
        </w:tc>
        <w:tc>
          <w:tcPr>
            <w:tcW w:w="4220" w:type="pct"/>
            <w:tcBorders>
              <w:top w:val="outset" w:sz="6" w:space="0" w:color="auto"/>
              <w:left w:val="outset" w:sz="6" w:space="0" w:color="auto"/>
              <w:bottom w:val="outset" w:sz="6" w:space="0" w:color="auto"/>
              <w:right w:val="outset" w:sz="6" w:space="0" w:color="auto"/>
            </w:tcBorders>
          </w:tcPr>
          <w:p w14:paraId="6E33A0A2"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r w:rsidRPr="0063741F">
              <w:rPr>
                <w:rFonts w:ascii="Arial" w:hAnsi="Arial" w:cs="Arial"/>
                <w:color w:val="1C1C1C"/>
                <w:sz w:val="20"/>
                <w:szCs w:val="20"/>
              </w:rPr>
              <w:t>International Consultant, IC</w:t>
            </w:r>
          </w:p>
        </w:tc>
      </w:tr>
      <w:tr w:rsidR="00B12AE5" w:rsidRPr="0063741F" w14:paraId="50D87045"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00F24512"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Office/Project:</w:t>
            </w:r>
          </w:p>
        </w:tc>
        <w:tc>
          <w:tcPr>
            <w:tcW w:w="4220" w:type="pct"/>
            <w:tcBorders>
              <w:top w:val="outset" w:sz="6" w:space="0" w:color="auto"/>
              <w:left w:val="outset" w:sz="6" w:space="0" w:color="auto"/>
              <w:bottom w:val="outset" w:sz="6" w:space="0" w:color="auto"/>
              <w:right w:val="outset" w:sz="6" w:space="0" w:color="auto"/>
            </w:tcBorders>
          </w:tcPr>
          <w:p w14:paraId="695083AD"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r w:rsidRPr="0063741F">
              <w:rPr>
                <w:rFonts w:ascii="Arial" w:hAnsi="Arial" w:cs="Arial"/>
                <w:color w:val="1C1C1C"/>
                <w:sz w:val="20"/>
                <w:szCs w:val="20"/>
              </w:rPr>
              <w:t>UNDP/GEF project: “</w:t>
            </w:r>
            <w:r w:rsidRPr="0063741F">
              <w:rPr>
                <w:rFonts w:ascii="Arial" w:hAnsi="Arial" w:cs="Arial"/>
                <w:bCs/>
                <w:color w:val="1C1C1C"/>
                <w:sz w:val="20"/>
                <w:szCs w:val="20"/>
              </w:rPr>
              <w:t>Improving Energy Efficiency in Residential Buildings in the Republic of Belarus”</w:t>
            </w:r>
            <w:r w:rsidRPr="0063741F">
              <w:rPr>
                <w:rFonts w:ascii="Arial" w:hAnsi="Arial" w:cs="Arial"/>
                <w:color w:val="1C1C1C"/>
                <w:sz w:val="20"/>
                <w:szCs w:val="20"/>
              </w:rPr>
              <w:t xml:space="preserve"> No. 00077154</w:t>
            </w:r>
          </w:p>
        </w:tc>
      </w:tr>
      <w:tr w:rsidR="00B12AE5" w:rsidRPr="0063741F" w14:paraId="05AB8B99"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1A57E601"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Conditions of work:</w:t>
            </w:r>
          </w:p>
        </w:tc>
        <w:tc>
          <w:tcPr>
            <w:tcW w:w="4220" w:type="pct"/>
            <w:tcBorders>
              <w:top w:val="outset" w:sz="6" w:space="0" w:color="auto"/>
              <w:left w:val="outset" w:sz="6" w:space="0" w:color="auto"/>
              <w:bottom w:val="outset" w:sz="6" w:space="0" w:color="auto"/>
              <w:right w:val="outset" w:sz="6" w:space="0" w:color="auto"/>
            </w:tcBorders>
          </w:tcPr>
          <w:p w14:paraId="391F6D29"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r w:rsidRPr="0063741F">
              <w:rPr>
                <w:rFonts w:ascii="Arial" w:hAnsi="Arial" w:cs="Arial"/>
                <w:bCs/>
                <w:color w:val="1C1C1C"/>
                <w:sz w:val="20"/>
                <w:szCs w:val="20"/>
              </w:rPr>
              <w:t>Home-based with missions to</w:t>
            </w:r>
            <w:r w:rsidRPr="0063741F">
              <w:rPr>
                <w:rFonts w:ascii="Arial" w:hAnsi="Arial" w:cs="Arial"/>
                <w:color w:val="1C1C1C"/>
                <w:sz w:val="20"/>
                <w:szCs w:val="20"/>
              </w:rPr>
              <w:t xml:space="preserve"> Belarus</w:t>
            </w:r>
          </w:p>
        </w:tc>
      </w:tr>
      <w:tr w:rsidR="00B12AE5" w:rsidRPr="0063741F" w14:paraId="0F2F8968"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21172DEC"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Duration of contract:</w:t>
            </w:r>
          </w:p>
        </w:tc>
        <w:tc>
          <w:tcPr>
            <w:tcW w:w="4220" w:type="pct"/>
            <w:tcBorders>
              <w:top w:val="outset" w:sz="6" w:space="0" w:color="auto"/>
              <w:left w:val="outset" w:sz="6" w:space="0" w:color="auto"/>
              <w:bottom w:val="outset" w:sz="6" w:space="0" w:color="auto"/>
              <w:right w:val="outset" w:sz="6" w:space="0" w:color="auto"/>
            </w:tcBorders>
          </w:tcPr>
          <w:p w14:paraId="11497933"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bookmarkStart w:id="81" w:name="OLE_LINK1"/>
            <w:bookmarkStart w:id="82" w:name="OLE_LINK2"/>
            <w:r w:rsidRPr="0063741F">
              <w:rPr>
                <w:rFonts w:ascii="Arial" w:hAnsi="Arial" w:cs="Arial"/>
                <w:color w:val="1C1C1C"/>
                <w:sz w:val="20"/>
                <w:szCs w:val="20"/>
              </w:rPr>
              <w:t>Sep 1, 2014 – Dec 15, 201</w:t>
            </w:r>
            <w:bookmarkEnd w:id="81"/>
            <w:bookmarkEnd w:id="82"/>
            <w:r w:rsidRPr="0063741F">
              <w:rPr>
                <w:rFonts w:ascii="Arial" w:hAnsi="Arial" w:cs="Arial"/>
                <w:color w:val="1C1C1C"/>
                <w:sz w:val="20"/>
                <w:szCs w:val="20"/>
              </w:rPr>
              <w:t>4</w:t>
            </w:r>
          </w:p>
          <w:p w14:paraId="4ABB516C"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r w:rsidRPr="0063741F">
              <w:rPr>
                <w:rFonts w:ascii="Arial" w:hAnsi="Arial" w:cs="Arial"/>
                <w:color w:val="1C1C1C"/>
                <w:sz w:val="20"/>
                <w:szCs w:val="20"/>
              </w:rPr>
              <w:t>30 working days (</w:t>
            </w:r>
            <w:r w:rsidRPr="0063741F">
              <w:rPr>
                <w:rFonts w:ascii="Arial" w:hAnsi="Arial" w:cs="Arial"/>
                <w:b/>
                <w:color w:val="1C1C1C"/>
                <w:sz w:val="20"/>
                <w:szCs w:val="20"/>
              </w:rPr>
              <w:t>including two missions to Belarus of 8 days total</w:t>
            </w:r>
            <w:r w:rsidRPr="0063741F">
              <w:rPr>
                <w:rFonts w:ascii="Arial" w:hAnsi="Arial" w:cs="Arial"/>
                <w:color w:val="1C1C1C"/>
                <w:sz w:val="20"/>
                <w:szCs w:val="20"/>
              </w:rPr>
              <w:t>)</w:t>
            </w:r>
          </w:p>
        </w:tc>
      </w:tr>
      <w:tr w:rsidR="00B12AE5" w:rsidRPr="0063741F" w14:paraId="3EEB3649"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2DB72736"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Requirement for travel:</w:t>
            </w:r>
          </w:p>
        </w:tc>
        <w:tc>
          <w:tcPr>
            <w:tcW w:w="4220" w:type="pct"/>
            <w:tcBorders>
              <w:top w:val="outset" w:sz="6" w:space="0" w:color="auto"/>
              <w:left w:val="outset" w:sz="6" w:space="0" w:color="auto"/>
              <w:bottom w:val="outset" w:sz="6" w:space="0" w:color="auto"/>
              <w:right w:val="outset" w:sz="6" w:space="0" w:color="auto"/>
            </w:tcBorders>
          </w:tcPr>
          <w:p w14:paraId="66680095"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
                <w:bCs/>
                <w:color w:val="1C1C1C"/>
                <w:sz w:val="20"/>
                <w:szCs w:val="20"/>
              </w:rPr>
              <w:t>One 6-day mission and one 2-day mission</w:t>
            </w:r>
            <w:r w:rsidRPr="0063741F">
              <w:rPr>
                <w:rFonts w:ascii="Arial" w:hAnsi="Arial" w:cs="Arial"/>
                <w:bCs/>
                <w:color w:val="1C1C1C"/>
                <w:sz w:val="20"/>
                <w:szCs w:val="20"/>
              </w:rPr>
              <w:t xml:space="preserve"> to Belarus</w:t>
            </w:r>
          </w:p>
        </w:tc>
      </w:tr>
      <w:tr w:rsidR="00B12AE5" w:rsidRPr="0063741F" w14:paraId="5FE03214"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608E6669"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Conditions of payment:</w:t>
            </w:r>
          </w:p>
        </w:tc>
        <w:tc>
          <w:tcPr>
            <w:tcW w:w="4220" w:type="pct"/>
            <w:tcBorders>
              <w:top w:val="outset" w:sz="6" w:space="0" w:color="auto"/>
              <w:left w:val="outset" w:sz="6" w:space="0" w:color="auto"/>
              <w:bottom w:val="outset" w:sz="6" w:space="0" w:color="auto"/>
              <w:right w:val="outset" w:sz="6" w:space="0" w:color="auto"/>
            </w:tcBorders>
          </w:tcPr>
          <w:p w14:paraId="51FBA675"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Cs/>
                <w:color w:val="1C1C1C"/>
                <w:sz w:val="20"/>
                <w:szCs w:val="20"/>
              </w:rPr>
              <w:t>The total payment for the assignment will be a lump sum fee paid in 3 installments as specified in the table below:</w:t>
            </w:r>
          </w:p>
          <w:tbl>
            <w:tblPr>
              <w:tblW w:w="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70"/>
              <w:gridCol w:w="3408"/>
              <w:gridCol w:w="1682"/>
            </w:tblGrid>
            <w:tr w:rsidR="00B12AE5" w:rsidRPr="0063741F" w14:paraId="45FB56AF" w14:textId="77777777" w:rsidTr="000D3475">
              <w:trPr>
                <w:jc w:val="center"/>
              </w:trPr>
              <w:tc>
                <w:tcPr>
                  <w:tcW w:w="1070" w:type="dxa"/>
                  <w:tcBorders>
                    <w:bottom w:val="single" w:sz="4" w:space="0" w:color="auto"/>
                  </w:tcBorders>
                  <w:shd w:val="clear" w:color="auto" w:fill="D9D9D9"/>
                </w:tcPr>
                <w:p w14:paraId="3E2DA7F4" w14:textId="77777777" w:rsidR="00B12AE5" w:rsidRPr="0063741F" w:rsidRDefault="00B12AE5" w:rsidP="000D3475">
                  <w:pPr>
                    <w:pStyle w:val="NormalWeb"/>
                    <w:spacing w:before="60" w:beforeAutospacing="0" w:after="60" w:afterAutospacing="0"/>
                    <w:ind w:left="-57" w:right="-57"/>
                    <w:contextualSpacing/>
                    <w:jc w:val="center"/>
                    <w:rPr>
                      <w:rFonts w:ascii="Arial" w:hAnsi="Arial" w:cs="Arial"/>
                      <w:bCs/>
                      <w:i/>
                      <w:iCs/>
                      <w:color w:val="1C1C1C"/>
                      <w:sz w:val="20"/>
                      <w:szCs w:val="20"/>
                    </w:rPr>
                  </w:pPr>
                  <w:r w:rsidRPr="0063741F">
                    <w:rPr>
                      <w:rFonts w:ascii="Arial" w:hAnsi="Arial" w:cs="Arial"/>
                      <w:bCs/>
                      <w:i/>
                      <w:iCs/>
                      <w:color w:val="1C1C1C"/>
                      <w:sz w:val="20"/>
                      <w:szCs w:val="20"/>
                    </w:rPr>
                    <w:t>Installment No.</w:t>
                  </w:r>
                </w:p>
              </w:tc>
              <w:tc>
                <w:tcPr>
                  <w:tcW w:w="3408" w:type="dxa"/>
                  <w:tcBorders>
                    <w:bottom w:val="single" w:sz="4" w:space="0" w:color="auto"/>
                  </w:tcBorders>
                  <w:shd w:val="clear" w:color="auto" w:fill="D9D9D9"/>
                </w:tcPr>
                <w:p w14:paraId="7891001F" w14:textId="77777777" w:rsidR="00B12AE5" w:rsidRPr="0063741F" w:rsidRDefault="00B12AE5" w:rsidP="000D3475">
                  <w:pPr>
                    <w:pStyle w:val="NormalWeb"/>
                    <w:spacing w:before="60" w:beforeAutospacing="0" w:after="60" w:afterAutospacing="0"/>
                    <w:ind w:left="-57" w:right="-57"/>
                    <w:contextualSpacing/>
                    <w:jc w:val="center"/>
                    <w:rPr>
                      <w:rFonts w:ascii="Arial" w:hAnsi="Arial" w:cs="Arial"/>
                      <w:bCs/>
                      <w:i/>
                      <w:iCs/>
                      <w:color w:val="1C1C1C"/>
                      <w:sz w:val="20"/>
                      <w:szCs w:val="20"/>
                    </w:rPr>
                  </w:pPr>
                  <w:r w:rsidRPr="0063741F">
                    <w:rPr>
                      <w:rFonts w:ascii="Arial" w:hAnsi="Arial" w:cs="Arial"/>
                      <w:bCs/>
                      <w:i/>
                      <w:iCs/>
                      <w:color w:val="1C1C1C"/>
                      <w:sz w:val="20"/>
                      <w:szCs w:val="20"/>
                    </w:rPr>
                    <w:t>Milestone No. (see Section 8 below) and timeframe</w:t>
                  </w:r>
                </w:p>
              </w:tc>
              <w:tc>
                <w:tcPr>
                  <w:tcW w:w="1682" w:type="dxa"/>
                  <w:tcBorders>
                    <w:bottom w:val="single" w:sz="4" w:space="0" w:color="auto"/>
                  </w:tcBorders>
                  <w:shd w:val="clear" w:color="auto" w:fill="D9D9D9"/>
                </w:tcPr>
                <w:p w14:paraId="6DBEA636" w14:textId="77777777" w:rsidR="00B12AE5" w:rsidRPr="0063741F" w:rsidRDefault="00B12AE5" w:rsidP="000D3475">
                  <w:pPr>
                    <w:pStyle w:val="NormalWeb"/>
                    <w:spacing w:before="60" w:beforeAutospacing="0" w:after="60" w:afterAutospacing="0"/>
                    <w:ind w:left="-57" w:right="-57"/>
                    <w:contextualSpacing/>
                    <w:jc w:val="center"/>
                    <w:rPr>
                      <w:rFonts w:ascii="Arial" w:hAnsi="Arial" w:cs="Arial"/>
                      <w:bCs/>
                      <w:i/>
                      <w:iCs/>
                      <w:color w:val="1C1C1C"/>
                      <w:sz w:val="20"/>
                      <w:szCs w:val="20"/>
                    </w:rPr>
                  </w:pPr>
                  <w:r w:rsidRPr="0063741F">
                    <w:rPr>
                      <w:rFonts w:ascii="Arial" w:hAnsi="Arial" w:cs="Arial"/>
                      <w:bCs/>
                      <w:i/>
                      <w:iCs/>
                      <w:color w:val="1C1C1C"/>
                      <w:sz w:val="20"/>
                      <w:szCs w:val="20"/>
                    </w:rPr>
                    <w:t>% of total contract amount</w:t>
                  </w:r>
                </w:p>
              </w:tc>
            </w:tr>
            <w:tr w:rsidR="00B12AE5" w:rsidRPr="0063741F" w14:paraId="042C4CE3" w14:textId="77777777" w:rsidTr="000D3475">
              <w:trPr>
                <w:jc w:val="center"/>
              </w:trPr>
              <w:tc>
                <w:tcPr>
                  <w:tcW w:w="1070" w:type="dxa"/>
                  <w:shd w:val="clear" w:color="auto" w:fill="FFFFFF"/>
                </w:tcPr>
                <w:p w14:paraId="56395529"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1</w:t>
                  </w:r>
                </w:p>
              </w:tc>
              <w:tc>
                <w:tcPr>
                  <w:tcW w:w="3408" w:type="dxa"/>
                  <w:shd w:val="clear" w:color="auto" w:fill="FFFFFF"/>
                </w:tcPr>
                <w:p w14:paraId="7084DAB6"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1 (5 days)</w:t>
                  </w:r>
                </w:p>
              </w:tc>
              <w:tc>
                <w:tcPr>
                  <w:tcW w:w="1682" w:type="dxa"/>
                  <w:shd w:val="clear" w:color="auto" w:fill="FFFFFF"/>
                </w:tcPr>
                <w:p w14:paraId="33C769A2"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30</w:t>
                  </w:r>
                </w:p>
              </w:tc>
            </w:tr>
            <w:tr w:rsidR="00B12AE5" w:rsidRPr="0063741F" w14:paraId="7B742E9F" w14:textId="77777777" w:rsidTr="000D3475">
              <w:trPr>
                <w:jc w:val="center"/>
              </w:trPr>
              <w:tc>
                <w:tcPr>
                  <w:tcW w:w="1070" w:type="dxa"/>
                  <w:tcBorders>
                    <w:bottom w:val="single" w:sz="4" w:space="0" w:color="auto"/>
                  </w:tcBorders>
                  <w:shd w:val="clear" w:color="auto" w:fill="FFFFFF"/>
                </w:tcPr>
                <w:p w14:paraId="328E5C8F"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2</w:t>
                  </w:r>
                </w:p>
              </w:tc>
              <w:tc>
                <w:tcPr>
                  <w:tcW w:w="3408" w:type="dxa"/>
                  <w:tcBorders>
                    <w:bottom w:val="single" w:sz="4" w:space="0" w:color="auto"/>
                  </w:tcBorders>
                  <w:shd w:val="clear" w:color="auto" w:fill="FFFFFF"/>
                </w:tcPr>
                <w:p w14:paraId="1A81A75A"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2 and 3 (15 days)</w:t>
                  </w:r>
                </w:p>
              </w:tc>
              <w:tc>
                <w:tcPr>
                  <w:tcW w:w="1682" w:type="dxa"/>
                  <w:tcBorders>
                    <w:bottom w:val="single" w:sz="4" w:space="0" w:color="auto"/>
                  </w:tcBorders>
                  <w:shd w:val="clear" w:color="auto" w:fill="FFFFFF"/>
                </w:tcPr>
                <w:p w14:paraId="7AFDF385"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40</w:t>
                  </w:r>
                </w:p>
              </w:tc>
            </w:tr>
            <w:tr w:rsidR="00B12AE5" w:rsidRPr="0063741F" w14:paraId="26A1D794" w14:textId="77777777" w:rsidTr="000D3475">
              <w:trPr>
                <w:jc w:val="center"/>
              </w:trPr>
              <w:tc>
                <w:tcPr>
                  <w:tcW w:w="1070" w:type="dxa"/>
                  <w:tcBorders>
                    <w:bottom w:val="single" w:sz="4" w:space="0" w:color="auto"/>
                  </w:tcBorders>
                  <w:shd w:val="clear" w:color="auto" w:fill="FFFFFF"/>
                </w:tcPr>
                <w:p w14:paraId="332D8CF6"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3</w:t>
                  </w:r>
                </w:p>
              </w:tc>
              <w:tc>
                <w:tcPr>
                  <w:tcW w:w="3408" w:type="dxa"/>
                  <w:tcBorders>
                    <w:bottom w:val="single" w:sz="4" w:space="0" w:color="auto"/>
                  </w:tcBorders>
                  <w:shd w:val="clear" w:color="auto" w:fill="FFFFFF"/>
                </w:tcPr>
                <w:p w14:paraId="7585954D"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4 and 5 (10 days)</w:t>
                  </w:r>
                </w:p>
              </w:tc>
              <w:tc>
                <w:tcPr>
                  <w:tcW w:w="1682" w:type="dxa"/>
                  <w:tcBorders>
                    <w:bottom w:val="single" w:sz="4" w:space="0" w:color="auto"/>
                  </w:tcBorders>
                  <w:shd w:val="clear" w:color="auto" w:fill="FFFFFF"/>
                </w:tcPr>
                <w:p w14:paraId="20BDA64F" w14:textId="77777777" w:rsidR="00B12AE5" w:rsidRPr="0063741F" w:rsidRDefault="00B12AE5" w:rsidP="000D3475">
                  <w:pPr>
                    <w:pStyle w:val="NormalWeb"/>
                    <w:tabs>
                      <w:tab w:val="left" w:pos="369"/>
                    </w:tabs>
                    <w:spacing w:before="60" w:beforeAutospacing="0" w:after="60" w:afterAutospacing="0"/>
                    <w:contextualSpacing/>
                    <w:jc w:val="center"/>
                    <w:rPr>
                      <w:rFonts w:ascii="Arial" w:hAnsi="Arial" w:cs="Arial"/>
                      <w:bCs/>
                      <w:color w:val="1C1C1C"/>
                      <w:sz w:val="20"/>
                      <w:szCs w:val="20"/>
                    </w:rPr>
                  </w:pPr>
                  <w:r w:rsidRPr="0063741F">
                    <w:rPr>
                      <w:rFonts w:ascii="Arial" w:hAnsi="Arial" w:cs="Arial"/>
                      <w:bCs/>
                      <w:color w:val="1C1C1C"/>
                      <w:sz w:val="20"/>
                      <w:szCs w:val="20"/>
                    </w:rPr>
                    <w:t>30</w:t>
                  </w:r>
                </w:p>
              </w:tc>
            </w:tr>
          </w:tbl>
          <w:p w14:paraId="29D8090E"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Cs/>
                <w:color w:val="1C1C1C"/>
                <w:sz w:val="20"/>
                <w:szCs w:val="20"/>
              </w:rPr>
              <w:t xml:space="preserve">Each of the installments shall be paid within 10 days after completion and approval of the reports as required in Section 8 </w:t>
            </w:r>
            <w:r w:rsidRPr="0063741F">
              <w:rPr>
                <w:rFonts w:ascii="Arial" w:hAnsi="Arial" w:cs="Arial"/>
                <w:bCs/>
                <w:color w:val="1C1C1C"/>
                <w:sz w:val="20"/>
                <w:szCs w:val="20"/>
              </w:rPr>
              <w:noBreakHyphen/>
              <w:t xml:space="preserve"> “Milestones and Deliverables” below.</w:t>
            </w:r>
            <w:r w:rsidRPr="0063741F">
              <w:t xml:space="preserve"> </w:t>
            </w:r>
            <w:r w:rsidRPr="0063741F">
              <w:rPr>
                <w:rFonts w:ascii="Arial" w:hAnsi="Arial" w:cs="Arial"/>
                <w:b/>
                <w:bCs/>
                <w:color w:val="1C1C1C"/>
                <w:sz w:val="20"/>
                <w:szCs w:val="20"/>
              </w:rPr>
              <w:t>Travel expenses shall be included in the lump sum.</w:t>
            </w:r>
          </w:p>
        </w:tc>
      </w:tr>
      <w:tr w:rsidR="00B12AE5" w:rsidRPr="0063741F" w14:paraId="6F18D2BF"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36EE1ADC"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Qualifications:</w:t>
            </w:r>
          </w:p>
        </w:tc>
        <w:tc>
          <w:tcPr>
            <w:tcW w:w="4220" w:type="pct"/>
            <w:tcBorders>
              <w:top w:val="outset" w:sz="6" w:space="0" w:color="auto"/>
              <w:left w:val="outset" w:sz="6" w:space="0" w:color="auto"/>
              <w:bottom w:val="outset" w:sz="6" w:space="0" w:color="auto"/>
              <w:right w:val="outset" w:sz="6" w:space="0" w:color="auto"/>
            </w:tcBorders>
          </w:tcPr>
          <w:p w14:paraId="67892B7B" w14:textId="3AC98EA1"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Advanced university degree (at least the Master level) in any of the following fields:</w:t>
            </w:r>
            <w:r w:rsidR="00AE6FDC">
              <w:rPr>
                <w:rFonts w:ascii="Arial" w:hAnsi="Arial" w:cs="Arial"/>
                <w:color w:val="1C1C1C"/>
                <w:sz w:val="20"/>
                <w:szCs w:val="20"/>
              </w:rPr>
              <w:t xml:space="preserve"> </w:t>
            </w:r>
            <w:r w:rsidRPr="0063741F">
              <w:rPr>
                <w:rFonts w:ascii="Arial" w:hAnsi="Arial" w:cs="Arial"/>
                <w:color w:val="1C1C1C"/>
                <w:sz w:val="20"/>
                <w:szCs w:val="20"/>
              </w:rPr>
              <w:t>engineering, economics or business.</w:t>
            </w:r>
          </w:p>
          <w:p w14:paraId="14560B6B"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Practical experience (within last five years) in mid-term or final performance evaluation of at least one international and/or regional projects funded by multilateral agencies.</w:t>
            </w:r>
          </w:p>
          <w:p w14:paraId="4400B368"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Experience in performance evaluation of such projects in CEE or/and FSU countries is preferred.</w:t>
            </w:r>
          </w:p>
          <w:p w14:paraId="69EF64B6"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Extended knowledge of UNDP and GEF monitoring and evaluation policy demonstrated by performance evaluation of at least one other UNDP project.</w:t>
            </w:r>
          </w:p>
          <w:p w14:paraId="1FF78258"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Solid knowledge, demonstrated by at least 3 relevant publications and/or evidences in professional experience records (e.g., certifications, awards, inventions, membership of professional associations and ad-hoc panels, lecturing, training, participation in exhibitions and professional events, presentations, etc.), about principles, best international policy, best investment practice, project cycle and monitoring / auditing, applicable to energy efficiency improvement of residential buildings is preferred.</w:t>
            </w:r>
          </w:p>
          <w:p w14:paraId="755036D8"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Familiarity with regulations in EU and CIS region in the field of energy efficiency is preferred.</w:t>
            </w:r>
          </w:p>
          <w:p w14:paraId="2154E43F"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t>Familiarity with relevant Belarusian regulations and standards is an asset.</w:t>
            </w:r>
          </w:p>
          <w:p w14:paraId="50C50E64" w14:textId="77777777" w:rsidR="00B12AE5" w:rsidRPr="0063741F" w:rsidRDefault="00B12AE5" w:rsidP="00ED08EE">
            <w:pPr>
              <w:pStyle w:val="NormalWeb"/>
              <w:numPr>
                <w:ilvl w:val="0"/>
                <w:numId w:val="26"/>
              </w:numPr>
              <w:spacing w:before="60" w:after="60"/>
              <w:ind w:left="497"/>
              <w:contextualSpacing/>
              <w:jc w:val="both"/>
              <w:rPr>
                <w:rFonts w:ascii="Arial" w:hAnsi="Arial" w:cs="Arial"/>
                <w:color w:val="1C1C1C"/>
                <w:sz w:val="20"/>
                <w:szCs w:val="20"/>
              </w:rPr>
            </w:pPr>
            <w:r w:rsidRPr="0063741F">
              <w:rPr>
                <w:rFonts w:ascii="Arial" w:hAnsi="Arial" w:cs="Arial"/>
                <w:color w:val="1C1C1C"/>
                <w:sz w:val="20"/>
                <w:szCs w:val="20"/>
              </w:rPr>
              <w:lastRenderedPageBreak/>
              <w:t>Excellent written and spoken English is a must.</w:t>
            </w:r>
          </w:p>
          <w:p w14:paraId="32C5F370" w14:textId="77777777" w:rsidR="00B12AE5" w:rsidRPr="0063741F" w:rsidRDefault="00B12AE5" w:rsidP="00ED08EE">
            <w:pPr>
              <w:pStyle w:val="NormalWeb"/>
              <w:numPr>
                <w:ilvl w:val="0"/>
                <w:numId w:val="26"/>
              </w:numPr>
              <w:spacing w:before="60" w:beforeAutospacing="0" w:after="60" w:afterAutospacing="0"/>
              <w:ind w:left="493" w:hanging="357"/>
              <w:contextualSpacing/>
              <w:jc w:val="both"/>
              <w:rPr>
                <w:rFonts w:ascii="Arial" w:hAnsi="Arial" w:cs="Arial"/>
                <w:color w:val="1C1C1C"/>
                <w:sz w:val="20"/>
                <w:szCs w:val="20"/>
              </w:rPr>
            </w:pPr>
            <w:r w:rsidRPr="0063741F">
              <w:rPr>
                <w:rFonts w:ascii="Arial" w:hAnsi="Arial" w:cs="Arial"/>
                <w:color w:val="1C1C1C"/>
                <w:sz w:val="20"/>
                <w:szCs w:val="20"/>
              </w:rPr>
              <w:t>Working knowledge of written and spoken Belarusian or Russian is an advantage.</w:t>
            </w:r>
          </w:p>
        </w:tc>
      </w:tr>
      <w:tr w:rsidR="00B12AE5" w:rsidRPr="0063741F" w14:paraId="5BC6C556"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2659D908"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lastRenderedPageBreak/>
              <w:t>Competencies:</w:t>
            </w:r>
          </w:p>
        </w:tc>
        <w:tc>
          <w:tcPr>
            <w:tcW w:w="4220" w:type="pct"/>
            <w:tcBorders>
              <w:top w:val="outset" w:sz="6" w:space="0" w:color="auto"/>
              <w:left w:val="outset" w:sz="6" w:space="0" w:color="auto"/>
              <w:bottom w:val="outset" w:sz="6" w:space="0" w:color="auto"/>
              <w:right w:val="outset" w:sz="6" w:space="0" w:color="auto"/>
            </w:tcBorders>
          </w:tcPr>
          <w:p w14:paraId="5FE7D442" w14:textId="77777777" w:rsidR="00B12AE5" w:rsidRPr="0063741F" w:rsidRDefault="00B12AE5" w:rsidP="00ED08EE">
            <w:pPr>
              <w:pStyle w:val="NormalWeb"/>
              <w:numPr>
                <w:ilvl w:val="0"/>
                <w:numId w:val="27"/>
              </w:numPr>
              <w:tabs>
                <w:tab w:val="clear" w:pos="720"/>
              </w:tabs>
              <w:spacing w:before="60" w:beforeAutospacing="0" w:after="60" w:afterAutospacing="0"/>
              <w:ind w:left="497"/>
              <w:contextualSpacing/>
              <w:jc w:val="both"/>
              <w:rPr>
                <w:rFonts w:ascii="Arial" w:hAnsi="Arial" w:cs="Arial"/>
                <w:color w:val="1C1C1C"/>
                <w:sz w:val="20"/>
                <w:szCs w:val="20"/>
              </w:rPr>
            </w:pPr>
            <w:r w:rsidRPr="0063741F">
              <w:rPr>
                <w:rFonts w:ascii="Arial" w:hAnsi="Arial" w:cs="Arial"/>
                <w:color w:val="1C1C1C"/>
                <w:sz w:val="20"/>
                <w:szCs w:val="20"/>
              </w:rPr>
              <w:t>Strong report writing skills and experience in writing and presenting reports to a high professional level (which includes graphs, pictures, diagrams, figures and other illustrative tools to enhance the reporting quality).</w:t>
            </w:r>
          </w:p>
        </w:tc>
      </w:tr>
      <w:tr w:rsidR="00B12AE5" w:rsidRPr="0063741F" w14:paraId="607131CE" w14:textId="77777777" w:rsidTr="000D3475">
        <w:trPr>
          <w:tblCellSpacing w:w="15" w:type="dxa"/>
        </w:trPr>
        <w:tc>
          <w:tcPr>
            <w:tcW w:w="734" w:type="pct"/>
            <w:tcBorders>
              <w:top w:val="outset" w:sz="6" w:space="0" w:color="auto"/>
              <w:left w:val="outset" w:sz="6" w:space="0" w:color="auto"/>
              <w:bottom w:val="outset" w:sz="6" w:space="0" w:color="auto"/>
              <w:right w:val="outset" w:sz="6" w:space="0" w:color="auto"/>
            </w:tcBorders>
          </w:tcPr>
          <w:p w14:paraId="738D5A84" w14:textId="77777777" w:rsidR="00B12AE5" w:rsidRPr="0063741F" w:rsidRDefault="00B12AE5" w:rsidP="000D3475">
            <w:pPr>
              <w:pStyle w:val="NormalWeb"/>
              <w:spacing w:before="60" w:beforeAutospacing="0" w:after="60" w:afterAutospacing="0"/>
              <w:ind w:left="57"/>
              <w:contextualSpacing/>
              <w:rPr>
                <w:rFonts w:ascii="Arial" w:hAnsi="Arial" w:cs="Arial"/>
                <w:color w:val="1C1C1C"/>
                <w:sz w:val="20"/>
                <w:szCs w:val="20"/>
              </w:rPr>
            </w:pPr>
            <w:r w:rsidRPr="0063741F">
              <w:rPr>
                <w:rFonts w:ascii="Arial" w:hAnsi="Arial" w:cs="Arial"/>
                <w:color w:val="1C1C1C"/>
                <w:sz w:val="20"/>
                <w:szCs w:val="20"/>
              </w:rPr>
              <w:t>Direct supervisor:</w:t>
            </w:r>
          </w:p>
        </w:tc>
        <w:tc>
          <w:tcPr>
            <w:tcW w:w="4220" w:type="pct"/>
            <w:tcBorders>
              <w:top w:val="outset" w:sz="6" w:space="0" w:color="auto"/>
              <w:left w:val="outset" w:sz="6" w:space="0" w:color="auto"/>
              <w:bottom w:val="outset" w:sz="6" w:space="0" w:color="auto"/>
              <w:right w:val="outset" w:sz="6" w:space="0" w:color="auto"/>
            </w:tcBorders>
          </w:tcPr>
          <w:p w14:paraId="10D677D6"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Cs/>
                <w:color w:val="1C1C1C"/>
                <w:sz w:val="20"/>
                <w:szCs w:val="20"/>
              </w:rPr>
              <w:t>Throughout the assignment the Consultant will work in close collaboration with the UNDP Country Office in Minsk with support from Regional Technical Advisor, UNDP Bratislava Regional Centre.</w:t>
            </w:r>
          </w:p>
          <w:p w14:paraId="0EC00637"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Cs/>
                <w:color w:val="1C1C1C"/>
                <w:sz w:val="20"/>
                <w:szCs w:val="20"/>
              </w:rPr>
              <w:t>S/he will report on his/her work to:</w:t>
            </w:r>
          </w:p>
          <w:p w14:paraId="77BB2BAB"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Cs/>
                <w:color w:val="1C1C1C"/>
                <w:sz w:val="20"/>
                <w:szCs w:val="20"/>
              </w:rPr>
              <w:t>Mr. Igar Tchoulba &lt;igar.tchoulba@undp.org&gt;, Programme Analyst, UNDP Country Office in Minsk,</w:t>
            </w:r>
          </w:p>
          <w:p w14:paraId="62872818" w14:textId="77777777" w:rsidR="00B12AE5" w:rsidRPr="0063741F" w:rsidRDefault="00B12AE5" w:rsidP="000D3475">
            <w:pPr>
              <w:pStyle w:val="NormalWeb"/>
              <w:spacing w:before="60" w:beforeAutospacing="0" w:after="60" w:afterAutospacing="0"/>
              <w:ind w:left="57"/>
              <w:contextualSpacing/>
              <w:jc w:val="both"/>
              <w:rPr>
                <w:rFonts w:ascii="Arial" w:hAnsi="Arial" w:cs="Arial"/>
                <w:bCs/>
                <w:color w:val="1C1C1C"/>
                <w:sz w:val="20"/>
                <w:szCs w:val="20"/>
              </w:rPr>
            </w:pPr>
            <w:r w:rsidRPr="0063741F">
              <w:rPr>
                <w:rFonts w:ascii="Arial" w:hAnsi="Arial" w:cs="Arial"/>
                <w:bCs/>
                <w:color w:val="1C1C1C"/>
                <w:sz w:val="20"/>
                <w:szCs w:val="20"/>
              </w:rPr>
              <w:t>Dr. Alexandre Grebenkov &lt;alexandre.grebenkov@undp.org&gt;, UNDP/GEF Project Manager, and</w:t>
            </w:r>
          </w:p>
          <w:p w14:paraId="761A0CFD" w14:textId="77777777" w:rsidR="00B12AE5" w:rsidRPr="0063741F" w:rsidRDefault="00B12AE5" w:rsidP="000D3475">
            <w:pPr>
              <w:pStyle w:val="NormalWeb"/>
              <w:spacing w:before="60" w:beforeAutospacing="0" w:after="60" w:afterAutospacing="0"/>
              <w:ind w:left="57"/>
              <w:contextualSpacing/>
              <w:jc w:val="both"/>
              <w:rPr>
                <w:rFonts w:ascii="Arial" w:hAnsi="Arial" w:cs="Arial"/>
                <w:color w:val="1C1C1C"/>
                <w:sz w:val="20"/>
                <w:szCs w:val="20"/>
              </w:rPr>
            </w:pPr>
            <w:r w:rsidRPr="0063741F">
              <w:rPr>
                <w:rFonts w:ascii="Arial" w:hAnsi="Arial" w:cs="Arial"/>
                <w:bCs/>
                <w:color w:val="1C1C1C"/>
                <w:sz w:val="20"/>
                <w:szCs w:val="20"/>
              </w:rPr>
              <w:t>Mr. John O'Brien &lt;john.obrien@undp.org&gt;, Regional Technical Advisor, UNDP Bratislava Regional Centre.</w:t>
            </w:r>
          </w:p>
        </w:tc>
      </w:tr>
    </w:tbl>
    <w:p w14:paraId="71909B40" w14:textId="77777777" w:rsidR="00B12AE5" w:rsidRPr="0063741F" w:rsidRDefault="00B12AE5" w:rsidP="00B12AE5">
      <w:pPr>
        <w:rPr>
          <w:sz w:val="16"/>
          <w:szCs w:val="16"/>
        </w:rPr>
      </w:pPr>
    </w:p>
    <w:p w14:paraId="53A0EA46" w14:textId="77777777" w:rsidR="00B12AE5" w:rsidRPr="0063741F" w:rsidRDefault="00B12AE5" w:rsidP="00B12AE5">
      <w:pPr>
        <w:rPr>
          <w:sz w:val="16"/>
          <w:szCs w:val="16"/>
        </w:rPr>
      </w:pPr>
    </w:p>
    <w:tbl>
      <w:tblPr>
        <w:tblW w:w="5208" w:type="pct"/>
        <w:tblCellSpacing w:w="1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37"/>
      </w:tblGrid>
      <w:tr w:rsidR="00B12AE5" w:rsidRPr="0063741F" w14:paraId="560F5184" w14:textId="77777777" w:rsidTr="000D3475">
        <w:trPr>
          <w:tblCellSpacing w:w="15" w:type="dxa"/>
        </w:trPr>
        <w:tc>
          <w:tcPr>
            <w:tcW w:w="4970" w:type="pct"/>
            <w:tcBorders>
              <w:top w:val="outset" w:sz="6" w:space="0" w:color="auto"/>
              <w:left w:val="outset" w:sz="6" w:space="0" w:color="auto"/>
              <w:bottom w:val="outset" w:sz="6" w:space="0" w:color="auto"/>
              <w:right w:val="outset" w:sz="6" w:space="0" w:color="auto"/>
            </w:tcBorders>
          </w:tcPr>
          <w:p w14:paraId="5F485B5D"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t>General background information on the context of the assignment</w:t>
            </w:r>
          </w:p>
          <w:p w14:paraId="75E5FA1D"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1.1. Project background information</w:t>
            </w:r>
          </w:p>
          <w:p w14:paraId="12B929FE"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UNDP Belarus supports the Government of the Republic of Belarus in a wide range of areas. They all fall within the National Sustainable Socio-Economic Development Strategy till 2020, which was approved by the Government on 22 June 2004. UNDP plays an important role as a partner to the Government of Belarus in energy efficiency improvement policy and programs. In particular, UNDP has supported the Government of Belarus through capacity building and expert advice to achieve its GDP energy intensity reduction target through the project “Improving Energy Efficiency in Residential Buildings in the Republic of Belarus” funded by GEF under its Climate Change Focal Area Strategy.</w:t>
            </w:r>
          </w:p>
          <w:p w14:paraId="648CA7B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Belarus lacks domestic energy resources, and has thereby to import around 90% of energy consumed in the country. The housing stock consumes over 40% of the total amount of energy used for heating and hot water supply. In the beginning of 2014, the Belarus’ housing stock totals almost 250 million square meters of residential buildings, including about 170 million square meters of old buildings which were constructed before 1994 according to the old Soviet practices and norms when annual specific consumption of heat energy varied from 150 to 200 kWh/m</w:t>
            </w:r>
            <w:r w:rsidRPr="0063741F">
              <w:rPr>
                <w:rFonts w:ascii="Arial" w:hAnsi="Arial" w:cs="Arial"/>
                <w:color w:val="1C1C1C"/>
                <w:sz w:val="20"/>
                <w:szCs w:val="20"/>
                <w:vertAlign w:val="superscript"/>
              </w:rPr>
              <w:t>2</w:t>
            </w:r>
            <w:r w:rsidRPr="0063741F">
              <w:rPr>
                <w:rFonts w:ascii="Arial" w:hAnsi="Arial" w:cs="Arial"/>
                <w:color w:val="1C1C1C"/>
                <w:sz w:val="20"/>
                <w:szCs w:val="20"/>
              </w:rPr>
              <w:t>.</w:t>
            </w:r>
          </w:p>
          <w:p w14:paraId="030A613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Since that time, the housing construction standards changed significantly, and for the time being energy efficiency improvement measures in this sector resulted in reduction of annual heat energy specific consumption by about 100 kWh/m</w:t>
            </w:r>
            <w:r w:rsidRPr="0063741F">
              <w:rPr>
                <w:rFonts w:ascii="Arial" w:hAnsi="Arial" w:cs="Arial"/>
                <w:color w:val="1C1C1C"/>
                <w:sz w:val="20"/>
                <w:szCs w:val="20"/>
                <w:vertAlign w:val="superscript"/>
              </w:rPr>
              <w:t>2</w:t>
            </w:r>
            <w:r w:rsidRPr="0063741F">
              <w:rPr>
                <w:rFonts w:ascii="Arial" w:hAnsi="Arial" w:cs="Arial"/>
                <w:color w:val="1C1C1C"/>
                <w:sz w:val="20"/>
                <w:szCs w:val="20"/>
              </w:rPr>
              <w:t xml:space="preserve"> in newly constructed buildings. The recent national standards stipulate annual specific consumption of energy for heating to be not higher than 60 kWh/m</w:t>
            </w:r>
            <w:r w:rsidRPr="0063741F">
              <w:rPr>
                <w:rFonts w:ascii="Arial" w:hAnsi="Arial" w:cs="Arial"/>
                <w:color w:val="1C1C1C"/>
                <w:sz w:val="20"/>
                <w:szCs w:val="20"/>
                <w:vertAlign w:val="superscript"/>
              </w:rPr>
              <w:t>2</w:t>
            </w:r>
            <w:r w:rsidRPr="0063741F">
              <w:rPr>
                <w:rFonts w:ascii="Arial" w:hAnsi="Arial" w:cs="Arial"/>
                <w:color w:val="1C1C1C"/>
                <w:sz w:val="20"/>
                <w:szCs w:val="20"/>
              </w:rPr>
              <w:t>. To facilitate construction of residential buildings in line with the said new standard, Belarus started production of new for the country energy efficient insulating materials, new thermal energy regulators and meters and introduced new types of window design to be used in construction of new buildings. Under this practice 5-6 million square meters of new residential buildings are annually put into service in the country in the past few years.</w:t>
            </w:r>
          </w:p>
          <w:p w14:paraId="4041012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Nevertheless, as indicated by many experts and acknowledged by the Government of Belarus, the applied measures only partially removed existing barriers and the 60 kWh/m</w:t>
            </w:r>
            <w:r w:rsidRPr="0063741F">
              <w:rPr>
                <w:rFonts w:ascii="Arial" w:hAnsi="Arial" w:cs="Arial"/>
                <w:color w:val="1C1C1C"/>
                <w:sz w:val="20"/>
                <w:szCs w:val="20"/>
                <w:vertAlign w:val="superscript"/>
              </w:rPr>
              <w:t>2</w:t>
            </w:r>
            <w:r w:rsidRPr="0063741F">
              <w:rPr>
                <w:rFonts w:ascii="Arial" w:hAnsi="Arial" w:cs="Arial"/>
                <w:color w:val="1C1C1C"/>
                <w:sz w:val="20"/>
                <w:szCs w:val="20"/>
              </w:rPr>
              <w:t xml:space="preserve"> standard does not reflect the energy saving potential in the housing construction sector, whilst many EU countries are developing new regulatory documents, which envisage transition to construction of buildings with space-heating energy consumption of less than 30 kWh/m</w:t>
            </w:r>
            <w:r w:rsidRPr="0063741F">
              <w:rPr>
                <w:rFonts w:ascii="Arial" w:hAnsi="Arial" w:cs="Arial"/>
                <w:color w:val="1C1C1C"/>
                <w:sz w:val="20"/>
                <w:szCs w:val="20"/>
                <w:vertAlign w:val="superscript"/>
              </w:rPr>
              <w:t>2</w:t>
            </w:r>
            <w:r w:rsidRPr="0063741F">
              <w:rPr>
                <w:rFonts w:ascii="Arial" w:hAnsi="Arial" w:cs="Arial"/>
                <w:color w:val="1C1C1C"/>
                <w:sz w:val="20"/>
                <w:szCs w:val="20"/>
              </w:rPr>
              <w:t xml:space="preserve"> a year with the best achieved engineering solutions leading to about 15 kWh/m</w:t>
            </w:r>
            <w:r w:rsidRPr="0063741F">
              <w:rPr>
                <w:rFonts w:ascii="Arial" w:hAnsi="Arial" w:cs="Arial"/>
                <w:color w:val="1C1C1C"/>
                <w:sz w:val="20"/>
                <w:szCs w:val="20"/>
                <w:vertAlign w:val="superscript"/>
              </w:rPr>
              <w:t>2</w:t>
            </w:r>
            <w:r w:rsidRPr="0063741F">
              <w:rPr>
                <w:rFonts w:ascii="Arial" w:hAnsi="Arial" w:cs="Arial"/>
                <w:color w:val="1C1C1C"/>
                <w:sz w:val="20"/>
                <w:szCs w:val="20"/>
              </w:rPr>
              <w:t xml:space="preserve"> a year. Therefore, the Ministry of Architecture and Construction with support of the State Standardization Committee’s Department for Energy Efficiency have implemented a couple of pilot projects to demonstrate that there is still large energy savings potential while introducing some other state-of-the-art techniques into building construction practice.</w:t>
            </w:r>
          </w:p>
          <w:p w14:paraId="18D6248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According to these projects and best European practices, the energy efficiency improvement solutions can be found in innovative building design principles, such as the optimal constructive-technological and space-and-planning solutions based on integrated energy performance of a building, the combination of heating and ventilating functions with forced ventilation and heat recovery up to 80% from the exhaust air, the heat recovery from drainage waters, the solar water heating and PV-panels, the utilization of ground heat by a heat pump, the automatic regulation of heat and hot water consumption, the use of thorough thermo-vision </w:t>
            </w:r>
            <w:r w:rsidRPr="0063741F">
              <w:rPr>
                <w:rFonts w:ascii="Arial" w:hAnsi="Arial" w:cs="Arial"/>
                <w:color w:val="1C1C1C"/>
                <w:sz w:val="20"/>
                <w:szCs w:val="20"/>
              </w:rPr>
              <w:lastRenderedPageBreak/>
              <w:t>study to identify actual heat-shielding characteristics of the building envelope, and other applicable energy efficiency improvement technologies and approaches.</w:t>
            </w:r>
          </w:p>
          <w:p w14:paraId="6A43A34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Today, the Belarusian Government sets the objective to move towards mass construction of energy efficient buildings in Belarus that is consistent with the new EU standards. Nevertheless, despite the availability of technical means and materials and capacities to apply new technologies, there are still certain technical, legislative, institutional, economic and technological barriers to improving energy efficiency in residential buildings in Belarus.</w:t>
            </w:r>
          </w:p>
          <w:p w14:paraId="3FDBFE5D"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1.2. Project overview</w:t>
            </w:r>
          </w:p>
          <w:p w14:paraId="75B9FD4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aim of the project, planned for 5 years, is to reduce energy consumption during the construction and operation of residential buildings and a corresponding reduction in greenhouse gas emissions. The focus of the project will be devoted to develop and ensure effective implementation of new methods of designing of residential buildings and construction standards with related energy efficiency certification schemes.</w:t>
            </w:r>
          </w:p>
          <w:p w14:paraId="7B35FE7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In particular, the project will help achieve the following objectives:</w:t>
            </w:r>
          </w:p>
          <w:p w14:paraId="61709A5C"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Provide support to strengthen the legal and regulatory framework, as well as mechanisms to enforce the legislation for improving the energy efficiency in the building sector;</w:t>
            </w:r>
          </w:p>
          <w:p w14:paraId="37DEA7FE"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Facilitate the development of enhanced capacity of the Belarusian specialists to implement and effectively enforce the new energy efficiency building standards and construction norms;</w:t>
            </w:r>
          </w:p>
          <w:p w14:paraId="73DF9CAD"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Implement pilot projects to demonstrate the energy and cost-saving potential of new energy efficiency measures on the example of three residential buildings;</w:t>
            </w:r>
          </w:p>
          <w:p w14:paraId="648A9E25"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Ensure awareness of industry experts and the general public on energy efficiency in the residential sector;</w:t>
            </w:r>
          </w:p>
          <w:p w14:paraId="34E1D0AD"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Establish monitoring mechanisms and replication to ensure the reproduction of the results of the project in Belarus and abroad.</w:t>
            </w:r>
          </w:p>
        </w:tc>
      </w:tr>
      <w:tr w:rsidR="00B12AE5" w:rsidRPr="0063741F" w14:paraId="514F80B0" w14:textId="77777777" w:rsidTr="000D3475">
        <w:trPr>
          <w:tblCellSpacing w:w="15" w:type="dxa"/>
        </w:trPr>
        <w:tc>
          <w:tcPr>
            <w:tcW w:w="4970" w:type="pct"/>
            <w:tcBorders>
              <w:top w:val="outset" w:sz="6" w:space="0" w:color="auto"/>
              <w:left w:val="outset" w:sz="6" w:space="0" w:color="auto"/>
              <w:bottom w:val="outset" w:sz="6" w:space="0" w:color="auto"/>
              <w:right w:val="outset" w:sz="6" w:space="0" w:color="auto"/>
            </w:tcBorders>
          </w:tcPr>
          <w:p w14:paraId="24B71889"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lastRenderedPageBreak/>
              <w:t>Objectives of the assignment</w:t>
            </w:r>
          </w:p>
          <w:p w14:paraId="1F35029C"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In line with the said UNDP-GEF M&amp;E guidelines, this Mid-Term Evaluation (MTE) is initiated by UNDP Country Office in Belarus, as the GEF Implementing Agency for this project, in order to assess the overall project progress, make sure the project is on track to deliver the agreed outcomes, produce recommendations on any adjustments needed, as well as to strengthen the adaptive management and monitoring function of the project and suggest strategy and policy options for more effective achievement of the project’s expected results within the project timeframe and their further replication.</w:t>
            </w:r>
          </w:p>
          <w:p w14:paraId="4FB1CF0C"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evaluation has the following complementary purposes:</w:t>
            </w:r>
          </w:p>
          <w:p w14:paraId="7360D7EC"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To promote accountability and transparency, and to assess and disclose levels of project accomplishments and assess their sustainability;</w:t>
            </w:r>
          </w:p>
          <w:p w14:paraId="65486D65"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To synthesize lessons learned that may help improve the selection, design and implementation of future UNDP/GEF energy-efficiency projects</w:t>
            </w:r>
          </w:p>
          <w:p w14:paraId="2699B4DA"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 xml:space="preserve">To provide feedback on issues that are recurrent and need attention, and on improvements regarding previously identified issues; </w:t>
            </w:r>
          </w:p>
          <w:p w14:paraId="71BBDE04"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 xml:space="preserve">Provide appraisal on the validity/relevance of the outcome for UNDP supported interventions, and the extent to which the set objectives and outcomes have been achieved; </w:t>
            </w:r>
          </w:p>
          <w:p w14:paraId="4F4142F4"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 xml:space="preserve">Identify gaps/weaknesses in the current Project design and provide recommendations as to their improvements in similar projects; </w:t>
            </w:r>
          </w:p>
          <w:p w14:paraId="15B25C17"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Identify lessons learnt from previous and ongoing interventions in this area;</w:t>
            </w:r>
          </w:p>
          <w:p w14:paraId="7683A2D6"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Assess the role of the Project in building local leadership capacities at the local levels;</w:t>
            </w:r>
          </w:p>
          <w:p w14:paraId="330AECB2"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Review and assess the Project’s partnership with the government bodies, civil society and private sector, international organizations in Project implementation and comment on its sustainability;</w:t>
            </w:r>
          </w:p>
          <w:p w14:paraId="4527335E"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Review and assess the efficiency of implementation and management arrangements of the Project;</w:t>
            </w:r>
          </w:p>
          <w:p w14:paraId="0BEA7AAA"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Support UNDP in identifying the future interventions of Socio-Economic Development and Community-based Projects, aligning it with the national priorities, UNDP’s mandate and expertise.</w:t>
            </w:r>
          </w:p>
          <w:p w14:paraId="3D70733F"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Respective activity is included in the Project Detailed Work Plan for 2014, Outcome 4: Documented, disseminated and institutionalized project results providing a basis for further replication, and poses the following activities:</w:t>
            </w:r>
          </w:p>
          <w:p w14:paraId="1E02072A"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4.9.1 – Conduct a Mid-Term Project Evaluation Study by means of collecting and analyzing actual data of Project's results and comparing them with the objectives, targets, baseline scope and requirements stipulated in the Project Document.</w:t>
            </w:r>
          </w:p>
          <w:p w14:paraId="4ED9907A" w14:textId="77777777" w:rsidR="00B12AE5" w:rsidRPr="0063741F" w:rsidRDefault="00B12AE5" w:rsidP="00ED08EE">
            <w:pPr>
              <w:pStyle w:val="NormalWeb"/>
              <w:numPr>
                <w:ilvl w:val="0"/>
                <w:numId w:val="27"/>
              </w:numPr>
              <w:tabs>
                <w:tab w:val="left" w:pos="720"/>
              </w:tabs>
              <w:spacing w:before="60" w:beforeAutospacing="0" w:after="60" w:afterAutospacing="0"/>
              <w:contextualSpacing/>
              <w:jc w:val="both"/>
              <w:rPr>
                <w:rFonts w:ascii="Arial" w:hAnsi="Arial" w:cs="Arial"/>
                <w:color w:val="1C1C1C"/>
                <w:sz w:val="20"/>
                <w:szCs w:val="20"/>
              </w:rPr>
            </w:pPr>
            <w:r w:rsidRPr="0063741F">
              <w:rPr>
                <w:rFonts w:ascii="Arial" w:hAnsi="Arial" w:cs="Arial"/>
                <w:color w:val="1C1C1C"/>
                <w:sz w:val="20"/>
                <w:szCs w:val="20"/>
              </w:rPr>
              <w:t>4.9.2 – Compile and present a Mid-Term Evaluation Report describing the progress of the Project and proving necessary recommendations for adjustment of the Project's implementation strategy.</w:t>
            </w:r>
          </w:p>
          <w:p w14:paraId="0B887755"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 xml:space="preserve">This assignment has an objective to provide consultation and advice to the PIU, UNDP Belarus Country </w:t>
            </w:r>
            <w:r w:rsidRPr="0063741F">
              <w:rPr>
                <w:rFonts w:ascii="Arial" w:hAnsi="Arial" w:cs="Arial"/>
                <w:color w:val="1C1C1C"/>
                <w:sz w:val="20"/>
                <w:szCs w:val="20"/>
              </w:rPr>
              <w:lastRenderedPageBreak/>
              <w:t>Office, Energy Efficiency Department of the State Standardization Committee (National Implementing Agency), members of the Project Steering Committee, project partners, district authorities and other relevant stakeholders as follows:</w:t>
            </w:r>
          </w:p>
          <w:p w14:paraId="0D56B7A5"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w:t>
            </w:r>
            <w:r w:rsidRPr="0063741F">
              <w:rPr>
                <w:rFonts w:ascii="Arial" w:hAnsi="Arial" w:cs="Arial"/>
                <w:color w:val="1C1C1C"/>
                <w:sz w:val="20"/>
                <w:szCs w:val="20"/>
              </w:rPr>
              <w:tab/>
              <w:t>To assess overall performance against the project objective and outcomes as set out in the Project Document, project's Logical Framework, and other related documents;</w:t>
            </w:r>
          </w:p>
          <w:p w14:paraId="52CFFE85"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(ii)</w:t>
            </w:r>
            <w:r w:rsidRPr="0063741F">
              <w:rPr>
                <w:rFonts w:ascii="Arial" w:hAnsi="Arial" w:cs="Arial"/>
                <w:color w:val="1C1C1C"/>
                <w:sz w:val="20"/>
                <w:szCs w:val="20"/>
              </w:rPr>
              <w:tab/>
              <w:t>To assess the effectiveness and efficiency of the project;</w:t>
            </w:r>
          </w:p>
          <w:p w14:paraId="10641C65"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(iii)</w:t>
            </w:r>
            <w:r w:rsidRPr="0063741F">
              <w:rPr>
                <w:rFonts w:ascii="Arial" w:hAnsi="Arial" w:cs="Arial"/>
                <w:color w:val="1C1C1C"/>
                <w:sz w:val="20"/>
                <w:szCs w:val="20"/>
              </w:rPr>
              <w:tab/>
              <w:t>To analyze critically the implementation and management arrangements of the project;</w:t>
            </w:r>
          </w:p>
          <w:p w14:paraId="6BA20DA1"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(iv)</w:t>
            </w:r>
            <w:r w:rsidRPr="0063741F">
              <w:rPr>
                <w:rFonts w:ascii="Arial" w:hAnsi="Arial" w:cs="Arial"/>
                <w:color w:val="1C1C1C"/>
                <w:sz w:val="20"/>
                <w:szCs w:val="20"/>
              </w:rPr>
              <w:tab/>
              <w:t>To assess the progress to date towards achievement of the outcomes;</w:t>
            </w:r>
          </w:p>
          <w:p w14:paraId="42F1C982"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(v)</w:t>
            </w:r>
            <w:r w:rsidRPr="0063741F">
              <w:rPr>
                <w:rFonts w:ascii="Arial" w:hAnsi="Arial" w:cs="Arial"/>
                <w:color w:val="1C1C1C"/>
                <w:sz w:val="20"/>
                <w:szCs w:val="20"/>
              </w:rPr>
              <w:tab/>
              <w:t>To review planned strategies and plans for achieving the overall objective of the project within the timeframe;</w:t>
            </w:r>
          </w:p>
          <w:p w14:paraId="50CC48FB"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(vi)</w:t>
            </w:r>
            <w:r w:rsidRPr="0063741F">
              <w:rPr>
                <w:rFonts w:ascii="Arial" w:hAnsi="Arial" w:cs="Arial"/>
                <w:color w:val="1C1C1C"/>
                <w:sz w:val="20"/>
                <w:szCs w:val="20"/>
              </w:rPr>
              <w:tab/>
              <w:t>To assess the sustainability of the project's interventions;</w:t>
            </w:r>
          </w:p>
          <w:p w14:paraId="4818AD55"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(vii)</w:t>
            </w:r>
            <w:r w:rsidRPr="0063741F">
              <w:rPr>
                <w:rFonts w:ascii="Arial" w:hAnsi="Arial" w:cs="Arial"/>
                <w:color w:val="1C1C1C"/>
                <w:sz w:val="20"/>
                <w:szCs w:val="20"/>
              </w:rPr>
              <w:tab/>
              <w:t>To list and document initial lessons concerning project design, implementation and management;</w:t>
            </w:r>
          </w:p>
          <w:p w14:paraId="75BE8226"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(viii)</w:t>
            </w:r>
            <w:r w:rsidRPr="0063741F">
              <w:rPr>
                <w:rFonts w:ascii="Arial" w:hAnsi="Arial" w:cs="Arial"/>
                <w:color w:val="1C1C1C"/>
                <w:sz w:val="20"/>
                <w:szCs w:val="20"/>
              </w:rPr>
              <w:tab/>
              <w:t>To assess project relevance to national priorities;</w:t>
            </w:r>
          </w:p>
          <w:p w14:paraId="2893D7B4"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(ix)</w:t>
            </w:r>
            <w:r w:rsidRPr="0063741F">
              <w:rPr>
                <w:rFonts w:ascii="Arial" w:hAnsi="Arial" w:cs="Arial"/>
                <w:color w:val="1C1C1C"/>
                <w:sz w:val="20"/>
                <w:szCs w:val="20"/>
              </w:rPr>
              <w:tab/>
              <w:t>To provide guidance for the future project activities and, if necessary, for the implementation and management arrangements;</w:t>
            </w:r>
          </w:p>
          <w:p w14:paraId="4AC6DD72" w14:textId="77777777" w:rsidR="00B12AE5" w:rsidRPr="0063741F" w:rsidRDefault="00B12AE5" w:rsidP="000D3475">
            <w:pPr>
              <w:pStyle w:val="NormalWeb"/>
              <w:tabs>
                <w:tab w:val="left" w:pos="844"/>
              </w:tabs>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(x)</w:t>
            </w:r>
            <w:r w:rsidRPr="0063741F">
              <w:rPr>
                <w:rFonts w:ascii="Arial" w:hAnsi="Arial" w:cs="Arial"/>
                <w:color w:val="1C1C1C"/>
                <w:sz w:val="20"/>
                <w:szCs w:val="20"/>
              </w:rPr>
              <w:tab/>
              <w:t>To provide lessons learned for the future.</w:t>
            </w:r>
          </w:p>
          <w:p w14:paraId="4A2A3C1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b/>
                <w:color w:val="1C1C1C"/>
                <w:sz w:val="20"/>
                <w:szCs w:val="20"/>
                <w:u w:val="single"/>
              </w:rPr>
            </w:pPr>
            <w:r w:rsidRPr="0063741F">
              <w:rPr>
                <w:rFonts w:ascii="Arial" w:hAnsi="Arial" w:cs="Arial"/>
                <w:color w:val="1C1C1C"/>
                <w:sz w:val="20"/>
                <w:szCs w:val="20"/>
              </w:rPr>
              <w:t>This assignment must provide a comprehensive and systematic evaluation of project performance by assessing project design, process of implementation, achievements vis-à-vis project objectives endorsed by the GEF including any agreed changes in the objectives/activities during project inception stage or previous project evaluations.</w:t>
            </w:r>
          </w:p>
        </w:tc>
      </w:tr>
      <w:tr w:rsidR="00B12AE5" w:rsidRPr="0063741F" w14:paraId="1D09D408" w14:textId="77777777" w:rsidTr="000D3475">
        <w:trPr>
          <w:tblCellSpacing w:w="15" w:type="dxa"/>
        </w:trPr>
        <w:tc>
          <w:tcPr>
            <w:tcW w:w="4970" w:type="pct"/>
            <w:tcBorders>
              <w:top w:val="outset" w:sz="6" w:space="0" w:color="auto"/>
              <w:left w:val="outset" w:sz="6" w:space="0" w:color="auto"/>
              <w:bottom w:val="outset" w:sz="6" w:space="0" w:color="auto"/>
              <w:right w:val="outset" w:sz="6" w:space="0" w:color="auto"/>
            </w:tcBorders>
          </w:tcPr>
          <w:p w14:paraId="7208CD54"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lastRenderedPageBreak/>
              <w:t>Evaluation requirements</w:t>
            </w:r>
          </w:p>
          <w:p w14:paraId="56BA1736"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3.1. Standard UNDP/GEF monitoring and evaluation requirements</w:t>
            </w:r>
          </w:p>
          <w:p w14:paraId="3C194AA9"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The Monitoring and Evaluation (M&amp;E) policy at the project level in UNDP/GEF has four objectives: i)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e.g. periodic monitoring of indicators, or as specific time-bound exercises such as mid-term review, audit reports and independent evaluations.</w:t>
            </w:r>
          </w:p>
          <w:p w14:paraId="3151F948"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In accordance with UNDP/GEF M&amp;E policies and procedures, all projects with long implementation period are strongly encouraged to conduct a mid-term evaluation (MTE). In addition to providing an independent in-depth review of implementation progress, this type of evaluation is responsive to GEF Council decisions on transparency and better access to information during implementation.</w:t>
            </w:r>
          </w:p>
          <w:p w14:paraId="30D5085D"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The MTE is intended to identify potential project design problems, assess progress towards the achievement of objectives, identify and document lessons learned (including lessons that might improve design and implementation of other UNDP/GEF projects), and to make recommendations regarding specific actions that might be taken to improve the project. It is expected to serve as a mean of validating or filling the gaps in the initial assessment of relevance, effectiveness and efficiency obtained from monitoring.</w:t>
            </w:r>
          </w:p>
          <w:p w14:paraId="77AE9D04"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The MTE provides the opportunity to assess early signs of project success or failure and prompt necessary adjustments.</w:t>
            </w:r>
          </w:p>
          <w:p w14:paraId="00CA9C5E"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This evaluation is to be undertaken taking into consideration the GEF Monitoring and Evaluation policy (</w:t>
            </w:r>
            <w:hyperlink r:id="rId32" w:history="1">
              <w:r w:rsidRPr="0063741F">
                <w:rPr>
                  <w:rStyle w:val="Hyperlink"/>
                  <w:rFonts w:ascii="Arial" w:hAnsi="Arial" w:cs="Arial"/>
                  <w:sz w:val="20"/>
                  <w:szCs w:val="20"/>
                </w:rPr>
                <w:t>http://www.thegef.org/gef/node/4184</w:t>
              </w:r>
            </w:hyperlink>
            <w:r w:rsidRPr="0063741F">
              <w:rPr>
                <w:rFonts w:ascii="Arial" w:hAnsi="Arial" w:cs="Arial"/>
                <w:color w:val="1C1C1C"/>
                <w:sz w:val="20"/>
                <w:szCs w:val="20"/>
              </w:rPr>
              <w:t>) and the UNDP/GEF Monitoring and Evaluation Policy (</w:t>
            </w:r>
            <w:hyperlink r:id="rId33" w:history="1">
              <w:r w:rsidRPr="0063741F">
                <w:rPr>
                  <w:rStyle w:val="Hyperlink"/>
                  <w:rFonts w:ascii="Arial" w:hAnsi="Arial" w:cs="Arial"/>
                  <w:sz w:val="20"/>
                  <w:szCs w:val="20"/>
                </w:rPr>
                <w:t>http://www.undp.org/gef/monitoring/policies.html</w:t>
              </w:r>
            </w:hyperlink>
            <w:r w:rsidRPr="0063741F">
              <w:rPr>
                <w:rFonts w:ascii="Arial" w:hAnsi="Arial" w:cs="Arial"/>
                <w:color w:val="1C1C1C"/>
                <w:sz w:val="20"/>
                <w:szCs w:val="20"/>
              </w:rPr>
              <w:t>).</w:t>
            </w:r>
          </w:p>
          <w:p w14:paraId="77DD63A3"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3.2. Particular MTE requirements</w:t>
            </w:r>
          </w:p>
          <w:p w14:paraId="03446BD7"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In particular, this evaluation shall assess progress in establishing the information baseline, reducing threats, and identifying any difficulties in project implementation and their causes, and recommend corrective course of action. Effective action to rectify any identified issues hindering implementation should be a requirement prior to determining whether further implementation should proceed as before.</w:t>
            </w:r>
          </w:p>
          <w:p w14:paraId="72E9CD47"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 xml:space="preserve">Project performance should be measured based on Project's Logical Framework Matrix (see </w:t>
            </w:r>
            <w:r w:rsidRPr="0063741F">
              <w:rPr>
                <w:rFonts w:ascii="Arial" w:hAnsi="Arial" w:cs="Arial"/>
                <w:b/>
                <w:color w:val="1C1C1C"/>
                <w:sz w:val="20"/>
                <w:szCs w:val="20"/>
              </w:rPr>
              <w:t>Annex 1</w:t>
            </w:r>
            <w:r w:rsidRPr="0063741F">
              <w:rPr>
                <w:rFonts w:ascii="Arial" w:hAnsi="Arial" w:cs="Arial"/>
                <w:color w:val="1C1C1C"/>
                <w:sz w:val="20"/>
                <w:szCs w:val="20"/>
              </w:rPr>
              <w:t>), which provides clear performance and impact indicators for project implementation along with their corresponding means of verification.</w:t>
            </w:r>
          </w:p>
          <w:p w14:paraId="0E750327"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Success and failure should be determined in part by monitoring changes in baseline conditions. If during the inception period the Logical Framework Matrix was updated along with indicators, the evaluation should consider its revised version to render more clarity and rigidity to the system.</w:t>
            </w:r>
          </w:p>
          <w:p w14:paraId="3A069801" w14:textId="77777777" w:rsidR="00B12AE5" w:rsidRPr="0063741F" w:rsidRDefault="00B12AE5" w:rsidP="000D3475">
            <w:pPr>
              <w:pStyle w:val="NormalWeb"/>
              <w:spacing w:before="60" w:beforeAutospacing="0" w:after="60" w:afterAutospacing="0"/>
              <w:ind w:left="57" w:firstLine="301"/>
              <w:contextualSpacing/>
              <w:jc w:val="both"/>
              <w:rPr>
                <w:rFonts w:ascii="Arial" w:hAnsi="Arial" w:cs="Arial"/>
                <w:color w:val="1C1C1C"/>
                <w:sz w:val="20"/>
                <w:szCs w:val="20"/>
              </w:rPr>
            </w:pPr>
            <w:r w:rsidRPr="0063741F">
              <w:rPr>
                <w:rFonts w:ascii="Arial" w:hAnsi="Arial" w:cs="Arial"/>
                <w:color w:val="1C1C1C"/>
                <w:sz w:val="20"/>
                <w:szCs w:val="20"/>
              </w:rPr>
              <w:t>The evaluation team is expected to work with key project stakeholders, including UNDP Country Office in Belarus, Energy Efficiency Department, project beneficiaries and partners, project experts and members of the Project Steering Committee.</w:t>
            </w:r>
          </w:p>
          <w:p w14:paraId="2A0237FB" w14:textId="5B9E24FD"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The evaluation should determine, as systematically and objectively as possible, the relevance, efficiency, </w:t>
            </w:r>
            <w:r w:rsidRPr="0063741F">
              <w:rPr>
                <w:rFonts w:ascii="Arial" w:hAnsi="Arial" w:cs="Arial"/>
                <w:color w:val="1C1C1C"/>
                <w:sz w:val="20"/>
                <w:szCs w:val="20"/>
              </w:rPr>
              <w:lastRenderedPageBreak/>
              <w:t>effectiveness, impact and sustainability of the project. The evaluation should assess the achievements of the project against its objectives, including examination of the relevance of the objectives and of the project design including its revised design following the project inception report. It should also identify background factors that have facilitated or impeded the achievement of the project objectives.</w:t>
            </w:r>
            <w:r w:rsidR="00AE6FDC">
              <w:rPr>
                <w:rFonts w:ascii="Arial" w:hAnsi="Arial" w:cs="Arial"/>
                <w:color w:val="1C1C1C"/>
                <w:sz w:val="20"/>
                <w:szCs w:val="20"/>
              </w:rPr>
              <w:t xml:space="preserve"> </w:t>
            </w:r>
            <w:r w:rsidRPr="0063741F">
              <w:rPr>
                <w:rFonts w:ascii="Arial" w:hAnsi="Arial" w:cs="Arial"/>
                <w:color w:val="1C1C1C"/>
                <w:sz w:val="20"/>
                <w:szCs w:val="20"/>
              </w:rPr>
              <w:t>While a review of the baseline information when project starts is in itself very important, the in-depth evaluation of its evolution is expected to lead to detailed recommendations and lessons learned for the future.</w:t>
            </w:r>
          </w:p>
          <w:p w14:paraId="322A54F4" w14:textId="14DFA92B" w:rsidR="00B12AE5" w:rsidRPr="0063741F" w:rsidRDefault="00B12AE5" w:rsidP="000D3475">
            <w:pPr>
              <w:pStyle w:val="NormalWeb"/>
              <w:spacing w:before="60" w:beforeAutospacing="0" w:after="60" w:afterAutospacing="0"/>
              <w:ind w:left="57" w:firstLine="301"/>
              <w:contextualSpacing/>
              <w:jc w:val="both"/>
              <w:rPr>
                <w:rFonts w:ascii="Arial" w:hAnsi="Arial" w:cs="Arial"/>
                <w:b/>
                <w:color w:val="1C1C1C"/>
                <w:sz w:val="20"/>
                <w:szCs w:val="20"/>
                <w:u w:val="single"/>
              </w:rPr>
            </w:pPr>
            <w:r w:rsidRPr="0063741F">
              <w:rPr>
                <w:rFonts w:ascii="Arial" w:hAnsi="Arial" w:cs="Arial"/>
                <w:color w:val="1C1C1C"/>
                <w:sz w:val="20"/>
                <w:szCs w:val="20"/>
              </w:rPr>
              <w:t>The evaluation shall provide to the GEF Secretariat with complete and convincing evidence in support its findings/ratings.</w:t>
            </w:r>
            <w:r w:rsidR="00AE6FDC">
              <w:rPr>
                <w:rFonts w:ascii="Arial" w:hAnsi="Arial" w:cs="Arial"/>
                <w:color w:val="1C1C1C"/>
                <w:sz w:val="20"/>
                <w:szCs w:val="20"/>
              </w:rPr>
              <w:t xml:space="preserve"> </w:t>
            </w:r>
            <w:r w:rsidRPr="0063741F">
              <w:rPr>
                <w:rFonts w:ascii="Arial" w:hAnsi="Arial" w:cs="Arial"/>
                <w:color w:val="1C1C1C"/>
                <w:sz w:val="20"/>
                <w:szCs w:val="20"/>
              </w:rPr>
              <w:t xml:space="preserve">The Consultant should thereby prepare specific ratings on specific aspects of the project, as described in </w:t>
            </w:r>
            <w:r>
              <w:rPr>
                <w:rFonts w:ascii="Arial" w:hAnsi="Arial" w:cs="Arial"/>
                <w:color w:val="1C1C1C"/>
                <w:sz w:val="20"/>
                <w:szCs w:val="20"/>
              </w:rPr>
              <w:t>S</w:t>
            </w:r>
            <w:r w:rsidRPr="0063741F">
              <w:rPr>
                <w:rFonts w:ascii="Arial" w:hAnsi="Arial" w:cs="Arial"/>
                <w:color w:val="1C1C1C"/>
                <w:sz w:val="20"/>
                <w:szCs w:val="20"/>
              </w:rPr>
              <w:t>ection</w:t>
            </w:r>
            <w:r>
              <w:rPr>
                <w:rFonts w:ascii="Arial" w:hAnsi="Arial" w:cs="Arial"/>
                <w:color w:val="1C1C1C"/>
                <w:sz w:val="20"/>
                <w:szCs w:val="20"/>
              </w:rPr>
              <w:t xml:space="preserve"> 4</w:t>
            </w:r>
            <w:r w:rsidRPr="0063741F">
              <w:rPr>
                <w:rFonts w:ascii="Arial" w:hAnsi="Arial" w:cs="Arial"/>
                <w:color w:val="1C1C1C"/>
                <w:sz w:val="20"/>
                <w:szCs w:val="20"/>
              </w:rPr>
              <w:t xml:space="preserve"> “Scope of Work” below and </w:t>
            </w:r>
            <w:r w:rsidRPr="0063741F">
              <w:rPr>
                <w:rFonts w:ascii="Arial" w:hAnsi="Arial" w:cs="Arial"/>
                <w:b/>
                <w:color w:val="1C1C1C"/>
                <w:sz w:val="20"/>
                <w:szCs w:val="20"/>
              </w:rPr>
              <w:t>Annex 2</w:t>
            </w:r>
            <w:r w:rsidRPr="0063741F">
              <w:rPr>
                <w:rFonts w:ascii="Arial" w:hAnsi="Arial" w:cs="Arial"/>
                <w:color w:val="1C1C1C"/>
                <w:sz w:val="20"/>
                <w:szCs w:val="20"/>
              </w:rPr>
              <w:t xml:space="preserve"> of this Terms of Reference. Particular emphasis should be put on the current project results and the possibility of achieving the objective and outcomes in the established timeframe, taking into consideration the speed, at which the project is proceeding.</w:t>
            </w:r>
          </w:p>
        </w:tc>
      </w:tr>
      <w:tr w:rsidR="00B12AE5" w:rsidRPr="0063741F" w14:paraId="4A1B9DBF" w14:textId="77777777" w:rsidTr="000D3475">
        <w:trPr>
          <w:tblCellSpacing w:w="15" w:type="dxa"/>
        </w:trPr>
        <w:tc>
          <w:tcPr>
            <w:tcW w:w="4970" w:type="pct"/>
            <w:tcBorders>
              <w:top w:val="outset" w:sz="6" w:space="0" w:color="auto"/>
              <w:left w:val="outset" w:sz="6" w:space="0" w:color="auto"/>
              <w:bottom w:val="outset" w:sz="6" w:space="0" w:color="auto"/>
              <w:right w:val="outset" w:sz="6" w:space="0" w:color="auto"/>
            </w:tcBorders>
          </w:tcPr>
          <w:p w14:paraId="1D180403"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lastRenderedPageBreak/>
              <w:t>Scope of work</w:t>
            </w:r>
          </w:p>
          <w:p w14:paraId="3D5E970B"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evaluation shall cover the following project aspects:</w:t>
            </w:r>
          </w:p>
          <w:p w14:paraId="70D5646C"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u w:val="single"/>
              </w:rPr>
              <w:t>Project Concept and Design</w:t>
            </w:r>
            <w:r w:rsidRPr="0063741F">
              <w:rPr>
                <w:rFonts w:ascii="Arial" w:hAnsi="Arial" w:cs="Arial"/>
                <w:color w:val="1C1C1C"/>
                <w:sz w:val="20"/>
                <w:szCs w:val="20"/>
              </w:rPr>
              <w:t>: The Consultant will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Consultant will assess the achievement of indicators and review the work plan, planned duration and budget of the project.</w:t>
            </w:r>
          </w:p>
          <w:p w14:paraId="457A84DC"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u w:val="single"/>
              </w:rPr>
              <w:t>Project Implementation</w:t>
            </w:r>
            <w:r w:rsidRPr="0063741F">
              <w:rPr>
                <w:rFonts w:ascii="Arial" w:hAnsi="Arial" w:cs="Arial"/>
                <w:color w:val="1C1C1C"/>
                <w:sz w:val="20"/>
                <w:szCs w:val="20"/>
              </w:rPr>
              <w:t>: 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w:t>
            </w:r>
          </w:p>
          <w:p w14:paraId="0847CF0E"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u w:val="single"/>
              </w:rPr>
              <w:t>Project outputs, outcomes and impact</w:t>
            </w:r>
            <w:r w:rsidRPr="0063741F">
              <w:rPr>
                <w:rFonts w:ascii="Arial" w:hAnsi="Arial" w:cs="Arial"/>
                <w:color w:val="1C1C1C"/>
                <w:sz w:val="20"/>
                <w:szCs w:val="20"/>
              </w:rPr>
              <w:t>: 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either of beneficial or detrimental character.</w:t>
            </w:r>
          </w:p>
          <w:p w14:paraId="45DF0B7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evaluation shall judge the following project implementation features:</w:t>
            </w:r>
          </w:p>
          <w:p w14:paraId="18C8146D"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4.1. Progress towards results</w:t>
            </w:r>
          </w:p>
          <w:p w14:paraId="4EC4498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a. </w:t>
            </w:r>
            <w:r w:rsidRPr="0063741F">
              <w:rPr>
                <w:rFonts w:ascii="Arial" w:hAnsi="Arial" w:cs="Arial"/>
                <w:color w:val="1C1C1C"/>
                <w:sz w:val="20"/>
                <w:szCs w:val="20"/>
                <w:u w:val="single"/>
              </w:rPr>
              <w:t>Changes in development conditions</w:t>
            </w:r>
          </w:p>
          <w:p w14:paraId="5B4689A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Are project outcomes contributing to national development priorities and plans in accordance with relevant state and local energy conservation programmes and strategies?</w:t>
            </w:r>
          </w:p>
          <w:p w14:paraId="3C1BA6EE"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How and why project outcomes and strategies contribute to the achievement of the expected results?</w:t>
            </w:r>
          </w:p>
          <w:p w14:paraId="0BDFDB7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Did the project consult and make use of the skills, experience and knowledge of the appropriate government entities, NGOs, community groups, private sector, local governments and academic institutions in project activities?</w:t>
            </w:r>
          </w:p>
          <w:p w14:paraId="25F255DE"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Is the project on track to meet the global environmental benefits in terms of tones of CO2 reduced by the end of the project as defined in the project document?</w:t>
            </w:r>
          </w:p>
          <w:p w14:paraId="5CD4FAFE"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b. </w:t>
            </w:r>
            <w:r w:rsidRPr="0063741F">
              <w:rPr>
                <w:rFonts w:ascii="Arial" w:hAnsi="Arial" w:cs="Arial"/>
                <w:color w:val="1C1C1C"/>
                <w:sz w:val="20"/>
                <w:szCs w:val="20"/>
                <w:u w:val="single"/>
              </w:rPr>
              <w:t>Measurement of change</w:t>
            </w:r>
          </w:p>
          <w:p w14:paraId="71ADB7D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Progress towards results should be based on a comparison of indicators before and after (so far) the project intervention, e.g. by comparing current conditions for building energy efficiency (legal and regulatory frameworks, results of energy efficiency and energy conservation activities, etc.) to the baseline ones.</w:t>
            </w:r>
          </w:p>
          <w:p w14:paraId="30729D9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evaluation should specifically look into:</w:t>
            </w:r>
          </w:p>
          <w:p w14:paraId="381414F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Adequacy of the level of existing regulations on energy conservation and energy efficiency improvement;</w:t>
            </w:r>
          </w:p>
          <w:p w14:paraId="7574947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Adequacy of the level and proposed modes of enforcement of the regulatory and programmatic documents developed within the project for creation of an enabling environment for energy efficiency improvement in housing funded from the target state and local programmes and private sector;</w:t>
            </w:r>
          </w:p>
          <w:p w14:paraId="1471033C"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Timeliness of the existing energy efficiency oriented curricula for the initial training (University courses);</w:t>
            </w:r>
          </w:p>
          <w:p w14:paraId="4E95D276"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Tones of CO2e reduced (direct and indirect emissions);</w:t>
            </w:r>
          </w:p>
          <w:p w14:paraId="64B7E58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Whether the project has effectively learned lessons from other countries in which UNDP GEF has had projects aimed at energy efficiency in the residential sector?</w:t>
            </w:r>
          </w:p>
          <w:p w14:paraId="7DECBAF6"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Verification of legislation monitoring results;</w:t>
            </w:r>
          </w:p>
          <w:p w14:paraId="7DCD708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Adequacy and effectiveness of the developed project awareness raising products on energy efficiency </w:t>
            </w:r>
            <w:r w:rsidRPr="0063741F">
              <w:rPr>
                <w:rFonts w:ascii="Arial" w:hAnsi="Arial" w:cs="Arial"/>
                <w:color w:val="1C1C1C"/>
                <w:sz w:val="20"/>
                <w:szCs w:val="20"/>
              </w:rPr>
              <w:lastRenderedPageBreak/>
              <w:t>in buildings:</w:t>
            </w:r>
          </w:p>
          <w:p w14:paraId="4D636407" w14:textId="77777777" w:rsidR="00B12AE5" w:rsidRPr="0063741F" w:rsidRDefault="00B12AE5" w:rsidP="000D3475">
            <w:pPr>
              <w:pStyle w:val="NormalWeb"/>
              <w:tabs>
                <w:tab w:val="left" w:pos="855"/>
              </w:tabs>
              <w:spacing w:before="60" w:beforeAutospacing="0" w:after="60" w:afterAutospacing="0"/>
              <w:ind w:left="675"/>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Project’s web-site;</w:t>
            </w:r>
          </w:p>
          <w:p w14:paraId="79015128" w14:textId="77777777" w:rsidR="00B12AE5" w:rsidRPr="0063741F" w:rsidRDefault="00B12AE5" w:rsidP="000D3475">
            <w:pPr>
              <w:pStyle w:val="NormalWeb"/>
              <w:tabs>
                <w:tab w:val="left" w:pos="855"/>
              </w:tabs>
              <w:spacing w:before="60" w:beforeAutospacing="0" w:after="60" w:afterAutospacing="0"/>
              <w:ind w:left="675"/>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Communication and promotion strategy.</w:t>
            </w:r>
          </w:p>
          <w:p w14:paraId="42936BF5"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c. </w:t>
            </w:r>
            <w:r w:rsidRPr="0063741F">
              <w:rPr>
                <w:rFonts w:ascii="Arial" w:hAnsi="Arial" w:cs="Arial"/>
                <w:color w:val="1C1C1C"/>
                <w:sz w:val="20"/>
                <w:szCs w:val="20"/>
                <w:u w:val="single"/>
              </w:rPr>
              <w:t>Project strategy</w:t>
            </w:r>
          </w:p>
          <w:p w14:paraId="2CA17CBB"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How and why outcomes (listed as outputs in the project document) and strategies contribute to the achievement of the expected results?</w:t>
            </w:r>
          </w:p>
          <w:p w14:paraId="4A3AECE5" w14:textId="67086308"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Do the changes suggested during the inception phase still represent the best project strategy for achieving the project objectives?</w:t>
            </w:r>
            <w:r w:rsidR="00AE6FDC">
              <w:rPr>
                <w:rFonts w:ascii="Arial" w:hAnsi="Arial" w:cs="Arial"/>
                <w:color w:val="1C1C1C"/>
                <w:sz w:val="20"/>
                <w:szCs w:val="20"/>
              </w:rPr>
              <w:t xml:space="preserve"> </w:t>
            </w:r>
            <w:r w:rsidRPr="0063741F">
              <w:rPr>
                <w:rFonts w:ascii="Arial" w:hAnsi="Arial" w:cs="Arial"/>
                <w:color w:val="1C1C1C"/>
                <w:sz w:val="20"/>
                <w:szCs w:val="20"/>
              </w:rPr>
              <w:t>Consider alternatives.</w:t>
            </w:r>
          </w:p>
          <w:p w14:paraId="519EFAA9"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Has the project been effectively undertaking adaptive management in order to respond to changing conditions?</w:t>
            </w:r>
          </w:p>
          <w:p w14:paraId="5B030DB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d. </w:t>
            </w:r>
            <w:r w:rsidRPr="0063741F">
              <w:rPr>
                <w:rFonts w:ascii="Arial" w:hAnsi="Arial" w:cs="Arial"/>
                <w:color w:val="1C1C1C"/>
                <w:sz w:val="20"/>
                <w:szCs w:val="20"/>
                <w:u w:val="single"/>
              </w:rPr>
              <w:t>Sustainability</w:t>
            </w:r>
          </w:p>
          <w:p w14:paraId="1F31398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extent to which the benefits of the project will continue, within or outside the project scope, after it has come to an end; commitment of the government to support the initiative beyond the project.</w:t>
            </w:r>
          </w:p>
          <w:p w14:paraId="3E7813E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The Consultant may look at factors such as mainstreaming project objectives into the broader development policies and sectoral plans and economies.</w:t>
            </w:r>
          </w:p>
          <w:p w14:paraId="1F9F8EE9"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The sustainability assessment will give special attention to analysis of the risks that are likely to affect the persistence of project outcomes. In particular, the evaluation should focus on the sustainability of efforts to address energy-efficiency at the Oblast level and whether or not resources will continue to be available for such investments at the end of the project. The sustainability assessment should also explain how other important contextual factors that are not outcomes of the project will affect sustainability. </w:t>
            </w:r>
          </w:p>
          <w:p w14:paraId="473A30E6"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Each sustainability dimension of the project outcomes should be rated. The following four dimensions or aspects of sustainability should be addressed:</w:t>
            </w:r>
          </w:p>
          <w:p w14:paraId="1E72C07F"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Financial resources: Are there any financial risks that may jeopardize sustenance of project outcomes? What is the likelihood of financial and economic resources not being available for increased investments in energy-efficiency once the GEF assistance ends (resources can be from multiple sources, such as the public and private sectors, income generating activities, and trends that may indicate that it is likely that in future there will be adequate financial resources for sustaining project’s outcomes)?</w:t>
            </w:r>
          </w:p>
          <w:p w14:paraId="334F92EB"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Socio-political: Are there any social or political risks that may jeopardize the sustenance of the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w:t>
            </w:r>
          </w:p>
          <w:p w14:paraId="0EC3FF7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Institutional framework and governance: Do the legal frameworks, policies and governance structures and processes pose risks that may jeopardize sustenance of project benefits? While assessing this parameter, also consider if the required systems for accountability and transparency, and the required technical know-how are in place.</w:t>
            </w:r>
          </w:p>
          <w:p w14:paraId="102D2825"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Environmental: Are there any environmental risks that may jeopardize sustenance of project outcomes? The evaluation should assess whether certain activities will pose a threat to the sustainability of the project outcomes.</w:t>
            </w:r>
          </w:p>
          <w:p w14:paraId="2F69BCBA"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color w:val="1C1C1C"/>
                <w:sz w:val="20"/>
                <w:szCs w:val="20"/>
              </w:rPr>
            </w:pPr>
            <w:r w:rsidRPr="0063741F">
              <w:rPr>
                <w:rFonts w:ascii="Arial" w:hAnsi="Arial" w:cs="Arial"/>
                <w:b/>
                <w:color w:val="1C1C1C"/>
                <w:sz w:val="20"/>
                <w:szCs w:val="20"/>
              </w:rPr>
              <w:t>4.2. Project’s adaptive management framework</w:t>
            </w:r>
          </w:p>
          <w:p w14:paraId="067A08A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a. </w:t>
            </w:r>
            <w:r w:rsidRPr="0063741F">
              <w:rPr>
                <w:rFonts w:ascii="Arial" w:hAnsi="Arial" w:cs="Arial"/>
                <w:color w:val="1C1C1C"/>
                <w:sz w:val="20"/>
                <w:szCs w:val="20"/>
                <w:u w:val="single"/>
              </w:rPr>
              <w:t>Monitoring systems</w:t>
            </w:r>
          </w:p>
          <w:p w14:paraId="12A9F94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monitoring tools currently being used:</w:t>
            </w:r>
          </w:p>
          <w:p w14:paraId="1DCC1A9E"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Do they provide the necessary information?</w:t>
            </w:r>
          </w:p>
          <w:p w14:paraId="3A25D75F"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Do they involve key partners?</w:t>
            </w:r>
          </w:p>
          <w:p w14:paraId="58C42549"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Are they efficient?</w:t>
            </w:r>
          </w:p>
          <w:p w14:paraId="77D7502F"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Are additional tools required?</w:t>
            </w:r>
          </w:p>
          <w:p w14:paraId="1A2C2625"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use of the logical framework as a management tool during implementation and any changes made to it.</w:t>
            </w:r>
          </w:p>
          <w:p w14:paraId="2AC011B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What impact did the retro-fitting of impact indicators have on project management, if such?</w:t>
            </w:r>
          </w:p>
          <w:p w14:paraId="25745CC5"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whether or not M&amp;E system facilitates timely tracking of progress towards project’s objectives by collecting information on chosen indicators continually; annual project reports are complete, accurate and with well justified ratings; the information provided by the M&amp;E system is used to improve project performance and to adapt to changing needs.</w:t>
            </w:r>
          </w:p>
          <w:p w14:paraId="7C17A96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b. </w:t>
            </w:r>
            <w:r w:rsidRPr="0063741F">
              <w:rPr>
                <w:rFonts w:ascii="Arial" w:hAnsi="Arial" w:cs="Arial"/>
                <w:color w:val="1C1C1C"/>
                <w:sz w:val="20"/>
                <w:szCs w:val="20"/>
                <w:u w:val="single"/>
              </w:rPr>
              <w:t>Risk Management</w:t>
            </w:r>
          </w:p>
          <w:p w14:paraId="32CA212B"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Validate whether the risks identified in the project document and PIRs are the most important and whether the risk ratings applied are appropriate. If not, explain why.</w:t>
            </w:r>
          </w:p>
          <w:p w14:paraId="0F673F2C"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Describe any additional risks identified and suggest risk ratings and possible risk management strategies to be adopted.</w:t>
            </w:r>
          </w:p>
          <w:p w14:paraId="06EF389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project’s risk identification and management systems:</w:t>
            </w:r>
          </w:p>
          <w:p w14:paraId="225A4515"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 xml:space="preserve">Is the UNDP-GEF Risk Management System appropriately applied and if not what needs to be </w:t>
            </w:r>
            <w:r w:rsidRPr="0063741F">
              <w:rPr>
                <w:rFonts w:ascii="Arial" w:hAnsi="Arial" w:cs="Arial"/>
                <w:color w:val="1C1C1C"/>
                <w:sz w:val="20"/>
                <w:szCs w:val="20"/>
              </w:rPr>
              <w:lastRenderedPageBreak/>
              <w:t>done?</w:t>
            </w:r>
          </w:p>
          <w:p w14:paraId="7C18FCC2"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How can the UNDP-GEF Risk Management System be used to strengthen the project management?</w:t>
            </w:r>
          </w:p>
          <w:p w14:paraId="65A59F4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c. </w:t>
            </w:r>
            <w:r w:rsidRPr="0063741F">
              <w:rPr>
                <w:rFonts w:ascii="Arial" w:hAnsi="Arial" w:cs="Arial"/>
                <w:color w:val="1C1C1C"/>
                <w:sz w:val="20"/>
                <w:szCs w:val="20"/>
                <w:u w:val="single"/>
              </w:rPr>
              <w:t>Work Planning</w:t>
            </w:r>
          </w:p>
          <w:p w14:paraId="1DDC49E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use of routinely updated work plans.</w:t>
            </w:r>
          </w:p>
          <w:p w14:paraId="270CC87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use of electronic information technologies to support implementation, participation and monitoring, as well as other project activities.</w:t>
            </w:r>
          </w:p>
          <w:p w14:paraId="3074308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Are work planning processes result-based? If not, suggest ways to re-orientate work planning. </w:t>
            </w:r>
          </w:p>
          <w:p w14:paraId="7475E7E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d. </w:t>
            </w:r>
            <w:r w:rsidRPr="0063741F">
              <w:rPr>
                <w:rFonts w:ascii="Arial" w:hAnsi="Arial" w:cs="Arial"/>
                <w:color w:val="1C1C1C"/>
                <w:sz w:val="20"/>
                <w:szCs w:val="20"/>
                <w:u w:val="single"/>
              </w:rPr>
              <w:t>Financial/Project management</w:t>
            </w:r>
          </w:p>
          <w:p w14:paraId="6A4E92B5"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Consider the financial management of the project, with specific reference to the cost-effectiveness of interventions. (Cost-effectiveness: the extent to which results have been delivered with the least costly resources possible.). Any irregularities must be noted.</w:t>
            </w:r>
          </w:p>
          <w:p w14:paraId="635F2B7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Is there due diligence in the management of funds and financial audits? </w:t>
            </w:r>
          </w:p>
          <w:p w14:paraId="5512EB1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effectiveness of the Project Management arrangements as put in place at the start of the project.</w:t>
            </w:r>
          </w:p>
          <w:p w14:paraId="51D1A50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Did promised co-financing materialize (please fill out the co-financing form provided in </w:t>
            </w:r>
            <w:r w:rsidRPr="0063741F">
              <w:rPr>
                <w:rFonts w:ascii="Arial" w:hAnsi="Arial" w:cs="Arial"/>
                <w:b/>
                <w:color w:val="1C1C1C"/>
                <w:sz w:val="20"/>
                <w:szCs w:val="20"/>
              </w:rPr>
              <w:t>Annex 3</w:t>
            </w:r>
            <w:r w:rsidRPr="0063741F">
              <w:rPr>
                <w:rFonts w:ascii="Arial" w:hAnsi="Arial" w:cs="Arial"/>
                <w:color w:val="1C1C1C"/>
                <w:sz w:val="20"/>
                <w:szCs w:val="20"/>
              </w:rPr>
              <w:t>) and if not what needs to be done in order to improve the situation?</w:t>
            </w:r>
          </w:p>
          <w:p w14:paraId="72B5B970"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e. </w:t>
            </w:r>
            <w:r w:rsidRPr="0063741F">
              <w:rPr>
                <w:rFonts w:ascii="Arial" w:hAnsi="Arial" w:cs="Arial"/>
                <w:color w:val="1C1C1C"/>
                <w:sz w:val="20"/>
                <w:szCs w:val="20"/>
                <w:u w:val="single"/>
              </w:rPr>
              <w:t>Reporting</w:t>
            </w:r>
          </w:p>
          <w:p w14:paraId="4097F619"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how adaptive management changes have been reported by the project management.</w:t>
            </w:r>
          </w:p>
          <w:p w14:paraId="20C8F30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how lessons derived from the adaptive management process have been documented, shared with key partners and internalized by partners.</w:t>
            </w:r>
          </w:p>
          <w:p w14:paraId="58201421"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Assess the reduction of greenhouse gas emissions since project start (please fill out the Climate Change Mitigation Tracking Tool form provided in </w:t>
            </w:r>
            <w:r w:rsidRPr="0063741F">
              <w:rPr>
                <w:rFonts w:ascii="Arial" w:hAnsi="Arial" w:cs="Arial"/>
                <w:b/>
                <w:color w:val="1C1C1C"/>
                <w:sz w:val="20"/>
                <w:szCs w:val="20"/>
              </w:rPr>
              <w:t>Annex 4</w:t>
            </w:r>
            <w:r w:rsidRPr="0063741F">
              <w:rPr>
                <w:rFonts w:ascii="Arial" w:hAnsi="Arial" w:cs="Arial"/>
                <w:color w:val="1C1C1C"/>
                <w:sz w:val="20"/>
                <w:szCs w:val="20"/>
              </w:rPr>
              <w:t>).</w:t>
            </w:r>
          </w:p>
          <w:p w14:paraId="61B125DB"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f. </w:t>
            </w:r>
            <w:r w:rsidRPr="0063741F">
              <w:rPr>
                <w:rFonts w:ascii="Arial" w:hAnsi="Arial" w:cs="Arial"/>
                <w:color w:val="1C1C1C"/>
                <w:sz w:val="20"/>
                <w:szCs w:val="20"/>
                <w:u w:val="single"/>
              </w:rPr>
              <w:t>Delays</w:t>
            </w:r>
          </w:p>
          <w:p w14:paraId="640623A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if there were delays in project implementation and what were the reasons.</w:t>
            </w:r>
          </w:p>
          <w:p w14:paraId="5A931A2E"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Did the delay affect the achievement of project’s outcomes and/or sustainability, and if it did then in what ways and through what causal linkages?</w:t>
            </w:r>
          </w:p>
          <w:p w14:paraId="5860465A"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4.3 Contribution of implementing and executing agencies</w:t>
            </w:r>
          </w:p>
          <w:p w14:paraId="0077DD4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role of UNDP and the Energy Efficiency Department of the State Committee on Standardization of the Republic of Belarus against the requirements set out in the UNDP Programme and Operations Policies and Procedures. Consider:</w:t>
            </w:r>
          </w:p>
          <w:p w14:paraId="117022C4"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Field visits;</w:t>
            </w:r>
          </w:p>
          <w:p w14:paraId="15F2815D"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Participation in Steering Committee meetings;</w:t>
            </w:r>
          </w:p>
          <w:p w14:paraId="135988B2"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Project reviews, PIR preparation and follow-up;</w:t>
            </w:r>
          </w:p>
          <w:p w14:paraId="6CDDBD76"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GEF guidance;</w:t>
            </w:r>
          </w:p>
          <w:p w14:paraId="11BA412F" w14:textId="77777777" w:rsidR="00B12AE5" w:rsidRPr="0063741F" w:rsidRDefault="00B12AE5" w:rsidP="000D3475">
            <w:pPr>
              <w:pStyle w:val="NormalWeb"/>
              <w:tabs>
                <w:tab w:val="left" w:pos="986"/>
              </w:tabs>
              <w:spacing w:before="60" w:beforeAutospacing="0" w:after="60" w:afterAutospacing="0"/>
              <w:ind w:left="702"/>
              <w:contextualSpacing/>
              <w:jc w:val="both"/>
              <w:rPr>
                <w:rFonts w:ascii="Arial" w:hAnsi="Arial" w:cs="Arial"/>
                <w:color w:val="1C1C1C"/>
                <w:sz w:val="20"/>
                <w:szCs w:val="20"/>
              </w:rPr>
            </w:pPr>
            <w:r w:rsidRPr="0063741F">
              <w:rPr>
                <w:rFonts w:ascii="Arial" w:hAnsi="Arial" w:cs="Arial"/>
                <w:color w:val="1C1C1C"/>
                <w:sz w:val="20"/>
                <w:szCs w:val="20"/>
              </w:rPr>
              <w:t>o</w:t>
            </w:r>
            <w:r w:rsidRPr="0063741F">
              <w:rPr>
                <w:rFonts w:ascii="Arial" w:hAnsi="Arial" w:cs="Arial"/>
                <w:color w:val="1C1C1C"/>
                <w:sz w:val="20"/>
                <w:szCs w:val="20"/>
              </w:rPr>
              <w:tab/>
              <w:t>Operational support.</w:t>
            </w:r>
          </w:p>
          <w:p w14:paraId="316353C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Consider the new UNDP requirements outlined in the UNDP Programme and Operations Policies and Procedures, especially the Project Assurance role, and ensure they are incorporated into the project’s adaptive management framework.</w:t>
            </w:r>
          </w:p>
          <w:p w14:paraId="4A910F5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the contribution to the project from UNDP and the Energy Efficiency Department of the State Committee on Standardization of the Republic of Belarus in terms of “soft” assistance (i.e. policy advice &amp; dialogue, advocacy, and coordination).</w:t>
            </w:r>
          </w:p>
          <w:p w14:paraId="3A0682F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Suggest measures to strengthen UNDP’s assistance to the project management if necessary.</w:t>
            </w:r>
          </w:p>
          <w:p w14:paraId="26DA9845"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4.4. Stakeholder participation, partnership strategy</w:t>
            </w:r>
          </w:p>
          <w:p w14:paraId="2B104970"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Assess whether or not and how local stakeholders participate in project management and decision-making. Include an analysis of the strengths and weaknesses of the approach adopted by the project and suggestions for improvement if necessary.</w:t>
            </w:r>
          </w:p>
          <w:p w14:paraId="2ADE1446"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Does the project consult and make use of the skills, experience and knowledge of the appropriate government entities, NGOs, community groups, private sector, local governments and academic institutions in the implementation and evaluation of project activities? </w:t>
            </w:r>
          </w:p>
          <w:p w14:paraId="24BC78F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Consider the dissemination of project information to partners and stakeholders and if necessary suggest more appropriate mechanisms.</w:t>
            </w:r>
          </w:p>
          <w:p w14:paraId="6D78F2F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Identify opportunities for stronger partnerships.</w:t>
            </w:r>
          </w:p>
          <w:p w14:paraId="540DF520" w14:textId="77777777" w:rsidR="00B12AE5" w:rsidRPr="0063741F" w:rsidRDefault="00B12AE5" w:rsidP="000D3475">
            <w:pPr>
              <w:pStyle w:val="NormalWeb"/>
              <w:spacing w:before="120" w:beforeAutospacing="0" w:after="60" w:afterAutospacing="0"/>
              <w:ind w:left="57" w:firstLine="301"/>
              <w:contextualSpacing/>
              <w:jc w:val="both"/>
              <w:rPr>
                <w:rFonts w:ascii="Arial" w:hAnsi="Arial" w:cs="Arial"/>
                <w:b/>
                <w:color w:val="1C1C1C"/>
                <w:sz w:val="20"/>
                <w:szCs w:val="20"/>
              </w:rPr>
            </w:pPr>
            <w:r w:rsidRPr="0063741F">
              <w:rPr>
                <w:rFonts w:ascii="Arial" w:hAnsi="Arial" w:cs="Arial"/>
                <w:b/>
                <w:color w:val="1C1C1C"/>
                <w:sz w:val="20"/>
                <w:szCs w:val="20"/>
              </w:rPr>
              <w:t>4.5. Rating</w:t>
            </w:r>
          </w:p>
          <w:p w14:paraId="3681AF2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range of aspects described above should be provided with the assessment based on rating of achievements. The applicable rating criteria are as follows:</w:t>
            </w:r>
          </w:p>
          <w:p w14:paraId="282965E7"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HS</w:t>
            </w:r>
            <w:r w:rsidRPr="0063741F">
              <w:rPr>
                <w:rFonts w:ascii="Arial" w:hAnsi="Arial" w:cs="Arial"/>
                <w:color w:val="1C1C1C"/>
                <w:sz w:val="20"/>
                <w:szCs w:val="20"/>
              </w:rPr>
              <w:t>: Highly Satisfactory: no shortcomings</w:t>
            </w:r>
          </w:p>
          <w:p w14:paraId="573716A0"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S</w:t>
            </w:r>
            <w:r w:rsidRPr="0063741F">
              <w:rPr>
                <w:rFonts w:ascii="Arial" w:hAnsi="Arial" w:cs="Arial"/>
                <w:color w:val="1C1C1C"/>
                <w:sz w:val="20"/>
                <w:szCs w:val="20"/>
              </w:rPr>
              <w:t>: Satisfactory: minor shortcomings</w:t>
            </w:r>
          </w:p>
          <w:p w14:paraId="776BCB71"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MS</w:t>
            </w:r>
            <w:r w:rsidRPr="0063741F">
              <w:rPr>
                <w:rFonts w:ascii="Arial" w:hAnsi="Arial" w:cs="Arial"/>
                <w:color w:val="1C1C1C"/>
                <w:sz w:val="20"/>
                <w:szCs w:val="20"/>
              </w:rPr>
              <w:t>: Moderately Satisfactory: moderate shortcomings</w:t>
            </w:r>
          </w:p>
          <w:p w14:paraId="7D68ADA6"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MU</w:t>
            </w:r>
            <w:r w:rsidRPr="0063741F">
              <w:rPr>
                <w:rFonts w:ascii="Arial" w:hAnsi="Arial" w:cs="Arial"/>
                <w:color w:val="1C1C1C"/>
                <w:sz w:val="20"/>
                <w:szCs w:val="20"/>
              </w:rPr>
              <w:t>: Moderately Unsatisfactory: significant shortcomings</w:t>
            </w:r>
          </w:p>
          <w:p w14:paraId="33DAC665"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lastRenderedPageBreak/>
              <w:t>U</w:t>
            </w:r>
            <w:r w:rsidRPr="0063741F">
              <w:rPr>
                <w:rFonts w:ascii="Arial" w:hAnsi="Arial" w:cs="Arial"/>
                <w:color w:val="1C1C1C"/>
                <w:sz w:val="20"/>
                <w:szCs w:val="20"/>
              </w:rPr>
              <w:t>: Unsatisfactory: major problems</w:t>
            </w:r>
          </w:p>
          <w:p w14:paraId="6AF9EBBA"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HU</w:t>
            </w:r>
            <w:r w:rsidRPr="0063741F">
              <w:rPr>
                <w:rFonts w:ascii="Arial" w:hAnsi="Arial" w:cs="Arial"/>
                <w:color w:val="1C1C1C"/>
                <w:sz w:val="20"/>
                <w:szCs w:val="20"/>
              </w:rPr>
              <w:t>: Highly Unsatisfactory: severe problems</w:t>
            </w:r>
          </w:p>
          <w:p w14:paraId="10D5330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Ratings for sustainability assessment are as follows:</w:t>
            </w:r>
          </w:p>
          <w:p w14:paraId="5E12B80E"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LS</w:t>
            </w:r>
            <w:r w:rsidRPr="0063741F">
              <w:rPr>
                <w:rFonts w:ascii="Arial" w:hAnsi="Arial" w:cs="Arial"/>
                <w:color w:val="1C1C1C"/>
                <w:sz w:val="20"/>
                <w:szCs w:val="20"/>
              </w:rPr>
              <w:t>: Likely sustainable: negligible risks to sustainability</w:t>
            </w:r>
          </w:p>
          <w:p w14:paraId="0F2BD33F"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MLS</w:t>
            </w:r>
            <w:r w:rsidRPr="0063741F">
              <w:rPr>
                <w:rFonts w:ascii="Arial" w:hAnsi="Arial" w:cs="Arial"/>
                <w:color w:val="1C1C1C"/>
                <w:sz w:val="20"/>
                <w:szCs w:val="20"/>
              </w:rPr>
              <w:t>: Moderately Likely sustainable: moderate risks</w:t>
            </w:r>
          </w:p>
          <w:p w14:paraId="1F53C96B"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MUS</w:t>
            </w:r>
            <w:r w:rsidRPr="0063741F">
              <w:rPr>
                <w:rFonts w:ascii="Arial" w:hAnsi="Arial" w:cs="Arial"/>
                <w:color w:val="1C1C1C"/>
                <w:sz w:val="20"/>
                <w:szCs w:val="20"/>
              </w:rPr>
              <w:t>: Moderately Unlikely sustainable: significant risks</w:t>
            </w:r>
          </w:p>
          <w:p w14:paraId="6C62C3D1"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US</w:t>
            </w:r>
            <w:r w:rsidRPr="0063741F">
              <w:rPr>
                <w:rFonts w:ascii="Arial" w:hAnsi="Arial" w:cs="Arial"/>
                <w:color w:val="1C1C1C"/>
                <w:sz w:val="20"/>
                <w:szCs w:val="20"/>
              </w:rPr>
              <w:t>: Unlikely sustainable: severe risks.</w:t>
            </w:r>
          </w:p>
          <w:p w14:paraId="23FF20B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Additional ratings may be also relevant:</w:t>
            </w:r>
          </w:p>
          <w:p w14:paraId="0D97B739"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N/A</w:t>
            </w:r>
            <w:r w:rsidRPr="0063741F">
              <w:rPr>
                <w:rFonts w:ascii="Arial" w:hAnsi="Arial" w:cs="Arial"/>
                <w:color w:val="1C1C1C"/>
                <w:sz w:val="20"/>
                <w:szCs w:val="20"/>
              </w:rPr>
              <w:t>: Not Applicable</w:t>
            </w:r>
          </w:p>
          <w:p w14:paraId="105CC0E7" w14:textId="77777777" w:rsidR="00B12AE5" w:rsidRPr="0063741F" w:rsidRDefault="00B12AE5" w:rsidP="000D3475">
            <w:pPr>
              <w:pStyle w:val="NormalWeb"/>
              <w:spacing w:before="60" w:beforeAutospacing="0" w:after="60" w:afterAutospacing="0"/>
              <w:ind w:left="1395"/>
              <w:contextualSpacing/>
              <w:jc w:val="both"/>
              <w:rPr>
                <w:rFonts w:ascii="Arial" w:hAnsi="Arial" w:cs="Arial"/>
                <w:color w:val="1C1C1C"/>
                <w:sz w:val="20"/>
                <w:szCs w:val="20"/>
              </w:rPr>
            </w:pPr>
            <w:r w:rsidRPr="0063741F">
              <w:rPr>
                <w:rFonts w:ascii="Arial" w:hAnsi="Arial" w:cs="Arial"/>
                <w:b/>
                <w:color w:val="1C1C1C"/>
                <w:sz w:val="20"/>
                <w:szCs w:val="20"/>
              </w:rPr>
              <w:t>U/A</w:t>
            </w:r>
            <w:r w:rsidRPr="0063741F">
              <w:rPr>
                <w:rFonts w:ascii="Arial" w:hAnsi="Arial" w:cs="Arial"/>
                <w:color w:val="1C1C1C"/>
                <w:sz w:val="20"/>
                <w:szCs w:val="20"/>
              </w:rPr>
              <w:t>: Unable to Assess</w:t>
            </w:r>
          </w:p>
          <w:p w14:paraId="5161246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All ratings given should be properly substantiated.</w:t>
            </w:r>
          </w:p>
          <w:p w14:paraId="16BF408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To determine the level of achievement of project outcomes and objectives the following three criteria should be assessed according to the ratings provided above:</w:t>
            </w:r>
          </w:p>
          <w:p w14:paraId="421AD66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Relevance: Are the project’s outcomes consistent with the GEF focal areas/operational program strategies and country priorities?</w:t>
            </w:r>
          </w:p>
          <w:p w14:paraId="1AA00E1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Effectiveness: Are the actual project outcomes commensurate with the original or modified project objectives? In case the original or modified expected results are merely outputs/inputs then the Consultant should assess if there are any real outcomes of the project and if yes then whether these are commensurate with the realistic expectations from such a project.</w:t>
            </w:r>
          </w:p>
          <w:p w14:paraId="0948D4E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b/>
                <w:color w:val="1C1C1C"/>
                <w:sz w:val="20"/>
                <w:szCs w:val="20"/>
                <w:u w:val="single"/>
              </w:rPr>
            </w:pPr>
            <w:r w:rsidRPr="0063741F">
              <w:rPr>
                <w:rFonts w:ascii="Arial" w:hAnsi="Arial" w:cs="Arial"/>
                <w:color w:val="1C1C1C"/>
                <w:sz w:val="20"/>
                <w:szCs w:val="20"/>
              </w:rPr>
              <w:t>•</w:t>
            </w:r>
            <w:r w:rsidRPr="0063741F">
              <w:rPr>
                <w:rFonts w:ascii="Arial" w:hAnsi="Arial" w:cs="Arial"/>
                <w:color w:val="1C1C1C"/>
                <w:sz w:val="20"/>
                <w:szCs w:val="20"/>
              </w:rPr>
              <w:tab/>
              <w:t>Efficiency: Is the project cost effective? Is the project the least cost option? Is the project implementation delayed and if it is, does that affect cost-effectiveness? Wherever possible, the Consultant should also compare the cost-time vs. outcomes relationship of the project with that of other similar projects.</w:t>
            </w:r>
          </w:p>
        </w:tc>
      </w:tr>
      <w:tr w:rsidR="00B12AE5" w:rsidRPr="0063741F" w14:paraId="3DAC0636" w14:textId="77777777" w:rsidTr="000D3475">
        <w:trPr>
          <w:tblCellSpacing w:w="15" w:type="dxa"/>
        </w:trPr>
        <w:tc>
          <w:tcPr>
            <w:tcW w:w="4970" w:type="pct"/>
            <w:tcBorders>
              <w:top w:val="outset" w:sz="6" w:space="0" w:color="auto"/>
              <w:left w:val="outset" w:sz="6" w:space="0" w:color="auto"/>
              <w:bottom w:val="outset" w:sz="6" w:space="0" w:color="auto"/>
              <w:right w:val="outset" w:sz="6" w:space="0" w:color="auto"/>
            </w:tcBorders>
          </w:tcPr>
          <w:p w14:paraId="207F7258"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lastRenderedPageBreak/>
              <w:t>Methodology for evaluation approach</w:t>
            </w:r>
          </w:p>
          <w:p w14:paraId="54525829"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The Consultant should seek guidance for his/her work in the following materials, which could be found at </w:t>
            </w:r>
            <w:hyperlink r:id="rId34" w:history="1">
              <w:r w:rsidRPr="0063741F">
                <w:rPr>
                  <w:rStyle w:val="Hyperlink"/>
                  <w:rFonts w:ascii="Arial" w:hAnsi="Arial" w:cs="Arial"/>
                  <w:sz w:val="20"/>
                  <w:szCs w:val="20"/>
                </w:rPr>
                <w:t>www.undp.org/gef</w:t>
              </w:r>
            </w:hyperlink>
            <w:r w:rsidRPr="0063741F">
              <w:rPr>
                <w:rFonts w:ascii="Arial" w:hAnsi="Arial" w:cs="Arial"/>
                <w:color w:val="1C1C1C"/>
                <w:sz w:val="20"/>
                <w:szCs w:val="20"/>
              </w:rPr>
              <w:t>:</w:t>
            </w:r>
          </w:p>
          <w:p w14:paraId="760CED9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UNDP Handbook on Monitoring and Evaluation for Results;</w:t>
            </w:r>
          </w:p>
          <w:p w14:paraId="6903ABBF"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UNDP Evaluation Policy kit.</w:t>
            </w:r>
          </w:p>
          <w:p w14:paraId="4CE09BD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It is recommended that the evaluation methodology include the following:</w:t>
            </w:r>
          </w:p>
          <w:p w14:paraId="5FC6B48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 xml:space="preserve">Documentation review (desk study), to include Project Document, Inception Report, annual GEF Project Implementation Reports, Minutes of the Steering Committee meeting, GEF quarterly project updates (for more details see </w:t>
            </w:r>
            <w:r w:rsidRPr="0063741F">
              <w:rPr>
                <w:rFonts w:ascii="Arial" w:hAnsi="Arial" w:cs="Arial"/>
                <w:b/>
                <w:color w:val="1C1C1C"/>
                <w:sz w:val="20"/>
                <w:szCs w:val="20"/>
              </w:rPr>
              <w:t>Annex 5</w:t>
            </w:r>
            <w:r w:rsidRPr="0063741F">
              <w:rPr>
                <w:rFonts w:ascii="Arial" w:hAnsi="Arial" w:cs="Arial"/>
                <w:color w:val="1C1C1C"/>
                <w:sz w:val="20"/>
                <w:szCs w:val="20"/>
              </w:rPr>
              <w:t>);</w:t>
            </w:r>
          </w:p>
          <w:p w14:paraId="6508BF2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Interviews with PIU and key project stakeholders, including UNDP Belarus, Energy Efficiency Department of the State Committee on Standardization, Ministry of Architecture and Construction, other beneficiaries and project partners, such as RUE “NIPTIS”, RUE “GrodnoGrazhdanProiekt”, RUE “Mogilevsky UKS” and JSC “MAPID”, relevant administrations of Grodno, Minsk and Mogilev Oblasts, relevant legislative bodies, Oblast Energy Efficiency Divisions, technical universities, etc.;</w:t>
            </w:r>
          </w:p>
          <w:p w14:paraId="1B9A8E7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In-country visits of project pilot sites, if necessary.</w:t>
            </w:r>
          </w:p>
          <w:p w14:paraId="13584DC4"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b/>
                <w:color w:val="1C1C1C"/>
                <w:sz w:val="20"/>
                <w:szCs w:val="20"/>
                <w:u w:val="single"/>
              </w:rPr>
            </w:pPr>
            <w:r w:rsidRPr="0063741F">
              <w:rPr>
                <w:rFonts w:ascii="Arial" w:hAnsi="Arial" w:cs="Arial"/>
                <w:color w:val="1C1C1C"/>
                <w:sz w:val="20"/>
                <w:szCs w:val="20"/>
              </w:rPr>
              <w:t>The evaluation must provide evidence-based information that is credible, reliable and useful. It must be easily understood by project partners and applicable to the remaining period of the project.</w:t>
            </w:r>
          </w:p>
        </w:tc>
      </w:tr>
      <w:tr w:rsidR="00B12AE5" w:rsidRPr="0063741F" w14:paraId="41255013" w14:textId="77777777" w:rsidTr="000D3475">
        <w:trPr>
          <w:trHeight w:val="3716"/>
          <w:tblCellSpacing w:w="15" w:type="dxa"/>
        </w:trPr>
        <w:tc>
          <w:tcPr>
            <w:tcW w:w="4970" w:type="pct"/>
            <w:tcBorders>
              <w:top w:val="outset" w:sz="6" w:space="0" w:color="auto"/>
              <w:left w:val="outset" w:sz="6" w:space="0" w:color="auto"/>
              <w:bottom w:val="outset" w:sz="6" w:space="0" w:color="auto"/>
              <w:right w:val="outset" w:sz="6" w:space="0" w:color="auto"/>
            </w:tcBorders>
          </w:tcPr>
          <w:p w14:paraId="0B770D54"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t>Evaluation report</w:t>
            </w:r>
          </w:p>
          <w:p w14:paraId="7146FC78"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core product of the Mid-Term Evaluation will be the Mid-Term Evaluation Report that will include:</w:t>
            </w:r>
          </w:p>
          <w:p w14:paraId="4B50873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Executive summary;</w:t>
            </w:r>
          </w:p>
          <w:p w14:paraId="6B5F6FE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Introduction;</w:t>
            </w:r>
          </w:p>
          <w:p w14:paraId="475458CA"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Findings and conclusions in relation to issues to be addressed identified under the Scope of Evaluation section of this TOR;</w:t>
            </w:r>
          </w:p>
          <w:p w14:paraId="09DF2B02"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Recommendations;</w:t>
            </w:r>
          </w:p>
          <w:p w14:paraId="5181953C"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Lessons Learned;</w:t>
            </w:r>
          </w:p>
          <w:p w14:paraId="734710C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w:t>
            </w:r>
            <w:r w:rsidRPr="0063741F">
              <w:rPr>
                <w:rFonts w:ascii="Arial" w:hAnsi="Arial" w:cs="Arial"/>
                <w:color w:val="1C1C1C"/>
                <w:sz w:val="20"/>
                <w:szCs w:val="20"/>
              </w:rPr>
              <w:tab/>
              <w:t>Annexes.</w:t>
            </w:r>
          </w:p>
          <w:p w14:paraId="085AED3F" w14:textId="7ABB10E8"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 xml:space="preserve">The draft and final report will be written in the format outlined in </w:t>
            </w:r>
            <w:r w:rsidRPr="0063741F">
              <w:rPr>
                <w:rFonts w:ascii="Arial" w:hAnsi="Arial" w:cs="Arial"/>
                <w:b/>
                <w:color w:val="1C1C1C"/>
                <w:sz w:val="20"/>
                <w:szCs w:val="20"/>
              </w:rPr>
              <w:t>Annex 6</w:t>
            </w:r>
            <w:r w:rsidRPr="0063741F">
              <w:rPr>
                <w:rFonts w:ascii="Arial" w:hAnsi="Arial" w:cs="Arial"/>
                <w:color w:val="1C1C1C"/>
                <w:sz w:val="20"/>
                <w:szCs w:val="20"/>
              </w:rPr>
              <w:t xml:space="preserve"> of this TOR. The expected length of the report is around 50 pages in total, not including annexes. The first draft of the report and a final report are expected to be submitted to the UNDP Belarus within deadlines stipulated in Section 8 below.</w:t>
            </w:r>
            <w:r w:rsidR="00AE6FDC">
              <w:rPr>
                <w:rFonts w:ascii="Arial" w:hAnsi="Arial" w:cs="Arial"/>
                <w:color w:val="1C1C1C"/>
                <w:sz w:val="20"/>
                <w:szCs w:val="20"/>
              </w:rPr>
              <w:t xml:space="preserve"> </w:t>
            </w:r>
            <w:r w:rsidRPr="0063741F">
              <w:rPr>
                <w:rFonts w:ascii="Arial" w:hAnsi="Arial" w:cs="Arial"/>
                <w:color w:val="1C1C1C"/>
                <w:sz w:val="20"/>
                <w:szCs w:val="20"/>
              </w:rPr>
              <w:t>The first draft shall include the results of the in-country mission and subsequently circulated to the key project stakeholders for comments. Any discrepancies between the interpretations and findings of the Consultant and the key project stakeholders shall be explained in an annex to the final report.</w:t>
            </w:r>
          </w:p>
          <w:p w14:paraId="234C4CA6"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b/>
                <w:color w:val="1C1C1C"/>
                <w:sz w:val="20"/>
                <w:szCs w:val="20"/>
                <w:u w:val="single"/>
              </w:rPr>
            </w:pPr>
            <w:r w:rsidRPr="0063741F">
              <w:rPr>
                <w:rFonts w:ascii="Arial" w:hAnsi="Arial" w:cs="Arial"/>
                <w:color w:val="1C1C1C"/>
                <w:sz w:val="20"/>
                <w:szCs w:val="20"/>
              </w:rPr>
              <w:t>The reports shall be submitted both electronically and in printed version, in Russian and English. The reports shall be supplemented by rate tables (</w:t>
            </w:r>
            <w:r w:rsidRPr="0063741F">
              <w:rPr>
                <w:rFonts w:ascii="Arial" w:hAnsi="Arial" w:cs="Arial"/>
                <w:b/>
                <w:color w:val="1C1C1C"/>
                <w:sz w:val="20"/>
                <w:szCs w:val="20"/>
              </w:rPr>
              <w:t>Annex 2</w:t>
            </w:r>
            <w:r w:rsidRPr="0063741F">
              <w:rPr>
                <w:rFonts w:ascii="Arial" w:hAnsi="Arial" w:cs="Arial"/>
                <w:color w:val="1C1C1C"/>
                <w:sz w:val="20"/>
                <w:szCs w:val="20"/>
              </w:rPr>
              <w:t>).</w:t>
            </w:r>
          </w:p>
        </w:tc>
      </w:tr>
      <w:tr w:rsidR="00B12AE5" w:rsidRPr="0063741F" w14:paraId="788E71E5" w14:textId="77777777" w:rsidTr="000D3475">
        <w:trPr>
          <w:tblCellSpacing w:w="15" w:type="dxa"/>
        </w:trPr>
        <w:tc>
          <w:tcPr>
            <w:tcW w:w="0" w:type="auto"/>
            <w:tcBorders>
              <w:top w:val="outset" w:sz="6" w:space="0" w:color="auto"/>
              <w:left w:val="outset" w:sz="6" w:space="0" w:color="auto"/>
              <w:bottom w:val="outset" w:sz="6" w:space="0" w:color="auto"/>
              <w:right w:val="outset" w:sz="6" w:space="0" w:color="auto"/>
            </w:tcBorders>
          </w:tcPr>
          <w:p w14:paraId="4F7DC597"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lastRenderedPageBreak/>
              <w:t>Duties and responsibilities</w:t>
            </w:r>
          </w:p>
          <w:p w14:paraId="2711FFC8" w14:textId="78DF9A9F" w:rsidR="00B12AE5" w:rsidRPr="0063741F" w:rsidRDefault="00B12AE5" w:rsidP="000D3475">
            <w:pPr>
              <w:pStyle w:val="NormalWeb"/>
              <w:spacing w:before="60" w:beforeAutospacing="0" w:after="60" w:afterAutospacing="0"/>
              <w:ind w:left="57" w:firstLine="303"/>
              <w:contextualSpacing/>
              <w:jc w:val="both"/>
              <w:rPr>
                <w:rFonts w:ascii="Arial" w:hAnsi="Arial" w:cs="Arial"/>
                <w:b/>
                <w:color w:val="1C1C1C"/>
                <w:sz w:val="20"/>
                <w:szCs w:val="20"/>
                <w:u w:val="single"/>
              </w:rPr>
            </w:pPr>
            <w:r w:rsidRPr="0063741F">
              <w:rPr>
                <w:rFonts w:ascii="Arial" w:hAnsi="Arial" w:cs="Arial"/>
                <w:color w:val="1C1C1C"/>
                <w:sz w:val="20"/>
                <w:szCs w:val="20"/>
              </w:rPr>
              <w:t>The Consultant shall work in a team with a local consultant on energy efficiency in buildings and also in close coordination with other PIU members who are to assist him/her in collecting necessary information requested by the Consultant and in communicating with all stakeholders.</w:t>
            </w:r>
            <w:r w:rsidR="00AE6FDC">
              <w:rPr>
                <w:rFonts w:ascii="Arial" w:hAnsi="Arial" w:cs="Arial"/>
                <w:color w:val="1C1C1C"/>
                <w:sz w:val="20"/>
                <w:szCs w:val="20"/>
              </w:rPr>
              <w:t xml:space="preserve"> </w:t>
            </w:r>
            <w:r w:rsidRPr="0063741F">
              <w:rPr>
                <w:rFonts w:ascii="Arial" w:hAnsi="Arial" w:cs="Arial"/>
                <w:color w:val="1C1C1C"/>
                <w:sz w:val="20"/>
                <w:szCs w:val="20"/>
              </w:rPr>
              <w:t>The Consultant must not have restrictions for off-hour work and should not have participated in preparation and/or implementation of this very project and should not have conflict of interest with project related activities.</w:t>
            </w:r>
          </w:p>
        </w:tc>
      </w:tr>
      <w:tr w:rsidR="00B12AE5" w:rsidRPr="0063741F" w14:paraId="254FDBED" w14:textId="77777777" w:rsidTr="000D3475">
        <w:trPr>
          <w:trHeight w:val="223"/>
          <w:tblCellSpacing w:w="15" w:type="dxa"/>
        </w:trPr>
        <w:tc>
          <w:tcPr>
            <w:tcW w:w="4970" w:type="pct"/>
            <w:tcBorders>
              <w:top w:val="outset" w:sz="6" w:space="0" w:color="auto"/>
              <w:left w:val="outset" w:sz="6" w:space="0" w:color="auto"/>
              <w:bottom w:val="outset" w:sz="6" w:space="0" w:color="auto"/>
              <w:right w:val="outset" w:sz="6" w:space="0" w:color="auto"/>
            </w:tcBorders>
          </w:tcPr>
          <w:p w14:paraId="0BB46105" w14:textId="77777777" w:rsidR="00B12AE5" w:rsidRPr="0063741F" w:rsidRDefault="00B12AE5" w:rsidP="00ED08EE">
            <w:pPr>
              <w:pStyle w:val="NormalWeb"/>
              <w:numPr>
                <w:ilvl w:val="0"/>
                <w:numId w:val="28"/>
              </w:numPr>
              <w:spacing w:before="120" w:beforeAutospacing="0" w:after="60" w:afterAutospacing="0"/>
              <w:ind w:left="358" w:hanging="301"/>
              <w:rPr>
                <w:rFonts w:ascii="Arial" w:hAnsi="Arial" w:cs="Arial"/>
                <w:b/>
                <w:color w:val="1C1C1C"/>
                <w:sz w:val="20"/>
                <w:szCs w:val="20"/>
                <w:u w:val="single"/>
              </w:rPr>
            </w:pPr>
            <w:r w:rsidRPr="0063741F">
              <w:rPr>
                <w:rFonts w:ascii="Arial" w:hAnsi="Arial" w:cs="Arial"/>
                <w:b/>
                <w:color w:val="1C1C1C"/>
                <w:sz w:val="20"/>
                <w:szCs w:val="20"/>
                <w:u w:val="single"/>
              </w:rPr>
              <w:t>Milestones and deliverables</w:t>
            </w:r>
          </w:p>
          <w:p w14:paraId="21FAB5FD"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following table defines the main milestones, as per the activities stipulated in the Section “</w:t>
            </w:r>
            <w:r w:rsidRPr="0063741F">
              <w:rPr>
                <w:rFonts w:ascii="Arial" w:hAnsi="Arial" w:cs="Arial"/>
                <w:b/>
                <w:color w:val="1C1C1C"/>
                <w:sz w:val="20"/>
                <w:szCs w:val="20"/>
              </w:rPr>
              <w:t>Scope of work</w:t>
            </w:r>
            <w:r w:rsidRPr="0063741F">
              <w:rPr>
                <w:rFonts w:ascii="Arial" w:hAnsi="Arial" w:cs="Arial"/>
                <w:color w:val="1C1C1C"/>
                <w:sz w:val="20"/>
                <w:szCs w:val="20"/>
              </w:rPr>
              <w:t>” above, for which formal reports are required. These reports are to be submitted to the PIU, UNDP, Energy Efficiency Department and, when appropriate, the Ministry of Architecture and Construction for review before the deadlines specified below. Approval of these reports by the UNDP Country Office will govern payment under the contract for this assignment.</w:t>
            </w:r>
          </w:p>
          <w:p w14:paraId="2A247517"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Prior to approval of the final report, a draft version shall be circulated for comments to the PIU, UNDP CO and stakeholders. The PIU, UNDP CO and the stakeholders will submit comments and suggestions within 10 working days after receiving the draft. All comments and suggestions (if any) shall be addressed and the report will be considered as the final deliverable as soon it is accepted by UNDP CO.</w:t>
            </w:r>
          </w:p>
          <w:p w14:paraId="53ACC673" w14:textId="77777777" w:rsidR="00B12AE5" w:rsidRPr="0063741F" w:rsidRDefault="00B12AE5" w:rsidP="000D3475">
            <w:pPr>
              <w:pStyle w:val="NormalWeb"/>
              <w:spacing w:before="60" w:beforeAutospacing="0" w:after="60" w:afterAutospacing="0"/>
              <w:ind w:left="57" w:firstLine="303"/>
              <w:contextualSpacing/>
              <w:jc w:val="both"/>
              <w:rPr>
                <w:rFonts w:ascii="Arial" w:hAnsi="Arial" w:cs="Arial"/>
                <w:color w:val="1C1C1C"/>
                <w:sz w:val="20"/>
                <w:szCs w:val="20"/>
              </w:rPr>
            </w:pPr>
            <w:r w:rsidRPr="0063741F">
              <w:rPr>
                <w:rFonts w:ascii="Arial" w:hAnsi="Arial" w:cs="Arial"/>
                <w:color w:val="1C1C1C"/>
                <w:sz w:val="20"/>
                <w:szCs w:val="20"/>
              </w:rPr>
              <w:t>The final version of the evaluation report should be submitted in electronic format (MS Word) to UNDP CO (</w:t>
            </w:r>
            <w:hyperlink r:id="rId35" w:history="1">
              <w:r w:rsidRPr="0063741F">
                <w:rPr>
                  <w:rStyle w:val="Hyperlink"/>
                  <w:rFonts w:ascii="Arial" w:hAnsi="Arial" w:cs="Arial"/>
                  <w:sz w:val="20"/>
                  <w:szCs w:val="20"/>
                </w:rPr>
                <w:t>igar.tchoulba@undp.org</w:t>
              </w:r>
            </w:hyperlink>
            <w:r w:rsidRPr="0063741F">
              <w:rPr>
                <w:rFonts w:ascii="Arial" w:hAnsi="Arial" w:cs="Arial"/>
                <w:color w:val="1C1C1C"/>
                <w:sz w:val="20"/>
                <w:szCs w:val="20"/>
              </w:rPr>
              <w:t>), PIU (</w:t>
            </w:r>
            <w:hyperlink r:id="rId36" w:history="1">
              <w:r w:rsidRPr="0063741F">
                <w:rPr>
                  <w:rStyle w:val="Hyperlink"/>
                  <w:rFonts w:ascii="Arial" w:hAnsi="Arial" w:cs="Arial"/>
                  <w:sz w:val="20"/>
                  <w:szCs w:val="20"/>
                </w:rPr>
                <w:t>alexandre.grebenkov@undp.org</w:t>
              </w:r>
            </w:hyperlink>
            <w:r w:rsidRPr="0063741F">
              <w:rPr>
                <w:rFonts w:ascii="Arial" w:hAnsi="Arial" w:cs="Arial"/>
                <w:color w:val="1C1C1C"/>
                <w:sz w:val="20"/>
                <w:szCs w:val="20"/>
              </w:rPr>
              <w:t>) and UNDP Bratislava Regional Centre (</w:t>
            </w:r>
            <w:hyperlink r:id="rId37" w:history="1">
              <w:r w:rsidRPr="0063741F">
                <w:rPr>
                  <w:rStyle w:val="Hyperlink"/>
                  <w:rFonts w:ascii="Arial" w:hAnsi="Arial" w:cs="Arial"/>
                  <w:sz w:val="20"/>
                  <w:szCs w:val="20"/>
                </w:rPr>
                <w:t>john.obrien@undp.org</w:t>
              </w:r>
            </w:hyperlink>
            <w:r w:rsidRPr="0063741F">
              <w:rPr>
                <w:rFonts w:ascii="Arial" w:hAnsi="Arial" w:cs="Arial"/>
                <w:color w:val="1C1C1C"/>
                <w:sz w:val="20"/>
                <w:szCs w:val="20"/>
              </w:rPr>
              <w:t xml:space="preserve">) no later than </w:t>
            </w:r>
            <w:r w:rsidRPr="0063741F">
              <w:rPr>
                <w:rFonts w:ascii="Arial" w:hAnsi="Arial" w:cs="Arial"/>
                <w:b/>
                <w:color w:val="1C1C1C"/>
                <w:sz w:val="20"/>
                <w:szCs w:val="20"/>
              </w:rPr>
              <w:t>November 17</w:t>
            </w:r>
            <w:r w:rsidRPr="0063741F">
              <w:rPr>
                <w:rFonts w:ascii="Arial" w:hAnsi="Arial" w:cs="Arial"/>
                <w:color w:val="1C1C1C"/>
                <w:sz w:val="20"/>
                <w:szCs w:val="20"/>
              </w:rPr>
              <w:t>, 2014.</w:t>
            </w:r>
          </w:p>
          <w:p w14:paraId="2646147A" w14:textId="77777777" w:rsidR="00B12AE5" w:rsidRPr="0063741F" w:rsidRDefault="00B12AE5" w:rsidP="000D3475">
            <w:pPr>
              <w:pStyle w:val="NormalWeb"/>
              <w:tabs>
                <w:tab w:val="left" w:pos="369"/>
              </w:tabs>
              <w:spacing w:before="0" w:beforeAutospacing="0" w:after="0" w:afterAutospacing="0"/>
              <w:ind w:left="57"/>
              <w:contextualSpacing/>
              <w:rPr>
                <w:rFonts w:ascii="Arial" w:hAnsi="Arial" w:cs="Arial"/>
                <w:bCs/>
                <w:color w:val="1C1C1C"/>
                <w:sz w:val="8"/>
                <w:szCs w:val="8"/>
              </w:rPr>
            </w:pPr>
          </w:p>
          <w:tbl>
            <w:tblPr>
              <w:tblW w:w="9234" w:type="dxa"/>
              <w:jc w:val="center"/>
              <w:tblCellMar>
                <w:left w:w="70" w:type="dxa"/>
                <w:right w:w="70" w:type="dxa"/>
              </w:tblCellMar>
              <w:tblLook w:val="0000" w:firstRow="0" w:lastRow="0" w:firstColumn="0" w:lastColumn="0" w:noHBand="0" w:noVBand="0"/>
            </w:tblPr>
            <w:tblGrid>
              <w:gridCol w:w="396"/>
              <w:gridCol w:w="5381"/>
              <w:gridCol w:w="2524"/>
              <w:gridCol w:w="933"/>
            </w:tblGrid>
            <w:tr w:rsidR="00B12AE5" w:rsidRPr="0063741F" w14:paraId="6C1A243A" w14:textId="77777777" w:rsidTr="000D3475">
              <w:trPr>
                <w:cantSplit/>
                <w:trHeight w:val="20"/>
                <w:jc w:val="center"/>
              </w:trPr>
              <w:tc>
                <w:tcPr>
                  <w:tcW w:w="214" w:type="pct"/>
                  <w:tcBorders>
                    <w:top w:val="single" w:sz="4" w:space="0" w:color="auto"/>
                    <w:bottom w:val="single" w:sz="4" w:space="0" w:color="auto"/>
                  </w:tcBorders>
                  <w:shd w:val="clear" w:color="auto" w:fill="auto"/>
                </w:tcPr>
                <w:p w14:paraId="698C58F8" w14:textId="77777777" w:rsidR="00B12AE5" w:rsidRPr="0063741F" w:rsidRDefault="00B12AE5" w:rsidP="000D3475">
                  <w:pPr>
                    <w:pStyle w:val="NormalWeb"/>
                    <w:spacing w:before="60" w:beforeAutospacing="0" w:after="60" w:afterAutospacing="0"/>
                    <w:contextualSpacing/>
                    <w:jc w:val="center"/>
                    <w:rPr>
                      <w:rFonts w:ascii="Arial" w:hAnsi="Arial" w:cs="Arial"/>
                      <w:bCs/>
                      <w:i/>
                      <w:iCs/>
                      <w:color w:val="1C1C1C"/>
                      <w:sz w:val="20"/>
                      <w:szCs w:val="20"/>
                    </w:rPr>
                  </w:pPr>
                  <w:r w:rsidRPr="0063741F">
                    <w:rPr>
                      <w:rFonts w:ascii="Arial" w:hAnsi="Arial" w:cs="Arial"/>
                      <w:bCs/>
                      <w:i/>
                      <w:iCs/>
                      <w:color w:val="1C1C1C"/>
                      <w:sz w:val="20"/>
                      <w:szCs w:val="20"/>
                    </w:rPr>
                    <w:t>No</w:t>
                  </w:r>
                </w:p>
              </w:tc>
              <w:tc>
                <w:tcPr>
                  <w:tcW w:w="2914" w:type="pct"/>
                  <w:tcBorders>
                    <w:top w:val="single" w:sz="4" w:space="0" w:color="auto"/>
                    <w:bottom w:val="single" w:sz="4" w:space="0" w:color="auto"/>
                  </w:tcBorders>
                  <w:shd w:val="clear" w:color="auto" w:fill="auto"/>
                </w:tcPr>
                <w:p w14:paraId="483E1B54" w14:textId="77777777" w:rsidR="00B12AE5" w:rsidRPr="0063741F" w:rsidRDefault="00B12AE5" w:rsidP="000D3475">
                  <w:pPr>
                    <w:pStyle w:val="NormalWeb"/>
                    <w:spacing w:before="60" w:beforeAutospacing="0" w:after="60" w:afterAutospacing="0"/>
                    <w:contextualSpacing/>
                    <w:jc w:val="center"/>
                    <w:rPr>
                      <w:rFonts w:ascii="Arial" w:hAnsi="Arial" w:cs="Arial"/>
                      <w:bCs/>
                      <w:i/>
                      <w:iCs/>
                      <w:color w:val="1C1C1C"/>
                      <w:sz w:val="20"/>
                      <w:szCs w:val="20"/>
                    </w:rPr>
                  </w:pPr>
                  <w:r w:rsidRPr="0063741F">
                    <w:rPr>
                      <w:rFonts w:ascii="Arial" w:hAnsi="Arial" w:cs="Arial"/>
                      <w:bCs/>
                      <w:i/>
                      <w:iCs/>
                      <w:color w:val="1C1C1C"/>
                      <w:sz w:val="20"/>
                      <w:szCs w:val="20"/>
                    </w:rPr>
                    <w:t>Milestone</w:t>
                  </w:r>
                </w:p>
              </w:tc>
              <w:tc>
                <w:tcPr>
                  <w:tcW w:w="1367" w:type="pct"/>
                  <w:tcBorders>
                    <w:top w:val="single" w:sz="4" w:space="0" w:color="auto"/>
                    <w:bottom w:val="single" w:sz="4" w:space="0" w:color="auto"/>
                  </w:tcBorders>
                  <w:shd w:val="clear" w:color="auto" w:fill="auto"/>
                </w:tcPr>
                <w:p w14:paraId="11AB3B50" w14:textId="77777777" w:rsidR="00B12AE5" w:rsidRPr="0063741F" w:rsidRDefault="00B12AE5" w:rsidP="000D3475">
                  <w:pPr>
                    <w:pStyle w:val="NormalWeb"/>
                    <w:spacing w:before="60" w:beforeAutospacing="0" w:after="60" w:afterAutospacing="0"/>
                    <w:contextualSpacing/>
                    <w:jc w:val="center"/>
                    <w:rPr>
                      <w:rFonts w:ascii="Arial" w:hAnsi="Arial" w:cs="Arial"/>
                      <w:bCs/>
                      <w:i/>
                      <w:iCs/>
                      <w:color w:val="1C1C1C"/>
                      <w:sz w:val="20"/>
                      <w:szCs w:val="20"/>
                    </w:rPr>
                  </w:pPr>
                  <w:r w:rsidRPr="0063741F">
                    <w:rPr>
                      <w:rFonts w:ascii="Arial" w:hAnsi="Arial" w:cs="Arial"/>
                      <w:bCs/>
                      <w:i/>
                      <w:iCs/>
                      <w:color w:val="1C1C1C"/>
                      <w:sz w:val="20"/>
                      <w:szCs w:val="20"/>
                    </w:rPr>
                    <w:t>Report type and size</w:t>
                  </w:r>
                </w:p>
              </w:tc>
              <w:tc>
                <w:tcPr>
                  <w:tcW w:w="505" w:type="pct"/>
                  <w:tcBorders>
                    <w:top w:val="single" w:sz="4" w:space="0" w:color="auto"/>
                    <w:bottom w:val="single" w:sz="4" w:space="0" w:color="auto"/>
                  </w:tcBorders>
                  <w:shd w:val="clear" w:color="auto" w:fill="auto"/>
                </w:tcPr>
                <w:p w14:paraId="710F1EB6" w14:textId="77777777" w:rsidR="00B12AE5" w:rsidRPr="0063741F" w:rsidRDefault="00B12AE5" w:rsidP="000D3475">
                  <w:pPr>
                    <w:pStyle w:val="NormalWeb"/>
                    <w:spacing w:before="60" w:beforeAutospacing="0" w:after="60" w:afterAutospacing="0"/>
                    <w:contextualSpacing/>
                    <w:jc w:val="center"/>
                    <w:rPr>
                      <w:rFonts w:ascii="Arial" w:hAnsi="Arial" w:cs="Arial"/>
                      <w:bCs/>
                      <w:i/>
                      <w:iCs/>
                      <w:color w:val="1C1C1C"/>
                      <w:sz w:val="20"/>
                      <w:szCs w:val="20"/>
                    </w:rPr>
                  </w:pPr>
                  <w:r w:rsidRPr="0063741F">
                    <w:rPr>
                      <w:rFonts w:ascii="Arial" w:hAnsi="Arial" w:cs="Arial"/>
                      <w:bCs/>
                      <w:i/>
                      <w:iCs/>
                      <w:color w:val="1C1C1C"/>
                      <w:sz w:val="20"/>
                      <w:szCs w:val="20"/>
                    </w:rPr>
                    <w:t>Deadline</w:t>
                  </w:r>
                </w:p>
              </w:tc>
            </w:tr>
            <w:tr w:rsidR="00B12AE5" w:rsidRPr="0063741F" w14:paraId="1AA82299" w14:textId="77777777" w:rsidTr="000D3475">
              <w:trPr>
                <w:cantSplit/>
                <w:trHeight w:val="20"/>
                <w:jc w:val="center"/>
              </w:trPr>
              <w:tc>
                <w:tcPr>
                  <w:tcW w:w="214" w:type="pct"/>
                  <w:tcBorders>
                    <w:top w:val="single" w:sz="4" w:space="0" w:color="auto"/>
                    <w:bottom w:val="single" w:sz="4" w:space="0" w:color="auto"/>
                  </w:tcBorders>
                  <w:shd w:val="clear" w:color="auto" w:fill="auto"/>
                </w:tcPr>
                <w:p w14:paraId="41ECA581" w14:textId="77777777" w:rsidR="00B12AE5" w:rsidRPr="0063741F" w:rsidRDefault="00B12AE5" w:rsidP="000D3475">
                  <w:pPr>
                    <w:pStyle w:val="NormalWeb"/>
                    <w:spacing w:before="60" w:beforeAutospacing="0" w:after="60" w:afterAutospacing="0"/>
                    <w:contextualSpacing/>
                    <w:rPr>
                      <w:rFonts w:ascii="Arial" w:hAnsi="Arial" w:cs="Arial"/>
                      <w:bCs/>
                      <w:color w:val="1C1C1C"/>
                      <w:sz w:val="20"/>
                      <w:szCs w:val="20"/>
                    </w:rPr>
                  </w:pPr>
                  <w:r w:rsidRPr="0063741F">
                    <w:rPr>
                      <w:rFonts w:ascii="Arial" w:hAnsi="Arial" w:cs="Arial"/>
                      <w:bCs/>
                      <w:color w:val="1C1C1C"/>
                      <w:sz w:val="20"/>
                      <w:szCs w:val="20"/>
                    </w:rPr>
                    <w:t>1</w:t>
                  </w:r>
                </w:p>
              </w:tc>
              <w:tc>
                <w:tcPr>
                  <w:tcW w:w="2914" w:type="pct"/>
                  <w:tcBorders>
                    <w:top w:val="single" w:sz="4" w:space="0" w:color="auto"/>
                    <w:bottom w:val="single" w:sz="4" w:space="0" w:color="auto"/>
                  </w:tcBorders>
                  <w:shd w:val="clear" w:color="auto" w:fill="auto"/>
                </w:tcPr>
                <w:p w14:paraId="2E961703"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Evaluation methodology compiled and desk review completed</w:t>
                  </w:r>
                </w:p>
              </w:tc>
              <w:tc>
                <w:tcPr>
                  <w:tcW w:w="1367" w:type="pct"/>
                  <w:tcBorders>
                    <w:top w:val="single" w:sz="4" w:space="0" w:color="auto"/>
                    <w:bottom w:val="single" w:sz="4" w:space="0" w:color="auto"/>
                  </w:tcBorders>
                  <w:shd w:val="clear" w:color="auto" w:fill="auto"/>
                </w:tcPr>
                <w:p w14:paraId="4EFD9D10" w14:textId="77777777" w:rsidR="00B12AE5" w:rsidRPr="0063741F" w:rsidRDefault="00B12AE5" w:rsidP="000D3475">
                  <w:pPr>
                    <w:pStyle w:val="NormalWeb"/>
                    <w:spacing w:before="60" w:beforeAutospacing="0" w:after="60" w:afterAutospacing="0"/>
                    <w:ind w:left="356"/>
                    <w:contextualSpacing/>
                    <w:rPr>
                      <w:rFonts w:ascii="Arial" w:hAnsi="Arial" w:cs="Arial"/>
                      <w:bCs/>
                      <w:color w:val="1C1C1C"/>
                      <w:sz w:val="20"/>
                      <w:szCs w:val="20"/>
                    </w:rPr>
                  </w:pPr>
                  <w:r w:rsidRPr="0063741F">
                    <w:rPr>
                      <w:rFonts w:ascii="Arial" w:hAnsi="Arial" w:cs="Arial"/>
                      <w:bCs/>
                      <w:color w:val="1C1C1C"/>
                      <w:sz w:val="20"/>
                      <w:szCs w:val="20"/>
                    </w:rPr>
                    <w:t>Report of 20 pgs.</w:t>
                  </w:r>
                </w:p>
              </w:tc>
              <w:tc>
                <w:tcPr>
                  <w:tcW w:w="505" w:type="pct"/>
                  <w:tcBorders>
                    <w:top w:val="single" w:sz="4" w:space="0" w:color="auto"/>
                    <w:bottom w:val="single" w:sz="4" w:space="0" w:color="auto"/>
                  </w:tcBorders>
                  <w:shd w:val="clear" w:color="auto" w:fill="auto"/>
                </w:tcPr>
                <w:p w14:paraId="727F59E2"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Sep 22, 2014</w:t>
                  </w:r>
                </w:p>
              </w:tc>
            </w:tr>
            <w:tr w:rsidR="00B12AE5" w:rsidRPr="0063741F" w14:paraId="2CB07415" w14:textId="77777777" w:rsidTr="000D3475">
              <w:trPr>
                <w:cantSplit/>
                <w:trHeight w:val="20"/>
                <w:jc w:val="center"/>
              </w:trPr>
              <w:tc>
                <w:tcPr>
                  <w:tcW w:w="214" w:type="pct"/>
                  <w:tcBorders>
                    <w:top w:val="single" w:sz="4" w:space="0" w:color="auto"/>
                  </w:tcBorders>
                  <w:shd w:val="clear" w:color="auto" w:fill="auto"/>
                </w:tcPr>
                <w:p w14:paraId="3F4405D9" w14:textId="77777777" w:rsidR="00B12AE5" w:rsidRPr="0063741F" w:rsidRDefault="00B12AE5" w:rsidP="000D3475">
                  <w:pPr>
                    <w:pStyle w:val="NormalWeb"/>
                    <w:spacing w:before="60" w:beforeAutospacing="0" w:after="60" w:afterAutospacing="0"/>
                    <w:contextualSpacing/>
                    <w:rPr>
                      <w:rFonts w:ascii="Arial" w:hAnsi="Arial" w:cs="Arial"/>
                      <w:bCs/>
                      <w:color w:val="1C1C1C"/>
                      <w:sz w:val="20"/>
                      <w:szCs w:val="20"/>
                    </w:rPr>
                  </w:pPr>
                  <w:r w:rsidRPr="0063741F">
                    <w:rPr>
                      <w:rFonts w:ascii="Arial" w:hAnsi="Arial" w:cs="Arial"/>
                      <w:bCs/>
                      <w:color w:val="1C1C1C"/>
                      <w:sz w:val="20"/>
                      <w:szCs w:val="20"/>
                    </w:rPr>
                    <w:t>2</w:t>
                  </w:r>
                </w:p>
              </w:tc>
              <w:tc>
                <w:tcPr>
                  <w:tcW w:w="2914" w:type="pct"/>
                  <w:tcBorders>
                    <w:top w:val="single" w:sz="4" w:space="0" w:color="auto"/>
                  </w:tcBorders>
                  <w:shd w:val="clear" w:color="auto" w:fill="auto"/>
                </w:tcPr>
                <w:p w14:paraId="2FA12D80"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Mission to Belarus conducted, including briefings by PIU and UNDP CO, in-country field visits, all necessary interviews, data collection, and de-briefings for UNDP CO</w:t>
                  </w:r>
                </w:p>
              </w:tc>
              <w:tc>
                <w:tcPr>
                  <w:tcW w:w="1367" w:type="pct"/>
                  <w:tcBorders>
                    <w:top w:val="single" w:sz="4" w:space="0" w:color="auto"/>
                  </w:tcBorders>
                  <w:shd w:val="clear" w:color="auto" w:fill="auto"/>
                </w:tcPr>
                <w:p w14:paraId="555B4EE8" w14:textId="77777777" w:rsidR="00B12AE5" w:rsidRPr="0063741F" w:rsidRDefault="00B12AE5" w:rsidP="000D3475">
                  <w:pPr>
                    <w:pStyle w:val="NormalWeb"/>
                    <w:spacing w:before="60" w:beforeAutospacing="0" w:after="60" w:afterAutospacing="0"/>
                    <w:ind w:left="356"/>
                    <w:contextualSpacing/>
                    <w:rPr>
                      <w:rFonts w:ascii="Arial" w:hAnsi="Arial" w:cs="Arial"/>
                      <w:bCs/>
                      <w:color w:val="1C1C1C"/>
                      <w:sz w:val="20"/>
                      <w:szCs w:val="20"/>
                    </w:rPr>
                  </w:pPr>
                  <w:r w:rsidRPr="0063741F">
                    <w:rPr>
                      <w:rFonts w:ascii="Arial" w:hAnsi="Arial" w:cs="Arial"/>
                      <w:bCs/>
                      <w:color w:val="1C1C1C"/>
                      <w:sz w:val="20"/>
                      <w:szCs w:val="20"/>
                    </w:rPr>
                    <w:t>Report of 10 pgs.</w:t>
                  </w:r>
                </w:p>
              </w:tc>
              <w:tc>
                <w:tcPr>
                  <w:tcW w:w="505" w:type="pct"/>
                  <w:tcBorders>
                    <w:top w:val="single" w:sz="4" w:space="0" w:color="auto"/>
                  </w:tcBorders>
                  <w:shd w:val="clear" w:color="auto" w:fill="auto"/>
                </w:tcPr>
                <w:p w14:paraId="2AEEF818"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Oct 10, 2014</w:t>
                  </w:r>
                </w:p>
              </w:tc>
            </w:tr>
            <w:tr w:rsidR="00B12AE5" w:rsidRPr="0063741F" w14:paraId="06E8D777" w14:textId="77777777" w:rsidTr="000D3475">
              <w:trPr>
                <w:cantSplit/>
                <w:trHeight w:val="20"/>
                <w:jc w:val="center"/>
              </w:trPr>
              <w:tc>
                <w:tcPr>
                  <w:tcW w:w="214" w:type="pct"/>
                  <w:tcBorders>
                    <w:top w:val="single" w:sz="4" w:space="0" w:color="auto"/>
                  </w:tcBorders>
                  <w:shd w:val="clear" w:color="auto" w:fill="auto"/>
                </w:tcPr>
                <w:p w14:paraId="0862086C" w14:textId="77777777" w:rsidR="00B12AE5" w:rsidRPr="0063741F" w:rsidRDefault="00B12AE5" w:rsidP="000D3475">
                  <w:pPr>
                    <w:pStyle w:val="NormalWeb"/>
                    <w:spacing w:before="60" w:beforeAutospacing="0" w:after="60" w:afterAutospacing="0"/>
                    <w:contextualSpacing/>
                    <w:rPr>
                      <w:rFonts w:ascii="Arial" w:hAnsi="Arial" w:cs="Arial"/>
                      <w:bCs/>
                      <w:color w:val="1C1C1C"/>
                      <w:sz w:val="20"/>
                      <w:szCs w:val="20"/>
                    </w:rPr>
                  </w:pPr>
                  <w:r w:rsidRPr="0063741F">
                    <w:rPr>
                      <w:rFonts w:ascii="Arial" w:hAnsi="Arial" w:cs="Arial"/>
                      <w:bCs/>
                      <w:color w:val="1C1C1C"/>
                      <w:sz w:val="20"/>
                      <w:szCs w:val="20"/>
                    </w:rPr>
                    <w:t>3</w:t>
                  </w:r>
                </w:p>
              </w:tc>
              <w:tc>
                <w:tcPr>
                  <w:tcW w:w="2914" w:type="pct"/>
                  <w:tcBorders>
                    <w:top w:val="single" w:sz="4" w:space="0" w:color="auto"/>
                    <w:bottom w:val="single" w:sz="4" w:space="0" w:color="auto"/>
                  </w:tcBorders>
                  <w:shd w:val="clear" w:color="auto" w:fill="auto"/>
                </w:tcPr>
                <w:p w14:paraId="33E9D2F4"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Drafting of the evaluation report completed, and the draft sent for comments</w:t>
                  </w:r>
                </w:p>
              </w:tc>
              <w:tc>
                <w:tcPr>
                  <w:tcW w:w="1367" w:type="pct"/>
                  <w:tcBorders>
                    <w:top w:val="single" w:sz="4" w:space="0" w:color="auto"/>
                    <w:bottom w:val="single" w:sz="4" w:space="0" w:color="auto"/>
                  </w:tcBorders>
                  <w:shd w:val="clear" w:color="auto" w:fill="auto"/>
                </w:tcPr>
                <w:p w14:paraId="2C4EAB91" w14:textId="77777777" w:rsidR="00B12AE5" w:rsidRPr="0063741F" w:rsidRDefault="00B12AE5" w:rsidP="000D3475">
                  <w:pPr>
                    <w:pStyle w:val="NormalWeb"/>
                    <w:spacing w:before="60" w:beforeAutospacing="0" w:after="60" w:afterAutospacing="0"/>
                    <w:ind w:left="356"/>
                    <w:contextualSpacing/>
                    <w:rPr>
                      <w:rFonts w:ascii="Arial" w:hAnsi="Arial" w:cs="Arial"/>
                      <w:bCs/>
                      <w:color w:val="1C1C1C"/>
                      <w:sz w:val="20"/>
                      <w:szCs w:val="20"/>
                    </w:rPr>
                  </w:pPr>
                  <w:r w:rsidRPr="0063741F">
                    <w:rPr>
                      <w:rFonts w:ascii="Arial" w:hAnsi="Arial" w:cs="Arial"/>
                      <w:bCs/>
                      <w:color w:val="1C1C1C"/>
                      <w:sz w:val="20"/>
                      <w:szCs w:val="20"/>
                    </w:rPr>
                    <w:t>Report of 50 pgs.</w:t>
                  </w:r>
                </w:p>
              </w:tc>
              <w:tc>
                <w:tcPr>
                  <w:tcW w:w="505" w:type="pct"/>
                  <w:tcBorders>
                    <w:top w:val="single" w:sz="4" w:space="0" w:color="auto"/>
                    <w:bottom w:val="single" w:sz="4" w:space="0" w:color="auto"/>
                  </w:tcBorders>
                  <w:shd w:val="clear" w:color="auto" w:fill="auto"/>
                </w:tcPr>
                <w:p w14:paraId="611893BE"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Oct 24, 2014</w:t>
                  </w:r>
                </w:p>
              </w:tc>
            </w:tr>
            <w:tr w:rsidR="00B12AE5" w:rsidRPr="0063741F" w14:paraId="524D8ECC" w14:textId="77777777" w:rsidTr="000D3475">
              <w:trPr>
                <w:cantSplit/>
                <w:trHeight w:val="20"/>
                <w:jc w:val="center"/>
              </w:trPr>
              <w:tc>
                <w:tcPr>
                  <w:tcW w:w="214" w:type="pct"/>
                  <w:tcBorders>
                    <w:top w:val="single" w:sz="4" w:space="0" w:color="auto"/>
                    <w:bottom w:val="single" w:sz="4" w:space="0" w:color="auto"/>
                  </w:tcBorders>
                  <w:shd w:val="clear" w:color="auto" w:fill="auto"/>
                </w:tcPr>
                <w:p w14:paraId="2D9E91E0" w14:textId="77777777" w:rsidR="00B12AE5" w:rsidRPr="0063741F" w:rsidRDefault="00B12AE5" w:rsidP="000D3475">
                  <w:pPr>
                    <w:pStyle w:val="NormalWeb"/>
                    <w:spacing w:before="60" w:beforeAutospacing="0" w:after="60" w:afterAutospacing="0"/>
                    <w:contextualSpacing/>
                    <w:rPr>
                      <w:rFonts w:ascii="Arial" w:hAnsi="Arial" w:cs="Arial"/>
                      <w:bCs/>
                      <w:color w:val="1C1C1C"/>
                      <w:sz w:val="20"/>
                      <w:szCs w:val="20"/>
                    </w:rPr>
                  </w:pPr>
                  <w:r w:rsidRPr="0063741F">
                    <w:rPr>
                      <w:rFonts w:ascii="Arial" w:hAnsi="Arial" w:cs="Arial"/>
                      <w:bCs/>
                      <w:color w:val="1C1C1C"/>
                      <w:sz w:val="20"/>
                      <w:szCs w:val="20"/>
                    </w:rPr>
                    <w:t>4</w:t>
                  </w:r>
                </w:p>
              </w:tc>
              <w:tc>
                <w:tcPr>
                  <w:tcW w:w="2914" w:type="pct"/>
                  <w:tcBorders>
                    <w:top w:val="single" w:sz="4" w:space="0" w:color="auto"/>
                    <w:bottom w:val="single" w:sz="4" w:space="0" w:color="auto"/>
                  </w:tcBorders>
                  <w:shd w:val="clear" w:color="auto" w:fill="auto"/>
                </w:tcPr>
                <w:p w14:paraId="374F0735"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 xml:space="preserve">Circulation and other types of feedback mechanisms </w:t>
                  </w:r>
                  <w:r>
                    <w:rPr>
                      <w:rFonts w:ascii="Arial" w:hAnsi="Arial" w:cs="Arial"/>
                      <w:bCs/>
                      <w:color w:val="1C1C1C"/>
                      <w:sz w:val="20"/>
                      <w:szCs w:val="20"/>
                    </w:rPr>
                    <w:t>for</w:t>
                  </w:r>
                  <w:r w:rsidRPr="0063741F">
                    <w:rPr>
                      <w:rFonts w:ascii="Arial" w:hAnsi="Arial" w:cs="Arial"/>
                      <w:bCs/>
                      <w:color w:val="1C1C1C"/>
                      <w:sz w:val="20"/>
                      <w:szCs w:val="20"/>
                    </w:rPr>
                    <w:t xml:space="preserve"> review</w:t>
                  </w:r>
                  <w:r>
                    <w:rPr>
                      <w:rFonts w:ascii="Arial" w:hAnsi="Arial" w:cs="Arial"/>
                      <w:bCs/>
                      <w:color w:val="1C1C1C"/>
                      <w:sz w:val="20"/>
                      <w:szCs w:val="20"/>
                    </w:rPr>
                    <w:t>ing</w:t>
                  </w:r>
                  <w:r w:rsidRPr="0063741F">
                    <w:rPr>
                      <w:rFonts w:ascii="Arial" w:hAnsi="Arial" w:cs="Arial"/>
                      <w:bCs/>
                      <w:color w:val="1C1C1C"/>
                      <w:sz w:val="20"/>
                      <w:szCs w:val="20"/>
                    </w:rPr>
                    <w:t xml:space="preserve"> and comment</w:t>
                  </w:r>
                  <w:r>
                    <w:rPr>
                      <w:rFonts w:ascii="Arial" w:hAnsi="Arial" w:cs="Arial"/>
                      <w:bCs/>
                      <w:color w:val="1C1C1C"/>
                      <w:sz w:val="20"/>
                      <w:szCs w:val="20"/>
                    </w:rPr>
                    <w:t>ing</w:t>
                  </w:r>
                  <w:r w:rsidRPr="0063741F">
                    <w:rPr>
                      <w:rFonts w:ascii="Arial" w:hAnsi="Arial" w:cs="Arial"/>
                      <w:bCs/>
                      <w:color w:val="1C1C1C"/>
                      <w:sz w:val="20"/>
                      <w:szCs w:val="20"/>
                    </w:rPr>
                    <w:t xml:space="preserve"> on the draft completed, and comments received</w:t>
                  </w:r>
                </w:p>
              </w:tc>
              <w:tc>
                <w:tcPr>
                  <w:tcW w:w="1367" w:type="pct"/>
                  <w:tcBorders>
                    <w:top w:val="single" w:sz="4" w:space="0" w:color="auto"/>
                    <w:bottom w:val="single" w:sz="4" w:space="0" w:color="auto"/>
                  </w:tcBorders>
                  <w:shd w:val="clear" w:color="auto" w:fill="auto"/>
                </w:tcPr>
                <w:p w14:paraId="6DD44502" w14:textId="77777777" w:rsidR="00B12AE5" w:rsidRPr="0063741F" w:rsidRDefault="00B12AE5" w:rsidP="000D3475">
                  <w:pPr>
                    <w:pStyle w:val="NormalWeb"/>
                    <w:spacing w:before="60" w:beforeAutospacing="0" w:after="60" w:afterAutospacing="0"/>
                    <w:ind w:left="356"/>
                    <w:contextualSpacing/>
                    <w:rPr>
                      <w:rFonts w:ascii="Arial" w:hAnsi="Arial" w:cs="Arial"/>
                      <w:bCs/>
                      <w:color w:val="1C1C1C"/>
                      <w:sz w:val="20"/>
                      <w:szCs w:val="20"/>
                    </w:rPr>
                  </w:pPr>
                  <w:r>
                    <w:rPr>
                      <w:rFonts w:ascii="Arial" w:hAnsi="Arial" w:cs="Arial"/>
                      <w:bCs/>
                      <w:color w:val="1C1C1C"/>
                      <w:sz w:val="20"/>
                      <w:szCs w:val="20"/>
                    </w:rPr>
                    <w:t>List of comments and summary of 10 pgs.</w:t>
                  </w:r>
                </w:p>
              </w:tc>
              <w:tc>
                <w:tcPr>
                  <w:tcW w:w="505" w:type="pct"/>
                  <w:tcBorders>
                    <w:top w:val="single" w:sz="4" w:space="0" w:color="auto"/>
                    <w:bottom w:val="single" w:sz="4" w:space="0" w:color="auto"/>
                  </w:tcBorders>
                  <w:shd w:val="clear" w:color="auto" w:fill="auto"/>
                </w:tcPr>
                <w:p w14:paraId="036845E2"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Nov 3, 2014</w:t>
                  </w:r>
                </w:p>
              </w:tc>
            </w:tr>
            <w:tr w:rsidR="00B12AE5" w:rsidRPr="0063741F" w14:paraId="7DC328B7" w14:textId="77777777" w:rsidTr="000D3475">
              <w:trPr>
                <w:cantSplit/>
                <w:trHeight w:val="20"/>
                <w:jc w:val="center"/>
              </w:trPr>
              <w:tc>
                <w:tcPr>
                  <w:tcW w:w="214" w:type="pct"/>
                  <w:tcBorders>
                    <w:top w:val="single" w:sz="4" w:space="0" w:color="auto"/>
                    <w:bottom w:val="single" w:sz="4" w:space="0" w:color="auto"/>
                  </w:tcBorders>
                  <w:shd w:val="clear" w:color="auto" w:fill="auto"/>
                </w:tcPr>
                <w:p w14:paraId="046BFB95" w14:textId="77777777" w:rsidR="00B12AE5" w:rsidRPr="0063741F" w:rsidRDefault="00B12AE5" w:rsidP="000D3475">
                  <w:pPr>
                    <w:pStyle w:val="NormalWeb"/>
                    <w:spacing w:before="60" w:beforeAutospacing="0" w:after="60" w:afterAutospacing="0"/>
                    <w:contextualSpacing/>
                    <w:rPr>
                      <w:rFonts w:ascii="Arial" w:hAnsi="Arial" w:cs="Arial"/>
                      <w:bCs/>
                      <w:color w:val="1C1C1C"/>
                      <w:sz w:val="20"/>
                      <w:szCs w:val="20"/>
                    </w:rPr>
                  </w:pPr>
                  <w:r w:rsidRPr="0063741F">
                    <w:rPr>
                      <w:rFonts w:ascii="Arial" w:hAnsi="Arial" w:cs="Arial"/>
                      <w:bCs/>
                      <w:color w:val="1C1C1C"/>
                      <w:sz w:val="20"/>
                      <w:szCs w:val="20"/>
                    </w:rPr>
                    <w:t>5</w:t>
                  </w:r>
                </w:p>
              </w:tc>
              <w:tc>
                <w:tcPr>
                  <w:tcW w:w="2914" w:type="pct"/>
                  <w:tcBorders>
                    <w:top w:val="single" w:sz="4" w:space="0" w:color="auto"/>
                    <w:bottom w:val="single" w:sz="4" w:space="0" w:color="auto"/>
                  </w:tcBorders>
                  <w:shd w:val="clear" w:color="auto" w:fill="auto"/>
                </w:tcPr>
                <w:p w14:paraId="3D9F43F1"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Finalization of the evaluation report (incorporating comments received on the draft report)</w:t>
                  </w:r>
                </w:p>
              </w:tc>
              <w:tc>
                <w:tcPr>
                  <w:tcW w:w="1367" w:type="pct"/>
                  <w:tcBorders>
                    <w:top w:val="single" w:sz="4" w:space="0" w:color="auto"/>
                    <w:bottom w:val="single" w:sz="4" w:space="0" w:color="auto"/>
                  </w:tcBorders>
                  <w:shd w:val="clear" w:color="auto" w:fill="auto"/>
                </w:tcPr>
                <w:p w14:paraId="21FE52F6" w14:textId="77777777" w:rsidR="00B12AE5" w:rsidRPr="0063741F" w:rsidRDefault="00B12AE5" w:rsidP="000D3475">
                  <w:pPr>
                    <w:pStyle w:val="NormalWeb"/>
                    <w:spacing w:before="60" w:beforeAutospacing="0" w:after="60" w:afterAutospacing="0"/>
                    <w:ind w:left="356"/>
                    <w:contextualSpacing/>
                    <w:rPr>
                      <w:rFonts w:ascii="Arial" w:hAnsi="Arial" w:cs="Arial"/>
                      <w:bCs/>
                      <w:color w:val="1C1C1C"/>
                      <w:sz w:val="20"/>
                      <w:szCs w:val="20"/>
                    </w:rPr>
                  </w:pPr>
                  <w:r w:rsidRPr="0063741F">
                    <w:rPr>
                      <w:rFonts w:ascii="Arial" w:hAnsi="Arial" w:cs="Arial"/>
                      <w:bCs/>
                      <w:color w:val="1C1C1C"/>
                      <w:sz w:val="20"/>
                      <w:szCs w:val="20"/>
                    </w:rPr>
                    <w:t>Report of 50 pgs.</w:t>
                  </w:r>
                </w:p>
              </w:tc>
              <w:tc>
                <w:tcPr>
                  <w:tcW w:w="505" w:type="pct"/>
                  <w:tcBorders>
                    <w:top w:val="single" w:sz="4" w:space="0" w:color="auto"/>
                    <w:bottom w:val="single" w:sz="4" w:space="0" w:color="auto"/>
                  </w:tcBorders>
                  <w:shd w:val="clear" w:color="auto" w:fill="auto"/>
                </w:tcPr>
                <w:p w14:paraId="34C17C1D" w14:textId="77777777" w:rsidR="00B12AE5" w:rsidRPr="0063741F" w:rsidRDefault="00B12AE5" w:rsidP="000D3475">
                  <w:pPr>
                    <w:widowControl w:val="0"/>
                    <w:spacing w:before="60" w:after="60"/>
                    <w:ind w:left="39"/>
                    <w:rPr>
                      <w:rFonts w:ascii="Arial" w:hAnsi="Arial" w:cs="Arial"/>
                      <w:bCs/>
                      <w:color w:val="1C1C1C"/>
                      <w:sz w:val="20"/>
                      <w:szCs w:val="20"/>
                    </w:rPr>
                  </w:pPr>
                  <w:r w:rsidRPr="0063741F">
                    <w:rPr>
                      <w:rFonts w:ascii="Arial" w:hAnsi="Arial" w:cs="Arial"/>
                      <w:bCs/>
                      <w:color w:val="1C1C1C"/>
                      <w:sz w:val="20"/>
                      <w:szCs w:val="20"/>
                    </w:rPr>
                    <w:t>Nov 17, 2014</w:t>
                  </w:r>
                </w:p>
              </w:tc>
            </w:tr>
          </w:tbl>
          <w:p w14:paraId="42FDFFEC" w14:textId="77777777" w:rsidR="00B12AE5" w:rsidRPr="0063741F" w:rsidRDefault="00B12AE5" w:rsidP="000D3475">
            <w:pPr>
              <w:pStyle w:val="NormalWeb"/>
              <w:spacing w:before="0" w:beforeAutospacing="0" w:after="0" w:afterAutospacing="0"/>
              <w:ind w:left="57" w:firstLine="482"/>
              <w:contextualSpacing/>
              <w:rPr>
                <w:rFonts w:ascii="Arial" w:hAnsi="Arial" w:cs="Arial"/>
                <w:color w:val="1C1C1C"/>
                <w:sz w:val="8"/>
                <w:szCs w:val="8"/>
              </w:rPr>
            </w:pPr>
            <w:r w:rsidRPr="0063741F">
              <w:rPr>
                <w:rFonts w:ascii="Arial" w:hAnsi="Arial" w:cs="Arial"/>
                <w:color w:val="1C1C1C"/>
                <w:sz w:val="8"/>
                <w:szCs w:val="8"/>
              </w:rPr>
              <w:t xml:space="preserve"> </w:t>
            </w:r>
          </w:p>
        </w:tc>
      </w:tr>
      <w:tr w:rsidR="00B12AE5" w:rsidRPr="0063741F" w14:paraId="49862353" w14:textId="77777777" w:rsidTr="000D3475">
        <w:trPr>
          <w:trHeight w:val="884"/>
          <w:tblCellSpacing w:w="15" w:type="dxa"/>
        </w:trPr>
        <w:tc>
          <w:tcPr>
            <w:tcW w:w="4970" w:type="pct"/>
            <w:tcBorders>
              <w:top w:val="outset" w:sz="6" w:space="0" w:color="auto"/>
              <w:left w:val="outset" w:sz="6" w:space="0" w:color="auto"/>
              <w:bottom w:val="outset" w:sz="6" w:space="0" w:color="auto"/>
              <w:right w:val="outset" w:sz="6" w:space="0" w:color="auto"/>
            </w:tcBorders>
          </w:tcPr>
          <w:p w14:paraId="03B4C8C0" w14:textId="77777777" w:rsidR="00B12AE5" w:rsidRPr="0063741F" w:rsidRDefault="00B12AE5" w:rsidP="000D3475">
            <w:pPr>
              <w:pStyle w:val="NormalWeb"/>
              <w:spacing w:before="120" w:beforeAutospacing="0" w:after="60" w:afterAutospacing="0"/>
              <w:ind w:left="57"/>
              <w:contextualSpacing/>
              <w:rPr>
                <w:rFonts w:ascii="Arial" w:hAnsi="Arial" w:cs="Arial"/>
                <w:b/>
                <w:color w:val="1C1C1C"/>
                <w:sz w:val="20"/>
                <w:szCs w:val="20"/>
              </w:rPr>
            </w:pPr>
            <w:r w:rsidRPr="0063741F">
              <w:rPr>
                <w:rFonts w:ascii="Arial" w:hAnsi="Arial" w:cs="Arial"/>
                <w:b/>
                <w:color w:val="1C1C1C"/>
                <w:sz w:val="20"/>
                <w:szCs w:val="20"/>
                <w:u w:val="single"/>
              </w:rPr>
              <w:t>Supervisor</w:t>
            </w:r>
            <w:r w:rsidRPr="0063741F">
              <w:rPr>
                <w:rFonts w:ascii="Arial" w:hAnsi="Arial" w:cs="Arial"/>
                <w:b/>
                <w:color w:val="1C1C1C"/>
                <w:sz w:val="20"/>
                <w:szCs w:val="20"/>
                <w:u w:val="single"/>
              </w:rPr>
              <w:tab/>
            </w:r>
          </w:p>
        </w:tc>
      </w:tr>
      <w:tr w:rsidR="00B12AE5" w:rsidRPr="0063741F" w14:paraId="12A60A5B" w14:textId="77777777" w:rsidTr="000D3475">
        <w:trPr>
          <w:trHeight w:val="1026"/>
          <w:tblCellSpacing w:w="15" w:type="dxa"/>
        </w:trPr>
        <w:tc>
          <w:tcPr>
            <w:tcW w:w="4970" w:type="pct"/>
            <w:tcBorders>
              <w:top w:val="outset" w:sz="6" w:space="0" w:color="auto"/>
              <w:left w:val="outset" w:sz="6" w:space="0" w:color="auto"/>
              <w:bottom w:val="outset" w:sz="6" w:space="0" w:color="auto"/>
              <w:right w:val="outset" w:sz="6" w:space="0" w:color="auto"/>
            </w:tcBorders>
          </w:tcPr>
          <w:p w14:paraId="3A05FC1F" w14:textId="77777777" w:rsidR="00B12AE5" w:rsidRPr="0063741F" w:rsidRDefault="00B12AE5" w:rsidP="000D3475">
            <w:pPr>
              <w:pStyle w:val="NormalWeb"/>
              <w:spacing w:before="120" w:beforeAutospacing="0" w:after="60" w:afterAutospacing="0"/>
              <w:ind w:left="57"/>
              <w:contextualSpacing/>
              <w:rPr>
                <w:rFonts w:ascii="Arial" w:hAnsi="Arial" w:cs="Arial"/>
                <w:b/>
                <w:color w:val="1C1C1C"/>
                <w:sz w:val="20"/>
                <w:szCs w:val="20"/>
              </w:rPr>
            </w:pPr>
            <w:r w:rsidRPr="0063741F">
              <w:rPr>
                <w:rFonts w:ascii="Arial" w:hAnsi="Arial" w:cs="Arial"/>
                <w:b/>
                <w:color w:val="1C1C1C"/>
                <w:sz w:val="20"/>
                <w:szCs w:val="20"/>
                <w:u w:val="single"/>
              </w:rPr>
              <w:t>Supervisee</w:t>
            </w:r>
            <w:r w:rsidRPr="0063741F">
              <w:rPr>
                <w:rFonts w:ascii="Arial" w:hAnsi="Arial" w:cs="Arial"/>
                <w:b/>
                <w:color w:val="1C1C1C"/>
                <w:sz w:val="20"/>
                <w:szCs w:val="20"/>
                <w:u w:val="single"/>
              </w:rPr>
              <w:tab/>
            </w:r>
          </w:p>
        </w:tc>
      </w:tr>
    </w:tbl>
    <w:p w14:paraId="06E7F76A" w14:textId="77777777" w:rsidR="00B12AE5" w:rsidRPr="0063741F" w:rsidRDefault="00B12AE5" w:rsidP="00B12AE5">
      <w:pPr>
        <w:rPr>
          <w:rFonts w:ascii="Arial" w:hAnsi="Arial" w:cs="Arial"/>
          <w:sz w:val="8"/>
          <w:szCs w:val="8"/>
        </w:rPr>
      </w:pPr>
    </w:p>
    <w:p w14:paraId="0C0B5362" w14:textId="77777777" w:rsidR="00B12AE5" w:rsidRPr="0063741F" w:rsidRDefault="00B12AE5" w:rsidP="00B12AE5">
      <w:pPr>
        <w:jc w:val="center"/>
        <w:rPr>
          <w:rFonts w:ascii="Arial" w:hAnsi="Arial" w:cs="Arial"/>
          <w:sz w:val="20"/>
          <w:szCs w:val="20"/>
        </w:rPr>
      </w:pPr>
      <w:r w:rsidRPr="0063741F">
        <w:rPr>
          <w:rFonts w:ascii="Arial" w:hAnsi="Arial" w:cs="Arial"/>
          <w:sz w:val="20"/>
          <w:szCs w:val="20"/>
        </w:rPr>
        <w:br w:type="page"/>
      </w:r>
    </w:p>
    <w:p w14:paraId="298AA115" w14:textId="77777777" w:rsidR="00B12AE5" w:rsidRPr="00C32267" w:rsidRDefault="00B12AE5" w:rsidP="00C32267">
      <w:pPr>
        <w:rPr>
          <w:rFonts w:ascii="Arial" w:hAnsi="Arial" w:cs="Arial"/>
          <w:b/>
          <w:sz w:val="28"/>
          <w:szCs w:val="28"/>
        </w:rPr>
        <w:sectPr w:rsidR="00B12AE5" w:rsidRPr="00C32267" w:rsidSect="000D3475">
          <w:footerReference w:type="even" r:id="rId38"/>
          <w:footerReference w:type="default" r:id="rId39"/>
          <w:pgSz w:w="11906" w:h="16838"/>
          <w:pgMar w:top="1134" w:right="1134" w:bottom="1134" w:left="1418" w:header="709" w:footer="709" w:gutter="0"/>
          <w:cols w:space="708"/>
          <w:docGrid w:linePitch="360"/>
        </w:sectPr>
      </w:pPr>
    </w:p>
    <w:p w14:paraId="46526B3C" w14:textId="77777777" w:rsidR="00F006CC" w:rsidRPr="0085568E" w:rsidRDefault="00F006CC" w:rsidP="00F006CC">
      <w:pPr>
        <w:spacing w:after="0" w:line="0" w:lineRule="atLeast"/>
        <w:jc w:val="both"/>
        <w:rPr>
          <w:rFonts w:ascii="Arial" w:hAnsi="Arial" w:cs="Arial"/>
          <w:sz w:val="20"/>
          <w:szCs w:val="20"/>
        </w:rPr>
      </w:pPr>
    </w:p>
    <w:p w14:paraId="62E8B702" w14:textId="77777777" w:rsidR="002E1219" w:rsidRDefault="002E1219" w:rsidP="00ED08EE">
      <w:pPr>
        <w:pStyle w:val="Heading2"/>
        <w:numPr>
          <w:ilvl w:val="1"/>
          <w:numId w:val="32"/>
        </w:numPr>
        <w:spacing w:before="0" w:after="0" w:line="0" w:lineRule="atLeast"/>
        <w:jc w:val="both"/>
      </w:pPr>
      <w:bookmarkStart w:id="83" w:name="_Toc407799261"/>
      <w:r>
        <w:t>List of persons interviewed</w:t>
      </w:r>
      <w:bookmarkEnd w:id="83"/>
    </w:p>
    <w:p w14:paraId="14C1BC3E" w14:textId="77777777" w:rsidR="009B5AC1" w:rsidRPr="00F006CC" w:rsidRDefault="009B5AC1" w:rsidP="00F006CC">
      <w:pPr>
        <w:rPr>
          <w:sz w:val="28"/>
          <w:szCs w:val="28"/>
        </w:rPr>
      </w:pPr>
    </w:p>
    <w:p w14:paraId="675F5B4E" w14:textId="77777777" w:rsidR="009B5AC1" w:rsidRPr="00F006CC" w:rsidRDefault="009B5AC1" w:rsidP="00F006CC">
      <w:pPr>
        <w:rPr>
          <w:sz w:val="28"/>
          <w:szCs w:val="28"/>
        </w:rPr>
      </w:pPr>
      <w:r w:rsidRPr="00F006CC">
        <w:rPr>
          <w:sz w:val="28"/>
          <w:szCs w:val="28"/>
          <w:lang w:val="en-GB"/>
        </w:rPr>
        <w:t xml:space="preserve">Project </w:t>
      </w:r>
      <w:r w:rsidRPr="00F006CC">
        <w:rPr>
          <w:sz w:val="28"/>
          <w:szCs w:val="28"/>
        </w:rPr>
        <w:t>Mid-term Evaluation (MTE) First Mission</w:t>
      </w:r>
    </w:p>
    <w:p w14:paraId="503EB5CC" w14:textId="77777777" w:rsidR="009B5AC1" w:rsidRPr="00F006CC" w:rsidRDefault="009B5AC1" w:rsidP="00F006CC">
      <w:pPr>
        <w:rPr>
          <w:sz w:val="28"/>
          <w:szCs w:val="28"/>
          <w:lang w:val="en-GB"/>
        </w:rPr>
      </w:pPr>
      <w:r w:rsidRPr="00F006CC">
        <w:rPr>
          <w:sz w:val="28"/>
          <w:szCs w:val="28"/>
          <w:lang w:val="en-GB"/>
        </w:rPr>
        <w:t>Mission dates:</w:t>
      </w:r>
      <w:r w:rsidRPr="00F006CC">
        <w:rPr>
          <w:sz w:val="28"/>
          <w:szCs w:val="28"/>
          <w:lang w:val="en-GB"/>
        </w:rPr>
        <w:tab/>
        <w:t>Wednesday, Sep 24, 2014 – Friday, Sep 26, 2014</w:t>
      </w:r>
    </w:p>
    <w:p w14:paraId="10D1339F" w14:textId="77777777" w:rsidR="009B5AC1" w:rsidRPr="00F006CC" w:rsidRDefault="009B5AC1" w:rsidP="00F006CC">
      <w:pPr>
        <w:rPr>
          <w:sz w:val="28"/>
          <w:szCs w:val="28"/>
          <w:lang w:val="en-GB"/>
        </w:rPr>
      </w:pPr>
      <w:r w:rsidRPr="00F006CC">
        <w:rPr>
          <w:sz w:val="28"/>
          <w:szCs w:val="28"/>
          <w:lang w:val="en-GB"/>
        </w:rPr>
        <w:t>Visitor:</w:t>
      </w:r>
      <w:r w:rsidRPr="00F006CC">
        <w:rPr>
          <w:sz w:val="28"/>
          <w:szCs w:val="28"/>
          <w:lang w:val="en-GB"/>
        </w:rPr>
        <w:tab/>
        <w:t>Jeroen Nicolaas Ketting, Director of Lighthouse Russia B.V., Project MTE International Consultant</w:t>
      </w:r>
    </w:p>
    <w:p w14:paraId="44B60C70" w14:textId="77777777" w:rsidR="009B5AC1" w:rsidRPr="00F006CC" w:rsidRDefault="009B5AC1" w:rsidP="00F006CC">
      <w:pPr>
        <w:rPr>
          <w:sz w:val="28"/>
          <w:szCs w:val="28"/>
          <w:lang w:val="en-GB"/>
        </w:rPr>
      </w:pPr>
      <w:r w:rsidRPr="00F006CC">
        <w:rPr>
          <w:sz w:val="28"/>
          <w:szCs w:val="28"/>
          <w:lang w:val="en-GB"/>
        </w:rPr>
        <w:t>Mission Agenda</w:t>
      </w:r>
    </w:p>
    <w:p w14:paraId="17080EF0" w14:textId="77777777" w:rsidR="009B5AC1" w:rsidRPr="00F006CC" w:rsidRDefault="009B5AC1" w:rsidP="00F006CC">
      <w:pPr>
        <w:rPr>
          <w:caps/>
          <w:sz w:val="28"/>
          <w:szCs w:val="28"/>
          <w:lang w:val="en-GB"/>
        </w:rPr>
      </w:pPr>
      <w:r w:rsidRPr="00F006CC">
        <w:rPr>
          <w:sz w:val="28"/>
          <w:szCs w:val="28"/>
          <w:lang w:val="en-GB"/>
        </w:rPr>
        <w:t>Wednesday, Sep 24, 2014</w:t>
      </w:r>
    </w:p>
    <w:tbl>
      <w:tblPr>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1E0" w:firstRow="1" w:lastRow="1" w:firstColumn="1" w:lastColumn="1" w:noHBand="0" w:noVBand="0"/>
      </w:tblPr>
      <w:tblGrid>
        <w:gridCol w:w="959"/>
        <w:gridCol w:w="3379"/>
        <w:gridCol w:w="2618"/>
        <w:gridCol w:w="2620"/>
      </w:tblGrid>
      <w:tr w:rsidR="009B5AC1" w:rsidRPr="0032248C" w14:paraId="44EAF8A5" w14:textId="77777777" w:rsidTr="00076DCC">
        <w:trPr>
          <w:cantSplit/>
        </w:trPr>
        <w:tc>
          <w:tcPr>
            <w:tcW w:w="500" w:type="pct"/>
            <w:shd w:val="clear" w:color="auto" w:fill="DBE5F1"/>
            <w:vAlign w:val="center"/>
          </w:tcPr>
          <w:p w14:paraId="2B31D665" w14:textId="77777777" w:rsidR="009B5AC1" w:rsidRPr="002127FB" w:rsidRDefault="009B5AC1" w:rsidP="00076DCC">
            <w:pPr>
              <w:spacing w:before="60" w:after="60"/>
              <w:ind w:left="-57" w:right="-57"/>
              <w:jc w:val="center"/>
              <w:rPr>
                <w:rFonts w:ascii="Arial" w:hAnsi="Arial" w:cs="Arial"/>
                <w:b/>
                <w:bCs/>
                <w:color w:val="002060"/>
                <w:lang w:val="en-GB"/>
              </w:rPr>
            </w:pPr>
            <w:r w:rsidRPr="002127FB">
              <w:rPr>
                <w:rFonts w:ascii="Arial" w:hAnsi="Arial" w:cs="Arial"/>
                <w:b/>
                <w:bCs/>
                <w:color w:val="002060"/>
                <w:lang w:val="en-GB"/>
              </w:rPr>
              <w:t>Time</w:t>
            </w:r>
          </w:p>
        </w:tc>
        <w:tc>
          <w:tcPr>
            <w:tcW w:w="1764" w:type="pct"/>
            <w:shd w:val="clear" w:color="auto" w:fill="DBE5F1"/>
            <w:vAlign w:val="center"/>
          </w:tcPr>
          <w:p w14:paraId="31FAA5ED" w14:textId="77777777" w:rsidR="009B5AC1" w:rsidRPr="0032248C" w:rsidRDefault="009B5AC1" w:rsidP="00076DCC">
            <w:pPr>
              <w:spacing w:before="60" w:after="60"/>
              <w:ind w:left="-57" w:right="-57"/>
              <w:jc w:val="center"/>
              <w:rPr>
                <w:rFonts w:ascii="Arial" w:hAnsi="Arial" w:cs="Arial"/>
                <w:b/>
                <w:bCs/>
                <w:color w:val="002060"/>
                <w:lang w:val="en-GB"/>
              </w:rPr>
            </w:pPr>
            <w:r w:rsidRPr="0032248C">
              <w:rPr>
                <w:rFonts w:ascii="Arial" w:hAnsi="Arial" w:cs="Arial"/>
                <w:b/>
                <w:bCs/>
                <w:color w:val="002060"/>
                <w:lang w:val="en-GB"/>
              </w:rPr>
              <w:t>Activity</w:t>
            </w:r>
          </w:p>
        </w:tc>
        <w:tc>
          <w:tcPr>
            <w:tcW w:w="1367" w:type="pct"/>
            <w:shd w:val="clear" w:color="auto" w:fill="DBE5F1"/>
            <w:vAlign w:val="center"/>
          </w:tcPr>
          <w:p w14:paraId="77BC48A4" w14:textId="77777777" w:rsidR="009B5AC1" w:rsidRPr="0032248C" w:rsidRDefault="009B5AC1" w:rsidP="00076DCC">
            <w:pPr>
              <w:spacing w:before="60" w:after="60"/>
              <w:ind w:left="-57" w:right="-57"/>
              <w:jc w:val="center"/>
              <w:rPr>
                <w:rFonts w:ascii="Arial" w:hAnsi="Arial" w:cs="Arial"/>
                <w:b/>
                <w:bCs/>
                <w:color w:val="002060"/>
                <w:lang w:val="en-GB"/>
              </w:rPr>
            </w:pPr>
            <w:r w:rsidRPr="0032248C">
              <w:rPr>
                <w:rFonts w:ascii="Arial" w:hAnsi="Arial" w:cs="Arial"/>
                <w:b/>
                <w:bCs/>
                <w:color w:val="002060"/>
                <w:lang w:val="en-GB"/>
              </w:rPr>
              <w:t>Participants</w:t>
            </w:r>
          </w:p>
        </w:tc>
        <w:tc>
          <w:tcPr>
            <w:tcW w:w="1368" w:type="pct"/>
            <w:shd w:val="clear" w:color="auto" w:fill="DBE5F1"/>
            <w:vAlign w:val="center"/>
          </w:tcPr>
          <w:p w14:paraId="0D3BA9BA" w14:textId="77777777" w:rsidR="009B5AC1" w:rsidRPr="0032248C" w:rsidRDefault="009B5AC1" w:rsidP="00076DCC">
            <w:pPr>
              <w:spacing w:before="60" w:after="60"/>
              <w:ind w:left="-57" w:right="-57"/>
              <w:jc w:val="center"/>
              <w:rPr>
                <w:rFonts w:ascii="Arial" w:hAnsi="Arial" w:cs="Arial"/>
                <w:b/>
                <w:bCs/>
                <w:color w:val="002060"/>
                <w:lang w:val="en-GB"/>
              </w:rPr>
            </w:pPr>
            <w:r>
              <w:rPr>
                <w:rFonts w:ascii="Arial" w:hAnsi="Arial" w:cs="Arial"/>
                <w:b/>
                <w:bCs/>
                <w:color w:val="002060"/>
                <w:lang w:val="en-GB"/>
              </w:rPr>
              <w:t xml:space="preserve">Responsible person / </w:t>
            </w:r>
            <w:r w:rsidRPr="0032248C">
              <w:rPr>
                <w:rFonts w:ascii="Arial" w:hAnsi="Arial" w:cs="Arial"/>
                <w:b/>
                <w:bCs/>
                <w:color w:val="002060"/>
                <w:lang w:val="en-GB"/>
              </w:rPr>
              <w:t>Re</w:t>
            </w:r>
            <w:r>
              <w:rPr>
                <w:rFonts w:ascii="Arial" w:hAnsi="Arial" w:cs="Arial"/>
                <w:b/>
                <w:bCs/>
                <w:color w:val="002060"/>
                <w:lang w:val="en-GB"/>
              </w:rPr>
              <w:t>porter</w:t>
            </w:r>
          </w:p>
        </w:tc>
      </w:tr>
      <w:tr w:rsidR="009B5AC1" w:rsidRPr="00714B46" w14:paraId="20667F5E" w14:textId="77777777" w:rsidTr="00076DCC">
        <w:trPr>
          <w:cantSplit/>
        </w:trPr>
        <w:tc>
          <w:tcPr>
            <w:tcW w:w="500" w:type="pct"/>
            <w:shd w:val="clear" w:color="auto" w:fill="auto"/>
          </w:tcPr>
          <w:p w14:paraId="0551B500" w14:textId="77777777" w:rsidR="009B5AC1" w:rsidRPr="00E648C1" w:rsidRDefault="009B5AC1" w:rsidP="00076DCC">
            <w:pPr>
              <w:spacing w:before="60" w:after="60"/>
              <w:ind w:right="-57"/>
              <w:rPr>
                <w:b/>
                <w:bCs/>
                <w:color w:val="002060"/>
                <w:lang w:val="en-GB"/>
              </w:rPr>
            </w:pPr>
            <w:r>
              <w:rPr>
                <w:bCs/>
                <w:color w:val="002060"/>
                <w:lang w:val="en-GB"/>
              </w:rPr>
              <w:t>10</w:t>
            </w:r>
            <w:r w:rsidRPr="00E648C1">
              <w:rPr>
                <w:bCs/>
                <w:color w:val="002060"/>
                <w:lang w:val="en-GB"/>
              </w:rPr>
              <w:t>:</w:t>
            </w:r>
            <w:r>
              <w:rPr>
                <w:bCs/>
                <w:color w:val="002060"/>
                <w:lang w:val="en-GB"/>
              </w:rPr>
              <w:t>3</w:t>
            </w:r>
            <w:r w:rsidRPr="00E648C1">
              <w:rPr>
                <w:bCs/>
                <w:color w:val="002060"/>
                <w:lang w:val="en-GB"/>
              </w:rPr>
              <w:t xml:space="preserve">0 – </w:t>
            </w:r>
            <w:r>
              <w:rPr>
                <w:bCs/>
                <w:color w:val="002060"/>
                <w:lang w:val="en-GB"/>
              </w:rPr>
              <w:t>11</w:t>
            </w:r>
            <w:r w:rsidRPr="00E648C1">
              <w:rPr>
                <w:bCs/>
                <w:color w:val="002060"/>
                <w:lang w:val="en-GB"/>
              </w:rPr>
              <w:t>:</w:t>
            </w:r>
            <w:r>
              <w:rPr>
                <w:bCs/>
                <w:color w:val="002060"/>
                <w:lang w:val="en-GB"/>
              </w:rPr>
              <w:t>0</w:t>
            </w:r>
            <w:r w:rsidRPr="00E648C1">
              <w:rPr>
                <w:bCs/>
                <w:color w:val="002060"/>
                <w:lang w:val="en-GB"/>
              </w:rPr>
              <w:t>0</w:t>
            </w:r>
          </w:p>
        </w:tc>
        <w:tc>
          <w:tcPr>
            <w:tcW w:w="1764" w:type="pct"/>
            <w:shd w:val="clear" w:color="auto" w:fill="auto"/>
          </w:tcPr>
          <w:p w14:paraId="2A99796C" w14:textId="77777777" w:rsidR="009B5AC1" w:rsidRPr="00E648C1" w:rsidRDefault="009B5AC1" w:rsidP="00076DCC">
            <w:pPr>
              <w:spacing w:before="60" w:after="60"/>
              <w:ind w:right="-57"/>
              <w:rPr>
                <w:b/>
                <w:bCs/>
                <w:color w:val="002060"/>
                <w:lang w:val="en-GB"/>
              </w:rPr>
            </w:pPr>
            <w:r>
              <w:rPr>
                <w:b/>
                <w:bCs/>
                <w:color w:val="002060"/>
                <w:lang w:val="en-GB"/>
              </w:rPr>
              <w:t>Transfer from MSQ to Project Office</w:t>
            </w:r>
          </w:p>
        </w:tc>
        <w:tc>
          <w:tcPr>
            <w:tcW w:w="1367" w:type="pct"/>
            <w:shd w:val="clear" w:color="auto" w:fill="auto"/>
          </w:tcPr>
          <w:p w14:paraId="5CD3F575" w14:textId="77777777" w:rsidR="009B5AC1" w:rsidRPr="0074227B" w:rsidRDefault="009B5AC1" w:rsidP="00076DCC">
            <w:pPr>
              <w:spacing w:before="60" w:after="60"/>
              <w:ind w:right="-57"/>
              <w:rPr>
                <w:bCs/>
                <w:color w:val="002060"/>
                <w:lang w:val="en-GB"/>
              </w:rPr>
            </w:pPr>
            <w:r>
              <w:rPr>
                <w:bCs/>
                <w:color w:val="002060"/>
                <w:lang w:val="en-GB"/>
              </w:rPr>
              <w:t>(</w:t>
            </w:r>
            <w:r w:rsidRPr="0074227B">
              <w:rPr>
                <w:bCs/>
                <w:color w:val="002060"/>
                <w:lang w:val="en-GB"/>
              </w:rPr>
              <w:t>SU 1830, arrival 10:05</w:t>
            </w:r>
            <w:r>
              <w:rPr>
                <w:bCs/>
                <w:color w:val="002060"/>
                <w:lang w:val="en-GB"/>
              </w:rPr>
              <w:t>)</w:t>
            </w:r>
          </w:p>
        </w:tc>
        <w:tc>
          <w:tcPr>
            <w:tcW w:w="1368" w:type="pct"/>
            <w:shd w:val="clear" w:color="auto" w:fill="auto"/>
          </w:tcPr>
          <w:p w14:paraId="4A7C5F72" w14:textId="77777777" w:rsidR="009B5AC1" w:rsidRPr="00E648C1" w:rsidRDefault="009B5AC1" w:rsidP="00076DCC">
            <w:pPr>
              <w:spacing w:before="60" w:after="60"/>
              <w:ind w:right="-57"/>
              <w:rPr>
                <w:b/>
                <w:bCs/>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tc>
      </w:tr>
      <w:tr w:rsidR="009B5AC1" w:rsidRPr="00714B46" w14:paraId="77082C59" w14:textId="77777777" w:rsidTr="00076DCC">
        <w:trPr>
          <w:cantSplit/>
        </w:trPr>
        <w:tc>
          <w:tcPr>
            <w:tcW w:w="500" w:type="pct"/>
          </w:tcPr>
          <w:p w14:paraId="173102A8" w14:textId="77777777" w:rsidR="009B5AC1" w:rsidRPr="00E648C1" w:rsidRDefault="009B5AC1" w:rsidP="00076DCC">
            <w:pPr>
              <w:spacing w:before="60" w:after="60"/>
              <w:ind w:right="-57"/>
              <w:rPr>
                <w:b/>
                <w:bCs/>
                <w:color w:val="002060"/>
                <w:lang w:val="en-GB"/>
              </w:rPr>
            </w:pPr>
            <w:r>
              <w:rPr>
                <w:bCs/>
                <w:color w:val="002060"/>
                <w:lang w:val="en-GB"/>
              </w:rPr>
              <w:t>11</w:t>
            </w:r>
            <w:r w:rsidRPr="00E648C1">
              <w:rPr>
                <w:bCs/>
                <w:color w:val="002060"/>
                <w:lang w:val="en-GB"/>
              </w:rPr>
              <w:t>:</w:t>
            </w:r>
            <w:r>
              <w:rPr>
                <w:bCs/>
                <w:color w:val="002060"/>
                <w:lang w:val="en-GB"/>
              </w:rPr>
              <w:t>0</w:t>
            </w:r>
            <w:r w:rsidRPr="00E648C1">
              <w:rPr>
                <w:bCs/>
                <w:color w:val="002060"/>
                <w:lang w:val="en-GB"/>
              </w:rPr>
              <w:t xml:space="preserve">0 – </w:t>
            </w:r>
            <w:r>
              <w:rPr>
                <w:bCs/>
                <w:color w:val="002060"/>
                <w:lang w:val="en-GB"/>
              </w:rPr>
              <w:t>12</w:t>
            </w:r>
            <w:r w:rsidRPr="00E648C1">
              <w:rPr>
                <w:bCs/>
                <w:color w:val="002060"/>
                <w:lang w:val="en-GB"/>
              </w:rPr>
              <w:t>:00</w:t>
            </w:r>
          </w:p>
        </w:tc>
        <w:tc>
          <w:tcPr>
            <w:tcW w:w="1764" w:type="pct"/>
          </w:tcPr>
          <w:p w14:paraId="4E3FA1C6" w14:textId="77777777" w:rsidR="009B5AC1" w:rsidRPr="00E648C1" w:rsidRDefault="009B5AC1" w:rsidP="00076DCC">
            <w:pPr>
              <w:spacing w:before="60" w:after="60"/>
              <w:ind w:right="-57"/>
              <w:rPr>
                <w:color w:val="002060"/>
                <w:lang w:val="en-GB"/>
              </w:rPr>
            </w:pPr>
            <w:r>
              <w:rPr>
                <w:color w:val="002060"/>
                <w:lang w:val="en-GB"/>
              </w:rPr>
              <w:t xml:space="preserve">Meeting with Project Staff. </w:t>
            </w:r>
            <w:r w:rsidRPr="00E648C1">
              <w:rPr>
                <w:color w:val="002060"/>
                <w:lang w:val="en-GB"/>
              </w:rPr>
              <w:t>Introduction to the Project: objectives, expected outcomes</w:t>
            </w:r>
            <w:r>
              <w:rPr>
                <w:color w:val="002060"/>
                <w:lang w:val="en-GB"/>
              </w:rPr>
              <w:t>, results achieved.</w:t>
            </w:r>
          </w:p>
        </w:tc>
        <w:tc>
          <w:tcPr>
            <w:tcW w:w="1367" w:type="pct"/>
          </w:tcPr>
          <w:p w14:paraId="7A2E125A"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5482F656"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p w14:paraId="3F3133F5" w14:textId="77777777" w:rsidR="009B5AC1" w:rsidRDefault="009B5AC1" w:rsidP="00076DCC">
            <w:pPr>
              <w:spacing w:before="60" w:after="60"/>
              <w:ind w:right="-57"/>
              <w:rPr>
                <w:bCs/>
                <w:i/>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p w14:paraId="5DA31B5D" w14:textId="77777777" w:rsidR="009B5AC1" w:rsidRDefault="009B5AC1" w:rsidP="00076DCC">
            <w:pPr>
              <w:spacing w:before="60" w:after="60"/>
              <w:ind w:right="-57"/>
              <w:rPr>
                <w:bCs/>
                <w:i/>
                <w:color w:val="002060"/>
                <w:lang w:val="en-GB"/>
              </w:rPr>
            </w:pPr>
            <w:r>
              <w:rPr>
                <w:b/>
                <w:bCs/>
                <w:color w:val="002060"/>
                <w:lang w:val="en-GB"/>
              </w:rPr>
              <w:t>Alexei Chistodarsky</w:t>
            </w:r>
            <w:r w:rsidRPr="00E648C1">
              <w:rPr>
                <w:b/>
                <w:bCs/>
                <w:color w:val="002060"/>
                <w:lang w:val="en-GB"/>
              </w:rPr>
              <w:br/>
            </w:r>
            <w:r w:rsidRPr="00E648C1">
              <w:rPr>
                <w:bCs/>
                <w:i/>
                <w:color w:val="002060"/>
                <w:lang w:val="en-GB"/>
              </w:rPr>
              <w:t>Pro</w:t>
            </w:r>
            <w:r>
              <w:rPr>
                <w:bCs/>
                <w:i/>
                <w:color w:val="002060"/>
                <w:lang w:val="en-GB"/>
              </w:rPr>
              <w:t>ject PR</w:t>
            </w:r>
          </w:p>
          <w:p w14:paraId="555DA510" w14:textId="77777777" w:rsidR="009B5AC1" w:rsidRPr="00E648C1" w:rsidRDefault="009B5AC1" w:rsidP="00076DCC">
            <w:pPr>
              <w:spacing w:before="60" w:after="60"/>
              <w:ind w:right="-57"/>
              <w:rPr>
                <w:b/>
                <w:bCs/>
                <w:color w:val="002060"/>
                <w:lang w:val="en-GB"/>
              </w:rPr>
            </w:pPr>
            <w:r>
              <w:rPr>
                <w:b/>
                <w:bCs/>
                <w:color w:val="002060"/>
                <w:lang w:val="en-GB"/>
              </w:rPr>
              <w:t>Uladzimir Shtaida</w:t>
            </w:r>
            <w:r w:rsidRPr="00E648C1">
              <w:rPr>
                <w:b/>
                <w:bCs/>
                <w:color w:val="002060"/>
                <w:lang w:val="en-GB"/>
              </w:rPr>
              <w:br/>
            </w:r>
            <w:r w:rsidRPr="00E648C1">
              <w:rPr>
                <w:bCs/>
                <w:i/>
                <w:color w:val="002060"/>
                <w:lang w:val="en-GB"/>
              </w:rPr>
              <w:t>Pro</w:t>
            </w:r>
            <w:r>
              <w:rPr>
                <w:bCs/>
                <w:i/>
                <w:color w:val="002060"/>
                <w:lang w:val="en-GB"/>
              </w:rPr>
              <w:t>ject Procurement</w:t>
            </w:r>
          </w:p>
        </w:tc>
        <w:tc>
          <w:tcPr>
            <w:tcW w:w="1368" w:type="pct"/>
          </w:tcPr>
          <w:p w14:paraId="04922E55"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22782E5C" w14:textId="77777777" w:rsidTr="00076DCC">
        <w:trPr>
          <w:cantSplit/>
        </w:trPr>
        <w:tc>
          <w:tcPr>
            <w:tcW w:w="500" w:type="pct"/>
          </w:tcPr>
          <w:p w14:paraId="0F9A3863" w14:textId="77777777" w:rsidR="009B5AC1" w:rsidRPr="00E648C1" w:rsidRDefault="009B5AC1" w:rsidP="00076DCC">
            <w:pPr>
              <w:spacing w:before="60" w:after="60"/>
              <w:ind w:right="-57"/>
              <w:rPr>
                <w:b/>
                <w:bCs/>
                <w:color w:val="002060"/>
                <w:lang w:val="en-GB"/>
              </w:rPr>
            </w:pPr>
            <w:r>
              <w:rPr>
                <w:bCs/>
                <w:color w:val="002060"/>
                <w:lang w:val="en-GB"/>
              </w:rPr>
              <w:lastRenderedPageBreak/>
              <w:t>12</w:t>
            </w:r>
            <w:r w:rsidRPr="00E648C1">
              <w:rPr>
                <w:bCs/>
                <w:color w:val="002060"/>
                <w:lang w:val="en-GB"/>
              </w:rPr>
              <w:t>:</w:t>
            </w:r>
            <w:r>
              <w:rPr>
                <w:bCs/>
                <w:color w:val="002060"/>
                <w:lang w:val="en-GB"/>
              </w:rPr>
              <w:t>00</w:t>
            </w:r>
            <w:r w:rsidRPr="00E648C1">
              <w:rPr>
                <w:bCs/>
                <w:color w:val="002060"/>
                <w:lang w:val="en-GB"/>
              </w:rPr>
              <w:t xml:space="preserve"> – </w:t>
            </w:r>
            <w:r>
              <w:rPr>
                <w:bCs/>
                <w:color w:val="002060"/>
                <w:lang w:val="en-GB"/>
              </w:rPr>
              <w:t>13</w:t>
            </w:r>
            <w:r w:rsidRPr="00E648C1">
              <w:rPr>
                <w:bCs/>
                <w:color w:val="002060"/>
                <w:lang w:val="en-GB"/>
              </w:rPr>
              <w:t>:</w:t>
            </w:r>
            <w:r>
              <w:rPr>
                <w:bCs/>
                <w:color w:val="002060"/>
                <w:lang w:val="en-GB"/>
              </w:rPr>
              <w:t>0</w:t>
            </w:r>
            <w:r w:rsidRPr="00E648C1">
              <w:rPr>
                <w:bCs/>
                <w:color w:val="002060"/>
                <w:lang w:val="en-GB"/>
              </w:rPr>
              <w:t>0</w:t>
            </w:r>
          </w:p>
        </w:tc>
        <w:tc>
          <w:tcPr>
            <w:tcW w:w="1764" w:type="pct"/>
          </w:tcPr>
          <w:p w14:paraId="2A71F0BA" w14:textId="77777777" w:rsidR="009B5AC1" w:rsidRPr="00E648C1" w:rsidRDefault="009B5AC1" w:rsidP="00076DCC">
            <w:pPr>
              <w:spacing w:before="60" w:after="60"/>
              <w:ind w:right="-57"/>
              <w:rPr>
                <w:color w:val="002060"/>
                <w:lang w:val="en-GB"/>
              </w:rPr>
            </w:pPr>
            <w:r>
              <w:rPr>
                <w:color w:val="002060"/>
                <w:lang w:val="en-GB"/>
              </w:rPr>
              <w:t>Presentation of the results of MTE Desk Review. Interview with Project Staff. Q&amp;A.</w:t>
            </w:r>
          </w:p>
        </w:tc>
        <w:tc>
          <w:tcPr>
            <w:tcW w:w="1367" w:type="pct"/>
          </w:tcPr>
          <w:p w14:paraId="702CE356"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051A5D4C"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p w14:paraId="5F79D43F" w14:textId="77777777" w:rsidR="009B5AC1" w:rsidRDefault="009B5AC1" w:rsidP="00076DCC">
            <w:pPr>
              <w:spacing w:before="60" w:after="60"/>
              <w:ind w:right="-57"/>
              <w:rPr>
                <w:bCs/>
                <w:i/>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p w14:paraId="5FD05219" w14:textId="77777777" w:rsidR="009B5AC1" w:rsidRDefault="009B5AC1" w:rsidP="00076DCC">
            <w:pPr>
              <w:spacing w:before="60" w:after="60"/>
              <w:ind w:right="-57"/>
              <w:rPr>
                <w:bCs/>
                <w:i/>
                <w:color w:val="002060"/>
                <w:lang w:val="en-GB"/>
              </w:rPr>
            </w:pPr>
            <w:r>
              <w:rPr>
                <w:b/>
                <w:bCs/>
                <w:color w:val="002060"/>
                <w:lang w:val="en-GB"/>
              </w:rPr>
              <w:t>Alexei Chistodarsky</w:t>
            </w:r>
            <w:r w:rsidRPr="00E648C1">
              <w:rPr>
                <w:b/>
                <w:bCs/>
                <w:color w:val="002060"/>
                <w:lang w:val="en-GB"/>
              </w:rPr>
              <w:br/>
            </w:r>
            <w:r w:rsidRPr="00E648C1">
              <w:rPr>
                <w:bCs/>
                <w:i/>
                <w:color w:val="002060"/>
                <w:lang w:val="en-GB"/>
              </w:rPr>
              <w:t>Pro</w:t>
            </w:r>
            <w:r>
              <w:rPr>
                <w:bCs/>
                <w:i/>
                <w:color w:val="002060"/>
                <w:lang w:val="en-GB"/>
              </w:rPr>
              <w:t>ject PR</w:t>
            </w:r>
          </w:p>
          <w:p w14:paraId="55EA616C" w14:textId="77777777" w:rsidR="009B5AC1" w:rsidRPr="00E648C1" w:rsidRDefault="009B5AC1" w:rsidP="00076DCC">
            <w:pPr>
              <w:spacing w:before="60" w:after="60"/>
              <w:ind w:right="-57"/>
              <w:rPr>
                <w:b/>
                <w:bCs/>
                <w:color w:val="002060"/>
                <w:lang w:val="en-GB"/>
              </w:rPr>
            </w:pPr>
            <w:r>
              <w:rPr>
                <w:b/>
                <w:bCs/>
                <w:color w:val="002060"/>
                <w:lang w:val="en-GB"/>
              </w:rPr>
              <w:t>Uladzimir Shtaida</w:t>
            </w:r>
            <w:r w:rsidRPr="00E648C1">
              <w:rPr>
                <w:b/>
                <w:bCs/>
                <w:color w:val="002060"/>
                <w:lang w:val="en-GB"/>
              </w:rPr>
              <w:br/>
            </w:r>
            <w:r w:rsidRPr="00E648C1">
              <w:rPr>
                <w:bCs/>
                <w:i/>
                <w:color w:val="002060"/>
                <w:lang w:val="en-GB"/>
              </w:rPr>
              <w:t>Pro</w:t>
            </w:r>
            <w:r>
              <w:rPr>
                <w:bCs/>
                <w:i/>
                <w:color w:val="002060"/>
                <w:lang w:val="en-GB"/>
              </w:rPr>
              <w:t>ject Procurement</w:t>
            </w:r>
          </w:p>
        </w:tc>
        <w:tc>
          <w:tcPr>
            <w:tcW w:w="1368" w:type="pct"/>
          </w:tcPr>
          <w:p w14:paraId="1BA84BFF"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0DBE11B3" w14:textId="77777777" w:rsidTr="00076DCC">
        <w:trPr>
          <w:cantSplit/>
        </w:trPr>
        <w:tc>
          <w:tcPr>
            <w:tcW w:w="500" w:type="pct"/>
            <w:shd w:val="clear" w:color="auto" w:fill="auto"/>
          </w:tcPr>
          <w:p w14:paraId="77974627" w14:textId="77777777" w:rsidR="009B5AC1" w:rsidRPr="00E648C1" w:rsidRDefault="009B5AC1" w:rsidP="00076DCC">
            <w:pPr>
              <w:spacing w:before="60" w:after="60"/>
              <w:ind w:right="-57"/>
              <w:rPr>
                <w:b/>
                <w:bCs/>
                <w:color w:val="002060"/>
                <w:lang w:val="en-GB"/>
              </w:rPr>
            </w:pPr>
            <w:r w:rsidRPr="00E648C1">
              <w:rPr>
                <w:bCs/>
                <w:color w:val="002060"/>
                <w:lang w:val="en-GB"/>
              </w:rPr>
              <w:t>1</w:t>
            </w:r>
            <w:r>
              <w:rPr>
                <w:bCs/>
                <w:color w:val="002060"/>
                <w:lang w:val="en-GB"/>
              </w:rPr>
              <w:t>3</w:t>
            </w:r>
            <w:r w:rsidRPr="00E648C1">
              <w:rPr>
                <w:bCs/>
                <w:color w:val="002060"/>
                <w:lang w:val="en-GB"/>
              </w:rPr>
              <w:t>:00 – 1</w:t>
            </w:r>
            <w:r>
              <w:rPr>
                <w:bCs/>
                <w:color w:val="002060"/>
                <w:lang w:val="en-GB"/>
              </w:rPr>
              <w:t>4</w:t>
            </w:r>
            <w:r w:rsidRPr="00E648C1">
              <w:rPr>
                <w:bCs/>
                <w:color w:val="002060"/>
                <w:lang w:val="en-GB"/>
              </w:rPr>
              <w:t>:</w:t>
            </w:r>
            <w:r>
              <w:rPr>
                <w:bCs/>
                <w:color w:val="002060"/>
                <w:lang w:val="en-GB"/>
              </w:rPr>
              <w:t>0</w:t>
            </w:r>
            <w:r w:rsidRPr="00E648C1">
              <w:rPr>
                <w:bCs/>
                <w:color w:val="002060"/>
                <w:lang w:val="en-GB"/>
              </w:rPr>
              <w:t>0</w:t>
            </w:r>
          </w:p>
        </w:tc>
        <w:tc>
          <w:tcPr>
            <w:tcW w:w="1764" w:type="pct"/>
            <w:shd w:val="clear" w:color="auto" w:fill="auto"/>
          </w:tcPr>
          <w:p w14:paraId="016B31FE" w14:textId="77777777" w:rsidR="009B5AC1" w:rsidRPr="00E648C1" w:rsidRDefault="009B5AC1" w:rsidP="00076DCC">
            <w:pPr>
              <w:spacing w:before="60" w:after="60"/>
              <w:ind w:right="-57"/>
              <w:rPr>
                <w:b/>
                <w:bCs/>
                <w:color w:val="002060"/>
                <w:lang w:val="en-GB"/>
              </w:rPr>
            </w:pPr>
            <w:r>
              <w:rPr>
                <w:b/>
                <w:bCs/>
                <w:color w:val="002060"/>
                <w:lang w:val="en-GB"/>
              </w:rPr>
              <w:t>Lunch. Transfer from Project Office to UNDP CO</w:t>
            </w:r>
          </w:p>
        </w:tc>
        <w:tc>
          <w:tcPr>
            <w:tcW w:w="1367" w:type="pct"/>
            <w:shd w:val="clear" w:color="auto" w:fill="auto"/>
          </w:tcPr>
          <w:p w14:paraId="08699F70" w14:textId="77777777" w:rsidR="009B5AC1" w:rsidRPr="00E648C1" w:rsidRDefault="009B5AC1" w:rsidP="00076DCC">
            <w:pPr>
              <w:spacing w:before="60" w:after="60"/>
              <w:ind w:right="-57"/>
              <w:rPr>
                <w:b/>
                <w:bCs/>
                <w:color w:val="002060"/>
                <w:lang w:val="en-GB"/>
              </w:rPr>
            </w:pPr>
          </w:p>
        </w:tc>
        <w:tc>
          <w:tcPr>
            <w:tcW w:w="1368" w:type="pct"/>
            <w:shd w:val="clear" w:color="auto" w:fill="auto"/>
          </w:tcPr>
          <w:p w14:paraId="57164E13"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73951F61" w14:textId="77777777" w:rsidTr="00076DCC">
        <w:trPr>
          <w:cantSplit/>
        </w:trPr>
        <w:tc>
          <w:tcPr>
            <w:tcW w:w="500" w:type="pct"/>
          </w:tcPr>
          <w:p w14:paraId="4FB9B347" w14:textId="77777777" w:rsidR="009B5AC1" w:rsidRPr="00E648C1" w:rsidRDefault="009B5AC1" w:rsidP="00076DCC">
            <w:pPr>
              <w:spacing w:before="60" w:after="60"/>
              <w:ind w:right="-57"/>
              <w:rPr>
                <w:b/>
                <w:bCs/>
                <w:color w:val="002060"/>
                <w:lang w:val="en-GB"/>
              </w:rPr>
            </w:pPr>
            <w:r>
              <w:rPr>
                <w:bCs/>
                <w:color w:val="002060"/>
                <w:lang w:val="en-GB"/>
              </w:rPr>
              <w:t>14</w:t>
            </w:r>
            <w:r w:rsidRPr="00E648C1">
              <w:rPr>
                <w:bCs/>
                <w:color w:val="002060"/>
                <w:lang w:val="en-GB"/>
              </w:rPr>
              <w:t>:</w:t>
            </w:r>
            <w:r>
              <w:rPr>
                <w:bCs/>
                <w:color w:val="002060"/>
                <w:lang w:val="en-GB"/>
              </w:rPr>
              <w:t>00</w:t>
            </w:r>
            <w:r w:rsidRPr="00E648C1">
              <w:rPr>
                <w:bCs/>
                <w:color w:val="002060"/>
                <w:lang w:val="en-GB"/>
              </w:rPr>
              <w:t xml:space="preserve"> – </w:t>
            </w:r>
            <w:r>
              <w:rPr>
                <w:bCs/>
                <w:color w:val="002060"/>
                <w:lang w:val="en-GB"/>
              </w:rPr>
              <w:t>15</w:t>
            </w:r>
            <w:r w:rsidRPr="00E648C1">
              <w:rPr>
                <w:bCs/>
                <w:color w:val="002060"/>
                <w:lang w:val="en-GB"/>
              </w:rPr>
              <w:t>:</w:t>
            </w:r>
            <w:r>
              <w:rPr>
                <w:bCs/>
                <w:color w:val="002060"/>
                <w:lang w:val="en-GB"/>
              </w:rPr>
              <w:t>0</w:t>
            </w:r>
            <w:r w:rsidRPr="00E648C1">
              <w:rPr>
                <w:bCs/>
                <w:color w:val="002060"/>
                <w:lang w:val="en-GB"/>
              </w:rPr>
              <w:t>0</w:t>
            </w:r>
          </w:p>
        </w:tc>
        <w:tc>
          <w:tcPr>
            <w:tcW w:w="1764" w:type="pct"/>
          </w:tcPr>
          <w:p w14:paraId="221F8DED" w14:textId="77777777" w:rsidR="009B5AC1" w:rsidRPr="00E648C1" w:rsidRDefault="009B5AC1" w:rsidP="00076DCC">
            <w:pPr>
              <w:spacing w:before="60" w:after="60"/>
              <w:ind w:right="-57"/>
              <w:rPr>
                <w:color w:val="002060"/>
                <w:lang w:val="en-GB"/>
              </w:rPr>
            </w:pPr>
            <w:r>
              <w:rPr>
                <w:color w:val="002060"/>
                <w:lang w:val="en-GB"/>
              </w:rPr>
              <w:t>Meeting with UNDP Programme Analyst. Discussion on MTE methodology and schedule. Presentation of the results of MTE Desk Review. Interview with UNDP Programme Analyst. Q&amp;A.</w:t>
            </w:r>
          </w:p>
        </w:tc>
        <w:tc>
          <w:tcPr>
            <w:tcW w:w="1367" w:type="pct"/>
          </w:tcPr>
          <w:p w14:paraId="2F947C7D" w14:textId="77777777" w:rsidR="009B5AC1" w:rsidRPr="00E648C1" w:rsidRDefault="009B5AC1" w:rsidP="00076DCC">
            <w:pPr>
              <w:spacing w:before="60" w:after="60"/>
              <w:ind w:right="-57"/>
              <w:rPr>
                <w:b/>
                <w:bCs/>
                <w:i/>
                <w:color w:val="002060"/>
                <w:lang w:val="en-GB"/>
              </w:rPr>
            </w:pPr>
            <w:r w:rsidRPr="00E648C1">
              <w:rPr>
                <w:b/>
                <w:bCs/>
                <w:color w:val="002060"/>
                <w:lang w:val="en-GB"/>
              </w:rPr>
              <w:t>Igar TCHOULBA</w:t>
            </w:r>
            <w:r w:rsidRPr="00E648C1">
              <w:rPr>
                <w:b/>
                <w:bCs/>
                <w:color w:val="002060"/>
                <w:lang w:val="en-GB"/>
              </w:rPr>
              <w:br/>
            </w:r>
            <w:r w:rsidRPr="00E648C1">
              <w:rPr>
                <w:bCs/>
                <w:i/>
                <w:color w:val="002060"/>
                <w:lang w:val="en-GB"/>
              </w:rPr>
              <w:t>Programme Analyst</w:t>
            </w:r>
          </w:p>
          <w:p w14:paraId="6E789482"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p w14:paraId="22E63BE9"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c>
          <w:tcPr>
            <w:tcW w:w="1368" w:type="pct"/>
          </w:tcPr>
          <w:p w14:paraId="759516B5"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621952B9" w14:textId="77777777" w:rsidTr="00076DCC">
        <w:trPr>
          <w:cantSplit/>
        </w:trPr>
        <w:tc>
          <w:tcPr>
            <w:tcW w:w="500" w:type="pct"/>
            <w:shd w:val="clear" w:color="auto" w:fill="auto"/>
          </w:tcPr>
          <w:p w14:paraId="3AE1AF5E" w14:textId="77777777" w:rsidR="009B5AC1" w:rsidRPr="00E648C1" w:rsidRDefault="009B5AC1" w:rsidP="00076DCC">
            <w:pPr>
              <w:spacing w:before="60" w:after="60"/>
              <w:ind w:right="-57"/>
              <w:rPr>
                <w:b/>
                <w:bCs/>
                <w:color w:val="002060"/>
                <w:lang w:val="en-GB"/>
              </w:rPr>
            </w:pPr>
            <w:r w:rsidRPr="00E648C1">
              <w:rPr>
                <w:bCs/>
                <w:color w:val="002060"/>
                <w:lang w:val="en-GB"/>
              </w:rPr>
              <w:t>1</w:t>
            </w:r>
            <w:r>
              <w:rPr>
                <w:bCs/>
                <w:color w:val="002060"/>
                <w:lang w:val="en-GB"/>
              </w:rPr>
              <w:t>5</w:t>
            </w:r>
            <w:r w:rsidRPr="00E648C1">
              <w:rPr>
                <w:bCs/>
                <w:color w:val="002060"/>
                <w:lang w:val="en-GB"/>
              </w:rPr>
              <w:t>:</w:t>
            </w:r>
            <w:r>
              <w:rPr>
                <w:bCs/>
                <w:color w:val="002060"/>
                <w:lang w:val="en-GB"/>
              </w:rPr>
              <w:t>0</w:t>
            </w:r>
            <w:r w:rsidRPr="00E648C1">
              <w:rPr>
                <w:bCs/>
                <w:color w:val="002060"/>
                <w:lang w:val="en-GB"/>
              </w:rPr>
              <w:t>0 – 1</w:t>
            </w:r>
            <w:r>
              <w:rPr>
                <w:bCs/>
                <w:color w:val="002060"/>
                <w:lang w:val="en-GB"/>
              </w:rPr>
              <w:t>5</w:t>
            </w:r>
            <w:r w:rsidRPr="00E648C1">
              <w:rPr>
                <w:bCs/>
                <w:color w:val="002060"/>
                <w:lang w:val="en-GB"/>
              </w:rPr>
              <w:t>:</w:t>
            </w:r>
            <w:r>
              <w:rPr>
                <w:bCs/>
                <w:color w:val="002060"/>
                <w:lang w:val="en-GB"/>
              </w:rPr>
              <w:t>3</w:t>
            </w:r>
            <w:r w:rsidRPr="00E648C1">
              <w:rPr>
                <w:bCs/>
                <w:color w:val="002060"/>
                <w:lang w:val="en-GB"/>
              </w:rPr>
              <w:t>0</w:t>
            </w:r>
          </w:p>
        </w:tc>
        <w:tc>
          <w:tcPr>
            <w:tcW w:w="1764" w:type="pct"/>
            <w:shd w:val="clear" w:color="auto" w:fill="auto"/>
          </w:tcPr>
          <w:p w14:paraId="7F118EF9" w14:textId="77777777" w:rsidR="009B5AC1" w:rsidRPr="00E648C1" w:rsidRDefault="009B5AC1" w:rsidP="00076DCC">
            <w:pPr>
              <w:spacing w:before="60" w:after="60"/>
              <w:ind w:right="-57"/>
              <w:rPr>
                <w:b/>
                <w:bCs/>
                <w:color w:val="002060"/>
                <w:lang w:val="en-GB"/>
              </w:rPr>
            </w:pPr>
            <w:r>
              <w:rPr>
                <w:b/>
                <w:bCs/>
                <w:color w:val="002060"/>
                <w:lang w:val="en-GB"/>
              </w:rPr>
              <w:t>Transfer from UNDP CO to Energy Efficiency Department</w:t>
            </w:r>
          </w:p>
        </w:tc>
        <w:tc>
          <w:tcPr>
            <w:tcW w:w="1367" w:type="pct"/>
            <w:shd w:val="clear" w:color="auto" w:fill="auto"/>
          </w:tcPr>
          <w:p w14:paraId="5FA6E0E3" w14:textId="77777777" w:rsidR="009B5AC1" w:rsidRPr="00E648C1" w:rsidRDefault="009B5AC1" w:rsidP="00076DCC">
            <w:pPr>
              <w:spacing w:before="60" w:after="60"/>
              <w:ind w:right="-57"/>
              <w:rPr>
                <w:b/>
                <w:bCs/>
                <w:color w:val="002060"/>
                <w:lang w:val="en-GB"/>
              </w:rPr>
            </w:pPr>
          </w:p>
        </w:tc>
        <w:tc>
          <w:tcPr>
            <w:tcW w:w="1368" w:type="pct"/>
            <w:shd w:val="clear" w:color="auto" w:fill="auto"/>
          </w:tcPr>
          <w:p w14:paraId="200E5D2D"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3F1AEC08" w14:textId="77777777" w:rsidTr="00076DCC">
        <w:trPr>
          <w:cantSplit/>
        </w:trPr>
        <w:tc>
          <w:tcPr>
            <w:tcW w:w="500" w:type="pct"/>
          </w:tcPr>
          <w:p w14:paraId="00877913" w14:textId="77777777" w:rsidR="009B5AC1" w:rsidRPr="00E648C1" w:rsidRDefault="009B5AC1" w:rsidP="00076DCC">
            <w:pPr>
              <w:spacing w:before="60" w:after="60"/>
              <w:ind w:right="-57"/>
              <w:rPr>
                <w:b/>
                <w:bCs/>
                <w:color w:val="002060"/>
                <w:lang w:val="en-GB"/>
              </w:rPr>
            </w:pPr>
            <w:r>
              <w:rPr>
                <w:bCs/>
                <w:color w:val="002060"/>
                <w:lang w:val="en-GB"/>
              </w:rPr>
              <w:t>15</w:t>
            </w:r>
            <w:r w:rsidRPr="00E648C1">
              <w:rPr>
                <w:bCs/>
                <w:color w:val="002060"/>
                <w:lang w:val="en-GB"/>
              </w:rPr>
              <w:t>:</w:t>
            </w:r>
            <w:r>
              <w:rPr>
                <w:bCs/>
                <w:color w:val="002060"/>
                <w:lang w:val="en-GB"/>
              </w:rPr>
              <w:t>30</w:t>
            </w:r>
            <w:r w:rsidRPr="00E648C1">
              <w:rPr>
                <w:bCs/>
                <w:color w:val="002060"/>
                <w:lang w:val="en-GB"/>
              </w:rPr>
              <w:t xml:space="preserve"> – </w:t>
            </w:r>
            <w:r>
              <w:rPr>
                <w:bCs/>
                <w:color w:val="002060"/>
                <w:lang w:val="en-GB"/>
              </w:rPr>
              <w:t>16</w:t>
            </w:r>
            <w:r w:rsidRPr="00E648C1">
              <w:rPr>
                <w:bCs/>
                <w:color w:val="002060"/>
                <w:lang w:val="en-GB"/>
              </w:rPr>
              <w:t>:</w:t>
            </w:r>
            <w:r>
              <w:rPr>
                <w:bCs/>
                <w:color w:val="002060"/>
                <w:lang w:val="en-GB"/>
              </w:rPr>
              <w:t>3</w:t>
            </w:r>
            <w:r w:rsidRPr="00E648C1">
              <w:rPr>
                <w:bCs/>
                <w:color w:val="002060"/>
                <w:lang w:val="en-GB"/>
              </w:rPr>
              <w:t>0</w:t>
            </w:r>
          </w:p>
        </w:tc>
        <w:tc>
          <w:tcPr>
            <w:tcW w:w="1764" w:type="pct"/>
          </w:tcPr>
          <w:p w14:paraId="683C76A9" w14:textId="77777777" w:rsidR="009B5AC1" w:rsidRPr="00E648C1" w:rsidRDefault="009B5AC1" w:rsidP="00076DCC">
            <w:pPr>
              <w:spacing w:before="60" w:after="60"/>
              <w:ind w:right="-57"/>
              <w:rPr>
                <w:color w:val="002060"/>
                <w:lang w:val="en-GB"/>
              </w:rPr>
            </w:pPr>
            <w:r>
              <w:rPr>
                <w:color w:val="002060"/>
                <w:lang w:val="en-GB"/>
              </w:rPr>
              <w:t>Meeting with Project National Director. Discussion on MTE methodology and schedule. Presentation of the results of MTE Desk Review. Interview with Project National Director. Q&amp;A.</w:t>
            </w:r>
          </w:p>
        </w:tc>
        <w:tc>
          <w:tcPr>
            <w:tcW w:w="1367" w:type="pct"/>
          </w:tcPr>
          <w:p w14:paraId="72A12A67" w14:textId="77777777" w:rsidR="009B5AC1" w:rsidRPr="00E648C1" w:rsidRDefault="009B5AC1" w:rsidP="00076DCC">
            <w:pPr>
              <w:spacing w:before="60" w:after="60"/>
              <w:ind w:right="-57"/>
              <w:rPr>
                <w:b/>
                <w:bCs/>
                <w:i/>
                <w:color w:val="002060"/>
                <w:lang w:val="en-GB"/>
              </w:rPr>
            </w:pPr>
            <w:r>
              <w:rPr>
                <w:b/>
                <w:bCs/>
                <w:color w:val="002060"/>
                <w:lang w:val="en-GB"/>
              </w:rPr>
              <w:t>Andrew</w:t>
            </w:r>
            <w:r w:rsidRPr="00E648C1">
              <w:rPr>
                <w:b/>
                <w:bCs/>
                <w:color w:val="002060"/>
                <w:lang w:val="en-GB"/>
              </w:rPr>
              <w:t xml:space="preserve"> </w:t>
            </w:r>
            <w:r>
              <w:rPr>
                <w:b/>
                <w:bCs/>
                <w:color w:val="002060"/>
                <w:lang w:val="en-GB"/>
              </w:rPr>
              <w:t>Minenkov</w:t>
            </w:r>
            <w:r w:rsidRPr="00E648C1">
              <w:rPr>
                <w:b/>
                <w:bCs/>
                <w:color w:val="002060"/>
                <w:lang w:val="en-GB"/>
              </w:rPr>
              <w:br/>
            </w:r>
            <w:r>
              <w:rPr>
                <w:bCs/>
                <w:i/>
                <w:color w:val="002060"/>
                <w:lang w:val="en-GB"/>
              </w:rPr>
              <w:t>Project National</w:t>
            </w:r>
            <w:r w:rsidRPr="00E648C1">
              <w:rPr>
                <w:bCs/>
                <w:i/>
                <w:color w:val="002060"/>
                <w:lang w:val="en-GB"/>
              </w:rPr>
              <w:t xml:space="preserve"> Director</w:t>
            </w:r>
            <w:r>
              <w:rPr>
                <w:bCs/>
                <w:i/>
                <w:color w:val="002060"/>
                <w:lang w:val="en-GB"/>
              </w:rPr>
              <w:t>,</w:t>
            </w:r>
            <w:r w:rsidRPr="00E648C1">
              <w:rPr>
                <w:bCs/>
                <w:i/>
                <w:color w:val="002060"/>
                <w:lang w:val="en-GB"/>
              </w:rPr>
              <w:t xml:space="preserve"> </w:t>
            </w:r>
            <w:r>
              <w:rPr>
                <w:bCs/>
                <w:i/>
                <w:color w:val="002060"/>
                <w:lang w:val="en-GB"/>
              </w:rPr>
              <w:t>Head of Division</w:t>
            </w:r>
          </w:p>
          <w:p w14:paraId="2BE4A422" w14:textId="77777777" w:rsidR="009B5AC1" w:rsidRPr="00E648C1" w:rsidRDefault="009B5AC1" w:rsidP="00076DCC">
            <w:pPr>
              <w:spacing w:before="60" w:after="60"/>
              <w:ind w:right="-57"/>
              <w:rPr>
                <w:b/>
                <w:bCs/>
                <w:i/>
                <w:color w:val="002060"/>
                <w:lang w:val="en-GB"/>
              </w:rPr>
            </w:pPr>
            <w:r w:rsidRPr="00E648C1">
              <w:rPr>
                <w:b/>
                <w:bCs/>
                <w:color w:val="002060"/>
                <w:lang w:val="en-GB"/>
              </w:rPr>
              <w:t>Igar TCHOULBA</w:t>
            </w:r>
            <w:r w:rsidRPr="00E648C1">
              <w:rPr>
                <w:b/>
                <w:bCs/>
                <w:color w:val="002060"/>
                <w:lang w:val="en-GB"/>
              </w:rPr>
              <w:br/>
            </w:r>
            <w:r w:rsidRPr="00E648C1">
              <w:rPr>
                <w:bCs/>
                <w:i/>
                <w:color w:val="002060"/>
                <w:lang w:val="en-GB"/>
              </w:rPr>
              <w:t xml:space="preserve">Programme Analyst, UNDP </w:t>
            </w:r>
            <w:r w:rsidRPr="00003E3B">
              <w:rPr>
                <w:bCs/>
                <w:i/>
                <w:color w:val="002060"/>
                <w:lang w:val="en-GB"/>
              </w:rPr>
              <w:t>Belarus</w:t>
            </w:r>
            <w:r w:rsidRPr="00E648C1">
              <w:rPr>
                <w:b/>
                <w:bCs/>
                <w:i/>
                <w:color w:val="002060"/>
                <w:lang w:val="en-GB"/>
              </w:rPr>
              <w:t xml:space="preserve"> </w:t>
            </w:r>
            <w:r w:rsidRPr="00E648C1">
              <w:rPr>
                <w:bCs/>
                <w:i/>
                <w:color w:val="002060"/>
                <w:lang w:val="en-GB"/>
              </w:rPr>
              <w:t>CO</w:t>
            </w:r>
          </w:p>
          <w:p w14:paraId="7D7989C9"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w:t>
            </w:r>
            <w:r>
              <w:rPr>
                <w:bCs/>
                <w:i/>
                <w:color w:val="002060"/>
                <w:lang w:val="en-GB"/>
              </w:rPr>
              <w:t>ject Manager, UNDP/GEF Project</w:t>
            </w:r>
          </w:p>
          <w:p w14:paraId="3AA7D144"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c>
          <w:tcPr>
            <w:tcW w:w="1368" w:type="pct"/>
          </w:tcPr>
          <w:p w14:paraId="5313F13F"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7E4F17D8" w14:textId="77777777" w:rsidTr="00076DCC">
        <w:trPr>
          <w:cantSplit/>
        </w:trPr>
        <w:tc>
          <w:tcPr>
            <w:tcW w:w="500" w:type="pct"/>
            <w:shd w:val="clear" w:color="auto" w:fill="auto"/>
          </w:tcPr>
          <w:p w14:paraId="06DDC933" w14:textId="77777777" w:rsidR="009B5AC1" w:rsidRPr="00E648C1" w:rsidRDefault="009B5AC1" w:rsidP="00076DCC">
            <w:pPr>
              <w:spacing w:before="60" w:after="60"/>
              <w:ind w:right="-57"/>
              <w:rPr>
                <w:b/>
                <w:bCs/>
                <w:color w:val="002060"/>
                <w:lang w:val="en-GB"/>
              </w:rPr>
            </w:pPr>
            <w:r w:rsidRPr="00E648C1">
              <w:rPr>
                <w:bCs/>
                <w:color w:val="002060"/>
                <w:lang w:val="en-GB"/>
              </w:rPr>
              <w:t>1</w:t>
            </w:r>
            <w:r>
              <w:rPr>
                <w:bCs/>
                <w:color w:val="002060"/>
                <w:lang w:val="en-GB"/>
              </w:rPr>
              <w:t>6</w:t>
            </w:r>
            <w:r w:rsidRPr="00E648C1">
              <w:rPr>
                <w:bCs/>
                <w:color w:val="002060"/>
                <w:lang w:val="en-GB"/>
              </w:rPr>
              <w:t>:</w:t>
            </w:r>
            <w:r>
              <w:rPr>
                <w:bCs/>
                <w:color w:val="002060"/>
                <w:lang w:val="en-GB"/>
              </w:rPr>
              <w:t>3</w:t>
            </w:r>
            <w:r w:rsidRPr="00E648C1">
              <w:rPr>
                <w:bCs/>
                <w:color w:val="002060"/>
                <w:lang w:val="en-GB"/>
              </w:rPr>
              <w:t>0 – 1</w:t>
            </w:r>
            <w:r>
              <w:rPr>
                <w:bCs/>
                <w:color w:val="002060"/>
                <w:lang w:val="en-GB"/>
              </w:rPr>
              <w:t>7</w:t>
            </w:r>
            <w:r w:rsidRPr="00E648C1">
              <w:rPr>
                <w:bCs/>
                <w:color w:val="002060"/>
                <w:lang w:val="en-GB"/>
              </w:rPr>
              <w:t>:</w:t>
            </w:r>
            <w:r>
              <w:rPr>
                <w:bCs/>
                <w:color w:val="002060"/>
                <w:lang w:val="en-GB"/>
              </w:rPr>
              <w:t>0</w:t>
            </w:r>
            <w:r w:rsidRPr="00E648C1">
              <w:rPr>
                <w:bCs/>
                <w:color w:val="002060"/>
                <w:lang w:val="en-GB"/>
              </w:rPr>
              <w:t>0</w:t>
            </w:r>
          </w:p>
        </w:tc>
        <w:tc>
          <w:tcPr>
            <w:tcW w:w="1764" w:type="pct"/>
            <w:shd w:val="clear" w:color="auto" w:fill="auto"/>
          </w:tcPr>
          <w:p w14:paraId="057C5849" w14:textId="77777777" w:rsidR="009B5AC1" w:rsidRPr="00E648C1" w:rsidRDefault="009B5AC1" w:rsidP="00076DCC">
            <w:pPr>
              <w:spacing w:before="60" w:after="60"/>
              <w:ind w:right="-57"/>
              <w:rPr>
                <w:b/>
                <w:bCs/>
                <w:color w:val="002060"/>
                <w:lang w:val="en-GB"/>
              </w:rPr>
            </w:pPr>
            <w:r>
              <w:rPr>
                <w:b/>
                <w:bCs/>
                <w:color w:val="002060"/>
                <w:lang w:val="en-GB"/>
              </w:rPr>
              <w:t>Transfer from UNDP CO to Ministry of Construction</w:t>
            </w:r>
          </w:p>
        </w:tc>
        <w:tc>
          <w:tcPr>
            <w:tcW w:w="1367" w:type="pct"/>
            <w:shd w:val="clear" w:color="auto" w:fill="auto"/>
          </w:tcPr>
          <w:p w14:paraId="0E53A930" w14:textId="77777777" w:rsidR="009B5AC1" w:rsidRPr="00E648C1" w:rsidRDefault="009B5AC1" w:rsidP="00076DCC">
            <w:pPr>
              <w:spacing w:before="60" w:after="60"/>
              <w:ind w:right="-57"/>
              <w:rPr>
                <w:b/>
                <w:bCs/>
                <w:color w:val="002060"/>
                <w:lang w:val="en-GB"/>
              </w:rPr>
            </w:pPr>
          </w:p>
        </w:tc>
        <w:tc>
          <w:tcPr>
            <w:tcW w:w="1368" w:type="pct"/>
            <w:shd w:val="clear" w:color="auto" w:fill="auto"/>
          </w:tcPr>
          <w:p w14:paraId="3A8E408C"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797B1C43" w14:textId="77777777" w:rsidTr="00076DCC">
        <w:trPr>
          <w:cantSplit/>
        </w:trPr>
        <w:tc>
          <w:tcPr>
            <w:tcW w:w="500" w:type="pct"/>
          </w:tcPr>
          <w:p w14:paraId="3B52A345" w14:textId="77777777" w:rsidR="009B5AC1" w:rsidRPr="00E648C1" w:rsidRDefault="009B5AC1" w:rsidP="00076DCC">
            <w:pPr>
              <w:spacing w:before="60" w:after="60"/>
              <w:ind w:right="-57"/>
              <w:rPr>
                <w:b/>
                <w:bCs/>
                <w:color w:val="002060"/>
                <w:lang w:val="en-GB"/>
              </w:rPr>
            </w:pPr>
            <w:r>
              <w:rPr>
                <w:bCs/>
                <w:color w:val="002060"/>
                <w:lang w:val="en-GB"/>
              </w:rPr>
              <w:lastRenderedPageBreak/>
              <w:t>17</w:t>
            </w:r>
            <w:r w:rsidRPr="00E648C1">
              <w:rPr>
                <w:bCs/>
                <w:color w:val="002060"/>
                <w:lang w:val="en-GB"/>
              </w:rPr>
              <w:t>:</w:t>
            </w:r>
            <w:r>
              <w:rPr>
                <w:bCs/>
                <w:color w:val="002060"/>
                <w:lang w:val="en-GB"/>
              </w:rPr>
              <w:t>00</w:t>
            </w:r>
            <w:r w:rsidRPr="00E648C1">
              <w:rPr>
                <w:bCs/>
                <w:color w:val="002060"/>
                <w:lang w:val="en-GB"/>
              </w:rPr>
              <w:t xml:space="preserve"> – </w:t>
            </w:r>
            <w:r>
              <w:rPr>
                <w:bCs/>
                <w:color w:val="002060"/>
                <w:lang w:val="en-GB"/>
              </w:rPr>
              <w:t>18</w:t>
            </w:r>
            <w:r w:rsidRPr="00E648C1">
              <w:rPr>
                <w:bCs/>
                <w:color w:val="002060"/>
                <w:lang w:val="en-GB"/>
              </w:rPr>
              <w:t>:</w:t>
            </w:r>
            <w:r>
              <w:rPr>
                <w:bCs/>
                <w:color w:val="002060"/>
                <w:lang w:val="en-GB"/>
              </w:rPr>
              <w:t>0</w:t>
            </w:r>
            <w:r w:rsidRPr="00E648C1">
              <w:rPr>
                <w:bCs/>
                <w:color w:val="002060"/>
                <w:lang w:val="en-GB"/>
              </w:rPr>
              <w:t>0</w:t>
            </w:r>
          </w:p>
        </w:tc>
        <w:tc>
          <w:tcPr>
            <w:tcW w:w="1764" w:type="pct"/>
          </w:tcPr>
          <w:p w14:paraId="6C4E53D3" w14:textId="77777777" w:rsidR="009B5AC1" w:rsidRPr="00E648C1" w:rsidRDefault="009B5AC1" w:rsidP="00076DCC">
            <w:pPr>
              <w:spacing w:before="60" w:after="60"/>
              <w:ind w:right="-57"/>
              <w:rPr>
                <w:color w:val="002060"/>
                <w:lang w:val="en-GB"/>
              </w:rPr>
            </w:pPr>
            <w:r>
              <w:rPr>
                <w:color w:val="002060"/>
                <w:lang w:val="en-GB"/>
              </w:rPr>
              <w:t>Meeting with Project Partners (Ministry of Construction). Presentation of the results of MTE Desk Review. Interview with relevant representatives. Q&amp;A.</w:t>
            </w:r>
          </w:p>
        </w:tc>
        <w:tc>
          <w:tcPr>
            <w:tcW w:w="1367" w:type="pct"/>
          </w:tcPr>
          <w:p w14:paraId="13F2A39E" w14:textId="77777777" w:rsidR="009B5AC1" w:rsidRPr="00E648C1" w:rsidRDefault="009B5AC1" w:rsidP="00076DCC">
            <w:pPr>
              <w:spacing w:before="60" w:after="60"/>
              <w:ind w:right="-57"/>
              <w:rPr>
                <w:b/>
                <w:bCs/>
                <w:i/>
                <w:color w:val="002060"/>
                <w:lang w:val="en-GB"/>
              </w:rPr>
            </w:pPr>
            <w:r w:rsidRPr="00CB5777">
              <w:rPr>
                <w:b/>
                <w:bCs/>
                <w:color w:val="002060"/>
                <w:lang w:val="en-GB"/>
              </w:rPr>
              <w:t>Galina Pavlova</w:t>
            </w:r>
            <w:r w:rsidRPr="00E648C1">
              <w:rPr>
                <w:b/>
                <w:bCs/>
                <w:color w:val="002060"/>
                <w:lang w:val="en-GB"/>
              </w:rPr>
              <w:br/>
            </w:r>
            <w:r>
              <w:rPr>
                <w:bCs/>
                <w:i/>
                <w:color w:val="002060"/>
                <w:lang w:val="en-GB"/>
              </w:rPr>
              <w:t xml:space="preserve">Member of PSC, </w:t>
            </w:r>
            <w:r w:rsidRPr="00CB5777">
              <w:rPr>
                <w:bCs/>
                <w:i/>
                <w:color w:val="002060"/>
                <w:lang w:val="en-GB"/>
              </w:rPr>
              <w:t>Chief of the Principal Department</w:t>
            </w:r>
          </w:p>
          <w:p w14:paraId="5E7B8F7B"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w:t>
            </w:r>
            <w:r>
              <w:rPr>
                <w:bCs/>
                <w:i/>
                <w:color w:val="002060"/>
                <w:lang w:val="en-GB"/>
              </w:rPr>
              <w:t>ject Manager, UNDP/GEF Project</w:t>
            </w:r>
          </w:p>
          <w:p w14:paraId="453C4C88"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c>
          <w:tcPr>
            <w:tcW w:w="1368" w:type="pct"/>
          </w:tcPr>
          <w:p w14:paraId="3550D7FF"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6CE42B6E" w14:textId="77777777" w:rsidTr="00076DCC">
        <w:trPr>
          <w:cantSplit/>
        </w:trPr>
        <w:tc>
          <w:tcPr>
            <w:tcW w:w="500" w:type="pct"/>
            <w:tcBorders>
              <w:top w:val="single" w:sz="12" w:space="0" w:color="548DD4"/>
              <w:left w:val="single" w:sz="12" w:space="0" w:color="548DD4"/>
              <w:bottom w:val="single" w:sz="12" w:space="0" w:color="548DD4"/>
              <w:right w:val="single" w:sz="12" w:space="0" w:color="548DD4"/>
            </w:tcBorders>
            <w:shd w:val="clear" w:color="auto" w:fill="auto"/>
          </w:tcPr>
          <w:p w14:paraId="02F83340" w14:textId="77777777" w:rsidR="009B5AC1" w:rsidRPr="00CB5777" w:rsidRDefault="009B5AC1" w:rsidP="00076DCC">
            <w:pPr>
              <w:spacing w:before="60" w:after="60"/>
              <w:ind w:right="-57"/>
              <w:rPr>
                <w:bCs/>
                <w:color w:val="002060"/>
                <w:lang w:val="en-GB"/>
              </w:rPr>
            </w:pPr>
            <w:r w:rsidRPr="00E648C1">
              <w:rPr>
                <w:bCs/>
                <w:color w:val="002060"/>
                <w:lang w:val="en-GB"/>
              </w:rPr>
              <w:t>1</w:t>
            </w:r>
            <w:r>
              <w:rPr>
                <w:bCs/>
                <w:color w:val="002060"/>
                <w:lang w:val="en-GB"/>
              </w:rPr>
              <w:t>8</w:t>
            </w:r>
            <w:r w:rsidRPr="00E648C1">
              <w:rPr>
                <w:bCs/>
                <w:color w:val="002060"/>
                <w:lang w:val="en-GB"/>
              </w:rPr>
              <w:t>:</w:t>
            </w:r>
            <w:r>
              <w:rPr>
                <w:bCs/>
                <w:color w:val="002060"/>
                <w:lang w:val="en-GB"/>
              </w:rPr>
              <w:t>0</w:t>
            </w:r>
            <w:r w:rsidRPr="00E648C1">
              <w:rPr>
                <w:bCs/>
                <w:color w:val="002060"/>
                <w:lang w:val="en-GB"/>
              </w:rPr>
              <w:t>0 – 1</w:t>
            </w:r>
            <w:r>
              <w:rPr>
                <w:bCs/>
                <w:color w:val="002060"/>
                <w:lang w:val="en-GB"/>
              </w:rPr>
              <w:t>8</w:t>
            </w:r>
            <w:r w:rsidRPr="00E648C1">
              <w:rPr>
                <w:bCs/>
                <w:color w:val="002060"/>
                <w:lang w:val="en-GB"/>
              </w:rPr>
              <w:t>:</w:t>
            </w:r>
            <w:r>
              <w:rPr>
                <w:bCs/>
                <w:color w:val="002060"/>
                <w:lang w:val="en-GB"/>
              </w:rPr>
              <w:t>3</w:t>
            </w:r>
            <w:r w:rsidRPr="00E648C1">
              <w:rPr>
                <w:bCs/>
                <w:color w:val="002060"/>
                <w:lang w:val="en-GB"/>
              </w:rPr>
              <w:t>0</w:t>
            </w:r>
          </w:p>
        </w:tc>
        <w:tc>
          <w:tcPr>
            <w:tcW w:w="1764" w:type="pct"/>
            <w:tcBorders>
              <w:top w:val="single" w:sz="12" w:space="0" w:color="548DD4"/>
              <w:left w:val="single" w:sz="12" w:space="0" w:color="548DD4"/>
              <w:bottom w:val="single" w:sz="12" w:space="0" w:color="548DD4"/>
              <w:right w:val="single" w:sz="12" w:space="0" w:color="548DD4"/>
            </w:tcBorders>
            <w:shd w:val="clear" w:color="auto" w:fill="auto"/>
          </w:tcPr>
          <w:p w14:paraId="06D2C9F0" w14:textId="77777777" w:rsidR="009B5AC1" w:rsidRPr="00CB5777" w:rsidRDefault="009B5AC1" w:rsidP="00076DCC">
            <w:pPr>
              <w:spacing w:before="60" w:after="60"/>
              <w:ind w:right="-57"/>
              <w:rPr>
                <w:b/>
                <w:bCs/>
                <w:color w:val="002060"/>
                <w:lang w:val="en-GB"/>
              </w:rPr>
            </w:pPr>
            <w:r w:rsidRPr="00CB5777">
              <w:rPr>
                <w:b/>
                <w:bCs/>
                <w:color w:val="002060"/>
                <w:lang w:val="en-GB"/>
              </w:rPr>
              <w:t xml:space="preserve">Transfer from </w:t>
            </w:r>
            <w:r>
              <w:rPr>
                <w:b/>
                <w:bCs/>
                <w:color w:val="002060"/>
                <w:lang w:val="en-GB"/>
              </w:rPr>
              <w:t>Ministry of Construction</w:t>
            </w:r>
            <w:r w:rsidRPr="00CB5777">
              <w:rPr>
                <w:b/>
                <w:bCs/>
                <w:color w:val="002060"/>
                <w:lang w:val="en-GB"/>
              </w:rPr>
              <w:t xml:space="preserve"> to </w:t>
            </w:r>
            <w:r>
              <w:rPr>
                <w:b/>
                <w:bCs/>
                <w:color w:val="002060"/>
                <w:lang w:val="en-GB"/>
              </w:rPr>
              <w:t>Renaissance Hotel</w:t>
            </w:r>
          </w:p>
        </w:tc>
        <w:tc>
          <w:tcPr>
            <w:tcW w:w="1367" w:type="pct"/>
            <w:tcBorders>
              <w:top w:val="single" w:sz="12" w:space="0" w:color="548DD4"/>
              <w:left w:val="single" w:sz="12" w:space="0" w:color="548DD4"/>
              <w:bottom w:val="single" w:sz="12" w:space="0" w:color="548DD4"/>
              <w:right w:val="single" w:sz="12" w:space="0" w:color="548DD4"/>
            </w:tcBorders>
            <w:shd w:val="clear" w:color="auto" w:fill="auto"/>
          </w:tcPr>
          <w:p w14:paraId="5F99ABB1" w14:textId="77777777" w:rsidR="009B5AC1" w:rsidRPr="00E648C1" w:rsidRDefault="009B5AC1" w:rsidP="00076DCC">
            <w:pPr>
              <w:spacing w:before="60" w:after="60"/>
              <w:ind w:right="-57"/>
              <w:rPr>
                <w:b/>
                <w:bCs/>
                <w:color w:val="002060"/>
                <w:lang w:val="en-GB"/>
              </w:rPr>
            </w:pPr>
          </w:p>
        </w:tc>
        <w:tc>
          <w:tcPr>
            <w:tcW w:w="1368" w:type="pct"/>
            <w:tcBorders>
              <w:top w:val="single" w:sz="12" w:space="0" w:color="548DD4"/>
              <w:left w:val="single" w:sz="12" w:space="0" w:color="548DD4"/>
              <w:bottom w:val="single" w:sz="12" w:space="0" w:color="548DD4"/>
              <w:right w:val="single" w:sz="12" w:space="0" w:color="548DD4"/>
            </w:tcBorders>
            <w:shd w:val="clear" w:color="auto" w:fill="auto"/>
          </w:tcPr>
          <w:p w14:paraId="255C9C48"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CB5777">
              <w:rPr>
                <w:bCs/>
                <w:i/>
                <w:color w:val="002060"/>
                <w:lang w:val="en-GB"/>
              </w:rPr>
              <w:t>Project Manager</w:t>
            </w:r>
          </w:p>
        </w:tc>
      </w:tr>
    </w:tbl>
    <w:p w14:paraId="0862FA6C" w14:textId="77777777" w:rsidR="009B5AC1" w:rsidRDefault="009B5AC1" w:rsidP="009B5AC1">
      <w:pPr>
        <w:spacing w:before="60" w:after="60"/>
        <w:ind w:right="-57"/>
        <w:outlineLvl w:val="0"/>
        <w:rPr>
          <w:rFonts w:ascii="Arial" w:hAnsi="Arial" w:cs="Arial"/>
          <w:bCs/>
          <w:color w:val="002060"/>
          <w:sz w:val="28"/>
          <w:szCs w:val="28"/>
          <w:lang w:val="en-GB"/>
        </w:rPr>
      </w:pPr>
    </w:p>
    <w:p w14:paraId="582DC498" w14:textId="77777777" w:rsidR="009B5AC1" w:rsidRPr="00FD4DDB" w:rsidRDefault="009B5AC1" w:rsidP="00F006CC">
      <w:pPr>
        <w:rPr>
          <w:b/>
          <w:caps/>
          <w:lang w:val="en-GB"/>
        </w:rPr>
      </w:pPr>
      <w:r>
        <w:rPr>
          <w:lang w:val="en-GB"/>
        </w:rPr>
        <w:t xml:space="preserve">Thursday, </w:t>
      </w:r>
      <w:r w:rsidRPr="007540D8">
        <w:rPr>
          <w:b/>
          <w:lang w:val="en-GB"/>
        </w:rPr>
        <w:t>Sep 2</w:t>
      </w:r>
      <w:r>
        <w:rPr>
          <w:b/>
          <w:lang w:val="en-GB"/>
        </w:rPr>
        <w:t>5</w:t>
      </w:r>
      <w:r w:rsidRPr="00203E00">
        <w:rPr>
          <w:lang w:val="en-GB"/>
        </w:rPr>
        <w:t>, 201</w:t>
      </w:r>
      <w:r>
        <w:rPr>
          <w:lang w:val="en-GB"/>
        </w:rPr>
        <w:t>4</w:t>
      </w:r>
    </w:p>
    <w:tbl>
      <w:tblPr>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1E0" w:firstRow="1" w:lastRow="1" w:firstColumn="1" w:lastColumn="1" w:noHBand="0" w:noVBand="0"/>
      </w:tblPr>
      <w:tblGrid>
        <w:gridCol w:w="959"/>
        <w:gridCol w:w="3379"/>
        <w:gridCol w:w="2618"/>
        <w:gridCol w:w="2620"/>
      </w:tblGrid>
      <w:tr w:rsidR="009B5AC1" w:rsidRPr="0032248C" w14:paraId="7D0BBB8D" w14:textId="77777777" w:rsidTr="00076DCC">
        <w:trPr>
          <w:cantSplit/>
        </w:trPr>
        <w:tc>
          <w:tcPr>
            <w:tcW w:w="500" w:type="pct"/>
            <w:shd w:val="clear" w:color="auto" w:fill="DBE5F1"/>
            <w:vAlign w:val="center"/>
          </w:tcPr>
          <w:p w14:paraId="6EDBE05F" w14:textId="77777777" w:rsidR="009B5AC1" w:rsidRPr="0032248C" w:rsidRDefault="009B5AC1" w:rsidP="00076DCC">
            <w:pPr>
              <w:keepNext/>
              <w:spacing w:before="60" w:after="60"/>
              <w:ind w:left="-57" w:right="-57"/>
              <w:jc w:val="center"/>
              <w:rPr>
                <w:rFonts w:ascii="Arial" w:hAnsi="Arial" w:cs="Arial"/>
                <w:bCs/>
                <w:color w:val="002060"/>
                <w:lang w:val="en-GB"/>
              </w:rPr>
            </w:pPr>
            <w:r w:rsidRPr="0032248C">
              <w:rPr>
                <w:rFonts w:ascii="Arial" w:hAnsi="Arial" w:cs="Arial"/>
                <w:bCs/>
                <w:color w:val="002060"/>
                <w:lang w:val="en-GB"/>
              </w:rPr>
              <w:t>Time</w:t>
            </w:r>
          </w:p>
        </w:tc>
        <w:tc>
          <w:tcPr>
            <w:tcW w:w="1764" w:type="pct"/>
            <w:shd w:val="clear" w:color="auto" w:fill="DBE5F1"/>
            <w:vAlign w:val="center"/>
          </w:tcPr>
          <w:p w14:paraId="043B7E99" w14:textId="77777777" w:rsidR="009B5AC1" w:rsidRPr="0032248C" w:rsidRDefault="009B5AC1" w:rsidP="00076DCC">
            <w:pPr>
              <w:keepNext/>
              <w:spacing w:before="60" w:after="60"/>
              <w:ind w:left="-57" w:right="-57"/>
              <w:jc w:val="center"/>
              <w:rPr>
                <w:rFonts w:ascii="Arial" w:hAnsi="Arial" w:cs="Arial"/>
                <w:b/>
                <w:bCs/>
                <w:color w:val="002060"/>
                <w:lang w:val="en-GB"/>
              </w:rPr>
            </w:pPr>
            <w:r w:rsidRPr="0032248C">
              <w:rPr>
                <w:rFonts w:ascii="Arial" w:hAnsi="Arial" w:cs="Arial"/>
                <w:b/>
                <w:bCs/>
                <w:color w:val="002060"/>
                <w:lang w:val="en-GB"/>
              </w:rPr>
              <w:t>Activity</w:t>
            </w:r>
          </w:p>
        </w:tc>
        <w:tc>
          <w:tcPr>
            <w:tcW w:w="1367" w:type="pct"/>
            <w:shd w:val="clear" w:color="auto" w:fill="DBE5F1"/>
            <w:vAlign w:val="center"/>
          </w:tcPr>
          <w:p w14:paraId="79745E37" w14:textId="77777777" w:rsidR="009B5AC1" w:rsidRPr="0032248C" w:rsidRDefault="009B5AC1" w:rsidP="00076DCC">
            <w:pPr>
              <w:keepNext/>
              <w:spacing w:before="60" w:after="60"/>
              <w:ind w:left="-57" w:right="-57"/>
              <w:jc w:val="center"/>
              <w:rPr>
                <w:rFonts w:ascii="Arial" w:hAnsi="Arial" w:cs="Arial"/>
                <w:b/>
                <w:bCs/>
                <w:color w:val="002060"/>
                <w:lang w:val="en-GB"/>
              </w:rPr>
            </w:pPr>
            <w:r w:rsidRPr="0032248C">
              <w:rPr>
                <w:rFonts w:ascii="Arial" w:hAnsi="Arial" w:cs="Arial"/>
                <w:b/>
                <w:bCs/>
                <w:color w:val="002060"/>
                <w:lang w:val="en-GB"/>
              </w:rPr>
              <w:t>Participants</w:t>
            </w:r>
          </w:p>
        </w:tc>
        <w:tc>
          <w:tcPr>
            <w:tcW w:w="1368" w:type="pct"/>
            <w:shd w:val="clear" w:color="auto" w:fill="DBE5F1"/>
            <w:vAlign w:val="center"/>
          </w:tcPr>
          <w:p w14:paraId="004F4B63" w14:textId="77777777" w:rsidR="009B5AC1" w:rsidRPr="0032248C" w:rsidRDefault="009B5AC1" w:rsidP="00076DCC">
            <w:pPr>
              <w:keepNext/>
              <w:spacing w:before="60" w:after="60"/>
              <w:ind w:left="-57" w:right="-57"/>
              <w:jc w:val="center"/>
              <w:rPr>
                <w:rFonts w:ascii="Arial" w:hAnsi="Arial" w:cs="Arial"/>
                <w:b/>
                <w:bCs/>
                <w:color w:val="002060"/>
                <w:lang w:val="en-GB"/>
              </w:rPr>
            </w:pPr>
            <w:r>
              <w:rPr>
                <w:rFonts w:ascii="Arial" w:hAnsi="Arial" w:cs="Arial"/>
                <w:b/>
                <w:bCs/>
                <w:color w:val="002060"/>
                <w:lang w:val="en-GB"/>
              </w:rPr>
              <w:t xml:space="preserve">Responsible person / </w:t>
            </w:r>
            <w:r w:rsidRPr="0032248C">
              <w:rPr>
                <w:rFonts w:ascii="Arial" w:hAnsi="Arial" w:cs="Arial"/>
                <w:b/>
                <w:bCs/>
                <w:color w:val="002060"/>
                <w:lang w:val="en-GB"/>
              </w:rPr>
              <w:t>Re</w:t>
            </w:r>
            <w:r>
              <w:rPr>
                <w:rFonts w:ascii="Arial" w:hAnsi="Arial" w:cs="Arial"/>
                <w:b/>
                <w:bCs/>
                <w:color w:val="002060"/>
                <w:lang w:val="en-GB"/>
              </w:rPr>
              <w:t>porter</w:t>
            </w:r>
          </w:p>
        </w:tc>
      </w:tr>
      <w:tr w:rsidR="009B5AC1" w:rsidRPr="00714B46" w14:paraId="0ACCB4A5" w14:textId="77777777" w:rsidTr="00076DCC">
        <w:trPr>
          <w:cantSplit/>
        </w:trPr>
        <w:tc>
          <w:tcPr>
            <w:tcW w:w="500" w:type="pct"/>
            <w:shd w:val="clear" w:color="auto" w:fill="auto"/>
          </w:tcPr>
          <w:p w14:paraId="4626FEF8" w14:textId="77777777" w:rsidR="009B5AC1" w:rsidRPr="00E648C1" w:rsidRDefault="009B5AC1" w:rsidP="00076DCC">
            <w:pPr>
              <w:spacing w:before="60" w:after="60"/>
              <w:ind w:right="-57"/>
              <w:rPr>
                <w:b/>
                <w:bCs/>
                <w:color w:val="002060"/>
                <w:lang w:val="en-GB"/>
              </w:rPr>
            </w:pPr>
            <w:r>
              <w:rPr>
                <w:bCs/>
                <w:color w:val="002060"/>
                <w:lang w:val="en-GB"/>
              </w:rPr>
              <w:t>9</w:t>
            </w:r>
            <w:r w:rsidRPr="00E648C1">
              <w:rPr>
                <w:bCs/>
                <w:color w:val="002060"/>
                <w:lang w:val="en-GB"/>
              </w:rPr>
              <w:t>:</w:t>
            </w:r>
            <w:r>
              <w:rPr>
                <w:bCs/>
                <w:color w:val="002060"/>
                <w:lang w:val="en-GB"/>
              </w:rPr>
              <w:t>0</w:t>
            </w:r>
            <w:r w:rsidRPr="00E648C1">
              <w:rPr>
                <w:bCs/>
                <w:color w:val="002060"/>
                <w:lang w:val="en-GB"/>
              </w:rPr>
              <w:t xml:space="preserve">0 – </w:t>
            </w:r>
            <w:r>
              <w:rPr>
                <w:bCs/>
                <w:color w:val="002060"/>
                <w:lang w:val="en-GB"/>
              </w:rPr>
              <w:t>9</w:t>
            </w:r>
            <w:r w:rsidRPr="00E648C1">
              <w:rPr>
                <w:bCs/>
                <w:color w:val="002060"/>
                <w:lang w:val="en-GB"/>
              </w:rPr>
              <w:t>:</w:t>
            </w:r>
            <w:r>
              <w:rPr>
                <w:bCs/>
                <w:color w:val="002060"/>
                <w:lang w:val="en-GB"/>
              </w:rPr>
              <w:t>3</w:t>
            </w:r>
            <w:r w:rsidRPr="00E648C1">
              <w:rPr>
                <w:bCs/>
                <w:color w:val="002060"/>
                <w:lang w:val="en-GB"/>
              </w:rPr>
              <w:t>0</w:t>
            </w:r>
          </w:p>
        </w:tc>
        <w:tc>
          <w:tcPr>
            <w:tcW w:w="1764" w:type="pct"/>
            <w:shd w:val="clear" w:color="auto" w:fill="auto"/>
          </w:tcPr>
          <w:p w14:paraId="611043C9" w14:textId="77777777" w:rsidR="009B5AC1" w:rsidRPr="00E648C1" w:rsidRDefault="009B5AC1" w:rsidP="00076DCC">
            <w:pPr>
              <w:spacing w:before="60" w:after="60"/>
              <w:ind w:right="-57"/>
              <w:rPr>
                <w:b/>
                <w:bCs/>
                <w:color w:val="002060"/>
                <w:lang w:val="en-GB"/>
              </w:rPr>
            </w:pPr>
            <w:r>
              <w:rPr>
                <w:b/>
                <w:bCs/>
                <w:color w:val="002060"/>
                <w:lang w:val="en-GB"/>
              </w:rPr>
              <w:t>Transfer from Renaissance Hotel to RUE “StrojTechNorm”</w:t>
            </w:r>
          </w:p>
        </w:tc>
        <w:tc>
          <w:tcPr>
            <w:tcW w:w="1367" w:type="pct"/>
            <w:shd w:val="clear" w:color="auto" w:fill="auto"/>
          </w:tcPr>
          <w:p w14:paraId="4805721A" w14:textId="77777777" w:rsidR="009B5AC1" w:rsidRPr="0074227B" w:rsidRDefault="009B5AC1" w:rsidP="00076DCC">
            <w:pPr>
              <w:spacing w:before="60" w:after="60"/>
              <w:ind w:right="-57"/>
              <w:rPr>
                <w:bCs/>
                <w:color w:val="002060"/>
                <w:lang w:val="en-GB"/>
              </w:rPr>
            </w:pPr>
          </w:p>
        </w:tc>
        <w:tc>
          <w:tcPr>
            <w:tcW w:w="1368" w:type="pct"/>
            <w:shd w:val="clear" w:color="auto" w:fill="auto"/>
          </w:tcPr>
          <w:p w14:paraId="13F7217F"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CB5777">
              <w:rPr>
                <w:bCs/>
                <w:i/>
                <w:color w:val="002060"/>
                <w:lang w:val="en-GB"/>
              </w:rPr>
              <w:t>Project Manager</w:t>
            </w:r>
          </w:p>
        </w:tc>
      </w:tr>
      <w:tr w:rsidR="009B5AC1" w:rsidRPr="00714B46" w14:paraId="21899B40" w14:textId="77777777" w:rsidTr="00076DCC">
        <w:trPr>
          <w:cantSplit/>
        </w:trPr>
        <w:tc>
          <w:tcPr>
            <w:tcW w:w="500" w:type="pct"/>
          </w:tcPr>
          <w:p w14:paraId="6A3AD78F" w14:textId="77777777" w:rsidR="009B5AC1" w:rsidRPr="00E648C1" w:rsidRDefault="009B5AC1" w:rsidP="00076DCC">
            <w:pPr>
              <w:spacing w:before="60" w:after="60"/>
              <w:ind w:right="-57"/>
              <w:rPr>
                <w:b/>
                <w:bCs/>
                <w:color w:val="002060"/>
                <w:lang w:val="en-GB"/>
              </w:rPr>
            </w:pPr>
            <w:r>
              <w:rPr>
                <w:bCs/>
                <w:color w:val="002060"/>
                <w:lang w:val="en-GB"/>
              </w:rPr>
              <w:t>9</w:t>
            </w:r>
            <w:r w:rsidRPr="00E648C1">
              <w:rPr>
                <w:bCs/>
                <w:color w:val="002060"/>
                <w:lang w:val="en-GB"/>
              </w:rPr>
              <w:t>:</w:t>
            </w:r>
            <w:r>
              <w:rPr>
                <w:bCs/>
                <w:color w:val="002060"/>
                <w:lang w:val="en-GB"/>
              </w:rPr>
              <w:t>3</w:t>
            </w:r>
            <w:r w:rsidRPr="00E648C1">
              <w:rPr>
                <w:bCs/>
                <w:color w:val="002060"/>
                <w:lang w:val="en-GB"/>
              </w:rPr>
              <w:t>0 – 10:</w:t>
            </w:r>
            <w:r>
              <w:rPr>
                <w:bCs/>
                <w:color w:val="002060"/>
                <w:lang w:val="en-GB"/>
              </w:rPr>
              <w:t>3</w:t>
            </w:r>
            <w:r w:rsidRPr="00E648C1">
              <w:rPr>
                <w:bCs/>
                <w:color w:val="002060"/>
                <w:lang w:val="en-GB"/>
              </w:rPr>
              <w:t>0</w:t>
            </w:r>
          </w:p>
        </w:tc>
        <w:tc>
          <w:tcPr>
            <w:tcW w:w="1764" w:type="pct"/>
          </w:tcPr>
          <w:p w14:paraId="6E6C7CF0" w14:textId="77777777" w:rsidR="009B5AC1" w:rsidRPr="00E648C1" w:rsidRDefault="009B5AC1" w:rsidP="00076DCC">
            <w:pPr>
              <w:spacing w:before="60" w:after="60"/>
              <w:ind w:right="-57"/>
              <w:rPr>
                <w:color w:val="002060"/>
                <w:lang w:val="en-GB"/>
              </w:rPr>
            </w:pPr>
            <w:r>
              <w:rPr>
                <w:color w:val="002060"/>
                <w:lang w:val="en-GB"/>
              </w:rPr>
              <w:t>Meeting with Project Partners (RUE “StrojTechNorm”). Presentation of the results of MTE Desk Review. Interview with relevant representatives. Q&amp;A.</w:t>
            </w:r>
          </w:p>
        </w:tc>
        <w:tc>
          <w:tcPr>
            <w:tcW w:w="1367" w:type="pct"/>
          </w:tcPr>
          <w:p w14:paraId="5301E3EB" w14:textId="77777777" w:rsidR="009B5AC1" w:rsidRPr="00E648C1" w:rsidRDefault="009B5AC1" w:rsidP="00076DCC">
            <w:pPr>
              <w:spacing w:before="60" w:after="60"/>
              <w:ind w:right="-57"/>
              <w:rPr>
                <w:b/>
                <w:bCs/>
                <w:i/>
                <w:color w:val="002060"/>
                <w:lang w:val="en-GB"/>
              </w:rPr>
            </w:pPr>
            <w:r>
              <w:rPr>
                <w:b/>
                <w:bCs/>
                <w:color w:val="002060"/>
                <w:lang w:val="en-GB"/>
              </w:rPr>
              <w:t>Iryna</w:t>
            </w:r>
            <w:r w:rsidRPr="00CB5777">
              <w:rPr>
                <w:b/>
                <w:bCs/>
                <w:color w:val="002060"/>
                <w:lang w:val="en-GB"/>
              </w:rPr>
              <w:t xml:space="preserve"> </w:t>
            </w:r>
            <w:r>
              <w:rPr>
                <w:b/>
                <w:bCs/>
                <w:color w:val="002060"/>
                <w:lang w:val="en-GB"/>
              </w:rPr>
              <w:t>Yakovleva</w:t>
            </w:r>
            <w:r w:rsidRPr="00E648C1">
              <w:rPr>
                <w:b/>
                <w:bCs/>
                <w:color w:val="002060"/>
                <w:lang w:val="en-GB"/>
              </w:rPr>
              <w:br/>
            </w:r>
            <w:r>
              <w:rPr>
                <w:bCs/>
                <w:i/>
                <w:color w:val="002060"/>
                <w:lang w:val="en-GB"/>
              </w:rPr>
              <w:t>Member of PSC, Head of Department</w:t>
            </w:r>
          </w:p>
          <w:p w14:paraId="0A919B65" w14:textId="77777777" w:rsidR="009B5AC1" w:rsidRDefault="009B5AC1" w:rsidP="00076DCC">
            <w:pPr>
              <w:spacing w:before="60" w:after="60"/>
              <w:ind w:right="-57"/>
              <w:rPr>
                <w:bCs/>
                <w:i/>
                <w:color w:val="002060"/>
                <w:lang w:val="en-GB"/>
              </w:rPr>
            </w:pPr>
            <w:r>
              <w:rPr>
                <w:b/>
                <w:bCs/>
                <w:color w:val="002060"/>
                <w:lang w:val="en-GB"/>
              </w:rPr>
              <w:t>Olga</w:t>
            </w:r>
            <w:r w:rsidRPr="00E648C1">
              <w:rPr>
                <w:b/>
                <w:bCs/>
                <w:color w:val="002060"/>
                <w:lang w:val="en-GB"/>
              </w:rPr>
              <w:t xml:space="preserve"> </w:t>
            </w:r>
            <w:r>
              <w:rPr>
                <w:b/>
                <w:bCs/>
                <w:color w:val="002060"/>
                <w:lang w:val="en-GB"/>
              </w:rPr>
              <w:t>Kudrevitch</w:t>
            </w:r>
            <w:r w:rsidRPr="00E648C1">
              <w:rPr>
                <w:b/>
                <w:bCs/>
                <w:color w:val="002060"/>
                <w:lang w:val="en-GB"/>
              </w:rPr>
              <w:br/>
            </w:r>
            <w:r w:rsidRPr="00E648C1">
              <w:rPr>
                <w:bCs/>
                <w:i/>
                <w:color w:val="002060"/>
                <w:lang w:val="en-GB"/>
              </w:rPr>
              <w:t>Pro</w:t>
            </w:r>
            <w:r>
              <w:rPr>
                <w:bCs/>
                <w:i/>
                <w:color w:val="002060"/>
                <w:lang w:val="en-GB"/>
              </w:rPr>
              <w:t>ject Expert, Deputy Director</w:t>
            </w:r>
          </w:p>
          <w:p w14:paraId="0F03302F"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w:t>
            </w:r>
            <w:r>
              <w:rPr>
                <w:bCs/>
                <w:i/>
                <w:color w:val="002060"/>
                <w:lang w:val="en-GB"/>
              </w:rPr>
              <w:t>ject Manager, UNDP/GEF Project</w:t>
            </w:r>
          </w:p>
          <w:p w14:paraId="085C4149"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c>
          <w:tcPr>
            <w:tcW w:w="1368" w:type="pct"/>
          </w:tcPr>
          <w:p w14:paraId="56414890"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24AC60D3" w14:textId="77777777" w:rsidTr="00076DCC">
        <w:trPr>
          <w:cantSplit/>
        </w:trPr>
        <w:tc>
          <w:tcPr>
            <w:tcW w:w="500" w:type="pct"/>
            <w:shd w:val="clear" w:color="auto" w:fill="auto"/>
          </w:tcPr>
          <w:p w14:paraId="37159F0C" w14:textId="77777777" w:rsidR="009B5AC1" w:rsidRPr="00E648C1" w:rsidRDefault="009B5AC1" w:rsidP="00076DCC">
            <w:pPr>
              <w:spacing w:before="60" w:after="60"/>
              <w:ind w:right="-57"/>
              <w:rPr>
                <w:b/>
                <w:bCs/>
                <w:color w:val="002060"/>
                <w:lang w:val="en-GB"/>
              </w:rPr>
            </w:pPr>
            <w:r>
              <w:rPr>
                <w:bCs/>
                <w:color w:val="002060"/>
                <w:lang w:val="en-GB"/>
              </w:rPr>
              <w:t>10</w:t>
            </w:r>
            <w:r w:rsidRPr="00E648C1">
              <w:rPr>
                <w:bCs/>
                <w:color w:val="002060"/>
                <w:lang w:val="en-GB"/>
              </w:rPr>
              <w:t>:</w:t>
            </w:r>
            <w:r>
              <w:rPr>
                <w:bCs/>
                <w:color w:val="002060"/>
                <w:lang w:val="en-GB"/>
              </w:rPr>
              <w:t>3</w:t>
            </w:r>
            <w:r w:rsidRPr="00E648C1">
              <w:rPr>
                <w:bCs/>
                <w:color w:val="002060"/>
                <w:lang w:val="en-GB"/>
              </w:rPr>
              <w:t xml:space="preserve">0 – </w:t>
            </w:r>
            <w:r>
              <w:rPr>
                <w:bCs/>
                <w:color w:val="002060"/>
                <w:lang w:val="en-GB"/>
              </w:rPr>
              <w:t>11</w:t>
            </w:r>
            <w:r w:rsidRPr="00E648C1">
              <w:rPr>
                <w:bCs/>
                <w:color w:val="002060"/>
                <w:lang w:val="en-GB"/>
              </w:rPr>
              <w:t>:</w:t>
            </w:r>
            <w:r>
              <w:rPr>
                <w:bCs/>
                <w:color w:val="002060"/>
                <w:lang w:val="en-GB"/>
              </w:rPr>
              <w:t>0</w:t>
            </w:r>
            <w:r w:rsidRPr="00E648C1">
              <w:rPr>
                <w:bCs/>
                <w:color w:val="002060"/>
                <w:lang w:val="en-GB"/>
              </w:rPr>
              <w:t>0</w:t>
            </w:r>
          </w:p>
        </w:tc>
        <w:tc>
          <w:tcPr>
            <w:tcW w:w="1764" w:type="pct"/>
            <w:shd w:val="clear" w:color="auto" w:fill="auto"/>
          </w:tcPr>
          <w:p w14:paraId="53835D0F" w14:textId="77777777" w:rsidR="009B5AC1" w:rsidRPr="00E648C1" w:rsidRDefault="009B5AC1" w:rsidP="00076DCC">
            <w:pPr>
              <w:spacing w:before="60" w:after="60"/>
              <w:ind w:right="-57"/>
              <w:rPr>
                <w:b/>
                <w:bCs/>
                <w:color w:val="002060"/>
                <w:lang w:val="en-GB"/>
              </w:rPr>
            </w:pPr>
            <w:r>
              <w:rPr>
                <w:b/>
                <w:bCs/>
                <w:color w:val="002060"/>
                <w:lang w:val="en-GB"/>
              </w:rPr>
              <w:t>Transfer from RUE “StrojTechNorm” to RUE “NIPTIS”</w:t>
            </w:r>
          </w:p>
        </w:tc>
        <w:tc>
          <w:tcPr>
            <w:tcW w:w="1367" w:type="pct"/>
            <w:shd w:val="clear" w:color="auto" w:fill="auto"/>
          </w:tcPr>
          <w:p w14:paraId="7195F026" w14:textId="77777777" w:rsidR="009B5AC1" w:rsidRPr="0074227B" w:rsidRDefault="009B5AC1" w:rsidP="00076DCC">
            <w:pPr>
              <w:spacing w:before="60" w:after="60"/>
              <w:ind w:right="-57"/>
              <w:rPr>
                <w:bCs/>
                <w:color w:val="002060"/>
                <w:lang w:val="en-GB"/>
              </w:rPr>
            </w:pPr>
          </w:p>
        </w:tc>
        <w:tc>
          <w:tcPr>
            <w:tcW w:w="1368" w:type="pct"/>
            <w:shd w:val="clear" w:color="auto" w:fill="auto"/>
          </w:tcPr>
          <w:p w14:paraId="202ACAA2"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CB5777">
              <w:rPr>
                <w:bCs/>
                <w:i/>
                <w:color w:val="002060"/>
                <w:lang w:val="en-GB"/>
              </w:rPr>
              <w:t>Project Manager</w:t>
            </w:r>
          </w:p>
        </w:tc>
      </w:tr>
      <w:tr w:rsidR="009B5AC1" w:rsidRPr="00714B46" w14:paraId="675470FE" w14:textId="77777777" w:rsidTr="00076DCC">
        <w:trPr>
          <w:cantSplit/>
        </w:trPr>
        <w:tc>
          <w:tcPr>
            <w:tcW w:w="500" w:type="pct"/>
          </w:tcPr>
          <w:p w14:paraId="040B4C6F" w14:textId="77777777" w:rsidR="009B5AC1" w:rsidRPr="00E648C1" w:rsidRDefault="009B5AC1" w:rsidP="00076DCC">
            <w:pPr>
              <w:spacing w:before="60" w:after="60"/>
              <w:ind w:right="-57"/>
              <w:rPr>
                <w:b/>
                <w:bCs/>
                <w:color w:val="002060"/>
                <w:lang w:val="en-GB"/>
              </w:rPr>
            </w:pPr>
            <w:r>
              <w:rPr>
                <w:bCs/>
                <w:color w:val="002060"/>
                <w:lang w:val="en-GB"/>
              </w:rPr>
              <w:lastRenderedPageBreak/>
              <w:t>11</w:t>
            </w:r>
            <w:r w:rsidRPr="00E648C1">
              <w:rPr>
                <w:bCs/>
                <w:color w:val="002060"/>
                <w:lang w:val="en-GB"/>
              </w:rPr>
              <w:t>:</w:t>
            </w:r>
            <w:r>
              <w:rPr>
                <w:bCs/>
                <w:color w:val="002060"/>
                <w:lang w:val="en-GB"/>
              </w:rPr>
              <w:t>0</w:t>
            </w:r>
            <w:r w:rsidRPr="00E648C1">
              <w:rPr>
                <w:bCs/>
                <w:color w:val="002060"/>
                <w:lang w:val="en-GB"/>
              </w:rPr>
              <w:t>0 – 1</w:t>
            </w:r>
            <w:r>
              <w:rPr>
                <w:bCs/>
                <w:color w:val="002060"/>
                <w:lang w:val="en-GB"/>
              </w:rPr>
              <w:t>2</w:t>
            </w:r>
            <w:r w:rsidRPr="00E648C1">
              <w:rPr>
                <w:bCs/>
                <w:color w:val="002060"/>
                <w:lang w:val="en-GB"/>
              </w:rPr>
              <w:t>:</w:t>
            </w:r>
            <w:r>
              <w:rPr>
                <w:bCs/>
                <w:color w:val="002060"/>
                <w:lang w:val="en-GB"/>
              </w:rPr>
              <w:t>0</w:t>
            </w:r>
            <w:r w:rsidRPr="00E648C1">
              <w:rPr>
                <w:bCs/>
                <w:color w:val="002060"/>
                <w:lang w:val="en-GB"/>
              </w:rPr>
              <w:t>0</w:t>
            </w:r>
          </w:p>
        </w:tc>
        <w:tc>
          <w:tcPr>
            <w:tcW w:w="1764" w:type="pct"/>
          </w:tcPr>
          <w:p w14:paraId="407FE044" w14:textId="77777777" w:rsidR="009B5AC1" w:rsidRPr="00E648C1" w:rsidRDefault="009B5AC1" w:rsidP="00076DCC">
            <w:pPr>
              <w:spacing w:before="60" w:after="60"/>
              <w:ind w:right="-57"/>
              <w:rPr>
                <w:color w:val="002060"/>
                <w:lang w:val="en-GB"/>
              </w:rPr>
            </w:pPr>
            <w:r>
              <w:rPr>
                <w:color w:val="002060"/>
                <w:lang w:val="en-GB"/>
              </w:rPr>
              <w:t>Meeting with Project Partners (RUE “Institute of Housing – NIPTIS”). Presentation of the results of MTE Desk Review. Interview with relevant representatives. Q&amp;A.</w:t>
            </w:r>
          </w:p>
        </w:tc>
        <w:tc>
          <w:tcPr>
            <w:tcW w:w="1367" w:type="pct"/>
          </w:tcPr>
          <w:p w14:paraId="04CB7569" w14:textId="77777777" w:rsidR="009B5AC1" w:rsidRPr="00E648C1" w:rsidRDefault="009B5AC1" w:rsidP="00076DCC">
            <w:pPr>
              <w:spacing w:before="60" w:after="60"/>
              <w:ind w:right="-57"/>
              <w:rPr>
                <w:b/>
                <w:bCs/>
                <w:i/>
                <w:color w:val="002060"/>
                <w:lang w:val="en-GB"/>
              </w:rPr>
            </w:pPr>
            <w:r>
              <w:rPr>
                <w:b/>
                <w:bCs/>
                <w:color w:val="002060"/>
                <w:lang w:val="en-GB"/>
              </w:rPr>
              <w:t>Leonid</w:t>
            </w:r>
            <w:r w:rsidRPr="00CB5777">
              <w:rPr>
                <w:b/>
                <w:bCs/>
                <w:color w:val="002060"/>
                <w:lang w:val="en-GB"/>
              </w:rPr>
              <w:t xml:space="preserve"> </w:t>
            </w:r>
            <w:r>
              <w:rPr>
                <w:b/>
                <w:bCs/>
                <w:color w:val="002060"/>
                <w:lang w:val="en-GB"/>
              </w:rPr>
              <w:t>Danilevsky</w:t>
            </w:r>
            <w:r w:rsidRPr="00E648C1">
              <w:rPr>
                <w:b/>
                <w:bCs/>
                <w:color w:val="002060"/>
                <w:lang w:val="en-GB"/>
              </w:rPr>
              <w:br/>
            </w:r>
            <w:r>
              <w:rPr>
                <w:bCs/>
                <w:i/>
                <w:color w:val="002060"/>
                <w:lang w:val="en-GB"/>
              </w:rPr>
              <w:t>Project Expert, Deputy Director</w:t>
            </w:r>
          </w:p>
          <w:p w14:paraId="0C63F56B" w14:textId="77777777" w:rsidR="009B5AC1" w:rsidRPr="00E648C1" w:rsidRDefault="009B5AC1" w:rsidP="00076DCC">
            <w:pPr>
              <w:spacing w:before="60" w:after="60"/>
              <w:ind w:right="-57"/>
              <w:rPr>
                <w:b/>
                <w:bCs/>
                <w:i/>
                <w:color w:val="002060"/>
                <w:lang w:val="en-GB"/>
              </w:rPr>
            </w:pPr>
            <w:r>
              <w:rPr>
                <w:b/>
                <w:bCs/>
                <w:color w:val="002060"/>
                <w:lang w:val="en-GB"/>
              </w:rPr>
              <w:t>Sergei</w:t>
            </w:r>
            <w:r w:rsidRPr="00CB5777">
              <w:rPr>
                <w:b/>
                <w:bCs/>
                <w:color w:val="002060"/>
                <w:lang w:val="en-GB"/>
              </w:rPr>
              <w:t xml:space="preserve"> </w:t>
            </w:r>
            <w:r>
              <w:rPr>
                <w:b/>
                <w:bCs/>
                <w:color w:val="002060"/>
                <w:lang w:val="en-GB"/>
              </w:rPr>
              <w:t>Terekhov</w:t>
            </w:r>
            <w:r w:rsidRPr="00E648C1">
              <w:rPr>
                <w:b/>
                <w:bCs/>
                <w:color w:val="002060"/>
                <w:lang w:val="en-GB"/>
              </w:rPr>
              <w:br/>
            </w:r>
            <w:r>
              <w:rPr>
                <w:bCs/>
                <w:i/>
                <w:color w:val="002060"/>
                <w:lang w:val="en-GB"/>
              </w:rPr>
              <w:t>Head of Division</w:t>
            </w:r>
          </w:p>
          <w:p w14:paraId="71CACD27"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w:t>
            </w:r>
            <w:r>
              <w:rPr>
                <w:bCs/>
                <w:i/>
                <w:color w:val="002060"/>
                <w:lang w:val="en-GB"/>
              </w:rPr>
              <w:t>ject Manager, UNDP/GEF Project</w:t>
            </w:r>
          </w:p>
          <w:p w14:paraId="0C2D55B8"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c>
          <w:tcPr>
            <w:tcW w:w="1368" w:type="pct"/>
          </w:tcPr>
          <w:p w14:paraId="423E33C2"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75E5FCA1" w14:textId="77777777" w:rsidTr="00076DCC">
        <w:trPr>
          <w:cantSplit/>
        </w:trPr>
        <w:tc>
          <w:tcPr>
            <w:tcW w:w="500" w:type="pct"/>
          </w:tcPr>
          <w:p w14:paraId="2D7FA01C" w14:textId="77777777" w:rsidR="009B5AC1" w:rsidRPr="00E648C1" w:rsidRDefault="009B5AC1" w:rsidP="00076DCC">
            <w:pPr>
              <w:spacing w:before="60" w:after="60"/>
              <w:ind w:right="-57"/>
              <w:rPr>
                <w:b/>
                <w:bCs/>
                <w:color w:val="002060"/>
                <w:lang w:val="en-GB"/>
              </w:rPr>
            </w:pPr>
            <w:r>
              <w:rPr>
                <w:bCs/>
                <w:color w:val="002060"/>
                <w:lang w:val="en-GB"/>
              </w:rPr>
              <w:t>12</w:t>
            </w:r>
            <w:r w:rsidRPr="00E648C1">
              <w:rPr>
                <w:bCs/>
                <w:color w:val="002060"/>
                <w:lang w:val="en-GB"/>
              </w:rPr>
              <w:t>:</w:t>
            </w:r>
            <w:r>
              <w:rPr>
                <w:bCs/>
                <w:color w:val="002060"/>
                <w:lang w:val="en-GB"/>
              </w:rPr>
              <w:t>0</w:t>
            </w:r>
            <w:r w:rsidRPr="00E648C1">
              <w:rPr>
                <w:bCs/>
                <w:color w:val="002060"/>
                <w:lang w:val="en-GB"/>
              </w:rPr>
              <w:t xml:space="preserve">0 – </w:t>
            </w:r>
            <w:r>
              <w:rPr>
                <w:bCs/>
                <w:color w:val="002060"/>
                <w:lang w:val="en-GB"/>
              </w:rPr>
              <w:t>13</w:t>
            </w:r>
            <w:r w:rsidRPr="00E648C1">
              <w:rPr>
                <w:bCs/>
                <w:color w:val="002060"/>
                <w:lang w:val="en-GB"/>
              </w:rPr>
              <w:t>:00</w:t>
            </w:r>
          </w:p>
        </w:tc>
        <w:tc>
          <w:tcPr>
            <w:tcW w:w="1764" w:type="pct"/>
          </w:tcPr>
          <w:p w14:paraId="142E11DD" w14:textId="77777777" w:rsidR="009B5AC1" w:rsidRPr="00E648C1" w:rsidRDefault="009B5AC1" w:rsidP="00076DCC">
            <w:pPr>
              <w:spacing w:before="60" w:after="60"/>
              <w:ind w:right="-57"/>
              <w:rPr>
                <w:color w:val="002060"/>
                <w:lang w:val="en-GB"/>
              </w:rPr>
            </w:pPr>
            <w:r>
              <w:rPr>
                <w:color w:val="002060"/>
                <w:lang w:val="en-GB"/>
              </w:rPr>
              <w:t>Meeting with Project Staff. Brief on outcomes of the interviews.</w:t>
            </w:r>
          </w:p>
        </w:tc>
        <w:tc>
          <w:tcPr>
            <w:tcW w:w="1367" w:type="pct"/>
          </w:tcPr>
          <w:p w14:paraId="46700DE5"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53D1F663"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p w14:paraId="38E618E5" w14:textId="77777777" w:rsidR="009B5AC1" w:rsidRDefault="009B5AC1" w:rsidP="00076DCC">
            <w:pPr>
              <w:spacing w:before="60" w:after="60"/>
              <w:ind w:right="-57"/>
              <w:rPr>
                <w:bCs/>
                <w:i/>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p w14:paraId="6E55D65D" w14:textId="77777777" w:rsidR="009B5AC1" w:rsidRDefault="009B5AC1" w:rsidP="00076DCC">
            <w:pPr>
              <w:spacing w:before="60" w:after="60"/>
              <w:ind w:right="-57"/>
              <w:rPr>
                <w:bCs/>
                <w:i/>
                <w:color w:val="002060"/>
                <w:lang w:val="en-GB"/>
              </w:rPr>
            </w:pPr>
            <w:r>
              <w:rPr>
                <w:b/>
                <w:bCs/>
                <w:color w:val="002060"/>
                <w:lang w:val="en-GB"/>
              </w:rPr>
              <w:t>Alexei Chistodarsky</w:t>
            </w:r>
            <w:r w:rsidRPr="00E648C1">
              <w:rPr>
                <w:b/>
                <w:bCs/>
                <w:color w:val="002060"/>
                <w:lang w:val="en-GB"/>
              </w:rPr>
              <w:br/>
            </w:r>
            <w:r w:rsidRPr="00E648C1">
              <w:rPr>
                <w:bCs/>
                <w:i/>
                <w:color w:val="002060"/>
                <w:lang w:val="en-GB"/>
              </w:rPr>
              <w:t>Pro</w:t>
            </w:r>
            <w:r>
              <w:rPr>
                <w:bCs/>
                <w:i/>
                <w:color w:val="002060"/>
                <w:lang w:val="en-GB"/>
              </w:rPr>
              <w:t>ject PR</w:t>
            </w:r>
          </w:p>
          <w:p w14:paraId="6E0DB16F" w14:textId="77777777" w:rsidR="009B5AC1" w:rsidRPr="00E648C1" w:rsidRDefault="009B5AC1" w:rsidP="00076DCC">
            <w:pPr>
              <w:spacing w:before="60" w:after="60"/>
              <w:ind w:right="-57"/>
              <w:rPr>
                <w:b/>
                <w:bCs/>
                <w:color w:val="002060"/>
                <w:lang w:val="en-GB"/>
              </w:rPr>
            </w:pPr>
            <w:r>
              <w:rPr>
                <w:b/>
                <w:bCs/>
                <w:color w:val="002060"/>
                <w:lang w:val="en-GB"/>
              </w:rPr>
              <w:t>Uladzimir Shtaida</w:t>
            </w:r>
            <w:r w:rsidRPr="00E648C1">
              <w:rPr>
                <w:b/>
                <w:bCs/>
                <w:color w:val="002060"/>
                <w:lang w:val="en-GB"/>
              </w:rPr>
              <w:br/>
            </w:r>
            <w:r w:rsidRPr="00E648C1">
              <w:rPr>
                <w:bCs/>
                <w:i/>
                <w:color w:val="002060"/>
                <w:lang w:val="en-GB"/>
              </w:rPr>
              <w:t>Pro</w:t>
            </w:r>
            <w:r>
              <w:rPr>
                <w:bCs/>
                <w:i/>
                <w:color w:val="002060"/>
                <w:lang w:val="en-GB"/>
              </w:rPr>
              <w:t>ject Procurement</w:t>
            </w:r>
          </w:p>
        </w:tc>
        <w:tc>
          <w:tcPr>
            <w:tcW w:w="1368" w:type="pct"/>
          </w:tcPr>
          <w:p w14:paraId="1E5CCEB6"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6972D86F"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7989B097" w14:textId="77777777" w:rsidTr="00076DCC">
        <w:trPr>
          <w:cantSplit/>
        </w:trPr>
        <w:tc>
          <w:tcPr>
            <w:tcW w:w="500" w:type="pct"/>
            <w:shd w:val="clear" w:color="auto" w:fill="auto"/>
          </w:tcPr>
          <w:p w14:paraId="13199252" w14:textId="77777777" w:rsidR="009B5AC1" w:rsidRPr="00E648C1" w:rsidRDefault="009B5AC1" w:rsidP="00076DCC">
            <w:pPr>
              <w:spacing w:before="60" w:after="60"/>
              <w:ind w:right="-57"/>
              <w:rPr>
                <w:b/>
                <w:bCs/>
                <w:color w:val="002060"/>
                <w:lang w:val="en-GB"/>
              </w:rPr>
            </w:pPr>
            <w:r w:rsidRPr="00E648C1">
              <w:rPr>
                <w:bCs/>
                <w:color w:val="002060"/>
                <w:lang w:val="en-GB"/>
              </w:rPr>
              <w:t>1</w:t>
            </w:r>
            <w:r>
              <w:rPr>
                <w:bCs/>
                <w:color w:val="002060"/>
                <w:lang w:val="en-GB"/>
              </w:rPr>
              <w:t>3</w:t>
            </w:r>
            <w:r w:rsidRPr="00E648C1">
              <w:rPr>
                <w:bCs/>
                <w:color w:val="002060"/>
                <w:lang w:val="en-GB"/>
              </w:rPr>
              <w:t>:00 – 1</w:t>
            </w:r>
            <w:r>
              <w:rPr>
                <w:bCs/>
                <w:color w:val="002060"/>
                <w:lang w:val="en-GB"/>
              </w:rPr>
              <w:t>4</w:t>
            </w:r>
            <w:r w:rsidRPr="00E648C1">
              <w:rPr>
                <w:bCs/>
                <w:color w:val="002060"/>
                <w:lang w:val="en-GB"/>
              </w:rPr>
              <w:t>:</w:t>
            </w:r>
            <w:r>
              <w:rPr>
                <w:bCs/>
                <w:color w:val="002060"/>
                <w:lang w:val="en-GB"/>
              </w:rPr>
              <w:t>0</w:t>
            </w:r>
            <w:r w:rsidRPr="00E648C1">
              <w:rPr>
                <w:bCs/>
                <w:color w:val="002060"/>
                <w:lang w:val="en-GB"/>
              </w:rPr>
              <w:t>0</w:t>
            </w:r>
          </w:p>
        </w:tc>
        <w:tc>
          <w:tcPr>
            <w:tcW w:w="1764" w:type="pct"/>
            <w:shd w:val="clear" w:color="auto" w:fill="auto"/>
          </w:tcPr>
          <w:p w14:paraId="570F0192" w14:textId="77777777" w:rsidR="009B5AC1" w:rsidRPr="00E648C1" w:rsidRDefault="009B5AC1" w:rsidP="00076DCC">
            <w:pPr>
              <w:spacing w:before="60" w:after="60"/>
              <w:ind w:right="-57"/>
              <w:rPr>
                <w:b/>
                <w:bCs/>
                <w:color w:val="002060"/>
                <w:lang w:val="en-GB"/>
              </w:rPr>
            </w:pPr>
            <w:r>
              <w:rPr>
                <w:b/>
                <w:bCs/>
                <w:color w:val="002060"/>
                <w:lang w:val="en-GB"/>
              </w:rPr>
              <w:t>Lunch</w:t>
            </w:r>
          </w:p>
        </w:tc>
        <w:tc>
          <w:tcPr>
            <w:tcW w:w="1367" w:type="pct"/>
            <w:shd w:val="clear" w:color="auto" w:fill="auto"/>
          </w:tcPr>
          <w:p w14:paraId="75BC1733" w14:textId="77777777" w:rsidR="009B5AC1" w:rsidRPr="00E648C1" w:rsidRDefault="009B5AC1" w:rsidP="00076DCC">
            <w:pPr>
              <w:spacing w:before="60" w:after="60"/>
              <w:ind w:right="-57"/>
              <w:rPr>
                <w:b/>
                <w:bCs/>
                <w:color w:val="002060"/>
                <w:lang w:val="en-GB"/>
              </w:rPr>
            </w:pPr>
          </w:p>
        </w:tc>
        <w:tc>
          <w:tcPr>
            <w:tcW w:w="1368" w:type="pct"/>
            <w:shd w:val="clear" w:color="auto" w:fill="auto"/>
          </w:tcPr>
          <w:p w14:paraId="4BD30593"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32B49A22" w14:textId="77777777" w:rsidTr="00076DCC">
        <w:trPr>
          <w:cantSplit/>
        </w:trPr>
        <w:tc>
          <w:tcPr>
            <w:tcW w:w="500" w:type="pct"/>
          </w:tcPr>
          <w:p w14:paraId="3248890B" w14:textId="77777777" w:rsidR="009B5AC1" w:rsidRPr="00E648C1" w:rsidRDefault="009B5AC1" w:rsidP="00076DCC">
            <w:pPr>
              <w:spacing w:before="60" w:after="60"/>
              <w:ind w:right="-57"/>
              <w:rPr>
                <w:b/>
                <w:bCs/>
                <w:color w:val="002060"/>
                <w:lang w:val="en-GB"/>
              </w:rPr>
            </w:pPr>
            <w:r w:rsidRPr="00E648C1">
              <w:rPr>
                <w:bCs/>
                <w:color w:val="002060"/>
                <w:lang w:val="en-GB"/>
              </w:rPr>
              <w:t>1</w:t>
            </w:r>
            <w:r>
              <w:rPr>
                <w:bCs/>
                <w:color w:val="002060"/>
                <w:lang w:val="en-GB"/>
              </w:rPr>
              <w:t>4</w:t>
            </w:r>
            <w:r w:rsidRPr="00E648C1">
              <w:rPr>
                <w:bCs/>
                <w:color w:val="002060"/>
                <w:lang w:val="en-GB"/>
              </w:rPr>
              <w:t>:</w:t>
            </w:r>
            <w:r>
              <w:rPr>
                <w:bCs/>
                <w:color w:val="002060"/>
                <w:lang w:val="en-GB"/>
              </w:rPr>
              <w:t>0</w:t>
            </w:r>
            <w:r w:rsidRPr="00E648C1">
              <w:rPr>
                <w:bCs/>
                <w:color w:val="002060"/>
                <w:lang w:val="en-GB"/>
              </w:rPr>
              <w:t>0 – 1</w:t>
            </w:r>
            <w:r>
              <w:rPr>
                <w:bCs/>
                <w:color w:val="002060"/>
                <w:lang w:val="en-GB"/>
              </w:rPr>
              <w:t>8</w:t>
            </w:r>
            <w:r w:rsidRPr="00E648C1">
              <w:rPr>
                <w:bCs/>
                <w:color w:val="002060"/>
                <w:lang w:val="en-GB"/>
              </w:rPr>
              <w:t>:</w:t>
            </w:r>
            <w:r>
              <w:rPr>
                <w:bCs/>
                <w:color w:val="002060"/>
                <w:lang w:val="en-GB"/>
              </w:rPr>
              <w:t>0</w:t>
            </w:r>
            <w:r w:rsidRPr="00E648C1">
              <w:rPr>
                <w:bCs/>
                <w:color w:val="002060"/>
                <w:lang w:val="en-GB"/>
              </w:rPr>
              <w:t>0</w:t>
            </w:r>
          </w:p>
        </w:tc>
        <w:tc>
          <w:tcPr>
            <w:tcW w:w="1764" w:type="pct"/>
          </w:tcPr>
          <w:p w14:paraId="23BE2BF6" w14:textId="77777777" w:rsidR="009B5AC1" w:rsidRPr="00E648C1" w:rsidRDefault="009B5AC1" w:rsidP="00076DCC">
            <w:pPr>
              <w:spacing w:before="60" w:after="60"/>
              <w:ind w:right="-57"/>
              <w:rPr>
                <w:color w:val="002060"/>
                <w:lang w:val="en-GB"/>
              </w:rPr>
            </w:pPr>
            <w:r>
              <w:rPr>
                <w:color w:val="002060"/>
                <w:lang w:val="en-GB"/>
              </w:rPr>
              <w:t>Desk study with documents and data.</w:t>
            </w:r>
          </w:p>
        </w:tc>
        <w:tc>
          <w:tcPr>
            <w:tcW w:w="1367" w:type="pct"/>
          </w:tcPr>
          <w:p w14:paraId="51A94259"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65634332"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p w14:paraId="2C15C077" w14:textId="77777777" w:rsidR="009B5AC1" w:rsidRDefault="009B5AC1" w:rsidP="00076DCC">
            <w:pPr>
              <w:spacing w:before="60" w:after="60"/>
              <w:ind w:right="-57"/>
              <w:rPr>
                <w:bCs/>
                <w:i/>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p w14:paraId="59854CE7" w14:textId="77777777" w:rsidR="009B5AC1" w:rsidRDefault="009B5AC1" w:rsidP="00076DCC">
            <w:pPr>
              <w:spacing w:before="60" w:after="60"/>
              <w:ind w:right="-57"/>
              <w:rPr>
                <w:bCs/>
                <w:i/>
                <w:color w:val="002060"/>
                <w:lang w:val="en-GB"/>
              </w:rPr>
            </w:pPr>
            <w:r>
              <w:rPr>
                <w:b/>
                <w:bCs/>
                <w:color w:val="002060"/>
                <w:lang w:val="en-GB"/>
              </w:rPr>
              <w:t>Alexei Chistodarsky</w:t>
            </w:r>
            <w:r w:rsidRPr="00E648C1">
              <w:rPr>
                <w:b/>
                <w:bCs/>
                <w:color w:val="002060"/>
                <w:lang w:val="en-GB"/>
              </w:rPr>
              <w:br/>
            </w:r>
            <w:r w:rsidRPr="00E648C1">
              <w:rPr>
                <w:bCs/>
                <w:i/>
                <w:color w:val="002060"/>
                <w:lang w:val="en-GB"/>
              </w:rPr>
              <w:t>Pro</w:t>
            </w:r>
            <w:r>
              <w:rPr>
                <w:bCs/>
                <w:i/>
                <w:color w:val="002060"/>
                <w:lang w:val="en-GB"/>
              </w:rPr>
              <w:t>ject PR</w:t>
            </w:r>
          </w:p>
          <w:p w14:paraId="69E4122E" w14:textId="77777777" w:rsidR="009B5AC1" w:rsidRPr="00E648C1" w:rsidRDefault="009B5AC1" w:rsidP="00076DCC">
            <w:pPr>
              <w:spacing w:before="60" w:after="60"/>
              <w:ind w:right="-57"/>
              <w:rPr>
                <w:b/>
                <w:bCs/>
                <w:color w:val="002060"/>
                <w:lang w:val="en-GB"/>
              </w:rPr>
            </w:pPr>
            <w:r>
              <w:rPr>
                <w:b/>
                <w:bCs/>
                <w:color w:val="002060"/>
                <w:lang w:val="en-GB"/>
              </w:rPr>
              <w:t>Uladzimir Shtaida</w:t>
            </w:r>
            <w:r w:rsidRPr="00E648C1">
              <w:rPr>
                <w:b/>
                <w:bCs/>
                <w:color w:val="002060"/>
                <w:lang w:val="en-GB"/>
              </w:rPr>
              <w:br/>
            </w:r>
            <w:r w:rsidRPr="00E648C1">
              <w:rPr>
                <w:bCs/>
                <w:i/>
                <w:color w:val="002060"/>
                <w:lang w:val="en-GB"/>
              </w:rPr>
              <w:t>Pro</w:t>
            </w:r>
            <w:r>
              <w:rPr>
                <w:bCs/>
                <w:i/>
                <w:color w:val="002060"/>
                <w:lang w:val="en-GB"/>
              </w:rPr>
              <w:t>ject Procurement</w:t>
            </w:r>
          </w:p>
        </w:tc>
        <w:tc>
          <w:tcPr>
            <w:tcW w:w="1368" w:type="pct"/>
          </w:tcPr>
          <w:p w14:paraId="6D9A6DDD"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58759A7D"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53FA07AD" w14:textId="77777777" w:rsidTr="00076DCC">
        <w:trPr>
          <w:cantSplit/>
        </w:trPr>
        <w:tc>
          <w:tcPr>
            <w:tcW w:w="500" w:type="pct"/>
            <w:tcBorders>
              <w:top w:val="single" w:sz="12" w:space="0" w:color="548DD4"/>
              <w:left w:val="single" w:sz="12" w:space="0" w:color="548DD4"/>
              <w:bottom w:val="single" w:sz="12" w:space="0" w:color="548DD4"/>
              <w:right w:val="single" w:sz="12" w:space="0" w:color="548DD4"/>
            </w:tcBorders>
            <w:shd w:val="clear" w:color="auto" w:fill="auto"/>
          </w:tcPr>
          <w:p w14:paraId="5589D355" w14:textId="77777777" w:rsidR="009B5AC1" w:rsidRPr="00CB5777" w:rsidRDefault="009B5AC1" w:rsidP="00076DCC">
            <w:pPr>
              <w:spacing w:before="60" w:after="60"/>
              <w:ind w:right="-57"/>
              <w:rPr>
                <w:bCs/>
                <w:color w:val="002060"/>
                <w:lang w:val="en-GB"/>
              </w:rPr>
            </w:pPr>
            <w:r w:rsidRPr="00E648C1">
              <w:rPr>
                <w:bCs/>
                <w:color w:val="002060"/>
                <w:lang w:val="en-GB"/>
              </w:rPr>
              <w:t>1</w:t>
            </w:r>
            <w:r>
              <w:rPr>
                <w:bCs/>
                <w:color w:val="002060"/>
                <w:lang w:val="en-GB"/>
              </w:rPr>
              <w:t>8</w:t>
            </w:r>
            <w:r w:rsidRPr="00E648C1">
              <w:rPr>
                <w:bCs/>
                <w:color w:val="002060"/>
                <w:lang w:val="en-GB"/>
              </w:rPr>
              <w:t>:</w:t>
            </w:r>
            <w:r>
              <w:rPr>
                <w:bCs/>
                <w:color w:val="002060"/>
                <w:lang w:val="en-GB"/>
              </w:rPr>
              <w:t>0</w:t>
            </w:r>
            <w:r w:rsidRPr="00E648C1">
              <w:rPr>
                <w:bCs/>
                <w:color w:val="002060"/>
                <w:lang w:val="en-GB"/>
              </w:rPr>
              <w:t>0 – 1</w:t>
            </w:r>
            <w:r>
              <w:rPr>
                <w:bCs/>
                <w:color w:val="002060"/>
                <w:lang w:val="en-GB"/>
              </w:rPr>
              <w:t>8</w:t>
            </w:r>
            <w:r w:rsidRPr="00E648C1">
              <w:rPr>
                <w:bCs/>
                <w:color w:val="002060"/>
                <w:lang w:val="en-GB"/>
              </w:rPr>
              <w:t>:</w:t>
            </w:r>
            <w:r>
              <w:rPr>
                <w:bCs/>
                <w:color w:val="002060"/>
                <w:lang w:val="en-GB"/>
              </w:rPr>
              <w:t>3</w:t>
            </w:r>
            <w:r w:rsidRPr="00E648C1">
              <w:rPr>
                <w:bCs/>
                <w:color w:val="002060"/>
                <w:lang w:val="en-GB"/>
              </w:rPr>
              <w:t>0</w:t>
            </w:r>
          </w:p>
        </w:tc>
        <w:tc>
          <w:tcPr>
            <w:tcW w:w="1764" w:type="pct"/>
            <w:tcBorders>
              <w:top w:val="single" w:sz="12" w:space="0" w:color="548DD4"/>
              <w:left w:val="single" w:sz="12" w:space="0" w:color="548DD4"/>
              <w:bottom w:val="single" w:sz="12" w:space="0" w:color="548DD4"/>
              <w:right w:val="single" w:sz="12" w:space="0" w:color="548DD4"/>
            </w:tcBorders>
            <w:shd w:val="clear" w:color="auto" w:fill="auto"/>
          </w:tcPr>
          <w:p w14:paraId="237D3A93" w14:textId="77777777" w:rsidR="009B5AC1" w:rsidRPr="00CB5777" w:rsidRDefault="009B5AC1" w:rsidP="00076DCC">
            <w:pPr>
              <w:spacing w:before="60" w:after="60"/>
              <w:ind w:right="-57"/>
              <w:rPr>
                <w:b/>
                <w:bCs/>
                <w:color w:val="002060"/>
                <w:lang w:val="en-GB"/>
              </w:rPr>
            </w:pPr>
            <w:r w:rsidRPr="00CB5777">
              <w:rPr>
                <w:b/>
                <w:bCs/>
                <w:color w:val="002060"/>
                <w:lang w:val="en-GB"/>
              </w:rPr>
              <w:t xml:space="preserve">Transfer from </w:t>
            </w:r>
            <w:r>
              <w:rPr>
                <w:b/>
                <w:bCs/>
                <w:color w:val="002060"/>
                <w:lang w:val="en-GB"/>
              </w:rPr>
              <w:t>Project Office</w:t>
            </w:r>
            <w:r w:rsidRPr="00CB5777">
              <w:rPr>
                <w:b/>
                <w:bCs/>
                <w:color w:val="002060"/>
                <w:lang w:val="en-GB"/>
              </w:rPr>
              <w:t xml:space="preserve"> to </w:t>
            </w:r>
            <w:r>
              <w:rPr>
                <w:b/>
                <w:bCs/>
                <w:color w:val="002060"/>
                <w:lang w:val="en-GB"/>
              </w:rPr>
              <w:t>Renaissance Hotel</w:t>
            </w:r>
          </w:p>
        </w:tc>
        <w:tc>
          <w:tcPr>
            <w:tcW w:w="1367" w:type="pct"/>
            <w:tcBorders>
              <w:top w:val="single" w:sz="12" w:space="0" w:color="548DD4"/>
              <w:left w:val="single" w:sz="12" w:space="0" w:color="548DD4"/>
              <w:bottom w:val="single" w:sz="12" w:space="0" w:color="548DD4"/>
              <w:right w:val="single" w:sz="12" w:space="0" w:color="548DD4"/>
            </w:tcBorders>
            <w:shd w:val="clear" w:color="auto" w:fill="auto"/>
          </w:tcPr>
          <w:p w14:paraId="163CD2F3" w14:textId="77777777" w:rsidR="009B5AC1" w:rsidRPr="00E648C1" w:rsidRDefault="009B5AC1" w:rsidP="00076DCC">
            <w:pPr>
              <w:spacing w:before="60" w:after="60"/>
              <w:ind w:right="-57"/>
              <w:rPr>
                <w:b/>
                <w:bCs/>
                <w:color w:val="002060"/>
                <w:lang w:val="en-GB"/>
              </w:rPr>
            </w:pPr>
          </w:p>
        </w:tc>
        <w:tc>
          <w:tcPr>
            <w:tcW w:w="1368" w:type="pct"/>
            <w:tcBorders>
              <w:top w:val="single" w:sz="12" w:space="0" w:color="548DD4"/>
              <w:left w:val="single" w:sz="12" w:space="0" w:color="548DD4"/>
              <w:bottom w:val="single" w:sz="12" w:space="0" w:color="548DD4"/>
              <w:right w:val="single" w:sz="12" w:space="0" w:color="548DD4"/>
            </w:tcBorders>
            <w:shd w:val="clear" w:color="auto" w:fill="auto"/>
          </w:tcPr>
          <w:p w14:paraId="36757AF0"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CB5777">
              <w:rPr>
                <w:bCs/>
                <w:i/>
                <w:color w:val="002060"/>
                <w:lang w:val="en-GB"/>
              </w:rPr>
              <w:t>Project Manager</w:t>
            </w:r>
          </w:p>
        </w:tc>
      </w:tr>
    </w:tbl>
    <w:p w14:paraId="3A05646B" w14:textId="77777777" w:rsidR="009B5AC1" w:rsidRDefault="009B5AC1" w:rsidP="009B5AC1">
      <w:pPr>
        <w:spacing w:before="60" w:after="60"/>
        <w:ind w:right="-57"/>
        <w:outlineLvl w:val="0"/>
        <w:rPr>
          <w:rFonts w:ascii="Arial" w:hAnsi="Arial" w:cs="Arial"/>
          <w:bCs/>
          <w:color w:val="002060"/>
          <w:sz w:val="28"/>
          <w:szCs w:val="28"/>
          <w:lang w:val="en-GB"/>
        </w:rPr>
      </w:pPr>
    </w:p>
    <w:p w14:paraId="7BEA3E46" w14:textId="77777777" w:rsidR="009B5AC1" w:rsidRPr="00FD4DDB" w:rsidRDefault="009B5AC1" w:rsidP="00F006CC">
      <w:pPr>
        <w:rPr>
          <w:b/>
          <w:caps/>
          <w:lang w:val="en-GB"/>
        </w:rPr>
      </w:pPr>
      <w:r>
        <w:rPr>
          <w:lang w:val="en-GB"/>
        </w:rPr>
        <w:lastRenderedPageBreak/>
        <w:t xml:space="preserve">Friday, </w:t>
      </w:r>
      <w:r w:rsidRPr="007540D8">
        <w:rPr>
          <w:b/>
          <w:lang w:val="en-GB"/>
        </w:rPr>
        <w:t>Sep 2</w:t>
      </w:r>
      <w:r>
        <w:rPr>
          <w:b/>
          <w:lang w:val="en-GB"/>
        </w:rPr>
        <w:t>6</w:t>
      </w:r>
      <w:r w:rsidRPr="00203E00">
        <w:rPr>
          <w:lang w:val="en-GB"/>
        </w:rPr>
        <w:t>, 201</w:t>
      </w:r>
      <w:r>
        <w:rPr>
          <w:lang w:val="en-GB"/>
        </w:rPr>
        <w:t>4</w:t>
      </w:r>
    </w:p>
    <w:tbl>
      <w:tblPr>
        <w:tblW w:w="5000" w:type="pct"/>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1E0" w:firstRow="1" w:lastRow="1" w:firstColumn="1" w:lastColumn="1" w:noHBand="0" w:noVBand="0"/>
      </w:tblPr>
      <w:tblGrid>
        <w:gridCol w:w="959"/>
        <w:gridCol w:w="3379"/>
        <w:gridCol w:w="2618"/>
        <w:gridCol w:w="2620"/>
      </w:tblGrid>
      <w:tr w:rsidR="009B5AC1" w:rsidRPr="0032248C" w14:paraId="0EBCB8FF" w14:textId="77777777" w:rsidTr="00076DCC">
        <w:trPr>
          <w:cantSplit/>
        </w:trPr>
        <w:tc>
          <w:tcPr>
            <w:tcW w:w="500" w:type="pct"/>
            <w:shd w:val="clear" w:color="auto" w:fill="DBE5F1"/>
            <w:vAlign w:val="center"/>
          </w:tcPr>
          <w:p w14:paraId="646408BA" w14:textId="77777777" w:rsidR="009B5AC1" w:rsidRPr="0032248C" w:rsidRDefault="009B5AC1" w:rsidP="00076DCC">
            <w:pPr>
              <w:spacing w:before="60" w:after="60"/>
              <w:ind w:left="-57" w:right="-57"/>
              <w:jc w:val="center"/>
              <w:rPr>
                <w:rFonts w:ascii="Arial" w:hAnsi="Arial" w:cs="Arial"/>
                <w:bCs/>
                <w:color w:val="002060"/>
                <w:lang w:val="en-GB"/>
              </w:rPr>
            </w:pPr>
            <w:r w:rsidRPr="0032248C">
              <w:rPr>
                <w:rFonts w:ascii="Arial" w:hAnsi="Arial" w:cs="Arial"/>
                <w:bCs/>
                <w:color w:val="002060"/>
                <w:lang w:val="en-GB"/>
              </w:rPr>
              <w:t>Time</w:t>
            </w:r>
          </w:p>
        </w:tc>
        <w:tc>
          <w:tcPr>
            <w:tcW w:w="1764" w:type="pct"/>
            <w:shd w:val="clear" w:color="auto" w:fill="DBE5F1"/>
            <w:vAlign w:val="center"/>
          </w:tcPr>
          <w:p w14:paraId="6CAFA6CD" w14:textId="77777777" w:rsidR="009B5AC1" w:rsidRPr="0032248C" w:rsidRDefault="009B5AC1" w:rsidP="00076DCC">
            <w:pPr>
              <w:spacing w:before="60" w:after="60"/>
              <w:ind w:left="-57" w:right="-57"/>
              <w:jc w:val="center"/>
              <w:rPr>
                <w:rFonts w:ascii="Arial" w:hAnsi="Arial" w:cs="Arial"/>
                <w:b/>
                <w:bCs/>
                <w:color w:val="002060"/>
                <w:lang w:val="en-GB"/>
              </w:rPr>
            </w:pPr>
            <w:r w:rsidRPr="0032248C">
              <w:rPr>
                <w:rFonts w:ascii="Arial" w:hAnsi="Arial" w:cs="Arial"/>
                <w:b/>
                <w:bCs/>
                <w:color w:val="002060"/>
                <w:lang w:val="en-GB"/>
              </w:rPr>
              <w:t>Activity</w:t>
            </w:r>
          </w:p>
        </w:tc>
        <w:tc>
          <w:tcPr>
            <w:tcW w:w="1367" w:type="pct"/>
            <w:shd w:val="clear" w:color="auto" w:fill="DBE5F1"/>
            <w:vAlign w:val="center"/>
          </w:tcPr>
          <w:p w14:paraId="299F0182" w14:textId="77777777" w:rsidR="009B5AC1" w:rsidRPr="0032248C" w:rsidRDefault="009B5AC1" w:rsidP="00076DCC">
            <w:pPr>
              <w:spacing w:before="60" w:after="60"/>
              <w:ind w:left="-57" w:right="-57"/>
              <w:jc w:val="center"/>
              <w:rPr>
                <w:rFonts w:ascii="Arial" w:hAnsi="Arial" w:cs="Arial"/>
                <w:b/>
                <w:bCs/>
                <w:color w:val="002060"/>
                <w:lang w:val="en-GB"/>
              </w:rPr>
            </w:pPr>
            <w:r w:rsidRPr="0032248C">
              <w:rPr>
                <w:rFonts w:ascii="Arial" w:hAnsi="Arial" w:cs="Arial"/>
                <w:b/>
                <w:bCs/>
                <w:color w:val="002060"/>
                <w:lang w:val="en-GB"/>
              </w:rPr>
              <w:t>Participants</w:t>
            </w:r>
          </w:p>
        </w:tc>
        <w:tc>
          <w:tcPr>
            <w:tcW w:w="1368" w:type="pct"/>
            <w:shd w:val="clear" w:color="auto" w:fill="DBE5F1"/>
            <w:vAlign w:val="center"/>
          </w:tcPr>
          <w:p w14:paraId="54099598" w14:textId="77777777" w:rsidR="009B5AC1" w:rsidRPr="0032248C" w:rsidRDefault="009B5AC1" w:rsidP="00076DCC">
            <w:pPr>
              <w:spacing w:before="60" w:after="60"/>
              <w:ind w:left="-57" w:right="-57"/>
              <w:jc w:val="center"/>
              <w:rPr>
                <w:rFonts w:ascii="Arial" w:hAnsi="Arial" w:cs="Arial"/>
                <w:b/>
                <w:bCs/>
                <w:color w:val="002060"/>
                <w:lang w:val="en-GB"/>
              </w:rPr>
            </w:pPr>
            <w:r>
              <w:rPr>
                <w:rFonts w:ascii="Arial" w:hAnsi="Arial" w:cs="Arial"/>
                <w:b/>
                <w:bCs/>
                <w:color w:val="002060"/>
                <w:lang w:val="en-GB"/>
              </w:rPr>
              <w:t xml:space="preserve">Responsible person / </w:t>
            </w:r>
            <w:r w:rsidRPr="0032248C">
              <w:rPr>
                <w:rFonts w:ascii="Arial" w:hAnsi="Arial" w:cs="Arial"/>
                <w:b/>
                <w:bCs/>
                <w:color w:val="002060"/>
                <w:lang w:val="en-GB"/>
              </w:rPr>
              <w:t>Re</w:t>
            </w:r>
            <w:r>
              <w:rPr>
                <w:rFonts w:ascii="Arial" w:hAnsi="Arial" w:cs="Arial"/>
                <w:b/>
                <w:bCs/>
                <w:color w:val="002060"/>
                <w:lang w:val="en-GB"/>
              </w:rPr>
              <w:t>porter</w:t>
            </w:r>
          </w:p>
        </w:tc>
      </w:tr>
      <w:tr w:rsidR="009B5AC1" w:rsidRPr="00714B46" w14:paraId="1D7B0137" w14:textId="77777777" w:rsidTr="00076DCC">
        <w:trPr>
          <w:cantSplit/>
        </w:trPr>
        <w:tc>
          <w:tcPr>
            <w:tcW w:w="500" w:type="pct"/>
            <w:shd w:val="clear" w:color="auto" w:fill="auto"/>
          </w:tcPr>
          <w:p w14:paraId="7911BAC4" w14:textId="77777777" w:rsidR="009B5AC1" w:rsidRPr="00E648C1" w:rsidRDefault="009B5AC1" w:rsidP="00076DCC">
            <w:pPr>
              <w:spacing w:before="60" w:after="60"/>
              <w:ind w:right="-57"/>
              <w:rPr>
                <w:b/>
                <w:bCs/>
                <w:color w:val="002060"/>
                <w:lang w:val="en-GB"/>
              </w:rPr>
            </w:pPr>
            <w:r>
              <w:rPr>
                <w:bCs/>
                <w:color w:val="002060"/>
                <w:lang w:val="en-GB"/>
              </w:rPr>
              <w:t>9</w:t>
            </w:r>
            <w:r w:rsidRPr="00E648C1">
              <w:rPr>
                <w:bCs/>
                <w:color w:val="002060"/>
                <w:lang w:val="en-GB"/>
              </w:rPr>
              <w:t>:</w:t>
            </w:r>
            <w:r>
              <w:rPr>
                <w:bCs/>
                <w:color w:val="002060"/>
                <w:lang w:val="en-GB"/>
              </w:rPr>
              <w:t>0</w:t>
            </w:r>
            <w:r w:rsidRPr="00E648C1">
              <w:rPr>
                <w:bCs/>
                <w:color w:val="002060"/>
                <w:lang w:val="en-GB"/>
              </w:rPr>
              <w:t xml:space="preserve">0 – </w:t>
            </w:r>
            <w:r>
              <w:rPr>
                <w:bCs/>
                <w:color w:val="002060"/>
                <w:lang w:val="en-GB"/>
              </w:rPr>
              <w:t>9</w:t>
            </w:r>
            <w:r w:rsidRPr="00E648C1">
              <w:rPr>
                <w:bCs/>
                <w:color w:val="002060"/>
                <w:lang w:val="en-GB"/>
              </w:rPr>
              <w:t>:</w:t>
            </w:r>
            <w:r>
              <w:rPr>
                <w:bCs/>
                <w:color w:val="002060"/>
                <w:lang w:val="en-GB"/>
              </w:rPr>
              <w:t>3</w:t>
            </w:r>
            <w:r w:rsidRPr="00E648C1">
              <w:rPr>
                <w:bCs/>
                <w:color w:val="002060"/>
                <w:lang w:val="en-GB"/>
              </w:rPr>
              <w:t>0</w:t>
            </w:r>
          </w:p>
        </w:tc>
        <w:tc>
          <w:tcPr>
            <w:tcW w:w="1764" w:type="pct"/>
            <w:shd w:val="clear" w:color="auto" w:fill="auto"/>
          </w:tcPr>
          <w:p w14:paraId="3836F0E2" w14:textId="77777777" w:rsidR="009B5AC1" w:rsidRPr="00E648C1" w:rsidRDefault="009B5AC1" w:rsidP="00076DCC">
            <w:pPr>
              <w:spacing w:before="60" w:after="60"/>
              <w:ind w:right="-57"/>
              <w:rPr>
                <w:b/>
                <w:bCs/>
                <w:color w:val="002060"/>
                <w:lang w:val="en-GB"/>
              </w:rPr>
            </w:pPr>
            <w:r>
              <w:rPr>
                <w:b/>
                <w:bCs/>
                <w:color w:val="002060"/>
                <w:lang w:val="en-GB"/>
              </w:rPr>
              <w:t>Transfer from Renaissance Hotel to Project Office</w:t>
            </w:r>
          </w:p>
        </w:tc>
        <w:tc>
          <w:tcPr>
            <w:tcW w:w="1367" w:type="pct"/>
            <w:shd w:val="clear" w:color="auto" w:fill="auto"/>
          </w:tcPr>
          <w:p w14:paraId="2EC3D55C" w14:textId="77777777" w:rsidR="009B5AC1" w:rsidRPr="0074227B" w:rsidRDefault="009B5AC1" w:rsidP="00076DCC">
            <w:pPr>
              <w:spacing w:before="60" w:after="60"/>
              <w:ind w:right="-57"/>
              <w:rPr>
                <w:bCs/>
                <w:color w:val="002060"/>
                <w:lang w:val="en-GB"/>
              </w:rPr>
            </w:pPr>
          </w:p>
        </w:tc>
        <w:tc>
          <w:tcPr>
            <w:tcW w:w="1368" w:type="pct"/>
            <w:shd w:val="clear" w:color="auto" w:fill="auto"/>
          </w:tcPr>
          <w:p w14:paraId="29DCFA4C" w14:textId="77777777" w:rsidR="009B5AC1" w:rsidRPr="00E648C1" w:rsidRDefault="009B5AC1" w:rsidP="00076DCC">
            <w:pPr>
              <w:spacing w:before="60" w:after="60"/>
              <w:ind w:right="-57"/>
              <w:rPr>
                <w:b/>
                <w:bCs/>
                <w:color w:val="002060"/>
                <w:lang w:val="en-GB"/>
              </w:rPr>
            </w:pPr>
            <w:r>
              <w:rPr>
                <w:b/>
                <w:bCs/>
                <w:color w:val="002060"/>
                <w:lang w:val="en-GB"/>
              </w:rPr>
              <w:t>Alexei</w:t>
            </w:r>
            <w:r w:rsidRPr="00E648C1">
              <w:rPr>
                <w:b/>
                <w:bCs/>
                <w:color w:val="002060"/>
                <w:lang w:val="en-GB"/>
              </w:rPr>
              <w:t xml:space="preserve"> </w:t>
            </w:r>
            <w:r>
              <w:rPr>
                <w:b/>
                <w:bCs/>
                <w:color w:val="002060"/>
                <w:lang w:val="en-GB"/>
              </w:rPr>
              <w:t>Chistodarsky</w:t>
            </w:r>
            <w:r w:rsidRPr="00E648C1">
              <w:rPr>
                <w:b/>
                <w:bCs/>
                <w:color w:val="002060"/>
                <w:lang w:val="en-GB"/>
              </w:rPr>
              <w:br/>
            </w:r>
            <w:r w:rsidRPr="00E648C1">
              <w:rPr>
                <w:bCs/>
                <w:i/>
                <w:color w:val="002060"/>
                <w:lang w:val="en-GB"/>
              </w:rPr>
              <w:t>Pro</w:t>
            </w:r>
            <w:r>
              <w:rPr>
                <w:bCs/>
                <w:i/>
                <w:color w:val="002060"/>
                <w:lang w:val="en-GB"/>
              </w:rPr>
              <w:t>ject PR</w:t>
            </w:r>
          </w:p>
        </w:tc>
      </w:tr>
      <w:tr w:rsidR="009B5AC1" w:rsidRPr="00714B46" w14:paraId="2DAA9787" w14:textId="77777777" w:rsidTr="00076DCC">
        <w:trPr>
          <w:cantSplit/>
        </w:trPr>
        <w:tc>
          <w:tcPr>
            <w:tcW w:w="500" w:type="pct"/>
          </w:tcPr>
          <w:p w14:paraId="12EA5906" w14:textId="77777777" w:rsidR="009B5AC1" w:rsidRPr="00E648C1" w:rsidRDefault="009B5AC1" w:rsidP="00076DCC">
            <w:pPr>
              <w:spacing w:before="60" w:after="60"/>
              <w:ind w:right="-57"/>
              <w:rPr>
                <w:b/>
                <w:bCs/>
                <w:color w:val="002060"/>
                <w:lang w:val="en-GB"/>
              </w:rPr>
            </w:pPr>
            <w:r>
              <w:rPr>
                <w:bCs/>
                <w:color w:val="002060"/>
                <w:lang w:val="en-GB"/>
              </w:rPr>
              <w:t>9</w:t>
            </w:r>
            <w:r w:rsidRPr="00E648C1">
              <w:rPr>
                <w:bCs/>
                <w:color w:val="002060"/>
                <w:lang w:val="en-GB"/>
              </w:rPr>
              <w:t>:</w:t>
            </w:r>
            <w:r>
              <w:rPr>
                <w:bCs/>
                <w:color w:val="002060"/>
                <w:lang w:val="en-GB"/>
              </w:rPr>
              <w:t>3</w:t>
            </w:r>
            <w:r w:rsidRPr="00E648C1">
              <w:rPr>
                <w:bCs/>
                <w:color w:val="002060"/>
                <w:lang w:val="en-GB"/>
              </w:rPr>
              <w:t xml:space="preserve">0 – </w:t>
            </w:r>
            <w:r>
              <w:rPr>
                <w:bCs/>
                <w:color w:val="002060"/>
                <w:lang w:val="en-GB"/>
              </w:rPr>
              <w:t>13</w:t>
            </w:r>
            <w:r w:rsidRPr="00E648C1">
              <w:rPr>
                <w:bCs/>
                <w:color w:val="002060"/>
                <w:lang w:val="en-GB"/>
              </w:rPr>
              <w:t>:</w:t>
            </w:r>
            <w:r>
              <w:rPr>
                <w:bCs/>
                <w:color w:val="002060"/>
                <w:lang w:val="en-GB"/>
              </w:rPr>
              <w:t>0</w:t>
            </w:r>
            <w:r w:rsidRPr="00E648C1">
              <w:rPr>
                <w:bCs/>
                <w:color w:val="002060"/>
                <w:lang w:val="en-GB"/>
              </w:rPr>
              <w:t>0</w:t>
            </w:r>
          </w:p>
        </w:tc>
        <w:tc>
          <w:tcPr>
            <w:tcW w:w="1764" w:type="pct"/>
          </w:tcPr>
          <w:p w14:paraId="4365FDF1" w14:textId="77777777" w:rsidR="009B5AC1" w:rsidRPr="00E648C1" w:rsidRDefault="009B5AC1" w:rsidP="00076DCC">
            <w:pPr>
              <w:spacing w:before="60" w:after="60"/>
              <w:ind w:right="-57"/>
              <w:rPr>
                <w:color w:val="002060"/>
                <w:lang w:val="en-GB"/>
              </w:rPr>
            </w:pPr>
            <w:r>
              <w:rPr>
                <w:color w:val="002060"/>
                <w:lang w:val="en-GB"/>
              </w:rPr>
              <w:t>Desk study with documents and data.</w:t>
            </w:r>
          </w:p>
        </w:tc>
        <w:tc>
          <w:tcPr>
            <w:tcW w:w="1367" w:type="pct"/>
          </w:tcPr>
          <w:p w14:paraId="3ACBDA52"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3983587A" w14:textId="77777777" w:rsidR="009B5AC1" w:rsidRDefault="009B5AC1" w:rsidP="00076DCC">
            <w:pPr>
              <w:spacing w:before="60" w:after="60"/>
              <w:ind w:right="-57"/>
              <w:rPr>
                <w:bCs/>
                <w:i/>
                <w:color w:val="002060"/>
                <w:lang w:val="en-GB"/>
              </w:rPr>
            </w:pPr>
            <w:r>
              <w:rPr>
                <w:b/>
                <w:bCs/>
                <w:color w:val="002060"/>
                <w:lang w:val="en-GB"/>
              </w:rPr>
              <w:t>Alexei Chistodarsky</w:t>
            </w:r>
            <w:r w:rsidRPr="00E648C1">
              <w:rPr>
                <w:b/>
                <w:bCs/>
                <w:color w:val="002060"/>
                <w:lang w:val="en-GB"/>
              </w:rPr>
              <w:br/>
            </w:r>
            <w:r w:rsidRPr="00E648C1">
              <w:rPr>
                <w:bCs/>
                <w:i/>
                <w:color w:val="002060"/>
                <w:lang w:val="en-GB"/>
              </w:rPr>
              <w:t>Pro</w:t>
            </w:r>
            <w:r>
              <w:rPr>
                <w:bCs/>
                <w:i/>
                <w:color w:val="002060"/>
                <w:lang w:val="en-GB"/>
              </w:rPr>
              <w:t>ject PR</w:t>
            </w:r>
          </w:p>
          <w:p w14:paraId="7EE60E3E" w14:textId="77777777" w:rsidR="009B5AC1" w:rsidRPr="00E648C1" w:rsidRDefault="009B5AC1" w:rsidP="00076DCC">
            <w:pPr>
              <w:spacing w:before="60" w:after="60"/>
              <w:ind w:right="-57"/>
              <w:rPr>
                <w:b/>
                <w:bCs/>
                <w:color w:val="002060"/>
                <w:lang w:val="en-GB"/>
              </w:rPr>
            </w:pPr>
            <w:r>
              <w:rPr>
                <w:b/>
                <w:bCs/>
                <w:color w:val="002060"/>
                <w:lang w:val="en-GB"/>
              </w:rPr>
              <w:t>Uladzimir Shtaida</w:t>
            </w:r>
            <w:r w:rsidRPr="00E648C1">
              <w:rPr>
                <w:b/>
                <w:bCs/>
                <w:color w:val="002060"/>
                <w:lang w:val="en-GB"/>
              </w:rPr>
              <w:br/>
            </w:r>
            <w:r w:rsidRPr="00E648C1">
              <w:rPr>
                <w:bCs/>
                <w:i/>
                <w:color w:val="002060"/>
                <w:lang w:val="en-GB"/>
              </w:rPr>
              <w:t>Pro</w:t>
            </w:r>
            <w:r>
              <w:rPr>
                <w:bCs/>
                <w:i/>
                <w:color w:val="002060"/>
                <w:lang w:val="en-GB"/>
              </w:rPr>
              <w:t>ject Procurement</w:t>
            </w:r>
          </w:p>
        </w:tc>
        <w:tc>
          <w:tcPr>
            <w:tcW w:w="1368" w:type="pct"/>
          </w:tcPr>
          <w:p w14:paraId="5ABD5D21"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140CD5E8" w14:textId="77777777" w:rsidTr="00076DCC">
        <w:trPr>
          <w:cantSplit/>
        </w:trPr>
        <w:tc>
          <w:tcPr>
            <w:tcW w:w="500" w:type="pct"/>
            <w:shd w:val="clear" w:color="auto" w:fill="auto"/>
          </w:tcPr>
          <w:p w14:paraId="0483D609" w14:textId="77777777" w:rsidR="009B5AC1" w:rsidRPr="00E648C1" w:rsidRDefault="009B5AC1" w:rsidP="00076DCC">
            <w:pPr>
              <w:spacing w:before="60" w:after="60"/>
              <w:ind w:right="-57"/>
              <w:rPr>
                <w:b/>
                <w:bCs/>
                <w:color w:val="002060"/>
                <w:lang w:val="en-GB"/>
              </w:rPr>
            </w:pPr>
            <w:r w:rsidRPr="00E648C1">
              <w:rPr>
                <w:bCs/>
                <w:color w:val="002060"/>
                <w:lang w:val="en-GB"/>
              </w:rPr>
              <w:t>1</w:t>
            </w:r>
            <w:r>
              <w:rPr>
                <w:bCs/>
                <w:color w:val="002060"/>
                <w:lang w:val="en-GB"/>
              </w:rPr>
              <w:t>3</w:t>
            </w:r>
            <w:r w:rsidRPr="00E648C1">
              <w:rPr>
                <w:bCs/>
                <w:color w:val="002060"/>
                <w:lang w:val="en-GB"/>
              </w:rPr>
              <w:t>:00 – 1</w:t>
            </w:r>
            <w:r>
              <w:rPr>
                <w:bCs/>
                <w:color w:val="002060"/>
                <w:lang w:val="en-GB"/>
              </w:rPr>
              <w:t>4</w:t>
            </w:r>
            <w:r w:rsidRPr="00E648C1">
              <w:rPr>
                <w:bCs/>
                <w:color w:val="002060"/>
                <w:lang w:val="en-GB"/>
              </w:rPr>
              <w:t>:</w:t>
            </w:r>
            <w:r>
              <w:rPr>
                <w:bCs/>
                <w:color w:val="002060"/>
                <w:lang w:val="en-GB"/>
              </w:rPr>
              <w:t>0</w:t>
            </w:r>
            <w:r w:rsidRPr="00E648C1">
              <w:rPr>
                <w:bCs/>
                <w:color w:val="002060"/>
                <w:lang w:val="en-GB"/>
              </w:rPr>
              <w:t>0</w:t>
            </w:r>
          </w:p>
        </w:tc>
        <w:tc>
          <w:tcPr>
            <w:tcW w:w="1764" w:type="pct"/>
            <w:shd w:val="clear" w:color="auto" w:fill="auto"/>
          </w:tcPr>
          <w:p w14:paraId="50B6CF64" w14:textId="77777777" w:rsidR="009B5AC1" w:rsidRPr="00E648C1" w:rsidRDefault="009B5AC1" w:rsidP="00076DCC">
            <w:pPr>
              <w:spacing w:before="60" w:after="60"/>
              <w:ind w:right="-57"/>
              <w:rPr>
                <w:b/>
                <w:bCs/>
                <w:color w:val="002060"/>
                <w:lang w:val="en-GB"/>
              </w:rPr>
            </w:pPr>
            <w:r>
              <w:rPr>
                <w:b/>
                <w:bCs/>
                <w:color w:val="002060"/>
                <w:lang w:val="en-GB"/>
              </w:rPr>
              <w:t>Lunch. Transfer from Project Office to Training Venue</w:t>
            </w:r>
          </w:p>
        </w:tc>
        <w:tc>
          <w:tcPr>
            <w:tcW w:w="1367" w:type="pct"/>
            <w:shd w:val="clear" w:color="auto" w:fill="auto"/>
          </w:tcPr>
          <w:p w14:paraId="103F0B0B" w14:textId="77777777" w:rsidR="009B5AC1" w:rsidRPr="00E648C1" w:rsidRDefault="009B5AC1" w:rsidP="00076DCC">
            <w:pPr>
              <w:spacing w:before="60" w:after="60"/>
              <w:ind w:right="-57"/>
              <w:rPr>
                <w:b/>
                <w:bCs/>
                <w:color w:val="002060"/>
                <w:lang w:val="en-GB"/>
              </w:rPr>
            </w:pPr>
          </w:p>
        </w:tc>
        <w:tc>
          <w:tcPr>
            <w:tcW w:w="1368" w:type="pct"/>
            <w:shd w:val="clear" w:color="auto" w:fill="auto"/>
          </w:tcPr>
          <w:p w14:paraId="5D97650F"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5EBD8FA0" w14:textId="77777777" w:rsidTr="00076DCC">
        <w:trPr>
          <w:cantSplit/>
        </w:trPr>
        <w:tc>
          <w:tcPr>
            <w:tcW w:w="500" w:type="pct"/>
          </w:tcPr>
          <w:p w14:paraId="4B76D682" w14:textId="77777777" w:rsidR="009B5AC1" w:rsidRPr="00E648C1" w:rsidRDefault="009B5AC1" w:rsidP="00076DCC">
            <w:pPr>
              <w:spacing w:before="60" w:after="60"/>
              <w:ind w:right="-57"/>
              <w:rPr>
                <w:b/>
                <w:bCs/>
                <w:color w:val="002060"/>
                <w:lang w:val="en-GB"/>
              </w:rPr>
            </w:pPr>
            <w:r>
              <w:rPr>
                <w:bCs/>
                <w:color w:val="002060"/>
                <w:lang w:val="en-GB"/>
              </w:rPr>
              <w:t>14</w:t>
            </w:r>
            <w:r w:rsidRPr="00E648C1">
              <w:rPr>
                <w:bCs/>
                <w:color w:val="002060"/>
                <w:lang w:val="en-GB"/>
              </w:rPr>
              <w:t>:</w:t>
            </w:r>
            <w:r>
              <w:rPr>
                <w:bCs/>
                <w:color w:val="002060"/>
                <w:lang w:val="en-GB"/>
              </w:rPr>
              <w:t>0</w:t>
            </w:r>
            <w:r w:rsidRPr="00E648C1">
              <w:rPr>
                <w:bCs/>
                <w:color w:val="002060"/>
                <w:lang w:val="en-GB"/>
              </w:rPr>
              <w:t>0 – 1</w:t>
            </w:r>
            <w:r>
              <w:rPr>
                <w:bCs/>
                <w:color w:val="002060"/>
                <w:lang w:val="en-GB"/>
              </w:rPr>
              <w:t>5</w:t>
            </w:r>
            <w:r w:rsidRPr="00E648C1">
              <w:rPr>
                <w:bCs/>
                <w:color w:val="002060"/>
                <w:lang w:val="en-GB"/>
              </w:rPr>
              <w:t>:</w:t>
            </w:r>
            <w:r>
              <w:rPr>
                <w:bCs/>
                <w:color w:val="002060"/>
                <w:lang w:val="en-GB"/>
              </w:rPr>
              <w:t>0</w:t>
            </w:r>
            <w:r w:rsidRPr="00E648C1">
              <w:rPr>
                <w:bCs/>
                <w:color w:val="002060"/>
                <w:lang w:val="en-GB"/>
              </w:rPr>
              <w:t>0</w:t>
            </w:r>
          </w:p>
        </w:tc>
        <w:tc>
          <w:tcPr>
            <w:tcW w:w="1764" w:type="pct"/>
          </w:tcPr>
          <w:p w14:paraId="29102008" w14:textId="77777777" w:rsidR="009B5AC1" w:rsidRPr="00E648C1" w:rsidRDefault="009B5AC1" w:rsidP="00076DCC">
            <w:pPr>
              <w:spacing w:before="60" w:after="60"/>
              <w:ind w:right="-57"/>
              <w:rPr>
                <w:color w:val="002060"/>
                <w:lang w:val="en-GB"/>
              </w:rPr>
            </w:pPr>
            <w:r>
              <w:rPr>
                <w:color w:val="002060"/>
                <w:lang w:val="en-GB"/>
              </w:rPr>
              <w:t>Visit of Project Training Workshop Venue (training of energy auditors). Interview with participants.</w:t>
            </w:r>
          </w:p>
        </w:tc>
        <w:tc>
          <w:tcPr>
            <w:tcW w:w="1367" w:type="pct"/>
          </w:tcPr>
          <w:p w14:paraId="6AA98E79"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05CBA14F"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p w14:paraId="6FF81602" w14:textId="77777777" w:rsidR="009B5AC1" w:rsidRDefault="009B5AC1" w:rsidP="00076DCC">
            <w:pPr>
              <w:spacing w:before="60" w:after="60"/>
              <w:ind w:right="-57"/>
              <w:rPr>
                <w:bCs/>
                <w:i/>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p w14:paraId="1B71416A" w14:textId="77777777" w:rsidR="009B5AC1" w:rsidRPr="00E648C1" w:rsidRDefault="009B5AC1" w:rsidP="00076DCC">
            <w:pPr>
              <w:spacing w:before="60" w:after="60"/>
              <w:ind w:right="-57"/>
              <w:rPr>
                <w:b/>
                <w:bCs/>
                <w:color w:val="002060"/>
                <w:lang w:val="en-GB"/>
              </w:rPr>
            </w:pPr>
            <w:r>
              <w:rPr>
                <w:b/>
                <w:bCs/>
                <w:color w:val="002060"/>
                <w:lang w:val="en-GB"/>
              </w:rPr>
              <w:t>Alexei Chistodarsky</w:t>
            </w:r>
            <w:r w:rsidRPr="00E648C1">
              <w:rPr>
                <w:b/>
                <w:bCs/>
                <w:color w:val="002060"/>
                <w:lang w:val="en-GB"/>
              </w:rPr>
              <w:br/>
            </w:r>
            <w:r w:rsidRPr="00E648C1">
              <w:rPr>
                <w:bCs/>
                <w:i/>
                <w:color w:val="002060"/>
                <w:lang w:val="en-GB"/>
              </w:rPr>
              <w:t>Pro</w:t>
            </w:r>
            <w:r>
              <w:rPr>
                <w:bCs/>
                <w:i/>
                <w:color w:val="002060"/>
                <w:lang w:val="en-GB"/>
              </w:rPr>
              <w:t>ject PR</w:t>
            </w:r>
          </w:p>
        </w:tc>
        <w:tc>
          <w:tcPr>
            <w:tcW w:w="1368" w:type="pct"/>
          </w:tcPr>
          <w:p w14:paraId="62E74E8E" w14:textId="77777777" w:rsidR="009B5AC1" w:rsidRPr="00003E3B" w:rsidRDefault="009B5AC1" w:rsidP="00076DCC">
            <w:pPr>
              <w:spacing w:before="60" w:after="60"/>
              <w:ind w:right="-57"/>
              <w:rPr>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r>
      <w:tr w:rsidR="009B5AC1" w:rsidRPr="00714B46" w14:paraId="6896DB90" w14:textId="77777777" w:rsidTr="00076DCC">
        <w:trPr>
          <w:cantSplit/>
        </w:trPr>
        <w:tc>
          <w:tcPr>
            <w:tcW w:w="500" w:type="pct"/>
            <w:tcBorders>
              <w:top w:val="single" w:sz="12" w:space="0" w:color="548DD4"/>
              <w:left w:val="single" w:sz="12" w:space="0" w:color="548DD4"/>
              <w:bottom w:val="single" w:sz="12" w:space="0" w:color="548DD4"/>
              <w:right w:val="single" w:sz="12" w:space="0" w:color="548DD4"/>
            </w:tcBorders>
            <w:shd w:val="clear" w:color="auto" w:fill="auto"/>
          </w:tcPr>
          <w:p w14:paraId="293BD880" w14:textId="77777777" w:rsidR="009B5AC1" w:rsidRPr="000D24E2" w:rsidRDefault="009B5AC1" w:rsidP="00076DCC">
            <w:pPr>
              <w:spacing w:before="60" w:after="60"/>
              <w:ind w:right="-57"/>
              <w:rPr>
                <w:bCs/>
                <w:color w:val="002060"/>
                <w:lang w:val="en-GB"/>
              </w:rPr>
            </w:pPr>
            <w:r w:rsidRPr="00E648C1">
              <w:rPr>
                <w:bCs/>
                <w:color w:val="002060"/>
                <w:lang w:val="en-GB"/>
              </w:rPr>
              <w:t>1</w:t>
            </w:r>
            <w:r>
              <w:rPr>
                <w:bCs/>
                <w:color w:val="002060"/>
                <w:lang w:val="en-GB"/>
              </w:rPr>
              <w:t>5</w:t>
            </w:r>
            <w:r w:rsidRPr="00E648C1">
              <w:rPr>
                <w:bCs/>
                <w:color w:val="002060"/>
                <w:lang w:val="en-GB"/>
              </w:rPr>
              <w:t>:00 – 1</w:t>
            </w:r>
            <w:r>
              <w:rPr>
                <w:bCs/>
                <w:color w:val="002060"/>
                <w:lang w:val="en-GB"/>
              </w:rPr>
              <w:t>5</w:t>
            </w:r>
            <w:r w:rsidRPr="00E648C1">
              <w:rPr>
                <w:bCs/>
                <w:color w:val="002060"/>
                <w:lang w:val="en-GB"/>
              </w:rPr>
              <w:t>:</w:t>
            </w:r>
            <w:r>
              <w:rPr>
                <w:bCs/>
                <w:color w:val="002060"/>
                <w:lang w:val="en-GB"/>
              </w:rPr>
              <w:t>3</w:t>
            </w:r>
            <w:r w:rsidRPr="00E648C1">
              <w:rPr>
                <w:bCs/>
                <w:color w:val="002060"/>
                <w:lang w:val="en-GB"/>
              </w:rPr>
              <w:t>0</w:t>
            </w:r>
          </w:p>
        </w:tc>
        <w:tc>
          <w:tcPr>
            <w:tcW w:w="1764" w:type="pct"/>
            <w:tcBorders>
              <w:top w:val="single" w:sz="12" w:space="0" w:color="548DD4"/>
              <w:left w:val="single" w:sz="12" w:space="0" w:color="548DD4"/>
              <w:bottom w:val="single" w:sz="12" w:space="0" w:color="548DD4"/>
              <w:right w:val="single" w:sz="12" w:space="0" w:color="548DD4"/>
            </w:tcBorders>
            <w:shd w:val="clear" w:color="auto" w:fill="auto"/>
          </w:tcPr>
          <w:p w14:paraId="77ED6523" w14:textId="77777777" w:rsidR="009B5AC1" w:rsidRPr="000D24E2" w:rsidRDefault="009B5AC1" w:rsidP="00076DCC">
            <w:pPr>
              <w:spacing w:before="60" w:after="60"/>
              <w:ind w:right="-57"/>
              <w:rPr>
                <w:b/>
                <w:bCs/>
                <w:color w:val="002060"/>
                <w:lang w:val="en-GB"/>
              </w:rPr>
            </w:pPr>
            <w:r w:rsidRPr="000D24E2">
              <w:rPr>
                <w:b/>
                <w:bCs/>
                <w:color w:val="002060"/>
                <w:lang w:val="en-GB"/>
              </w:rPr>
              <w:t xml:space="preserve">Transfer from Training Venue to </w:t>
            </w:r>
            <w:r>
              <w:rPr>
                <w:b/>
                <w:bCs/>
                <w:color w:val="002060"/>
                <w:lang w:val="en-GB"/>
              </w:rPr>
              <w:t>Energy Efficiency Department</w:t>
            </w:r>
          </w:p>
        </w:tc>
        <w:tc>
          <w:tcPr>
            <w:tcW w:w="1367" w:type="pct"/>
            <w:tcBorders>
              <w:top w:val="single" w:sz="12" w:space="0" w:color="548DD4"/>
              <w:left w:val="single" w:sz="12" w:space="0" w:color="548DD4"/>
              <w:bottom w:val="single" w:sz="12" w:space="0" w:color="548DD4"/>
              <w:right w:val="single" w:sz="12" w:space="0" w:color="548DD4"/>
            </w:tcBorders>
            <w:shd w:val="clear" w:color="auto" w:fill="auto"/>
          </w:tcPr>
          <w:p w14:paraId="694DEA38" w14:textId="77777777" w:rsidR="009B5AC1" w:rsidRPr="00E648C1" w:rsidRDefault="009B5AC1" w:rsidP="00076DCC">
            <w:pPr>
              <w:spacing w:before="60" w:after="60"/>
              <w:ind w:right="-57"/>
              <w:rPr>
                <w:b/>
                <w:bCs/>
                <w:color w:val="002060"/>
                <w:lang w:val="en-GB"/>
              </w:rPr>
            </w:pPr>
          </w:p>
        </w:tc>
        <w:tc>
          <w:tcPr>
            <w:tcW w:w="1368" w:type="pct"/>
            <w:tcBorders>
              <w:top w:val="single" w:sz="12" w:space="0" w:color="548DD4"/>
              <w:left w:val="single" w:sz="12" w:space="0" w:color="548DD4"/>
              <w:bottom w:val="single" w:sz="12" w:space="0" w:color="548DD4"/>
              <w:right w:val="single" w:sz="12" w:space="0" w:color="548DD4"/>
            </w:tcBorders>
            <w:shd w:val="clear" w:color="auto" w:fill="auto"/>
          </w:tcPr>
          <w:p w14:paraId="6D1F65F2"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0D24E2">
              <w:rPr>
                <w:bCs/>
                <w:i/>
                <w:color w:val="002060"/>
                <w:lang w:val="en-GB"/>
              </w:rPr>
              <w:t>Project Manager</w:t>
            </w:r>
          </w:p>
        </w:tc>
      </w:tr>
      <w:tr w:rsidR="009B5AC1" w:rsidRPr="00714B46" w14:paraId="37D4009C" w14:textId="77777777" w:rsidTr="00076DCC">
        <w:trPr>
          <w:cantSplit/>
        </w:trPr>
        <w:tc>
          <w:tcPr>
            <w:tcW w:w="500" w:type="pct"/>
          </w:tcPr>
          <w:p w14:paraId="7E721DD1" w14:textId="77777777" w:rsidR="009B5AC1" w:rsidRPr="00E648C1" w:rsidRDefault="009B5AC1" w:rsidP="00076DCC">
            <w:pPr>
              <w:spacing w:before="60" w:after="60"/>
              <w:ind w:right="-57"/>
              <w:rPr>
                <w:b/>
                <w:bCs/>
                <w:color w:val="002060"/>
                <w:lang w:val="en-GB"/>
              </w:rPr>
            </w:pPr>
            <w:r w:rsidRPr="00E648C1">
              <w:rPr>
                <w:bCs/>
                <w:color w:val="002060"/>
                <w:lang w:val="en-GB"/>
              </w:rPr>
              <w:lastRenderedPageBreak/>
              <w:t>1</w:t>
            </w:r>
            <w:r>
              <w:rPr>
                <w:bCs/>
                <w:color w:val="002060"/>
                <w:lang w:val="en-GB"/>
              </w:rPr>
              <w:t>5</w:t>
            </w:r>
            <w:r w:rsidRPr="00E648C1">
              <w:rPr>
                <w:bCs/>
                <w:color w:val="002060"/>
                <w:lang w:val="en-GB"/>
              </w:rPr>
              <w:t>:</w:t>
            </w:r>
            <w:r>
              <w:rPr>
                <w:bCs/>
                <w:color w:val="002060"/>
                <w:lang w:val="en-GB"/>
              </w:rPr>
              <w:t>3</w:t>
            </w:r>
            <w:r w:rsidRPr="00E648C1">
              <w:rPr>
                <w:bCs/>
                <w:color w:val="002060"/>
                <w:lang w:val="en-GB"/>
              </w:rPr>
              <w:t>0 – 1</w:t>
            </w:r>
            <w:r>
              <w:rPr>
                <w:bCs/>
                <w:color w:val="002060"/>
                <w:lang w:val="en-GB"/>
              </w:rPr>
              <w:t>7</w:t>
            </w:r>
            <w:r w:rsidRPr="00E648C1">
              <w:rPr>
                <w:bCs/>
                <w:color w:val="002060"/>
                <w:lang w:val="en-GB"/>
              </w:rPr>
              <w:t>:00</w:t>
            </w:r>
          </w:p>
        </w:tc>
        <w:tc>
          <w:tcPr>
            <w:tcW w:w="1764" w:type="pct"/>
          </w:tcPr>
          <w:p w14:paraId="7AEEDA73" w14:textId="77777777" w:rsidR="009B5AC1" w:rsidRPr="00E648C1" w:rsidRDefault="009B5AC1" w:rsidP="00076DCC">
            <w:pPr>
              <w:spacing w:before="60" w:after="60"/>
              <w:ind w:right="-57"/>
              <w:rPr>
                <w:color w:val="002060"/>
                <w:lang w:val="en-GB"/>
              </w:rPr>
            </w:pPr>
            <w:r>
              <w:rPr>
                <w:color w:val="002060"/>
                <w:lang w:val="en-GB"/>
              </w:rPr>
              <w:t>Meeting with major stakeholders. Discussions on findings and conclusions of the 1</w:t>
            </w:r>
            <w:r w:rsidRPr="000D24E2">
              <w:rPr>
                <w:color w:val="002060"/>
                <w:vertAlign w:val="superscript"/>
                <w:lang w:val="en-GB"/>
              </w:rPr>
              <w:t>st</w:t>
            </w:r>
            <w:r>
              <w:rPr>
                <w:color w:val="002060"/>
                <w:lang w:val="en-GB"/>
              </w:rPr>
              <w:t xml:space="preserve"> MTE Mission. Q&amp;A.</w:t>
            </w:r>
          </w:p>
        </w:tc>
        <w:tc>
          <w:tcPr>
            <w:tcW w:w="1367" w:type="pct"/>
          </w:tcPr>
          <w:p w14:paraId="383F73FA" w14:textId="77777777" w:rsidR="009B5AC1" w:rsidRDefault="009B5AC1" w:rsidP="00076DCC">
            <w:pPr>
              <w:spacing w:before="60" w:after="60"/>
              <w:ind w:right="-57"/>
              <w:rPr>
                <w:bCs/>
                <w:i/>
                <w:color w:val="002060"/>
                <w:lang w:val="en-GB"/>
              </w:rPr>
            </w:pPr>
            <w:r w:rsidRPr="00E648C1">
              <w:rPr>
                <w:b/>
                <w:bCs/>
                <w:color w:val="002060"/>
                <w:lang w:val="en-GB"/>
              </w:rPr>
              <w:t>Sergei SEMASHKO</w:t>
            </w:r>
            <w:r w:rsidRPr="00E648C1">
              <w:rPr>
                <w:b/>
                <w:bCs/>
                <w:color w:val="002060"/>
                <w:lang w:val="en-GB"/>
              </w:rPr>
              <w:br/>
            </w:r>
            <w:r w:rsidRPr="00E648C1">
              <w:rPr>
                <w:bCs/>
                <w:i/>
                <w:color w:val="002060"/>
                <w:lang w:val="en-GB"/>
              </w:rPr>
              <w:t xml:space="preserve">Deputy Chairman of Gosstandard, Director of </w:t>
            </w:r>
            <w:r>
              <w:rPr>
                <w:bCs/>
                <w:i/>
                <w:color w:val="002060"/>
                <w:lang w:val="en-GB"/>
              </w:rPr>
              <w:t>Energy Efficiency Department</w:t>
            </w:r>
          </w:p>
          <w:p w14:paraId="7550FD95" w14:textId="77777777" w:rsidR="009B5AC1" w:rsidRPr="00E648C1" w:rsidRDefault="009B5AC1" w:rsidP="00076DCC">
            <w:pPr>
              <w:spacing w:before="60" w:after="60"/>
              <w:ind w:right="-57"/>
              <w:rPr>
                <w:b/>
                <w:bCs/>
                <w:i/>
                <w:color w:val="002060"/>
                <w:lang w:val="en-GB"/>
              </w:rPr>
            </w:pPr>
            <w:r>
              <w:rPr>
                <w:b/>
                <w:bCs/>
                <w:color w:val="002060"/>
                <w:lang w:val="en-GB"/>
              </w:rPr>
              <w:t>Andrew</w:t>
            </w:r>
            <w:r w:rsidRPr="00E648C1">
              <w:rPr>
                <w:b/>
                <w:bCs/>
                <w:color w:val="002060"/>
                <w:lang w:val="en-GB"/>
              </w:rPr>
              <w:t xml:space="preserve"> </w:t>
            </w:r>
            <w:r>
              <w:rPr>
                <w:b/>
                <w:bCs/>
                <w:color w:val="002060"/>
                <w:lang w:val="en-GB"/>
              </w:rPr>
              <w:t>Minenkov</w:t>
            </w:r>
            <w:r w:rsidRPr="00E648C1">
              <w:rPr>
                <w:b/>
                <w:bCs/>
                <w:color w:val="002060"/>
                <w:lang w:val="en-GB"/>
              </w:rPr>
              <w:br/>
            </w:r>
            <w:r>
              <w:rPr>
                <w:bCs/>
                <w:i/>
                <w:color w:val="002060"/>
                <w:lang w:val="en-GB"/>
              </w:rPr>
              <w:t>Project National</w:t>
            </w:r>
            <w:r w:rsidRPr="00E648C1">
              <w:rPr>
                <w:bCs/>
                <w:i/>
                <w:color w:val="002060"/>
                <w:lang w:val="en-GB"/>
              </w:rPr>
              <w:t xml:space="preserve"> Director</w:t>
            </w:r>
            <w:r>
              <w:rPr>
                <w:bCs/>
                <w:i/>
                <w:color w:val="002060"/>
                <w:lang w:val="en-GB"/>
              </w:rPr>
              <w:t>,</w:t>
            </w:r>
            <w:r w:rsidRPr="00E648C1">
              <w:rPr>
                <w:bCs/>
                <w:i/>
                <w:color w:val="002060"/>
                <w:lang w:val="en-GB"/>
              </w:rPr>
              <w:t xml:space="preserve"> </w:t>
            </w:r>
            <w:r>
              <w:rPr>
                <w:bCs/>
                <w:i/>
                <w:color w:val="002060"/>
                <w:lang w:val="en-GB"/>
              </w:rPr>
              <w:t>Head of Division</w:t>
            </w:r>
          </w:p>
          <w:p w14:paraId="3F1D2D12" w14:textId="77777777" w:rsidR="009B5AC1" w:rsidRPr="00E648C1" w:rsidRDefault="009B5AC1" w:rsidP="00076DCC">
            <w:pPr>
              <w:spacing w:before="60" w:after="60"/>
              <w:ind w:right="-57"/>
              <w:rPr>
                <w:b/>
                <w:bCs/>
                <w:i/>
                <w:color w:val="002060"/>
                <w:lang w:val="en-GB"/>
              </w:rPr>
            </w:pPr>
            <w:r w:rsidRPr="00E648C1">
              <w:rPr>
                <w:b/>
                <w:bCs/>
                <w:color w:val="002060"/>
                <w:lang w:val="en-GB"/>
              </w:rPr>
              <w:t>Igar TCHOULBA</w:t>
            </w:r>
            <w:r w:rsidRPr="00E648C1">
              <w:rPr>
                <w:b/>
                <w:bCs/>
                <w:color w:val="002060"/>
                <w:lang w:val="en-GB"/>
              </w:rPr>
              <w:br/>
            </w:r>
            <w:r w:rsidRPr="00E648C1">
              <w:rPr>
                <w:bCs/>
                <w:i/>
                <w:color w:val="002060"/>
                <w:lang w:val="en-GB"/>
              </w:rPr>
              <w:t xml:space="preserve">Programme Analyst, UNDP </w:t>
            </w:r>
            <w:r w:rsidRPr="00003E3B">
              <w:rPr>
                <w:bCs/>
                <w:i/>
                <w:color w:val="002060"/>
                <w:lang w:val="en-GB"/>
              </w:rPr>
              <w:t>Belarus</w:t>
            </w:r>
            <w:r w:rsidRPr="00E648C1">
              <w:rPr>
                <w:b/>
                <w:bCs/>
                <w:i/>
                <w:color w:val="002060"/>
                <w:lang w:val="en-GB"/>
              </w:rPr>
              <w:t xml:space="preserve"> </w:t>
            </w:r>
            <w:r w:rsidRPr="00E648C1">
              <w:rPr>
                <w:bCs/>
                <w:i/>
                <w:color w:val="002060"/>
                <w:lang w:val="en-GB"/>
              </w:rPr>
              <w:t>CO</w:t>
            </w:r>
          </w:p>
          <w:p w14:paraId="5D56F3C3" w14:textId="77777777" w:rsidR="009B5AC1" w:rsidRDefault="009B5AC1" w:rsidP="00076DCC">
            <w:pPr>
              <w:spacing w:before="60" w:after="60"/>
              <w:ind w:right="-57"/>
              <w:rPr>
                <w:bCs/>
                <w:i/>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w:t>
            </w:r>
            <w:r>
              <w:rPr>
                <w:bCs/>
                <w:i/>
                <w:color w:val="002060"/>
                <w:lang w:val="en-GB"/>
              </w:rPr>
              <w:t>ject Manager, UNDP/GEF Project</w:t>
            </w:r>
          </w:p>
          <w:p w14:paraId="6BD27314" w14:textId="77777777" w:rsidR="009B5AC1" w:rsidRPr="00E648C1" w:rsidRDefault="009B5AC1" w:rsidP="00076DCC">
            <w:pPr>
              <w:spacing w:before="60" w:after="60"/>
              <w:ind w:right="-57"/>
              <w:rPr>
                <w:b/>
                <w:bCs/>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tc>
        <w:tc>
          <w:tcPr>
            <w:tcW w:w="1368" w:type="pct"/>
          </w:tcPr>
          <w:p w14:paraId="0395AE0C" w14:textId="77777777" w:rsidR="009B5AC1" w:rsidRDefault="009B5AC1" w:rsidP="00076DCC">
            <w:pPr>
              <w:spacing w:before="60" w:after="60"/>
              <w:ind w:right="-57"/>
              <w:rPr>
                <w:bCs/>
                <w:i/>
                <w:color w:val="002060"/>
                <w:lang w:val="en-GB"/>
              </w:rPr>
            </w:pPr>
            <w:r>
              <w:rPr>
                <w:b/>
                <w:bCs/>
                <w:color w:val="002060"/>
                <w:lang w:val="en-GB"/>
              </w:rPr>
              <w:t>Jeroen</w:t>
            </w:r>
            <w:r w:rsidRPr="00E648C1">
              <w:rPr>
                <w:b/>
                <w:bCs/>
                <w:color w:val="002060"/>
                <w:lang w:val="en-GB"/>
              </w:rPr>
              <w:t xml:space="preserve"> </w:t>
            </w:r>
            <w:r>
              <w:rPr>
                <w:b/>
                <w:bCs/>
                <w:color w:val="002060"/>
                <w:lang w:val="en-GB"/>
              </w:rPr>
              <w:t>Ketting</w:t>
            </w:r>
            <w:r w:rsidRPr="00E648C1">
              <w:rPr>
                <w:b/>
                <w:bCs/>
                <w:color w:val="002060"/>
                <w:lang w:val="en-GB"/>
              </w:rPr>
              <w:br/>
            </w:r>
            <w:r>
              <w:rPr>
                <w:bCs/>
                <w:i/>
                <w:color w:val="002060"/>
                <w:lang w:val="en-GB"/>
              </w:rPr>
              <w:t>Project MTE Expert</w:t>
            </w:r>
          </w:p>
          <w:p w14:paraId="2042A581"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E648C1">
              <w:rPr>
                <w:bCs/>
                <w:i/>
                <w:color w:val="002060"/>
                <w:lang w:val="en-GB"/>
              </w:rPr>
              <w:t>Project Manager</w:t>
            </w:r>
          </w:p>
        </w:tc>
      </w:tr>
      <w:tr w:rsidR="009B5AC1" w:rsidRPr="00714B46" w14:paraId="36970879" w14:textId="77777777" w:rsidTr="00076DCC">
        <w:trPr>
          <w:cantSplit/>
        </w:trPr>
        <w:tc>
          <w:tcPr>
            <w:tcW w:w="500" w:type="pct"/>
            <w:tcBorders>
              <w:top w:val="single" w:sz="12" w:space="0" w:color="548DD4"/>
              <w:left w:val="single" w:sz="12" w:space="0" w:color="548DD4"/>
              <w:bottom w:val="single" w:sz="12" w:space="0" w:color="548DD4"/>
              <w:right w:val="single" w:sz="12" w:space="0" w:color="548DD4"/>
            </w:tcBorders>
            <w:shd w:val="clear" w:color="auto" w:fill="auto"/>
          </w:tcPr>
          <w:p w14:paraId="5B2823BB" w14:textId="77777777" w:rsidR="009B5AC1" w:rsidRPr="00CB5777" w:rsidRDefault="009B5AC1" w:rsidP="00076DCC">
            <w:pPr>
              <w:spacing w:before="60" w:after="60"/>
              <w:ind w:right="-57"/>
              <w:rPr>
                <w:bCs/>
                <w:color w:val="002060"/>
                <w:lang w:val="en-GB"/>
              </w:rPr>
            </w:pPr>
            <w:r w:rsidRPr="00E648C1">
              <w:rPr>
                <w:bCs/>
                <w:color w:val="002060"/>
                <w:lang w:val="en-GB"/>
              </w:rPr>
              <w:t>1</w:t>
            </w:r>
            <w:r>
              <w:rPr>
                <w:bCs/>
                <w:color w:val="002060"/>
                <w:lang w:val="en-GB"/>
              </w:rPr>
              <w:t>7</w:t>
            </w:r>
            <w:r w:rsidRPr="00E648C1">
              <w:rPr>
                <w:bCs/>
                <w:color w:val="002060"/>
                <w:lang w:val="en-GB"/>
              </w:rPr>
              <w:t>:</w:t>
            </w:r>
            <w:r>
              <w:rPr>
                <w:bCs/>
                <w:color w:val="002060"/>
                <w:lang w:val="en-GB"/>
              </w:rPr>
              <w:t>0</w:t>
            </w:r>
            <w:r w:rsidRPr="00E648C1">
              <w:rPr>
                <w:bCs/>
                <w:color w:val="002060"/>
                <w:lang w:val="en-GB"/>
              </w:rPr>
              <w:t>0 – 1</w:t>
            </w:r>
            <w:r>
              <w:rPr>
                <w:bCs/>
                <w:color w:val="002060"/>
                <w:lang w:val="en-GB"/>
              </w:rPr>
              <w:t>7</w:t>
            </w:r>
            <w:r w:rsidRPr="00E648C1">
              <w:rPr>
                <w:bCs/>
                <w:color w:val="002060"/>
                <w:lang w:val="en-GB"/>
              </w:rPr>
              <w:t>:</w:t>
            </w:r>
            <w:r>
              <w:rPr>
                <w:bCs/>
                <w:color w:val="002060"/>
                <w:lang w:val="en-GB"/>
              </w:rPr>
              <w:t>3</w:t>
            </w:r>
            <w:r w:rsidRPr="00E648C1">
              <w:rPr>
                <w:bCs/>
                <w:color w:val="002060"/>
                <w:lang w:val="en-GB"/>
              </w:rPr>
              <w:t>0</w:t>
            </w:r>
          </w:p>
        </w:tc>
        <w:tc>
          <w:tcPr>
            <w:tcW w:w="1764" w:type="pct"/>
            <w:tcBorders>
              <w:top w:val="single" w:sz="12" w:space="0" w:color="548DD4"/>
              <w:left w:val="single" w:sz="12" w:space="0" w:color="548DD4"/>
              <w:bottom w:val="single" w:sz="12" w:space="0" w:color="548DD4"/>
              <w:right w:val="single" w:sz="12" w:space="0" w:color="548DD4"/>
            </w:tcBorders>
            <w:shd w:val="clear" w:color="auto" w:fill="auto"/>
          </w:tcPr>
          <w:p w14:paraId="2DEFAC94" w14:textId="77777777" w:rsidR="009B5AC1" w:rsidRPr="00CB5777" w:rsidRDefault="009B5AC1" w:rsidP="00076DCC">
            <w:pPr>
              <w:spacing w:before="60" w:after="60"/>
              <w:ind w:right="-57"/>
              <w:rPr>
                <w:b/>
                <w:bCs/>
                <w:color w:val="002060"/>
                <w:lang w:val="en-GB"/>
              </w:rPr>
            </w:pPr>
            <w:r w:rsidRPr="00CB5777">
              <w:rPr>
                <w:b/>
                <w:bCs/>
                <w:color w:val="002060"/>
                <w:lang w:val="en-GB"/>
              </w:rPr>
              <w:t xml:space="preserve">Transfer from </w:t>
            </w:r>
            <w:r>
              <w:rPr>
                <w:b/>
                <w:bCs/>
                <w:color w:val="002060"/>
                <w:lang w:val="en-GB"/>
              </w:rPr>
              <w:t>Energy Efficiency Department</w:t>
            </w:r>
            <w:r w:rsidRPr="00CB5777">
              <w:rPr>
                <w:b/>
                <w:bCs/>
                <w:color w:val="002060"/>
                <w:lang w:val="en-GB"/>
              </w:rPr>
              <w:t xml:space="preserve"> to </w:t>
            </w:r>
            <w:r>
              <w:rPr>
                <w:b/>
                <w:bCs/>
                <w:color w:val="002060"/>
                <w:lang w:val="en-GB"/>
              </w:rPr>
              <w:t>Renaissance Hotel</w:t>
            </w:r>
          </w:p>
        </w:tc>
        <w:tc>
          <w:tcPr>
            <w:tcW w:w="1367" w:type="pct"/>
            <w:tcBorders>
              <w:top w:val="single" w:sz="12" w:space="0" w:color="548DD4"/>
              <w:left w:val="single" w:sz="12" w:space="0" w:color="548DD4"/>
              <w:bottom w:val="single" w:sz="12" w:space="0" w:color="548DD4"/>
              <w:right w:val="single" w:sz="12" w:space="0" w:color="548DD4"/>
            </w:tcBorders>
            <w:shd w:val="clear" w:color="auto" w:fill="auto"/>
          </w:tcPr>
          <w:p w14:paraId="5EBC75F7" w14:textId="77777777" w:rsidR="009B5AC1" w:rsidRPr="00E648C1" w:rsidRDefault="009B5AC1" w:rsidP="00076DCC">
            <w:pPr>
              <w:spacing w:before="60" w:after="60"/>
              <w:ind w:right="-57"/>
              <w:rPr>
                <w:b/>
                <w:bCs/>
                <w:color w:val="002060"/>
                <w:lang w:val="en-GB"/>
              </w:rPr>
            </w:pPr>
          </w:p>
        </w:tc>
        <w:tc>
          <w:tcPr>
            <w:tcW w:w="1368" w:type="pct"/>
            <w:tcBorders>
              <w:top w:val="single" w:sz="12" w:space="0" w:color="548DD4"/>
              <w:left w:val="single" w:sz="12" w:space="0" w:color="548DD4"/>
              <w:bottom w:val="single" w:sz="12" w:space="0" w:color="548DD4"/>
              <w:right w:val="single" w:sz="12" w:space="0" w:color="548DD4"/>
            </w:tcBorders>
            <w:shd w:val="clear" w:color="auto" w:fill="auto"/>
          </w:tcPr>
          <w:p w14:paraId="7F067A84" w14:textId="77777777" w:rsidR="009B5AC1" w:rsidRPr="00E648C1" w:rsidRDefault="009B5AC1" w:rsidP="00076DCC">
            <w:pPr>
              <w:spacing w:before="60" w:after="60"/>
              <w:ind w:right="-57"/>
              <w:rPr>
                <w:b/>
                <w:bCs/>
                <w:color w:val="002060"/>
                <w:lang w:val="en-GB"/>
              </w:rPr>
            </w:pPr>
            <w:r w:rsidRPr="00E648C1">
              <w:rPr>
                <w:b/>
                <w:bCs/>
                <w:color w:val="002060"/>
                <w:lang w:val="en-GB"/>
              </w:rPr>
              <w:t>Alexandre Grebenkov</w:t>
            </w:r>
            <w:r w:rsidRPr="00E648C1">
              <w:rPr>
                <w:b/>
                <w:bCs/>
                <w:color w:val="002060"/>
                <w:lang w:val="en-GB"/>
              </w:rPr>
              <w:br/>
            </w:r>
            <w:r w:rsidRPr="00CB5777">
              <w:rPr>
                <w:bCs/>
                <w:i/>
                <w:color w:val="002060"/>
                <w:lang w:val="en-GB"/>
              </w:rPr>
              <w:t>Project Manager</w:t>
            </w:r>
          </w:p>
        </w:tc>
      </w:tr>
      <w:tr w:rsidR="009B5AC1" w:rsidRPr="00714B46" w14:paraId="15FFB57D" w14:textId="77777777" w:rsidTr="00076DCC">
        <w:trPr>
          <w:cantSplit/>
        </w:trPr>
        <w:tc>
          <w:tcPr>
            <w:tcW w:w="500" w:type="pct"/>
            <w:shd w:val="clear" w:color="auto" w:fill="auto"/>
          </w:tcPr>
          <w:p w14:paraId="5B2CE0CC" w14:textId="77777777" w:rsidR="009B5AC1" w:rsidRPr="00E648C1" w:rsidRDefault="009B5AC1" w:rsidP="00076DCC">
            <w:pPr>
              <w:spacing w:before="60" w:after="60"/>
              <w:ind w:right="-57"/>
              <w:rPr>
                <w:b/>
                <w:bCs/>
                <w:color w:val="002060"/>
                <w:lang w:val="en-GB"/>
              </w:rPr>
            </w:pPr>
            <w:r>
              <w:rPr>
                <w:bCs/>
                <w:color w:val="002060"/>
                <w:lang w:val="en-GB"/>
              </w:rPr>
              <w:t>17</w:t>
            </w:r>
            <w:r w:rsidRPr="00E648C1">
              <w:rPr>
                <w:bCs/>
                <w:color w:val="002060"/>
                <w:lang w:val="en-GB"/>
              </w:rPr>
              <w:t>:</w:t>
            </w:r>
            <w:r>
              <w:rPr>
                <w:bCs/>
                <w:color w:val="002060"/>
                <w:lang w:val="en-GB"/>
              </w:rPr>
              <w:t>3</w:t>
            </w:r>
            <w:r w:rsidRPr="00E648C1">
              <w:rPr>
                <w:bCs/>
                <w:color w:val="002060"/>
                <w:lang w:val="en-GB"/>
              </w:rPr>
              <w:t xml:space="preserve">0 – </w:t>
            </w:r>
            <w:r>
              <w:rPr>
                <w:bCs/>
                <w:color w:val="002060"/>
                <w:lang w:val="en-GB"/>
              </w:rPr>
              <w:t>18</w:t>
            </w:r>
            <w:r w:rsidRPr="00E648C1">
              <w:rPr>
                <w:bCs/>
                <w:color w:val="002060"/>
                <w:lang w:val="en-GB"/>
              </w:rPr>
              <w:t>:</w:t>
            </w:r>
            <w:r>
              <w:rPr>
                <w:bCs/>
                <w:color w:val="002060"/>
                <w:lang w:val="en-GB"/>
              </w:rPr>
              <w:t>3</w:t>
            </w:r>
            <w:r w:rsidRPr="00E648C1">
              <w:rPr>
                <w:bCs/>
                <w:color w:val="002060"/>
                <w:lang w:val="en-GB"/>
              </w:rPr>
              <w:t>0</w:t>
            </w:r>
          </w:p>
        </w:tc>
        <w:tc>
          <w:tcPr>
            <w:tcW w:w="1764" w:type="pct"/>
            <w:shd w:val="clear" w:color="auto" w:fill="auto"/>
          </w:tcPr>
          <w:p w14:paraId="63B8DFF4" w14:textId="77777777" w:rsidR="009B5AC1" w:rsidRPr="00E648C1" w:rsidRDefault="009B5AC1" w:rsidP="00076DCC">
            <w:pPr>
              <w:spacing w:before="60" w:after="60"/>
              <w:ind w:right="-57"/>
              <w:rPr>
                <w:b/>
                <w:bCs/>
                <w:color w:val="002060"/>
                <w:lang w:val="en-GB"/>
              </w:rPr>
            </w:pPr>
            <w:r>
              <w:rPr>
                <w:b/>
                <w:bCs/>
                <w:color w:val="002060"/>
                <w:lang w:val="en-GB"/>
              </w:rPr>
              <w:t>Transfer from Renaissance Hotel to MSQ</w:t>
            </w:r>
          </w:p>
        </w:tc>
        <w:tc>
          <w:tcPr>
            <w:tcW w:w="1367" w:type="pct"/>
            <w:shd w:val="clear" w:color="auto" w:fill="auto"/>
          </w:tcPr>
          <w:p w14:paraId="4674786B" w14:textId="77777777" w:rsidR="009B5AC1" w:rsidRPr="0074227B" w:rsidRDefault="009B5AC1" w:rsidP="00076DCC">
            <w:pPr>
              <w:spacing w:before="60" w:after="60"/>
              <w:ind w:right="-57"/>
              <w:rPr>
                <w:bCs/>
                <w:color w:val="002060"/>
                <w:lang w:val="en-GB"/>
              </w:rPr>
            </w:pPr>
            <w:r>
              <w:rPr>
                <w:bCs/>
                <w:color w:val="002060"/>
                <w:lang w:val="en-GB"/>
              </w:rPr>
              <w:t>(</w:t>
            </w:r>
            <w:r w:rsidRPr="0074227B">
              <w:rPr>
                <w:bCs/>
                <w:color w:val="002060"/>
                <w:lang w:val="en-GB"/>
              </w:rPr>
              <w:t>SU 183</w:t>
            </w:r>
            <w:r>
              <w:rPr>
                <w:bCs/>
                <w:color w:val="002060"/>
                <w:lang w:val="en-GB"/>
              </w:rPr>
              <w:t>3</w:t>
            </w:r>
            <w:r w:rsidRPr="0074227B">
              <w:rPr>
                <w:bCs/>
                <w:color w:val="002060"/>
                <w:lang w:val="en-GB"/>
              </w:rPr>
              <w:t xml:space="preserve">, </w:t>
            </w:r>
            <w:r>
              <w:rPr>
                <w:bCs/>
                <w:color w:val="002060"/>
                <w:lang w:val="en-GB"/>
              </w:rPr>
              <w:t>departure</w:t>
            </w:r>
            <w:r w:rsidRPr="0074227B">
              <w:rPr>
                <w:bCs/>
                <w:color w:val="002060"/>
                <w:lang w:val="en-GB"/>
              </w:rPr>
              <w:t xml:space="preserve"> </w:t>
            </w:r>
            <w:r>
              <w:rPr>
                <w:bCs/>
                <w:color w:val="002060"/>
                <w:lang w:val="en-GB"/>
              </w:rPr>
              <w:t>20</w:t>
            </w:r>
            <w:r w:rsidRPr="0074227B">
              <w:rPr>
                <w:bCs/>
                <w:color w:val="002060"/>
                <w:lang w:val="en-GB"/>
              </w:rPr>
              <w:t>:</w:t>
            </w:r>
            <w:r>
              <w:rPr>
                <w:bCs/>
                <w:color w:val="002060"/>
                <w:lang w:val="en-GB"/>
              </w:rPr>
              <w:t>3</w:t>
            </w:r>
            <w:r w:rsidRPr="0074227B">
              <w:rPr>
                <w:bCs/>
                <w:color w:val="002060"/>
                <w:lang w:val="en-GB"/>
              </w:rPr>
              <w:t>5</w:t>
            </w:r>
            <w:r>
              <w:rPr>
                <w:bCs/>
                <w:color w:val="002060"/>
                <w:lang w:val="en-GB"/>
              </w:rPr>
              <w:t>)</w:t>
            </w:r>
          </w:p>
        </w:tc>
        <w:tc>
          <w:tcPr>
            <w:tcW w:w="1368" w:type="pct"/>
            <w:shd w:val="clear" w:color="auto" w:fill="auto"/>
          </w:tcPr>
          <w:p w14:paraId="7D3C8678" w14:textId="77777777" w:rsidR="009B5AC1" w:rsidRPr="00E648C1" w:rsidRDefault="009B5AC1" w:rsidP="00076DCC">
            <w:pPr>
              <w:spacing w:before="60" w:after="60"/>
              <w:ind w:right="-57"/>
              <w:rPr>
                <w:b/>
                <w:bCs/>
                <w:color w:val="002060"/>
                <w:lang w:val="en-GB"/>
              </w:rPr>
            </w:pPr>
            <w:r>
              <w:rPr>
                <w:b/>
                <w:bCs/>
                <w:color w:val="002060"/>
                <w:lang w:val="en-GB"/>
              </w:rPr>
              <w:t>Natallia Labaznova</w:t>
            </w:r>
            <w:r w:rsidRPr="00E648C1">
              <w:rPr>
                <w:b/>
                <w:bCs/>
                <w:color w:val="002060"/>
                <w:lang w:val="en-GB"/>
              </w:rPr>
              <w:br/>
            </w:r>
            <w:r w:rsidRPr="00E648C1">
              <w:rPr>
                <w:bCs/>
                <w:i/>
                <w:color w:val="002060"/>
                <w:lang w:val="en-GB"/>
              </w:rPr>
              <w:t>Pro</w:t>
            </w:r>
            <w:r>
              <w:rPr>
                <w:bCs/>
                <w:i/>
                <w:color w:val="002060"/>
                <w:lang w:val="en-GB"/>
              </w:rPr>
              <w:t>ject AFA</w:t>
            </w:r>
          </w:p>
        </w:tc>
      </w:tr>
    </w:tbl>
    <w:p w14:paraId="0DE234AF" w14:textId="77777777" w:rsidR="009B5AC1" w:rsidRPr="00177315" w:rsidRDefault="009B5AC1" w:rsidP="009B5AC1">
      <w:pPr>
        <w:spacing w:before="60" w:after="60"/>
        <w:ind w:right="-57"/>
        <w:rPr>
          <w:lang w:val="en-GB"/>
        </w:rPr>
      </w:pPr>
    </w:p>
    <w:p w14:paraId="3A0BE0DC" w14:textId="77777777" w:rsidR="00BC76DC" w:rsidRPr="00BC76DC" w:rsidRDefault="00BC76DC" w:rsidP="00CF0AA0">
      <w:pPr>
        <w:spacing w:after="0" w:line="0" w:lineRule="atLeast"/>
        <w:rPr>
          <w:rFonts w:ascii="Cambria" w:hAnsi="Cambria"/>
          <w:sz w:val="22"/>
        </w:rPr>
      </w:pPr>
    </w:p>
    <w:p w14:paraId="74BE361B" w14:textId="77777777" w:rsidR="00F006CC" w:rsidRDefault="00F006CC">
      <w:pPr>
        <w:spacing w:after="0" w:line="240" w:lineRule="auto"/>
      </w:pPr>
      <w:r>
        <w:br w:type="page"/>
      </w:r>
    </w:p>
    <w:p w14:paraId="402E9003" w14:textId="77777777" w:rsidR="00BC76DC" w:rsidRDefault="00BC76DC" w:rsidP="00CF0AA0">
      <w:pPr>
        <w:spacing w:after="0" w:line="0" w:lineRule="atLeast"/>
      </w:pPr>
    </w:p>
    <w:p w14:paraId="555793A3" w14:textId="77777777" w:rsidR="00BC76DC" w:rsidRPr="00BC76DC" w:rsidRDefault="00BC76DC" w:rsidP="00CF0AA0">
      <w:pPr>
        <w:spacing w:after="0" w:line="0" w:lineRule="atLeast"/>
      </w:pPr>
    </w:p>
    <w:p w14:paraId="1BC7B82C" w14:textId="77777777" w:rsidR="002E1219" w:rsidRDefault="002E1219" w:rsidP="00ED08EE">
      <w:pPr>
        <w:pStyle w:val="Heading2"/>
        <w:numPr>
          <w:ilvl w:val="1"/>
          <w:numId w:val="32"/>
        </w:numPr>
        <w:spacing w:before="0" w:after="0" w:line="0" w:lineRule="atLeast"/>
        <w:jc w:val="both"/>
      </w:pPr>
      <w:bookmarkStart w:id="84" w:name="_Toc407799262"/>
      <w:r>
        <w:t>List of documents reviewed</w:t>
      </w:r>
      <w:bookmarkEnd w:id="84"/>
    </w:p>
    <w:p w14:paraId="57F12F4C" w14:textId="77777777" w:rsidR="009A14A0" w:rsidRDefault="009A14A0" w:rsidP="009A14A0"/>
    <w:p w14:paraId="5AB0631B" w14:textId="77777777" w:rsidR="009A14A0" w:rsidRPr="00D602FB" w:rsidRDefault="009A14A0" w:rsidP="00ED08EE">
      <w:pPr>
        <w:pStyle w:val="ListParagraph"/>
        <w:numPr>
          <w:ilvl w:val="0"/>
          <w:numId w:val="23"/>
        </w:numPr>
        <w:contextualSpacing/>
        <w:rPr>
          <w:rFonts w:asciiTheme="majorHAnsi" w:hAnsiTheme="majorHAnsi"/>
          <w:b/>
          <w:i/>
          <w:sz w:val="26"/>
          <w:szCs w:val="26"/>
        </w:rPr>
      </w:pPr>
      <w:r w:rsidRPr="00D602FB">
        <w:rPr>
          <w:rFonts w:asciiTheme="majorHAnsi" w:hAnsiTheme="majorHAnsi"/>
          <w:b/>
          <w:i/>
          <w:sz w:val="26"/>
          <w:szCs w:val="26"/>
        </w:rPr>
        <w:t>Study materials</w:t>
      </w:r>
    </w:p>
    <w:p w14:paraId="3BD6DD3F" w14:textId="77777777" w:rsidR="009A14A0" w:rsidRDefault="009A14A0" w:rsidP="009A14A0">
      <w:pPr>
        <w:pStyle w:val="ListParagraph"/>
        <w:ind w:left="0"/>
      </w:pPr>
      <w:r>
        <w:rPr>
          <w:noProof/>
        </w:rPr>
        <w:drawing>
          <wp:inline distT="0" distB="0" distL="0" distR="0" wp14:anchorId="4A9DCAA3" wp14:editId="22739A25">
            <wp:extent cx="6257338" cy="341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7338" cy="3419475"/>
                    </a:xfrm>
                    <a:prstGeom prst="rect">
                      <a:avLst/>
                    </a:prstGeom>
                    <a:noFill/>
                    <a:ln>
                      <a:noFill/>
                    </a:ln>
                  </pic:spPr>
                </pic:pic>
              </a:graphicData>
            </a:graphic>
          </wp:inline>
        </w:drawing>
      </w:r>
    </w:p>
    <w:p w14:paraId="3CF29CF1" w14:textId="77777777" w:rsidR="009A14A0" w:rsidRDefault="009A14A0" w:rsidP="009A14A0">
      <w:pPr>
        <w:pStyle w:val="ListParagraph"/>
        <w:ind w:left="0"/>
      </w:pPr>
      <w:r>
        <w:rPr>
          <w:noProof/>
        </w:rPr>
        <w:drawing>
          <wp:inline distT="0" distB="0" distL="0" distR="0" wp14:anchorId="47ED497E" wp14:editId="75294E9F">
            <wp:extent cx="6257925" cy="8424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201" cy="847563"/>
                    </a:xfrm>
                    <a:prstGeom prst="rect">
                      <a:avLst/>
                    </a:prstGeom>
                    <a:noFill/>
                    <a:ln>
                      <a:noFill/>
                    </a:ln>
                  </pic:spPr>
                </pic:pic>
              </a:graphicData>
            </a:graphic>
          </wp:inline>
        </w:drawing>
      </w:r>
    </w:p>
    <w:p w14:paraId="427BA856" w14:textId="77777777" w:rsidR="009A14A0" w:rsidRPr="00D602FB" w:rsidRDefault="009A14A0" w:rsidP="00ED08EE">
      <w:pPr>
        <w:pStyle w:val="ListParagraph"/>
        <w:numPr>
          <w:ilvl w:val="0"/>
          <w:numId w:val="23"/>
        </w:numPr>
        <w:contextualSpacing/>
        <w:rPr>
          <w:rFonts w:asciiTheme="majorHAnsi" w:hAnsiTheme="majorHAnsi"/>
          <w:b/>
          <w:i/>
          <w:sz w:val="26"/>
          <w:szCs w:val="26"/>
        </w:rPr>
      </w:pPr>
      <w:r w:rsidRPr="00D602FB">
        <w:rPr>
          <w:rFonts w:asciiTheme="majorHAnsi" w:hAnsiTheme="majorHAnsi"/>
          <w:b/>
          <w:i/>
          <w:sz w:val="26"/>
          <w:szCs w:val="26"/>
        </w:rPr>
        <w:t>Presentations</w:t>
      </w:r>
    </w:p>
    <w:p w14:paraId="1CF5BC78" w14:textId="77777777" w:rsidR="009A14A0" w:rsidRDefault="009A14A0" w:rsidP="009A14A0">
      <w:pPr>
        <w:pStyle w:val="ListParagraph"/>
        <w:ind w:left="0"/>
        <w:rPr>
          <w:rFonts w:asciiTheme="majorHAnsi" w:hAnsiTheme="majorHAnsi"/>
          <w:b/>
          <w:i/>
          <w:sz w:val="28"/>
        </w:rPr>
      </w:pPr>
      <w:r>
        <w:rPr>
          <w:rFonts w:asciiTheme="majorHAnsi" w:hAnsiTheme="majorHAnsi"/>
          <w:b/>
          <w:i/>
          <w:noProof/>
          <w:sz w:val="28"/>
        </w:rPr>
        <w:lastRenderedPageBreak/>
        <w:drawing>
          <wp:inline distT="0" distB="0" distL="0" distR="0" wp14:anchorId="4CBA2086" wp14:editId="1B7E8AC6">
            <wp:extent cx="5514975" cy="270208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4975" cy="2702082"/>
                    </a:xfrm>
                    <a:prstGeom prst="rect">
                      <a:avLst/>
                    </a:prstGeom>
                    <a:noFill/>
                    <a:ln>
                      <a:noFill/>
                    </a:ln>
                  </pic:spPr>
                </pic:pic>
              </a:graphicData>
            </a:graphic>
          </wp:inline>
        </w:drawing>
      </w:r>
    </w:p>
    <w:p w14:paraId="1A4BF72D" w14:textId="77777777" w:rsidR="009A14A0" w:rsidRDefault="009A14A0" w:rsidP="009A14A0">
      <w:pPr>
        <w:pStyle w:val="ListParagraph"/>
        <w:ind w:left="0"/>
        <w:rPr>
          <w:rFonts w:asciiTheme="majorHAnsi" w:hAnsiTheme="majorHAnsi"/>
          <w:b/>
          <w:i/>
          <w:sz w:val="28"/>
        </w:rPr>
      </w:pPr>
      <w:r>
        <w:rPr>
          <w:rFonts w:asciiTheme="majorHAnsi" w:hAnsiTheme="majorHAnsi"/>
          <w:b/>
          <w:i/>
          <w:noProof/>
          <w:sz w:val="28"/>
        </w:rPr>
        <w:drawing>
          <wp:inline distT="0" distB="0" distL="0" distR="0" wp14:anchorId="609E9C74" wp14:editId="3FE4F5C4">
            <wp:extent cx="5524500" cy="13744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4157" cy="1379322"/>
                    </a:xfrm>
                    <a:prstGeom prst="rect">
                      <a:avLst/>
                    </a:prstGeom>
                    <a:noFill/>
                    <a:ln>
                      <a:noFill/>
                    </a:ln>
                  </pic:spPr>
                </pic:pic>
              </a:graphicData>
            </a:graphic>
          </wp:inline>
        </w:drawing>
      </w:r>
    </w:p>
    <w:p w14:paraId="6F5639EF" w14:textId="77777777" w:rsidR="009A14A0" w:rsidRPr="00D602FB" w:rsidRDefault="009A14A0" w:rsidP="009A14A0">
      <w:pPr>
        <w:pStyle w:val="ListParagraph"/>
        <w:ind w:left="360"/>
        <w:rPr>
          <w:rFonts w:asciiTheme="majorHAnsi" w:hAnsiTheme="majorHAnsi"/>
          <w:b/>
          <w:i/>
          <w:sz w:val="28"/>
        </w:rPr>
      </w:pPr>
    </w:p>
    <w:p w14:paraId="59F975B1" w14:textId="77777777" w:rsidR="009A14A0" w:rsidRPr="00D602FB" w:rsidRDefault="009A14A0" w:rsidP="00ED08EE">
      <w:pPr>
        <w:pStyle w:val="ListParagraph"/>
        <w:numPr>
          <w:ilvl w:val="0"/>
          <w:numId w:val="23"/>
        </w:numPr>
        <w:contextualSpacing/>
        <w:rPr>
          <w:sz w:val="26"/>
          <w:szCs w:val="26"/>
        </w:rPr>
      </w:pPr>
      <w:r>
        <w:rPr>
          <w:rFonts w:asciiTheme="majorHAnsi" w:hAnsiTheme="majorHAnsi"/>
          <w:b/>
          <w:i/>
          <w:sz w:val="26"/>
          <w:szCs w:val="26"/>
        </w:rPr>
        <w:t>Materials of other trainings</w:t>
      </w:r>
    </w:p>
    <w:p w14:paraId="5224E87B" w14:textId="77777777" w:rsidR="009A14A0" w:rsidRDefault="009A14A0" w:rsidP="009A14A0">
      <w:pPr>
        <w:pStyle w:val="ListParagraph"/>
        <w:rPr>
          <w:sz w:val="26"/>
          <w:szCs w:val="26"/>
        </w:rPr>
      </w:pPr>
    </w:p>
    <w:p w14:paraId="6CF7A713" w14:textId="77777777" w:rsidR="009A14A0" w:rsidRPr="00D602FB" w:rsidRDefault="009A14A0" w:rsidP="009A14A0">
      <w:pPr>
        <w:pStyle w:val="ListParagraph"/>
        <w:rPr>
          <w:szCs w:val="26"/>
        </w:rPr>
      </w:pPr>
      <w:r w:rsidRPr="00D602FB">
        <w:rPr>
          <w:szCs w:val="26"/>
        </w:rPr>
        <w:t>1. Energy audit training (2009)</w:t>
      </w:r>
    </w:p>
    <w:p w14:paraId="73D16F6C" w14:textId="77777777" w:rsidR="009A14A0" w:rsidRDefault="009A14A0" w:rsidP="009A14A0">
      <w:pPr>
        <w:pStyle w:val="ListParagraph"/>
        <w:tabs>
          <w:tab w:val="left" w:pos="0"/>
        </w:tabs>
        <w:ind w:left="0"/>
        <w:rPr>
          <w:sz w:val="26"/>
          <w:szCs w:val="26"/>
        </w:rPr>
      </w:pPr>
      <w:r>
        <w:rPr>
          <w:noProof/>
          <w:sz w:val="26"/>
          <w:szCs w:val="26"/>
        </w:rPr>
        <w:lastRenderedPageBreak/>
        <w:drawing>
          <wp:inline distT="0" distB="0" distL="0" distR="0" wp14:anchorId="4DB5420F" wp14:editId="3DB41BD5">
            <wp:extent cx="6372225" cy="309917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72225" cy="3099172"/>
                    </a:xfrm>
                    <a:prstGeom prst="rect">
                      <a:avLst/>
                    </a:prstGeom>
                    <a:noFill/>
                    <a:ln>
                      <a:noFill/>
                    </a:ln>
                  </pic:spPr>
                </pic:pic>
              </a:graphicData>
            </a:graphic>
          </wp:inline>
        </w:drawing>
      </w:r>
    </w:p>
    <w:p w14:paraId="44AC7540" w14:textId="77777777" w:rsidR="009A14A0" w:rsidRPr="00D602FB" w:rsidRDefault="009A14A0" w:rsidP="009A14A0">
      <w:pPr>
        <w:pStyle w:val="ListParagraph"/>
        <w:rPr>
          <w:szCs w:val="26"/>
        </w:rPr>
      </w:pPr>
      <w:r>
        <w:rPr>
          <w:szCs w:val="26"/>
        </w:rPr>
        <w:t>2. Energy management training (2011</w:t>
      </w:r>
      <w:r w:rsidRPr="00D602FB">
        <w:rPr>
          <w:szCs w:val="26"/>
        </w:rPr>
        <w:t>)</w:t>
      </w:r>
    </w:p>
    <w:p w14:paraId="271AEB33" w14:textId="77777777" w:rsidR="009A14A0" w:rsidRDefault="009A14A0" w:rsidP="009A14A0">
      <w:pPr>
        <w:pStyle w:val="ListParagraph"/>
        <w:ind w:left="0"/>
        <w:rPr>
          <w:sz w:val="26"/>
          <w:szCs w:val="26"/>
        </w:rPr>
      </w:pPr>
      <w:r>
        <w:rPr>
          <w:noProof/>
          <w:sz w:val="26"/>
          <w:szCs w:val="26"/>
        </w:rPr>
        <w:drawing>
          <wp:inline distT="0" distB="0" distL="0" distR="0" wp14:anchorId="419C80D0" wp14:editId="2C067B83">
            <wp:extent cx="5686425" cy="121201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1212010"/>
                    </a:xfrm>
                    <a:prstGeom prst="rect">
                      <a:avLst/>
                    </a:prstGeom>
                    <a:noFill/>
                    <a:ln>
                      <a:noFill/>
                    </a:ln>
                  </pic:spPr>
                </pic:pic>
              </a:graphicData>
            </a:graphic>
          </wp:inline>
        </w:drawing>
      </w:r>
    </w:p>
    <w:p w14:paraId="4EBDB9ED" w14:textId="77777777" w:rsidR="009A14A0" w:rsidRDefault="009A14A0" w:rsidP="009A14A0">
      <w:pPr>
        <w:pStyle w:val="ListParagraph"/>
        <w:ind w:left="0"/>
        <w:rPr>
          <w:sz w:val="26"/>
          <w:szCs w:val="26"/>
        </w:rPr>
      </w:pPr>
    </w:p>
    <w:p w14:paraId="5F928DFD" w14:textId="77777777" w:rsidR="009A14A0" w:rsidRPr="00D602FB" w:rsidRDefault="009A14A0" w:rsidP="009A14A0">
      <w:pPr>
        <w:pStyle w:val="ListParagraph"/>
        <w:rPr>
          <w:szCs w:val="26"/>
        </w:rPr>
      </w:pPr>
      <w:r>
        <w:rPr>
          <w:szCs w:val="26"/>
        </w:rPr>
        <w:t>3. Energy audit training (2013</w:t>
      </w:r>
      <w:r w:rsidRPr="00D602FB">
        <w:rPr>
          <w:szCs w:val="26"/>
        </w:rPr>
        <w:t>)</w:t>
      </w:r>
    </w:p>
    <w:p w14:paraId="145E1B66" w14:textId="77777777" w:rsidR="009A14A0" w:rsidRDefault="009A14A0" w:rsidP="009A14A0">
      <w:pPr>
        <w:pStyle w:val="ListParagraph"/>
        <w:ind w:left="0"/>
        <w:rPr>
          <w:sz w:val="26"/>
          <w:szCs w:val="26"/>
        </w:rPr>
      </w:pPr>
      <w:r>
        <w:rPr>
          <w:noProof/>
          <w:sz w:val="26"/>
          <w:szCs w:val="26"/>
        </w:rPr>
        <w:drawing>
          <wp:inline distT="0" distB="0" distL="0" distR="0" wp14:anchorId="0FBD232A" wp14:editId="65FABC2D">
            <wp:extent cx="5943600" cy="2162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inline>
        </w:drawing>
      </w:r>
    </w:p>
    <w:p w14:paraId="794DCE86" w14:textId="77777777" w:rsidR="009A14A0" w:rsidRDefault="009A14A0" w:rsidP="009A14A0">
      <w:pPr>
        <w:pStyle w:val="ListParagraph"/>
        <w:ind w:left="0"/>
        <w:rPr>
          <w:sz w:val="26"/>
          <w:szCs w:val="26"/>
        </w:rPr>
      </w:pPr>
    </w:p>
    <w:p w14:paraId="38F8ECE8" w14:textId="77777777" w:rsidR="009A14A0" w:rsidRPr="004E6178" w:rsidRDefault="009A14A0" w:rsidP="00ED08EE">
      <w:pPr>
        <w:pStyle w:val="ListParagraph"/>
        <w:numPr>
          <w:ilvl w:val="0"/>
          <w:numId w:val="23"/>
        </w:numPr>
        <w:contextualSpacing/>
        <w:rPr>
          <w:sz w:val="26"/>
          <w:szCs w:val="26"/>
        </w:rPr>
      </w:pPr>
      <w:r>
        <w:rPr>
          <w:rFonts w:asciiTheme="majorHAnsi" w:hAnsiTheme="majorHAnsi"/>
          <w:b/>
          <w:i/>
          <w:sz w:val="26"/>
          <w:szCs w:val="26"/>
        </w:rPr>
        <w:t>Reports and articles of the UNDP projects</w:t>
      </w:r>
    </w:p>
    <w:p w14:paraId="40A54E6F" w14:textId="77777777" w:rsidR="009A14A0" w:rsidRDefault="009A14A0" w:rsidP="009A14A0">
      <w:pPr>
        <w:pStyle w:val="ListParagraph"/>
        <w:rPr>
          <w:szCs w:val="26"/>
        </w:rPr>
      </w:pPr>
    </w:p>
    <w:p w14:paraId="20BEBD1C" w14:textId="77777777" w:rsidR="009A14A0" w:rsidRDefault="009A14A0" w:rsidP="009A14A0">
      <w:pPr>
        <w:pStyle w:val="ListParagraph"/>
        <w:rPr>
          <w:szCs w:val="26"/>
        </w:rPr>
      </w:pPr>
      <w:r w:rsidRPr="00D602FB">
        <w:rPr>
          <w:szCs w:val="26"/>
        </w:rPr>
        <w:t xml:space="preserve">1. </w:t>
      </w:r>
      <w:r>
        <w:rPr>
          <w:szCs w:val="26"/>
        </w:rPr>
        <w:t>Energy Efficiency in the state sector</w:t>
      </w:r>
    </w:p>
    <w:p w14:paraId="5069AB45" w14:textId="77777777" w:rsidR="009A14A0" w:rsidRDefault="009A14A0" w:rsidP="009A14A0">
      <w:pPr>
        <w:pStyle w:val="ListParagraph"/>
        <w:rPr>
          <w:szCs w:val="26"/>
        </w:rPr>
      </w:pPr>
    </w:p>
    <w:p w14:paraId="00DC5694" w14:textId="77777777" w:rsidR="009A14A0" w:rsidRPr="00D602FB" w:rsidRDefault="009A14A0" w:rsidP="009A14A0">
      <w:pPr>
        <w:pStyle w:val="ListParagraph"/>
        <w:ind w:left="0"/>
        <w:rPr>
          <w:szCs w:val="26"/>
        </w:rPr>
      </w:pPr>
      <w:r>
        <w:rPr>
          <w:noProof/>
          <w:szCs w:val="26"/>
        </w:rPr>
        <w:drawing>
          <wp:inline distT="0" distB="0" distL="0" distR="0" wp14:anchorId="5F11F3D8" wp14:editId="4EC49C14">
            <wp:extent cx="4981575" cy="23247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1575" cy="2324735"/>
                    </a:xfrm>
                    <a:prstGeom prst="rect">
                      <a:avLst/>
                    </a:prstGeom>
                    <a:noFill/>
                    <a:ln>
                      <a:noFill/>
                    </a:ln>
                  </pic:spPr>
                </pic:pic>
              </a:graphicData>
            </a:graphic>
          </wp:inline>
        </w:drawing>
      </w:r>
    </w:p>
    <w:p w14:paraId="1FF21D72" w14:textId="77777777" w:rsidR="009A14A0" w:rsidRDefault="009A14A0" w:rsidP="009A14A0">
      <w:pPr>
        <w:pStyle w:val="ListParagraph"/>
        <w:rPr>
          <w:szCs w:val="26"/>
        </w:rPr>
      </w:pPr>
      <w:r>
        <w:rPr>
          <w:szCs w:val="26"/>
        </w:rPr>
        <w:t>2</w:t>
      </w:r>
      <w:r w:rsidRPr="00D602FB">
        <w:rPr>
          <w:szCs w:val="26"/>
        </w:rPr>
        <w:t xml:space="preserve">. </w:t>
      </w:r>
      <w:r>
        <w:rPr>
          <w:szCs w:val="26"/>
        </w:rPr>
        <w:t>Energy Efficiency in the residential sector</w:t>
      </w:r>
    </w:p>
    <w:p w14:paraId="2660624D" w14:textId="77777777" w:rsidR="009A14A0" w:rsidRDefault="009A14A0" w:rsidP="00ED08EE">
      <w:pPr>
        <w:pStyle w:val="ListParagraph"/>
        <w:numPr>
          <w:ilvl w:val="1"/>
          <w:numId w:val="24"/>
        </w:numPr>
        <w:contextualSpacing/>
        <w:rPr>
          <w:szCs w:val="26"/>
        </w:rPr>
      </w:pPr>
      <w:r>
        <w:rPr>
          <w:szCs w:val="26"/>
        </w:rPr>
        <w:t>Component 1: Laws – Standards-Recommendations</w:t>
      </w:r>
    </w:p>
    <w:p w14:paraId="5AA7F8AE" w14:textId="77777777" w:rsidR="009A14A0" w:rsidRPr="00E674A2" w:rsidRDefault="009A14A0" w:rsidP="009A14A0">
      <w:pPr>
        <w:pStyle w:val="ListParagraph"/>
        <w:ind w:left="0"/>
        <w:rPr>
          <w:szCs w:val="26"/>
        </w:rPr>
      </w:pPr>
      <w:r>
        <w:rPr>
          <w:noProof/>
          <w:szCs w:val="26"/>
        </w:rPr>
        <w:lastRenderedPageBreak/>
        <w:drawing>
          <wp:inline distT="0" distB="0" distL="0" distR="0" wp14:anchorId="67A499B5" wp14:editId="30A9AAEB">
            <wp:extent cx="5410200" cy="4900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0200" cy="4900293"/>
                    </a:xfrm>
                    <a:prstGeom prst="rect">
                      <a:avLst/>
                    </a:prstGeom>
                    <a:noFill/>
                    <a:ln>
                      <a:noFill/>
                    </a:ln>
                  </pic:spPr>
                </pic:pic>
              </a:graphicData>
            </a:graphic>
          </wp:inline>
        </w:drawing>
      </w:r>
    </w:p>
    <w:p w14:paraId="78FBFF17" w14:textId="77777777" w:rsidR="009A14A0" w:rsidRDefault="009A14A0" w:rsidP="009A14A0">
      <w:pPr>
        <w:pStyle w:val="ListParagraph"/>
        <w:ind w:left="0"/>
        <w:rPr>
          <w:sz w:val="26"/>
          <w:szCs w:val="26"/>
        </w:rPr>
      </w:pPr>
      <w:r>
        <w:rPr>
          <w:noProof/>
          <w:sz w:val="26"/>
          <w:szCs w:val="26"/>
        </w:rPr>
        <w:lastRenderedPageBreak/>
        <w:drawing>
          <wp:inline distT="0" distB="0" distL="0" distR="0" wp14:anchorId="780EBE01" wp14:editId="689C14E3">
            <wp:extent cx="5633304" cy="486594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4811" cy="4867249"/>
                    </a:xfrm>
                    <a:prstGeom prst="rect">
                      <a:avLst/>
                    </a:prstGeom>
                    <a:noFill/>
                    <a:ln>
                      <a:noFill/>
                    </a:ln>
                  </pic:spPr>
                </pic:pic>
              </a:graphicData>
            </a:graphic>
          </wp:inline>
        </w:drawing>
      </w:r>
    </w:p>
    <w:p w14:paraId="76760FA3" w14:textId="77777777" w:rsidR="009A14A0" w:rsidRDefault="009A14A0" w:rsidP="009A14A0">
      <w:pPr>
        <w:pStyle w:val="ListParagraph"/>
        <w:ind w:left="0"/>
        <w:rPr>
          <w:szCs w:val="26"/>
        </w:rPr>
      </w:pPr>
    </w:p>
    <w:p w14:paraId="2A42CAD7" w14:textId="77777777" w:rsidR="009A14A0" w:rsidRDefault="009A14A0" w:rsidP="00ED08EE">
      <w:pPr>
        <w:pStyle w:val="ListParagraph"/>
        <w:numPr>
          <w:ilvl w:val="1"/>
          <w:numId w:val="24"/>
        </w:numPr>
        <w:contextualSpacing/>
        <w:rPr>
          <w:szCs w:val="26"/>
        </w:rPr>
      </w:pPr>
      <w:r>
        <w:rPr>
          <w:szCs w:val="26"/>
        </w:rPr>
        <w:t>Component 2: Improving the potential</w:t>
      </w:r>
    </w:p>
    <w:p w14:paraId="5F6C5FDD" w14:textId="77777777" w:rsidR="009A14A0" w:rsidRDefault="009A14A0" w:rsidP="009A14A0">
      <w:pPr>
        <w:pStyle w:val="ListParagraph"/>
        <w:ind w:left="0"/>
        <w:rPr>
          <w:szCs w:val="26"/>
        </w:rPr>
      </w:pPr>
      <w:r>
        <w:rPr>
          <w:noProof/>
          <w:szCs w:val="26"/>
        </w:rPr>
        <w:lastRenderedPageBreak/>
        <w:drawing>
          <wp:inline distT="0" distB="0" distL="0" distR="0" wp14:anchorId="46DA314A" wp14:editId="3BA1C225">
            <wp:extent cx="5603412" cy="257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3412" cy="2571750"/>
                    </a:xfrm>
                    <a:prstGeom prst="rect">
                      <a:avLst/>
                    </a:prstGeom>
                    <a:noFill/>
                    <a:ln>
                      <a:noFill/>
                    </a:ln>
                  </pic:spPr>
                </pic:pic>
              </a:graphicData>
            </a:graphic>
          </wp:inline>
        </w:drawing>
      </w:r>
    </w:p>
    <w:p w14:paraId="5BA67F3E" w14:textId="77777777" w:rsidR="009A14A0" w:rsidRDefault="009A14A0" w:rsidP="009A14A0">
      <w:pPr>
        <w:pStyle w:val="ListParagraph"/>
        <w:ind w:left="0"/>
        <w:rPr>
          <w:szCs w:val="26"/>
        </w:rPr>
      </w:pPr>
    </w:p>
    <w:p w14:paraId="1D6C6530" w14:textId="77777777" w:rsidR="009A14A0" w:rsidRDefault="009A14A0" w:rsidP="00ED08EE">
      <w:pPr>
        <w:pStyle w:val="ListParagraph"/>
        <w:numPr>
          <w:ilvl w:val="1"/>
          <w:numId w:val="24"/>
        </w:numPr>
        <w:contextualSpacing/>
        <w:rPr>
          <w:szCs w:val="26"/>
        </w:rPr>
      </w:pPr>
      <w:r>
        <w:rPr>
          <w:szCs w:val="26"/>
        </w:rPr>
        <w:t>Component 3: Pilot buildings</w:t>
      </w:r>
    </w:p>
    <w:p w14:paraId="627298FC" w14:textId="77777777" w:rsidR="009A14A0" w:rsidRDefault="009A14A0" w:rsidP="009A14A0">
      <w:pPr>
        <w:pStyle w:val="ListParagraph"/>
        <w:ind w:left="0"/>
        <w:rPr>
          <w:szCs w:val="26"/>
        </w:rPr>
      </w:pPr>
      <w:r>
        <w:rPr>
          <w:noProof/>
          <w:szCs w:val="26"/>
        </w:rPr>
        <w:lastRenderedPageBreak/>
        <w:drawing>
          <wp:inline distT="0" distB="0" distL="0" distR="0" wp14:anchorId="47A1CC40" wp14:editId="25257FAE">
            <wp:extent cx="5638800" cy="5277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8800" cy="5277339"/>
                    </a:xfrm>
                    <a:prstGeom prst="rect">
                      <a:avLst/>
                    </a:prstGeom>
                    <a:noFill/>
                    <a:ln>
                      <a:noFill/>
                    </a:ln>
                  </pic:spPr>
                </pic:pic>
              </a:graphicData>
            </a:graphic>
          </wp:inline>
        </w:drawing>
      </w:r>
    </w:p>
    <w:p w14:paraId="6163DE60" w14:textId="77777777" w:rsidR="009A14A0" w:rsidRDefault="009A14A0" w:rsidP="009A14A0">
      <w:pPr>
        <w:pStyle w:val="ListParagraph"/>
        <w:ind w:left="0"/>
        <w:rPr>
          <w:szCs w:val="26"/>
        </w:rPr>
      </w:pPr>
    </w:p>
    <w:p w14:paraId="4F56F91E" w14:textId="77777777" w:rsidR="009A14A0" w:rsidRDefault="009A14A0" w:rsidP="00ED08EE">
      <w:pPr>
        <w:pStyle w:val="ListParagraph"/>
        <w:numPr>
          <w:ilvl w:val="1"/>
          <w:numId w:val="24"/>
        </w:numPr>
        <w:contextualSpacing/>
        <w:rPr>
          <w:szCs w:val="26"/>
        </w:rPr>
      </w:pPr>
      <w:r>
        <w:rPr>
          <w:szCs w:val="26"/>
        </w:rPr>
        <w:t xml:space="preserve">Component 4: Dissemination of experience </w:t>
      </w:r>
    </w:p>
    <w:p w14:paraId="569FD17C" w14:textId="77777777" w:rsidR="009A14A0" w:rsidRPr="00E674A2" w:rsidRDefault="009A14A0" w:rsidP="009A14A0">
      <w:pPr>
        <w:rPr>
          <w:szCs w:val="26"/>
        </w:rPr>
      </w:pPr>
      <w:r>
        <w:rPr>
          <w:noProof/>
          <w:szCs w:val="26"/>
        </w:rPr>
        <w:lastRenderedPageBreak/>
        <w:drawing>
          <wp:inline distT="0" distB="0" distL="0" distR="0" wp14:anchorId="2A9FF42E" wp14:editId="55674481">
            <wp:extent cx="5419725" cy="274174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9725" cy="2741743"/>
                    </a:xfrm>
                    <a:prstGeom prst="rect">
                      <a:avLst/>
                    </a:prstGeom>
                    <a:noFill/>
                    <a:ln>
                      <a:noFill/>
                    </a:ln>
                  </pic:spPr>
                </pic:pic>
              </a:graphicData>
            </a:graphic>
          </wp:inline>
        </w:drawing>
      </w:r>
    </w:p>
    <w:p w14:paraId="4C3456DE" w14:textId="77777777" w:rsidR="009A14A0" w:rsidRDefault="009A14A0" w:rsidP="009A14A0">
      <w:pPr>
        <w:pStyle w:val="ListParagraph"/>
        <w:ind w:left="0"/>
        <w:rPr>
          <w:sz w:val="26"/>
          <w:szCs w:val="26"/>
        </w:rPr>
      </w:pPr>
      <w:r>
        <w:rPr>
          <w:noProof/>
          <w:sz w:val="26"/>
          <w:szCs w:val="26"/>
        </w:rPr>
        <w:drawing>
          <wp:inline distT="0" distB="0" distL="0" distR="0" wp14:anchorId="75BBE0C0" wp14:editId="43AA286D">
            <wp:extent cx="5781675" cy="6671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1675" cy="667116"/>
                    </a:xfrm>
                    <a:prstGeom prst="rect">
                      <a:avLst/>
                    </a:prstGeom>
                    <a:noFill/>
                    <a:ln>
                      <a:noFill/>
                    </a:ln>
                  </pic:spPr>
                </pic:pic>
              </a:graphicData>
            </a:graphic>
          </wp:inline>
        </w:drawing>
      </w:r>
    </w:p>
    <w:p w14:paraId="0EF54DCE" w14:textId="77777777" w:rsidR="009A14A0" w:rsidRDefault="009A14A0" w:rsidP="009A14A0">
      <w:pPr>
        <w:pStyle w:val="ListParagraph"/>
        <w:ind w:left="0"/>
        <w:rPr>
          <w:sz w:val="26"/>
          <w:szCs w:val="26"/>
        </w:rPr>
      </w:pPr>
    </w:p>
    <w:p w14:paraId="73B6926D" w14:textId="77777777" w:rsidR="009A14A0" w:rsidRPr="006A6DC1" w:rsidRDefault="009A14A0" w:rsidP="00ED08EE">
      <w:pPr>
        <w:pStyle w:val="ListParagraph"/>
        <w:numPr>
          <w:ilvl w:val="0"/>
          <w:numId w:val="23"/>
        </w:numPr>
        <w:contextualSpacing/>
        <w:rPr>
          <w:sz w:val="26"/>
          <w:szCs w:val="26"/>
        </w:rPr>
      </w:pPr>
      <w:r>
        <w:rPr>
          <w:rFonts w:asciiTheme="majorHAnsi" w:hAnsiTheme="majorHAnsi"/>
          <w:b/>
          <w:i/>
          <w:sz w:val="26"/>
          <w:szCs w:val="26"/>
        </w:rPr>
        <w:t>Conferences and seminars of the UNDP project</w:t>
      </w:r>
    </w:p>
    <w:p w14:paraId="3E1C6173" w14:textId="77777777" w:rsidR="009A14A0" w:rsidRPr="006A6DC1" w:rsidRDefault="009A14A0" w:rsidP="00ED08EE">
      <w:pPr>
        <w:pStyle w:val="ListParagraph"/>
        <w:numPr>
          <w:ilvl w:val="0"/>
          <w:numId w:val="25"/>
        </w:numPr>
        <w:ind w:left="810"/>
        <w:contextualSpacing/>
        <w:rPr>
          <w:szCs w:val="26"/>
        </w:rPr>
      </w:pPr>
      <w:r w:rsidRPr="006A6DC1">
        <w:rPr>
          <w:szCs w:val="26"/>
        </w:rPr>
        <w:t>IV International conference 17 October 2013</w:t>
      </w:r>
    </w:p>
    <w:p w14:paraId="61D34A5F" w14:textId="77777777" w:rsidR="009A14A0" w:rsidRDefault="009A14A0" w:rsidP="009A14A0">
      <w:pPr>
        <w:pStyle w:val="ListParagraph"/>
        <w:ind w:left="1440"/>
        <w:rPr>
          <w:sz w:val="26"/>
          <w:szCs w:val="26"/>
        </w:rPr>
      </w:pPr>
    </w:p>
    <w:p w14:paraId="01D9174D" w14:textId="77777777" w:rsidR="009A14A0" w:rsidRDefault="009A14A0" w:rsidP="009A14A0">
      <w:pPr>
        <w:pStyle w:val="ListParagraph"/>
        <w:ind w:left="0"/>
        <w:rPr>
          <w:sz w:val="26"/>
          <w:szCs w:val="26"/>
        </w:rPr>
      </w:pPr>
      <w:r>
        <w:rPr>
          <w:noProof/>
          <w:sz w:val="26"/>
          <w:szCs w:val="26"/>
        </w:rPr>
        <w:lastRenderedPageBreak/>
        <w:drawing>
          <wp:inline distT="0" distB="0" distL="0" distR="0" wp14:anchorId="71DDAF0B" wp14:editId="609123D8">
            <wp:extent cx="5686425" cy="6200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6425" cy="6200775"/>
                    </a:xfrm>
                    <a:prstGeom prst="rect">
                      <a:avLst/>
                    </a:prstGeom>
                    <a:noFill/>
                    <a:ln>
                      <a:noFill/>
                    </a:ln>
                  </pic:spPr>
                </pic:pic>
              </a:graphicData>
            </a:graphic>
          </wp:inline>
        </w:drawing>
      </w:r>
    </w:p>
    <w:p w14:paraId="005F90F6" w14:textId="77777777" w:rsidR="009A14A0" w:rsidRDefault="009A14A0" w:rsidP="009A14A0">
      <w:pPr>
        <w:pStyle w:val="ListParagraph"/>
        <w:ind w:left="0"/>
        <w:rPr>
          <w:sz w:val="26"/>
          <w:szCs w:val="26"/>
        </w:rPr>
      </w:pPr>
    </w:p>
    <w:p w14:paraId="6D48D262" w14:textId="77777777" w:rsidR="009A14A0" w:rsidRDefault="009A14A0" w:rsidP="00ED08EE">
      <w:pPr>
        <w:pStyle w:val="ListParagraph"/>
        <w:numPr>
          <w:ilvl w:val="0"/>
          <w:numId w:val="25"/>
        </w:numPr>
        <w:ind w:left="810"/>
        <w:contextualSpacing/>
        <w:rPr>
          <w:szCs w:val="26"/>
        </w:rPr>
      </w:pPr>
      <w:r w:rsidRPr="006A6DC1">
        <w:rPr>
          <w:szCs w:val="26"/>
        </w:rPr>
        <w:t>International conference</w:t>
      </w:r>
      <w:r>
        <w:rPr>
          <w:szCs w:val="26"/>
        </w:rPr>
        <w:t xml:space="preserve"> and round table_</w:t>
      </w:r>
      <w:r w:rsidRPr="006A6DC1">
        <w:rPr>
          <w:szCs w:val="26"/>
        </w:rPr>
        <w:t xml:space="preserve"> 1</w:t>
      </w:r>
      <w:r>
        <w:rPr>
          <w:szCs w:val="26"/>
        </w:rPr>
        <w:t>8</w:t>
      </w:r>
      <w:r w:rsidRPr="006A6DC1">
        <w:rPr>
          <w:szCs w:val="26"/>
        </w:rPr>
        <w:t xml:space="preserve"> </w:t>
      </w:r>
      <w:r>
        <w:rPr>
          <w:szCs w:val="26"/>
        </w:rPr>
        <w:t>December</w:t>
      </w:r>
      <w:r w:rsidRPr="006A6DC1">
        <w:rPr>
          <w:szCs w:val="26"/>
        </w:rPr>
        <w:t xml:space="preserve"> 2013</w:t>
      </w:r>
    </w:p>
    <w:p w14:paraId="1DBBE01A" w14:textId="77777777" w:rsidR="009A14A0" w:rsidRDefault="009A14A0" w:rsidP="009A14A0">
      <w:pPr>
        <w:rPr>
          <w:szCs w:val="26"/>
        </w:rPr>
      </w:pPr>
      <w:r>
        <w:rPr>
          <w:noProof/>
          <w:szCs w:val="26"/>
        </w:rPr>
        <w:lastRenderedPageBreak/>
        <w:drawing>
          <wp:inline distT="0" distB="0" distL="0" distR="0" wp14:anchorId="3B18F035" wp14:editId="46C3F9D2">
            <wp:extent cx="5943600" cy="2402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402840"/>
                    </a:xfrm>
                    <a:prstGeom prst="rect">
                      <a:avLst/>
                    </a:prstGeom>
                    <a:noFill/>
                    <a:ln>
                      <a:noFill/>
                    </a:ln>
                  </pic:spPr>
                </pic:pic>
              </a:graphicData>
            </a:graphic>
          </wp:inline>
        </w:drawing>
      </w:r>
    </w:p>
    <w:p w14:paraId="4B90FB52" w14:textId="77777777" w:rsidR="009A14A0" w:rsidRDefault="009A14A0" w:rsidP="00ED08EE">
      <w:pPr>
        <w:pStyle w:val="ListParagraph"/>
        <w:numPr>
          <w:ilvl w:val="0"/>
          <w:numId w:val="25"/>
        </w:numPr>
        <w:ind w:left="810"/>
        <w:contextualSpacing/>
        <w:rPr>
          <w:szCs w:val="26"/>
        </w:rPr>
      </w:pPr>
      <w:r w:rsidRPr="006A6DC1">
        <w:rPr>
          <w:szCs w:val="26"/>
        </w:rPr>
        <w:t xml:space="preserve">International </w:t>
      </w:r>
      <w:r>
        <w:rPr>
          <w:szCs w:val="26"/>
        </w:rPr>
        <w:t>seminar_</w:t>
      </w:r>
      <w:r w:rsidRPr="006A6DC1">
        <w:rPr>
          <w:szCs w:val="26"/>
        </w:rPr>
        <w:t xml:space="preserve"> </w:t>
      </w:r>
      <w:r>
        <w:rPr>
          <w:szCs w:val="26"/>
        </w:rPr>
        <w:t>22 May</w:t>
      </w:r>
      <w:r w:rsidRPr="006A6DC1">
        <w:rPr>
          <w:szCs w:val="26"/>
        </w:rPr>
        <w:t xml:space="preserve"> 201</w:t>
      </w:r>
      <w:r>
        <w:rPr>
          <w:szCs w:val="26"/>
        </w:rPr>
        <w:t>4</w:t>
      </w:r>
    </w:p>
    <w:p w14:paraId="14064345" w14:textId="77777777" w:rsidR="009A14A0" w:rsidRDefault="009A14A0" w:rsidP="009A14A0">
      <w:pPr>
        <w:rPr>
          <w:szCs w:val="26"/>
        </w:rPr>
      </w:pPr>
      <w:r>
        <w:rPr>
          <w:noProof/>
          <w:szCs w:val="26"/>
        </w:rPr>
        <w:drawing>
          <wp:inline distT="0" distB="0" distL="0" distR="0" wp14:anchorId="6753BB96" wp14:editId="12506294">
            <wp:extent cx="5943600" cy="439991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5308" cy="4401176"/>
                    </a:xfrm>
                    <a:prstGeom prst="rect">
                      <a:avLst/>
                    </a:prstGeom>
                    <a:noFill/>
                    <a:ln>
                      <a:noFill/>
                    </a:ln>
                  </pic:spPr>
                </pic:pic>
              </a:graphicData>
            </a:graphic>
          </wp:inline>
        </w:drawing>
      </w:r>
    </w:p>
    <w:p w14:paraId="4F4F76AC" w14:textId="77777777" w:rsidR="009A14A0" w:rsidRPr="006A6DC1" w:rsidRDefault="009A14A0" w:rsidP="009A14A0">
      <w:pPr>
        <w:rPr>
          <w:szCs w:val="26"/>
        </w:rPr>
      </w:pPr>
    </w:p>
    <w:p w14:paraId="36887EB3" w14:textId="77777777" w:rsidR="009A14A0" w:rsidRDefault="009A14A0" w:rsidP="009A14A0">
      <w:pPr>
        <w:pStyle w:val="ListParagraph"/>
        <w:ind w:left="450"/>
        <w:rPr>
          <w:szCs w:val="26"/>
        </w:rPr>
      </w:pPr>
      <w:r>
        <w:rPr>
          <w:szCs w:val="26"/>
        </w:rPr>
        <w:t>4</w:t>
      </w:r>
      <w:r w:rsidRPr="00D43EA7">
        <w:rPr>
          <w:szCs w:val="26"/>
        </w:rPr>
        <w:t>.</w:t>
      </w:r>
      <w:r w:rsidRPr="00D43EA7">
        <w:rPr>
          <w:szCs w:val="26"/>
        </w:rPr>
        <w:tab/>
      </w:r>
      <w:r>
        <w:rPr>
          <w:szCs w:val="26"/>
        </w:rPr>
        <w:t xml:space="preserve">Seminar and round table </w:t>
      </w:r>
      <w:r w:rsidRPr="00D43EA7">
        <w:rPr>
          <w:szCs w:val="26"/>
        </w:rPr>
        <w:t xml:space="preserve">_ </w:t>
      </w:r>
      <w:r>
        <w:rPr>
          <w:szCs w:val="26"/>
        </w:rPr>
        <w:t>18</w:t>
      </w:r>
      <w:r w:rsidRPr="00D43EA7">
        <w:rPr>
          <w:szCs w:val="26"/>
        </w:rPr>
        <w:t xml:space="preserve"> </w:t>
      </w:r>
      <w:r>
        <w:rPr>
          <w:szCs w:val="26"/>
        </w:rPr>
        <w:t>July</w:t>
      </w:r>
      <w:r w:rsidRPr="00D43EA7">
        <w:rPr>
          <w:szCs w:val="26"/>
        </w:rPr>
        <w:t xml:space="preserve"> 2014</w:t>
      </w:r>
    </w:p>
    <w:p w14:paraId="2D71672E" w14:textId="77777777" w:rsidR="009A14A0" w:rsidRDefault="009A14A0" w:rsidP="009A14A0">
      <w:pPr>
        <w:pStyle w:val="ListParagraph"/>
        <w:ind w:left="450"/>
        <w:rPr>
          <w:szCs w:val="26"/>
        </w:rPr>
      </w:pPr>
    </w:p>
    <w:p w14:paraId="7290147E" w14:textId="77777777" w:rsidR="009A14A0" w:rsidRDefault="009A14A0" w:rsidP="009A14A0">
      <w:pPr>
        <w:pStyle w:val="ListParagraph"/>
        <w:ind w:left="0"/>
        <w:rPr>
          <w:szCs w:val="26"/>
        </w:rPr>
      </w:pPr>
      <w:r>
        <w:rPr>
          <w:noProof/>
          <w:szCs w:val="26"/>
        </w:rPr>
        <w:drawing>
          <wp:inline distT="0" distB="0" distL="0" distR="0" wp14:anchorId="30E28FA0" wp14:editId="7EACA804">
            <wp:extent cx="5932805" cy="2317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805" cy="2317750"/>
                    </a:xfrm>
                    <a:prstGeom prst="rect">
                      <a:avLst/>
                    </a:prstGeom>
                    <a:noFill/>
                    <a:ln>
                      <a:noFill/>
                    </a:ln>
                  </pic:spPr>
                </pic:pic>
              </a:graphicData>
            </a:graphic>
          </wp:inline>
        </w:drawing>
      </w:r>
    </w:p>
    <w:p w14:paraId="1C6F1C3D" w14:textId="77777777" w:rsidR="009A14A0" w:rsidRDefault="009A14A0" w:rsidP="009A14A0">
      <w:pPr>
        <w:pStyle w:val="ListParagraph"/>
        <w:ind w:left="0"/>
        <w:rPr>
          <w:szCs w:val="26"/>
        </w:rPr>
      </w:pPr>
    </w:p>
    <w:p w14:paraId="6D9B0A61" w14:textId="77777777" w:rsidR="009A14A0" w:rsidRDefault="009A14A0" w:rsidP="009A14A0">
      <w:pPr>
        <w:pStyle w:val="ListParagraph"/>
        <w:tabs>
          <w:tab w:val="left" w:pos="720"/>
          <w:tab w:val="left" w:pos="1440"/>
          <w:tab w:val="left" w:pos="2160"/>
          <w:tab w:val="left" w:pos="2880"/>
          <w:tab w:val="left" w:pos="3600"/>
          <w:tab w:val="center" w:pos="4905"/>
        </w:tabs>
        <w:ind w:left="450"/>
        <w:rPr>
          <w:szCs w:val="26"/>
        </w:rPr>
      </w:pPr>
      <w:r>
        <w:rPr>
          <w:szCs w:val="26"/>
        </w:rPr>
        <w:t>5</w:t>
      </w:r>
      <w:r w:rsidRPr="00D43EA7">
        <w:rPr>
          <w:szCs w:val="26"/>
        </w:rPr>
        <w:t>.</w:t>
      </w:r>
      <w:r w:rsidRPr="00D43EA7">
        <w:rPr>
          <w:szCs w:val="26"/>
        </w:rPr>
        <w:tab/>
      </w:r>
      <w:r>
        <w:rPr>
          <w:szCs w:val="26"/>
        </w:rPr>
        <w:t xml:space="preserve">Inception seminar </w:t>
      </w:r>
      <w:r w:rsidRPr="00D43EA7">
        <w:rPr>
          <w:szCs w:val="26"/>
        </w:rPr>
        <w:t xml:space="preserve">_ </w:t>
      </w:r>
      <w:r>
        <w:rPr>
          <w:szCs w:val="26"/>
        </w:rPr>
        <w:t>28</w:t>
      </w:r>
      <w:r w:rsidRPr="00D43EA7">
        <w:rPr>
          <w:szCs w:val="26"/>
        </w:rPr>
        <w:t xml:space="preserve"> </w:t>
      </w:r>
      <w:r>
        <w:rPr>
          <w:szCs w:val="26"/>
        </w:rPr>
        <w:t>June</w:t>
      </w:r>
      <w:r w:rsidRPr="00D43EA7">
        <w:rPr>
          <w:szCs w:val="26"/>
        </w:rPr>
        <w:t xml:space="preserve"> 201</w:t>
      </w:r>
      <w:r>
        <w:rPr>
          <w:szCs w:val="26"/>
        </w:rPr>
        <w:t>3</w:t>
      </w:r>
      <w:r>
        <w:rPr>
          <w:szCs w:val="26"/>
        </w:rPr>
        <w:tab/>
      </w:r>
    </w:p>
    <w:p w14:paraId="6FEA0A3F" w14:textId="77777777" w:rsidR="009A14A0" w:rsidRDefault="009A14A0" w:rsidP="009A14A0">
      <w:pPr>
        <w:pStyle w:val="ListParagraph"/>
        <w:tabs>
          <w:tab w:val="left" w:pos="720"/>
          <w:tab w:val="left" w:pos="1440"/>
          <w:tab w:val="left" w:pos="2160"/>
          <w:tab w:val="left" w:pos="2880"/>
          <w:tab w:val="left" w:pos="3600"/>
          <w:tab w:val="center" w:pos="4905"/>
        </w:tabs>
        <w:ind w:left="450"/>
        <w:rPr>
          <w:szCs w:val="26"/>
        </w:rPr>
      </w:pPr>
    </w:p>
    <w:p w14:paraId="0097F905" w14:textId="77777777" w:rsidR="009A14A0" w:rsidRDefault="009A14A0" w:rsidP="009A14A0">
      <w:pPr>
        <w:pStyle w:val="ListParagraph"/>
        <w:ind w:left="0"/>
        <w:rPr>
          <w:szCs w:val="26"/>
        </w:rPr>
      </w:pPr>
      <w:r>
        <w:rPr>
          <w:noProof/>
          <w:szCs w:val="26"/>
        </w:rPr>
        <w:drawing>
          <wp:inline distT="0" distB="0" distL="0" distR="0" wp14:anchorId="40B698D0" wp14:editId="38114B0A">
            <wp:extent cx="5826642" cy="2467217"/>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8690" cy="2468084"/>
                    </a:xfrm>
                    <a:prstGeom prst="rect">
                      <a:avLst/>
                    </a:prstGeom>
                    <a:noFill/>
                    <a:ln>
                      <a:noFill/>
                    </a:ln>
                  </pic:spPr>
                </pic:pic>
              </a:graphicData>
            </a:graphic>
          </wp:inline>
        </w:drawing>
      </w:r>
    </w:p>
    <w:p w14:paraId="6138D81B" w14:textId="77777777" w:rsidR="009A14A0" w:rsidRPr="004E6178" w:rsidRDefault="009A14A0" w:rsidP="00ED08EE">
      <w:pPr>
        <w:pStyle w:val="ListParagraph"/>
        <w:numPr>
          <w:ilvl w:val="0"/>
          <w:numId w:val="23"/>
        </w:numPr>
        <w:contextualSpacing/>
        <w:rPr>
          <w:sz w:val="26"/>
          <w:szCs w:val="26"/>
        </w:rPr>
      </w:pPr>
      <w:r>
        <w:rPr>
          <w:rFonts w:asciiTheme="majorHAnsi" w:hAnsiTheme="majorHAnsi"/>
          <w:b/>
          <w:i/>
          <w:sz w:val="26"/>
          <w:szCs w:val="26"/>
        </w:rPr>
        <w:t xml:space="preserve">MTE Desk Review </w:t>
      </w:r>
    </w:p>
    <w:p w14:paraId="5CC772DA" w14:textId="77777777" w:rsidR="009A14A0" w:rsidRPr="004E6178" w:rsidRDefault="009A14A0" w:rsidP="009A14A0">
      <w:pPr>
        <w:pStyle w:val="ListParagraph"/>
        <w:tabs>
          <w:tab w:val="left" w:pos="630"/>
        </w:tabs>
        <w:ind w:left="0"/>
        <w:rPr>
          <w:sz w:val="26"/>
          <w:szCs w:val="26"/>
        </w:rPr>
      </w:pPr>
      <w:r>
        <w:rPr>
          <w:rFonts w:asciiTheme="majorHAnsi" w:hAnsiTheme="majorHAnsi"/>
          <w:b/>
          <w:i/>
          <w:noProof/>
          <w:sz w:val="26"/>
          <w:szCs w:val="26"/>
        </w:rPr>
        <w:lastRenderedPageBreak/>
        <w:drawing>
          <wp:inline distT="0" distB="0" distL="0" distR="0" wp14:anchorId="0A78928E" wp14:editId="4E9B15D8">
            <wp:extent cx="5240967" cy="3629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2938" cy="3630390"/>
                    </a:xfrm>
                    <a:prstGeom prst="rect">
                      <a:avLst/>
                    </a:prstGeom>
                    <a:noFill/>
                    <a:ln>
                      <a:noFill/>
                    </a:ln>
                  </pic:spPr>
                </pic:pic>
              </a:graphicData>
            </a:graphic>
          </wp:inline>
        </w:drawing>
      </w:r>
    </w:p>
    <w:p w14:paraId="6A8E01D7" w14:textId="77777777" w:rsidR="009A14A0" w:rsidRPr="00D602FB" w:rsidRDefault="009A14A0" w:rsidP="009A14A0">
      <w:pPr>
        <w:pStyle w:val="ListParagraph"/>
        <w:ind w:left="0"/>
        <w:rPr>
          <w:sz w:val="26"/>
          <w:szCs w:val="26"/>
        </w:rPr>
      </w:pPr>
    </w:p>
    <w:p w14:paraId="64E97D7B" w14:textId="77777777" w:rsidR="000B22AF" w:rsidRPr="002E1219" w:rsidRDefault="000B22AF" w:rsidP="00CF0AA0">
      <w:pPr>
        <w:spacing w:after="0" w:line="0" w:lineRule="atLeast"/>
        <w:jc w:val="both"/>
      </w:pPr>
    </w:p>
    <w:p w14:paraId="6C7FB27F" w14:textId="77777777" w:rsidR="000B22AF" w:rsidRDefault="000B22AF" w:rsidP="00CF0AA0">
      <w:pPr>
        <w:spacing w:after="0" w:line="0" w:lineRule="atLeast"/>
      </w:pPr>
    </w:p>
    <w:p w14:paraId="79EF91AB" w14:textId="77777777" w:rsidR="000B22AF" w:rsidRPr="000B22AF" w:rsidRDefault="000B22AF" w:rsidP="00CF0AA0">
      <w:pPr>
        <w:spacing w:after="0" w:line="0" w:lineRule="atLeast"/>
      </w:pPr>
    </w:p>
    <w:p w14:paraId="76B43DBC" w14:textId="77777777" w:rsidR="00A65A8A" w:rsidRPr="00A65A8A" w:rsidRDefault="00A65A8A" w:rsidP="00CF0AA0">
      <w:pPr>
        <w:pStyle w:val="Heading2"/>
        <w:numPr>
          <w:ilvl w:val="0"/>
          <w:numId w:val="0"/>
        </w:numPr>
        <w:spacing w:before="0" w:after="0" w:line="0" w:lineRule="atLeast"/>
        <w:jc w:val="both"/>
      </w:pPr>
    </w:p>
    <w:sectPr w:rsidR="00A65A8A" w:rsidRPr="00A65A8A" w:rsidSect="003F7FF1">
      <w:footerReference w:type="even"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F3E6E" w14:textId="77777777" w:rsidR="0060478B" w:rsidRDefault="0060478B" w:rsidP="00B83D00">
      <w:pPr>
        <w:spacing w:after="0" w:line="240" w:lineRule="auto"/>
      </w:pPr>
      <w:r>
        <w:separator/>
      </w:r>
    </w:p>
  </w:endnote>
  <w:endnote w:type="continuationSeparator" w:id="0">
    <w:p w14:paraId="6A8BE867" w14:textId="77777777" w:rsidR="0060478B" w:rsidRDefault="0060478B" w:rsidP="00B83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yriad Pro">
    <w:altName w:val="Corbel"/>
    <w:panose1 w:val="00000000000000000000"/>
    <w:charset w:val="00"/>
    <w:family w:val="swiss"/>
    <w:notTrueType/>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E53CE" w14:textId="77777777" w:rsidR="008140C0" w:rsidRDefault="008140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B1ECA4" w14:textId="77777777" w:rsidR="008140C0" w:rsidRDefault="00814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873CA" w14:textId="77777777" w:rsidR="008140C0" w:rsidRDefault="008140C0" w:rsidP="003F7FF1">
    <w:pPr>
      <w:pStyle w:val="Footer"/>
      <w:jc w:val="right"/>
    </w:pPr>
    <w:r>
      <w:t>-------------------------------------------------------------------------------------------------------------------</w:t>
    </w:r>
  </w:p>
  <w:p w14:paraId="548EF50F" w14:textId="02FED0E3" w:rsidR="008140C0" w:rsidRDefault="00137D69" w:rsidP="003F7FF1">
    <w:pPr>
      <w:pStyle w:val="Footer"/>
    </w:pPr>
    <w:r>
      <w:t>J.N. Ketting, 31</w:t>
    </w:r>
    <w:r w:rsidR="008140C0">
      <w:t>/12/2014</w:t>
    </w:r>
  </w:p>
  <w:p w14:paraId="0B5C10DA" w14:textId="77777777" w:rsidR="008140C0" w:rsidRDefault="008140C0" w:rsidP="00DC79B3">
    <w:pPr>
      <w:pStyle w:val="Footer"/>
      <w:jc w:val="right"/>
    </w:pPr>
    <w:r>
      <w:rPr>
        <w:rStyle w:val="PageNumber"/>
      </w:rPr>
      <w:fldChar w:fldCharType="begin"/>
    </w:r>
    <w:r>
      <w:rPr>
        <w:rStyle w:val="PageNumber"/>
      </w:rPr>
      <w:instrText xml:space="preserve"> PAGE </w:instrText>
    </w:r>
    <w:r>
      <w:rPr>
        <w:rStyle w:val="PageNumber"/>
      </w:rPr>
      <w:fldChar w:fldCharType="separate"/>
    </w:r>
    <w:r w:rsidR="00442137">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8F68E" w14:textId="77777777" w:rsidR="00137D69" w:rsidRDefault="00137D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8A9F" w14:textId="77777777" w:rsidR="008140C0" w:rsidRDefault="008140C0">
    <w:pPr>
      <w:pStyle w:val="Footer"/>
      <w:jc w:val="right"/>
    </w:pPr>
    <w:r>
      <w:t>-------------------------------------------------------------------------------------------------------------------</w:t>
    </w:r>
    <w:r>
      <w:fldChar w:fldCharType="begin"/>
    </w:r>
    <w:r>
      <w:instrText xml:space="preserve"> PAGE   \* MERGEFORMAT </w:instrText>
    </w:r>
    <w:r>
      <w:fldChar w:fldCharType="separate"/>
    </w:r>
    <w:r w:rsidR="00442137">
      <w:rPr>
        <w:noProof/>
      </w:rPr>
      <w:t>73</w:t>
    </w:r>
    <w:r>
      <w:rPr>
        <w:noProof/>
      </w:rPr>
      <w:fldChar w:fldCharType="end"/>
    </w:r>
  </w:p>
  <w:p w14:paraId="0AE5B54E" w14:textId="77777777" w:rsidR="008140C0" w:rsidRDefault="008140C0">
    <w:pPr>
      <w:pStyle w:val="Footer"/>
    </w:pPr>
    <w:r>
      <w:t>J.N. Ketting, 30/10/2014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0F2A" w14:textId="77777777" w:rsidR="008140C0" w:rsidRDefault="008140C0" w:rsidP="000D34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26A26F" w14:textId="77777777" w:rsidR="008140C0" w:rsidRDefault="008140C0" w:rsidP="000D3475">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8826A" w14:textId="77777777" w:rsidR="008140C0" w:rsidRPr="000A4DD0" w:rsidRDefault="008140C0" w:rsidP="000D3475">
    <w:pPr>
      <w:pStyle w:val="Footer"/>
      <w:ind w:right="-110"/>
      <w:jc w:val="right"/>
    </w:pPr>
    <w:r>
      <w:t xml:space="preserve">pg. </w:t>
    </w:r>
    <w:r>
      <w:rPr>
        <w:rStyle w:val="PageNumber"/>
      </w:rPr>
      <w:fldChar w:fldCharType="begin"/>
    </w:r>
    <w:r>
      <w:rPr>
        <w:rStyle w:val="PageNumber"/>
      </w:rPr>
      <w:instrText xml:space="preserve"> PAGE </w:instrText>
    </w:r>
    <w:r>
      <w:rPr>
        <w:rStyle w:val="PageNumber"/>
      </w:rPr>
      <w:fldChar w:fldCharType="separate"/>
    </w:r>
    <w:r w:rsidR="00442137">
      <w:rPr>
        <w:rStyle w:val="PageNumber"/>
        <w:noProof/>
      </w:rPr>
      <w:t>88</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442137">
      <w:rPr>
        <w:rStyle w:val="PageNumber"/>
        <w:noProof/>
      </w:rPr>
      <w:t>88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A308" w14:textId="77777777" w:rsidR="008140C0" w:rsidRDefault="008140C0" w:rsidP="00327A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7313E" w14:textId="77777777" w:rsidR="008140C0" w:rsidRDefault="008140C0" w:rsidP="00327AB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D95D9" w14:textId="77777777" w:rsidR="008140C0" w:rsidRDefault="008140C0" w:rsidP="00327A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2137">
      <w:rPr>
        <w:rStyle w:val="PageNumber"/>
        <w:noProof/>
      </w:rPr>
      <w:t>107</w:t>
    </w:r>
    <w:r>
      <w:rPr>
        <w:rStyle w:val="PageNumber"/>
      </w:rPr>
      <w:fldChar w:fldCharType="end"/>
    </w:r>
  </w:p>
  <w:p w14:paraId="256A6440" w14:textId="77777777" w:rsidR="008140C0" w:rsidRDefault="008140C0" w:rsidP="00327AB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247B41" w14:textId="77777777" w:rsidR="0060478B" w:rsidRDefault="0060478B" w:rsidP="00B83D00">
      <w:pPr>
        <w:spacing w:after="0" w:line="240" w:lineRule="auto"/>
      </w:pPr>
      <w:r>
        <w:separator/>
      </w:r>
    </w:p>
  </w:footnote>
  <w:footnote w:type="continuationSeparator" w:id="0">
    <w:p w14:paraId="3888B8BE" w14:textId="77777777" w:rsidR="0060478B" w:rsidRDefault="0060478B" w:rsidP="00B83D00">
      <w:pPr>
        <w:spacing w:after="0" w:line="240" w:lineRule="auto"/>
      </w:pPr>
      <w:r>
        <w:continuationSeparator/>
      </w:r>
    </w:p>
  </w:footnote>
  <w:footnote w:id="1">
    <w:p w14:paraId="2D980746" w14:textId="5E427A48" w:rsidR="008140C0" w:rsidRDefault="008140C0">
      <w:pPr>
        <w:pStyle w:val="FootnoteText"/>
      </w:pPr>
      <w:r>
        <w:rPr>
          <w:rStyle w:val="FootnoteReference"/>
        </w:rPr>
        <w:footnoteRef/>
      </w:r>
      <w:r>
        <w:t xml:space="preserve"> A</w:t>
      </w:r>
      <w:r w:rsidRPr="001C12FA">
        <w:t xml:space="preserve">ccording to </w:t>
      </w:r>
      <w:r>
        <w:t>the project</w:t>
      </w:r>
      <w:r w:rsidRPr="001C12FA">
        <w:t xml:space="preserve"> partners (developers / owners of our pilot buildings), who have already committed in writing their co-financing, they have already spent about 220 kUSD, sites for the pilot buildings have been selected, all necessary permission have been acquired and the sites have been bulldozed and fenced.</w:t>
      </w:r>
      <w:r>
        <w:t xml:space="preserve"> </w:t>
      </w:r>
      <w:r w:rsidRPr="001C12FA">
        <w:t>The design company for the development of parts of design documentations related to engineering installations for energy efficiency improvement measures has been contracted. The design documentations for two pilot buildings have been already prepared for the State Expertise, while the design documentation for the third building is underway.</w:t>
      </w:r>
    </w:p>
  </w:footnote>
  <w:footnote w:id="2">
    <w:p w14:paraId="3D5F7342" w14:textId="37BC650F" w:rsidR="008140C0" w:rsidRDefault="008140C0">
      <w:pPr>
        <w:pStyle w:val="FootnoteText"/>
      </w:pPr>
      <w:r>
        <w:rPr>
          <w:rStyle w:val="FootnoteReference"/>
        </w:rPr>
        <w:footnoteRef/>
      </w:r>
      <w:r>
        <w:t xml:space="preserve"> The scale is defined as follows: </w:t>
      </w:r>
      <w:r w:rsidRPr="001C12FA">
        <w:t>“At least 10% (around</w:t>
      </w:r>
      <w:r>
        <w:t xml:space="preserve"> </w:t>
      </w:r>
      <w:r w:rsidRPr="001C12FA">
        <w:t>80 buildings) of all new residential multi-storey buildings, for which the design is started during the last year of the project are integrating new EE measures into their design with the target of reducing their combined, annual energy demand for space heating and hot water below 60 kWh/m2”</w:t>
      </w:r>
    </w:p>
  </w:footnote>
  <w:footnote w:id="3">
    <w:p w14:paraId="28451923" w14:textId="6FDCE89D" w:rsidR="008140C0" w:rsidRDefault="008140C0">
      <w:pPr>
        <w:pStyle w:val="FootnoteText"/>
      </w:pPr>
      <w:r>
        <w:rPr>
          <w:rStyle w:val="FootnoteReference"/>
        </w:rPr>
        <w:footnoteRef/>
      </w:r>
      <w:r>
        <w:t xml:space="preserve"> </w:t>
      </w:r>
      <w:r w:rsidRPr="000B5EA4">
        <w:t>First, co-financing is assured with already implemented activities being conducted by three project partners (land allocation permissions acquired, construction sites are dozed and prepared, design developments for two buildings are close to be accomplished, the developer of the third buildings has already contracted design services, etc.).</w:t>
      </w:r>
      <w:r>
        <w:t xml:space="preserve"> </w:t>
      </w:r>
      <w:r w:rsidRPr="000B5EA4">
        <w:t>Second, the three developers have already disbursed about 220 kUSD (to be confirmed in writing).</w:t>
      </w:r>
      <w:r>
        <w:t xml:space="preserve"> </w:t>
      </w:r>
      <w:r w:rsidRPr="000B5EA4">
        <w:t>Third, the three developers provided flow charts approved by the PSC meeting in Apr 23, 2014 (to be updated in Dec 5, 2014).</w:t>
      </w:r>
      <w:r>
        <w:t xml:space="preserve"> </w:t>
      </w:r>
      <w:r w:rsidRPr="000B5EA4">
        <w:t>All this provides certain confidence that the buildings will be contracted.</w:t>
      </w:r>
      <w:r>
        <w:t xml:space="preserve"> </w:t>
      </w:r>
      <w:r w:rsidRPr="000B5EA4">
        <w:t>In view of the said delays the buildings will be erected in the first half of 2016, the latest, i.e. 1.5 years behind the schedule foreseen in the ProDoc.</w:t>
      </w:r>
    </w:p>
  </w:footnote>
  <w:footnote w:id="4">
    <w:p w14:paraId="65EAE788" w14:textId="3390BC2A" w:rsidR="008140C0" w:rsidRPr="00676FEA" w:rsidRDefault="008140C0" w:rsidP="00EF01FB">
      <w:pPr>
        <w:pStyle w:val="CommentText"/>
      </w:pPr>
      <w:r>
        <w:rPr>
          <w:rStyle w:val="FootnoteReference"/>
        </w:rPr>
        <w:footnoteRef/>
      </w:r>
      <w:r>
        <w:t xml:space="preserve"> Only projects that have NEX advances should undergo mandatory financial auditing and only of this advanced funds. UNDP CO arranges financial audits of projects if donor requires. As for other UNDP projects, we have periodic corporate audits and this audit selects project to be audited. They can select this one. However, as stated above there are no concerns related to this project. Nevertheless, in the ProDoc in the M&amp;E section audit is mentioned with respective budget allocated. </w:t>
      </w:r>
    </w:p>
    <w:p w14:paraId="613DDE49" w14:textId="2853101F" w:rsidR="008140C0" w:rsidRDefault="008140C0">
      <w:pPr>
        <w:pStyle w:val="FootnoteText"/>
      </w:pPr>
    </w:p>
  </w:footnote>
  <w:footnote w:id="5">
    <w:p w14:paraId="75638929" w14:textId="0D51A963" w:rsidR="008140C0" w:rsidRDefault="008140C0">
      <w:pPr>
        <w:pStyle w:val="FootnoteText"/>
      </w:pPr>
      <w:r>
        <w:rPr>
          <w:rStyle w:val="FootnoteReference"/>
        </w:rPr>
        <w:footnoteRef/>
      </w:r>
      <w:r>
        <w:t xml:space="preserve"> </w:t>
      </w:r>
      <w:r w:rsidRPr="0030037D">
        <w:t>This was beyond immediate project control. The Ministry kept confirming their commitments. The project identified this risk from the beginning and start looking for a substitution pilot. Representatives from Mogilev (potential substitution at that stage) was invited to the project inception workshop Project Board meetings as observer. And preliminary negotiations were conducted with the respective Mogilev authorities on their interest and ability (co-financing).</w:t>
      </w:r>
    </w:p>
  </w:footnote>
  <w:footnote w:id="6">
    <w:p w14:paraId="4C9F5ED4" w14:textId="54C43773" w:rsidR="008140C0" w:rsidRDefault="008140C0">
      <w:pPr>
        <w:pStyle w:val="FootnoteText"/>
      </w:pPr>
      <w:r>
        <w:rPr>
          <w:rStyle w:val="FootnoteReference"/>
        </w:rPr>
        <w:footnoteRef/>
      </w:r>
      <w:r>
        <w:t xml:space="preserve"> Pursuant to the LogFrame of ProDoc, this percentage of total project’s budget spent by the end of 2014 should constitute 37%.  Thus, the project has spent by ca. 14% behind the budget disbursement plan for 2012-2014.  When the final MTE report was submitted this budget disbursement lag showed further reduction down to 7%, so that by the end of 2014 the project spent about 30% of its total budget.</w:t>
      </w:r>
    </w:p>
  </w:footnote>
  <w:footnote w:id="7">
    <w:p w14:paraId="58A96FD2" w14:textId="64B244D7" w:rsidR="008140C0" w:rsidRPr="00FF79A6" w:rsidRDefault="008140C0" w:rsidP="00B56A0C">
      <w:pPr>
        <w:pStyle w:val="FootnoteText"/>
        <w:rPr>
          <w:i/>
          <w:sz w:val="18"/>
          <w:szCs w:val="18"/>
        </w:rPr>
      </w:pPr>
      <w:r w:rsidRPr="00FF79A6">
        <w:rPr>
          <w:rStyle w:val="FootnoteReference"/>
        </w:rPr>
        <w:footnoteRef/>
      </w:r>
      <w:r w:rsidRPr="00FF79A6">
        <w:t xml:space="preserve"> </w:t>
      </w:r>
      <w:r w:rsidRPr="00FF79A6">
        <w:rPr>
          <w:i/>
          <w:sz w:val="18"/>
          <w:szCs w:val="18"/>
        </w:rPr>
        <w:t>Objective (Atlas output) monitored quarterly ERBM</w:t>
      </w:r>
      <w:r>
        <w:rPr>
          <w:i/>
          <w:sz w:val="18"/>
          <w:szCs w:val="18"/>
        </w:rPr>
        <w:t xml:space="preserve"> </w:t>
      </w:r>
      <w:r w:rsidRPr="00FF79A6">
        <w:rPr>
          <w:i/>
          <w:sz w:val="18"/>
          <w:szCs w:val="18"/>
        </w:rPr>
        <w:t>and annually in APR/PIR</w:t>
      </w:r>
    </w:p>
  </w:footnote>
  <w:footnote w:id="8">
    <w:p w14:paraId="7733B4EF" w14:textId="1566ADE3" w:rsidR="008140C0" w:rsidRPr="00FF79A6" w:rsidRDefault="008140C0" w:rsidP="00B56A0C">
      <w:pPr>
        <w:pStyle w:val="FootnoteText"/>
        <w:rPr>
          <w:i/>
        </w:rPr>
      </w:pPr>
      <w:r w:rsidRPr="00FF79A6">
        <w:rPr>
          <w:rStyle w:val="FootnoteReference"/>
          <w:i/>
        </w:rPr>
        <w:footnoteRef/>
      </w:r>
      <w:r w:rsidRPr="00FF79A6">
        <w:rPr>
          <w:i/>
        </w:rPr>
        <w:t xml:space="preserve"> </w:t>
      </w:r>
      <w:r w:rsidRPr="00FF79A6">
        <w:rPr>
          <w:i/>
          <w:sz w:val="18"/>
          <w:szCs w:val="18"/>
        </w:rPr>
        <w:t>All outcomes monitored annually in the APR/PIR.</w:t>
      </w:r>
      <w:r>
        <w:rPr>
          <w:i/>
          <w:sz w:val="18"/>
          <w:szCs w:val="18"/>
        </w:rPr>
        <w:t xml:space="preserve"> </w:t>
      </w:r>
      <w:r w:rsidRPr="00FF79A6">
        <w:rPr>
          <w:i/>
          <w:sz w:val="18"/>
          <w:szCs w:val="18"/>
        </w:rPr>
        <w:t>It is highly recommended not to have more than 4 outcomes.</w:t>
      </w:r>
    </w:p>
  </w:footnote>
  <w:footnote w:id="9">
    <w:p w14:paraId="4E881D52" w14:textId="77777777" w:rsidR="008140C0" w:rsidRDefault="008140C0" w:rsidP="008140C0">
      <w:pPr>
        <w:pStyle w:val="FootnoteText"/>
      </w:pPr>
      <w:r>
        <w:rPr>
          <w:rStyle w:val="FootnoteReference"/>
        </w:rPr>
        <w:footnoteRef/>
      </w:r>
      <w:r>
        <w:t xml:space="preserve"> Major expenses were as follows: for research and development to support introduction of new materials, technologies and corresponding regulations under SSTP 2011-2015 “Building Construction S</w:t>
      </w:r>
      <w:r w:rsidRPr="008E0131">
        <w:t>tructure</w:t>
      </w:r>
      <w:r>
        <w:t>s, Materials and Technologies” funded in 2013-2014 through the</w:t>
      </w:r>
      <w:r w:rsidRPr="008E0131">
        <w:t xml:space="preserve"> </w:t>
      </w:r>
      <w:r>
        <w:t>State Budget of the Republic of Belarus and the Innovation Fund of the Ministry of Architecture and Construction (0.712 MUSD).</w:t>
      </w:r>
    </w:p>
  </w:footnote>
  <w:footnote w:id="10">
    <w:p w14:paraId="0E39F4AB" w14:textId="77777777" w:rsidR="008140C0" w:rsidRDefault="008140C0" w:rsidP="008140C0">
      <w:pPr>
        <w:pStyle w:val="FootnoteText"/>
      </w:pPr>
      <w:r>
        <w:rPr>
          <w:rStyle w:val="FootnoteReference"/>
        </w:rPr>
        <w:footnoteRef/>
      </w:r>
      <w:r>
        <w:t xml:space="preserve"> Major expenses were as follows: for development of design documentations intended for baseline construction of the pilot buildings by the Project’s partners (0.038 MUSD)</w:t>
      </w:r>
    </w:p>
  </w:footnote>
  <w:footnote w:id="11">
    <w:p w14:paraId="61E66ECB" w14:textId="77777777" w:rsidR="008140C0" w:rsidRDefault="008140C0" w:rsidP="008140C0">
      <w:pPr>
        <w:pStyle w:val="FootnoteText"/>
      </w:pPr>
      <w:r>
        <w:rPr>
          <w:rStyle w:val="FootnoteReference"/>
        </w:rPr>
        <w:footnoteRef/>
      </w:r>
      <w:r>
        <w:t xml:space="preserve"> Major expenses were as follows: for payment of rent of the Project’s office (0.032 MUSD); for co-financing of international conferences supported by the Project (0.018 MUSD).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A1383" w14:textId="77777777" w:rsidR="00137D69" w:rsidRDefault="00137D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BADFC" w14:textId="77777777" w:rsidR="008140C0" w:rsidRPr="00E53DE8" w:rsidRDefault="008140C0" w:rsidP="00E53DE8">
    <w:pPr>
      <w:pStyle w:val="Header"/>
      <w:pBdr>
        <w:bottom w:val="thickThinSmallGap" w:sz="24" w:space="1" w:color="622423"/>
      </w:pBdr>
      <w:rPr>
        <w:rFonts w:ascii="Cambria" w:eastAsia="Times New Roman" w:hAnsi="Cambria"/>
        <w:szCs w:val="24"/>
      </w:rPr>
    </w:pPr>
    <w:r w:rsidRPr="00E53DE8">
      <w:rPr>
        <w:rFonts w:ascii="Cambria" w:eastAsia="Times New Roman" w:hAnsi="Cambria"/>
        <w:szCs w:val="24"/>
      </w:rPr>
      <w:t>MTE UNDP/GEF project: “Improving Energy Efficiency in Residential Buildings in the Republic of Belarus” No. 00077154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DBE31" w14:textId="77777777" w:rsidR="00137D69" w:rsidRDefault="00137D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BB4C1" w14:textId="77777777" w:rsidR="008140C0" w:rsidRPr="009F2DF8" w:rsidRDefault="008140C0" w:rsidP="009F2DF8">
    <w:pPr>
      <w:pStyle w:val="Header"/>
      <w:pBdr>
        <w:bottom w:val="thickThinSmallGap" w:sz="24" w:space="1" w:color="622423"/>
      </w:pBdr>
      <w:rPr>
        <w:rFonts w:ascii="Cambria" w:eastAsia="Times New Roman" w:hAnsi="Cambria"/>
        <w:szCs w:val="24"/>
      </w:rPr>
    </w:pPr>
    <w:r w:rsidRPr="009F2DF8">
      <w:rPr>
        <w:rFonts w:ascii="Cambria" w:eastAsia="Times New Roman" w:hAnsi="Cambria"/>
        <w:szCs w:val="24"/>
      </w:rPr>
      <w:t>Mid-term eval</w:t>
    </w:r>
    <w:r>
      <w:rPr>
        <w:rFonts w:ascii="Cambria" w:eastAsia="Times New Roman" w:hAnsi="Cambria"/>
        <w:szCs w:val="24"/>
      </w:rPr>
      <w:t xml:space="preserve">uation of the </w:t>
    </w:r>
    <w:r w:rsidRPr="00FC06A8">
      <w:rPr>
        <w:rFonts w:ascii="Cambria" w:eastAsia="Times New Roman" w:hAnsi="Cambria"/>
        <w:szCs w:val="24"/>
      </w:rPr>
      <w:t>UNDP/GEF project: “Improving Energy Efficiency in Residential Buildings in the Republic of Belarus” No. 00077154</w:t>
    </w:r>
    <w:r w:rsidRPr="009F2DF8">
      <w:rPr>
        <w:rFonts w:ascii="Cambria" w:eastAsia="Times New Roman" w:hAnsi="Cambria"/>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0BCA15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000023"/>
    <w:multiLevelType w:val="singleLevel"/>
    <w:tmpl w:val="00000023"/>
    <w:name w:val="WW8Num70"/>
    <w:lvl w:ilvl="0">
      <w:start w:val="1"/>
      <w:numFmt w:val="bullet"/>
      <w:lvlText w:val=""/>
      <w:lvlJc w:val="left"/>
      <w:pPr>
        <w:tabs>
          <w:tab w:val="num" w:pos="720"/>
        </w:tabs>
        <w:ind w:left="720" w:hanging="360"/>
      </w:pPr>
      <w:rPr>
        <w:rFonts w:ascii="Symbol" w:hAnsi="Symbol"/>
      </w:rPr>
    </w:lvl>
  </w:abstractNum>
  <w:abstractNum w:abstractNumId="3">
    <w:nsid w:val="028F5FF1"/>
    <w:multiLevelType w:val="hybridMultilevel"/>
    <w:tmpl w:val="D1D8E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33B8A"/>
    <w:multiLevelType w:val="hybridMultilevel"/>
    <w:tmpl w:val="AB6E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B42215"/>
    <w:multiLevelType w:val="hybridMultilevel"/>
    <w:tmpl w:val="3CF035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0C2DDE"/>
    <w:multiLevelType w:val="hybridMultilevel"/>
    <w:tmpl w:val="B39AB6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C11C96"/>
    <w:multiLevelType w:val="hybridMultilevel"/>
    <w:tmpl w:val="97365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280CAF"/>
    <w:multiLevelType w:val="hybridMultilevel"/>
    <w:tmpl w:val="AFF4A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8104B1B"/>
    <w:multiLevelType w:val="hybridMultilevel"/>
    <w:tmpl w:val="0D0001F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259591B"/>
    <w:multiLevelType w:val="hybridMultilevel"/>
    <w:tmpl w:val="680E7DF8"/>
    <w:lvl w:ilvl="0" w:tplc="6428E96C">
      <w:start w:val="1"/>
      <w:numFmt w:val="upperRoman"/>
      <w:lvlText w:val="%1."/>
      <w:lvlJc w:val="right"/>
      <w:pPr>
        <w:ind w:left="720" w:hanging="360"/>
      </w:pPr>
      <w:rPr>
        <w:rFonts w:asciiTheme="majorHAnsi" w:hAnsiTheme="majorHAnsi" w:hint="default"/>
        <w:b/>
        <w:i/>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647B0C"/>
    <w:multiLevelType w:val="hybridMultilevel"/>
    <w:tmpl w:val="AF40C08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5310112"/>
    <w:multiLevelType w:val="hybridMultilevel"/>
    <w:tmpl w:val="9A7AB250"/>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
    <w:nsid w:val="27430245"/>
    <w:multiLevelType w:val="hybridMultilevel"/>
    <w:tmpl w:val="6F3E15AE"/>
    <w:lvl w:ilvl="0" w:tplc="0809000F">
      <w:start w:val="1"/>
      <w:numFmt w:val="decimal"/>
      <w:lvlText w:val="%1."/>
      <w:lvlJc w:val="left"/>
      <w:pPr>
        <w:ind w:left="1008" w:hanging="360"/>
      </w:pPr>
    </w:lvl>
    <w:lvl w:ilvl="1" w:tplc="08090019" w:tentative="1">
      <w:start w:val="1"/>
      <w:numFmt w:val="lowerLetter"/>
      <w:lvlText w:val="%2."/>
      <w:lvlJc w:val="left"/>
      <w:pPr>
        <w:ind w:left="1728" w:hanging="360"/>
      </w:pPr>
    </w:lvl>
    <w:lvl w:ilvl="2" w:tplc="0809001B">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4">
    <w:nsid w:val="29875777"/>
    <w:multiLevelType w:val="hybridMultilevel"/>
    <w:tmpl w:val="72FE1A36"/>
    <w:lvl w:ilvl="0" w:tplc="1DE8BC6C">
      <w:start w:val="1"/>
      <w:numFmt w:val="decimal"/>
      <w:lvlText w:val="%1."/>
      <w:lvlJc w:val="left"/>
      <w:pPr>
        <w:ind w:left="36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nsid w:val="2B51046B"/>
    <w:multiLevelType w:val="hybridMultilevel"/>
    <w:tmpl w:val="4C7CC8A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D554CF0"/>
    <w:multiLevelType w:val="multilevel"/>
    <w:tmpl w:val="2864F3E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2EB5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D5F4B"/>
    <w:multiLevelType w:val="hybridMultilevel"/>
    <w:tmpl w:val="455C3BDC"/>
    <w:name w:val="WW8Num12"/>
    <w:lvl w:ilvl="0" w:tplc="D0888A7E">
      <w:start w:val="1"/>
      <w:numFmt w:val="bullet"/>
      <w:lvlText w:val=""/>
      <w:lvlJc w:val="left"/>
      <w:pPr>
        <w:tabs>
          <w:tab w:val="num" w:pos="397"/>
        </w:tabs>
        <w:ind w:left="397" w:hanging="397"/>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215C3A"/>
    <w:multiLevelType w:val="hybridMultilevel"/>
    <w:tmpl w:val="DB7250B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FD47171"/>
    <w:multiLevelType w:val="hybridMultilevel"/>
    <w:tmpl w:val="BAF60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B6186E"/>
    <w:multiLevelType w:val="hybridMultilevel"/>
    <w:tmpl w:val="B4E4F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0566A1"/>
    <w:multiLevelType w:val="hybridMultilevel"/>
    <w:tmpl w:val="1F66DF26"/>
    <w:lvl w:ilvl="0" w:tplc="04190019">
      <w:start w:val="1"/>
      <w:numFmt w:val="lowerLetter"/>
      <w:lvlText w:val="%1."/>
      <w:lvlJc w:val="left"/>
      <w:pPr>
        <w:tabs>
          <w:tab w:val="num" w:pos="720"/>
        </w:tabs>
        <w:ind w:left="720" w:hanging="360"/>
      </w:pPr>
      <w:rPr>
        <w:rFonts w:hint="default"/>
      </w:rPr>
    </w:lvl>
    <w:lvl w:ilvl="1" w:tplc="69FEB014">
      <w:start w:val="1"/>
      <w:numFmt w:val="bullet"/>
      <w:lvlText w:val=""/>
      <w:lvlJc w:val="left"/>
      <w:pPr>
        <w:tabs>
          <w:tab w:val="num" w:pos="1440"/>
        </w:tabs>
        <w:ind w:left="1440" w:hanging="360"/>
      </w:pPr>
      <w:rPr>
        <w:rFonts w:ascii="Symbol" w:hAnsi="Symbol" w:hint="default"/>
        <w:sz w:val="20"/>
      </w:rPr>
    </w:lvl>
    <w:lvl w:ilvl="2" w:tplc="E0FA63C6">
      <w:start w:val="1"/>
      <w:numFmt w:val="bullet"/>
      <w:lvlText w:val="o"/>
      <w:lvlJc w:val="left"/>
      <w:pPr>
        <w:tabs>
          <w:tab w:val="num" w:pos="2340"/>
        </w:tabs>
        <w:ind w:left="2340" w:hanging="360"/>
      </w:pPr>
      <w:rPr>
        <w:rFonts w:ascii="Courier New" w:hAnsi="Courier New" w:hint="default"/>
      </w:rPr>
    </w:lvl>
    <w:lvl w:ilvl="3" w:tplc="53B0153A">
      <w:start w:val="4"/>
      <w:numFmt w:val="decimal"/>
      <w:lvlText w:val="%4."/>
      <w:lvlJc w:val="left"/>
      <w:pPr>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7D45CD6"/>
    <w:multiLevelType w:val="hybridMultilevel"/>
    <w:tmpl w:val="6B9A708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8810DC"/>
    <w:multiLevelType w:val="hybridMultilevel"/>
    <w:tmpl w:val="92CE55B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AA47EC1"/>
    <w:multiLevelType w:val="hybridMultilevel"/>
    <w:tmpl w:val="2DCA2E38"/>
    <w:lvl w:ilvl="0" w:tplc="08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nsid w:val="5FBE4B82"/>
    <w:multiLevelType w:val="singleLevel"/>
    <w:tmpl w:val="C49E6594"/>
    <w:lvl w:ilvl="0">
      <w:numFmt w:val="chosung"/>
      <w:lvlText w:val="-"/>
      <w:lvlJc w:val="left"/>
      <w:pPr>
        <w:tabs>
          <w:tab w:val="num" w:pos="360"/>
        </w:tabs>
        <w:ind w:left="360" w:hanging="360"/>
      </w:pPr>
      <w:rPr>
        <w:rFonts w:hint="default"/>
      </w:rPr>
    </w:lvl>
  </w:abstractNum>
  <w:abstractNum w:abstractNumId="27">
    <w:nsid w:val="61442CEB"/>
    <w:multiLevelType w:val="hybridMultilevel"/>
    <w:tmpl w:val="EFDEDC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623084E"/>
    <w:multiLevelType w:val="hybridMultilevel"/>
    <w:tmpl w:val="D03AB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B35392"/>
    <w:multiLevelType w:val="hybridMultilevel"/>
    <w:tmpl w:val="85F447BE"/>
    <w:lvl w:ilvl="0" w:tplc="D5688692">
      <w:start w:val="49"/>
      <w:numFmt w:val="decimal"/>
      <w:pStyle w:val="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CB64E25"/>
    <w:multiLevelType w:val="multilevel"/>
    <w:tmpl w:val="97F29B46"/>
    <w:lvl w:ilvl="0">
      <w:start w:val="1"/>
      <w:numFmt w:val="decimal"/>
      <w:pStyle w:val="Heading1"/>
      <w:lvlText w:val="%1."/>
      <w:lvlJc w:val="left"/>
      <w:pPr>
        <w:ind w:left="0" w:firstLine="0"/>
      </w:pPr>
      <w:rPr>
        <w:rFonts w:ascii="Cambria" w:eastAsia="Times New Roman" w:hAnsi="Cambria"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7"/>
      <w:numFmt w:val="decimalZero"/>
      <w:pStyle w:val="Heading2"/>
      <w:isLgl/>
      <w:lvlText w:val="Section %1.%2"/>
      <w:lvlJc w:val="left"/>
      <w:pPr>
        <w:ind w:left="0" w:firstLine="0"/>
      </w:pPr>
      <w:rPr>
        <w:rFonts w:hint="default"/>
      </w:rPr>
    </w:lvl>
    <w:lvl w:ilvl="2">
      <w:start w:val="1"/>
      <w:numFmt w:val="lowerLetter"/>
      <w:pStyle w:val="Heading3"/>
      <w:lvlText w:val="(%3)"/>
      <w:lvlJc w:val="left"/>
      <w:pPr>
        <w:ind w:left="100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31">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EDE79BB"/>
    <w:multiLevelType w:val="hybridMultilevel"/>
    <w:tmpl w:val="B7BAF4EC"/>
    <w:lvl w:ilvl="0" w:tplc="E59E9132">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3">
    <w:nsid w:val="7641710E"/>
    <w:multiLevelType w:val="hybridMultilevel"/>
    <w:tmpl w:val="D884C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57447F"/>
    <w:multiLevelType w:val="hybridMultilevel"/>
    <w:tmpl w:val="F5AED8D8"/>
    <w:lvl w:ilvl="0" w:tplc="88F0D3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82A43B7"/>
    <w:multiLevelType w:val="hybridMultilevel"/>
    <w:tmpl w:val="FACCEF0A"/>
    <w:lvl w:ilvl="0" w:tplc="D4FE9A32">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16"/>
  </w:num>
  <w:num w:numId="3">
    <w:abstractNumId w:val="24"/>
  </w:num>
  <w:num w:numId="4">
    <w:abstractNumId w:val="25"/>
  </w:num>
  <w:num w:numId="5">
    <w:abstractNumId w:val="35"/>
  </w:num>
  <w:num w:numId="6">
    <w:abstractNumId w:val="29"/>
  </w:num>
  <w:num w:numId="7">
    <w:abstractNumId w:val="0"/>
  </w:num>
  <w:num w:numId="8">
    <w:abstractNumId w:val="31"/>
  </w:num>
  <w:num w:numId="9">
    <w:abstractNumId w:val="22"/>
  </w:num>
  <w:num w:numId="10">
    <w:abstractNumId w:val="26"/>
  </w:num>
  <w:num w:numId="11">
    <w:abstractNumId w:val="15"/>
  </w:num>
  <w:num w:numId="12">
    <w:abstractNumId w:val="8"/>
  </w:num>
  <w:num w:numId="13">
    <w:abstractNumId w:val="33"/>
  </w:num>
  <w:num w:numId="14">
    <w:abstractNumId w:val="4"/>
  </w:num>
  <w:num w:numId="15">
    <w:abstractNumId w:val="6"/>
  </w:num>
  <w:num w:numId="16">
    <w:abstractNumId w:val="11"/>
  </w:num>
  <w:num w:numId="17">
    <w:abstractNumId w:val="13"/>
  </w:num>
  <w:num w:numId="18">
    <w:abstractNumId w:val="34"/>
  </w:num>
  <w:num w:numId="19">
    <w:abstractNumId w:val="20"/>
  </w:num>
  <w:num w:numId="20">
    <w:abstractNumId w:val="23"/>
  </w:num>
  <w:num w:numId="21">
    <w:abstractNumId w:val="19"/>
  </w:num>
  <w:num w:numId="22">
    <w:abstractNumId w:val="14"/>
  </w:num>
  <w:num w:numId="23">
    <w:abstractNumId w:val="10"/>
  </w:num>
  <w:num w:numId="24">
    <w:abstractNumId w:val="17"/>
  </w:num>
  <w:num w:numId="25">
    <w:abstractNumId w:val="5"/>
  </w:num>
  <w:num w:numId="26">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7">
    <w:abstractNumId w:val="27"/>
  </w:num>
  <w:num w:numId="28">
    <w:abstractNumId w:val="12"/>
  </w:num>
  <w:num w:numId="29">
    <w:abstractNumId w:val="7"/>
  </w:num>
  <w:num w:numId="30">
    <w:abstractNumId w:val="9"/>
  </w:num>
  <w:num w:numId="31">
    <w:abstractNumId w:val="28"/>
  </w:num>
  <w:num w:numId="32">
    <w:abstractNumId w:val="30"/>
  </w:num>
  <w:num w:numId="33">
    <w:abstractNumId w:val="30"/>
  </w:num>
  <w:num w:numId="34">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AE1"/>
    <w:rsid w:val="000005E8"/>
    <w:rsid w:val="00001E5D"/>
    <w:rsid w:val="000041D2"/>
    <w:rsid w:val="00006D57"/>
    <w:rsid w:val="0000768D"/>
    <w:rsid w:val="00010228"/>
    <w:rsid w:val="000111C2"/>
    <w:rsid w:val="000123CD"/>
    <w:rsid w:val="00012D82"/>
    <w:rsid w:val="00013C0D"/>
    <w:rsid w:val="00013DC5"/>
    <w:rsid w:val="00013E0C"/>
    <w:rsid w:val="00014129"/>
    <w:rsid w:val="00015053"/>
    <w:rsid w:val="00016F44"/>
    <w:rsid w:val="00017E03"/>
    <w:rsid w:val="000207D6"/>
    <w:rsid w:val="000214A7"/>
    <w:rsid w:val="00021736"/>
    <w:rsid w:val="00031B76"/>
    <w:rsid w:val="00031B8A"/>
    <w:rsid w:val="00032388"/>
    <w:rsid w:val="00041AAE"/>
    <w:rsid w:val="000445C8"/>
    <w:rsid w:val="000445D3"/>
    <w:rsid w:val="000500AF"/>
    <w:rsid w:val="000512EC"/>
    <w:rsid w:val="00051488"/>
    <w:rsid w:val="00053656"/>
    <w:rsid w:val="00054CAF"/>
    <w:rsid w:val="00060317"/>
    <w:rsid w:val="000612C1"/>
    <w:rsid w:val="00062267"/>
    <w:rsid w:val="0006668F"/>
    <w:rsid w:val="00066711"/>
    <w:rsid w:val="00066727"/>
    <w:rsid w:val="0007244B"/>
    <w:rsid w:val="00073B02"/>
    <w:rsid w:val="00075411"/>
    <w:rsid w:val="0007612C"/>
    <w:rsid w:val="00076DCC"/>
    <w:rsid w:val="00081173"/>
    <w:rsid w:val="000811D3"/>
    <w:rsid w:val="000834D7"/>
    <w:rsid w:val="000855E6"/>
    <w:rsid w:val="00091358"/>
    <w:rsid w:val="000935AF"/>
    <w:rsid w:val="00095955"/>
    <w:rsid w:val="00097657"/>
    <w:rsid w:val="000A099B"/>
    <w:rsid w:val="000A2FD1"/>
    <w:rsid w:val="000A37AB"/>
    <w:rsid w:val="000A511B"/>
    <w:rsid w:val="000A6FF6"/>
    <w:rsid w:val="000B1E79"/>
    <w:rsid w:val="000B22AF"/>
    <w:rsid w:val="000B5EA4"/>
    <w:rsid w:val="000B710E"/>
    <w:rsid w:val="000C02FC"/>
    <w:rsid w:val="000C0B73"/>
    <w:rsid w:val="000C4CF1"/>
    <w:rsid w:val="000C6A52"/>
    <w:rsid w:val="000C78D0"/>
    <w:rsid w:val="000D10D3"/>
    <w:rsid w:val="000D10E0"/>
    <w:rsid w:val="000D20D0"/>
    <w:rsid w:val="000D2D68"/>
    <w:rsid w:val="000D33C6"/>
    <w:rsid w:val="000D3475"/>
    <w:rsid w:val="000D39DB"/>
    <w:rsid w:val="000D3BAC"/>
    <w:rsid w:val="000D4047"/>
    <w:rsid w:val="000D503D"/>
    <w:rsid w:val="000D5302"/>
    <w:rsid w:val="000D6983"/>
    <w:rsid w:val="000E0BA6"/>
    <w:rsid w:val="000E3183"/>
    <w:rsid w:val="000E5D99"/>
    <w:rsid w:val="000E60CA"/>
    <w:rsid w:val="000F0736"/>
    <w:rsid w:val="00102643"/>
    <w:rsid w:val="001029A1"/>
    <w:rsid w:val="001035FC"/>
    <w:rsid w:val="00103BD4"/>
    <w:rsid w:val="00105037"/>
    <w:rsid w:val="00105977"/>
    <w:rsid w:val="00107A98"/>
    <w:rsid w:val="0011060B"/>
    <w:rsid w:val="0012671F"/>
    <w:rsid w:val="001272B3"/>
    <w:rsid w:val="0013178E"/>
    <w:rsid w:val="00131D75"/>
    <w:rsid w:val="00134227"/>
    <w:rsid w:val="00134480"/>
    <w:rsid w:val="001356E3"/>
    <w:rsid w:val="00137D69"/>
    <w:rsid w:val="001402C7"/>
    <w:rsid w:val="0014169C"/>
    <w:rsid w:val="00142946"/>
    <w:rsid w:val="001519B1"/>
    <w:rsid w:val="00154F30"/>
    <w:rsid w:val="00156F90"/>
    <w:rsid w:val="001573A0"/>
    <w:rsid w:val="00160CBC"/>
    <w:rsid w:val="00161244"/>
    <w:rsid w:val="00162390"/>
    <w:rsid w:val="001624CD"/>
    <w:rsid w:val="00164F0B"/>
    <w:rsid w:val="00170AAB"/>
    <w:rsid w:val="00171998"/>
    <w:rsid w:val="00171B8E"/>
    <w:rsid w:val="00172391"/>
    <w:rsid w:val="00172403"/>
    <w:rsid w:val="00173FA8"/>
    <w:rsid w:val="00174A39"/>
    <w:rsid w:val="00177202"/>
    <w:rsid w:val="001773E1"/>
    <w:rsid w:val="00181CC1"/>
    <w:rsid w:val="00182BAA"/>
    <w:rsid w:val="00190001"/>
    <w:rsid w:val="00190ACD"/>
    <w:rsid w:val="00191336"/>
    <w:rsid w:val="00191AC2"/>
    <w:rsid w:val="00192445"/>
    <w:rsid w:val="001A3D5B"/>
    <w:rsid w:val="001A46B5"/>
    <w:rsid w:val="001A4E6F"/>
    <w:rsid w:val="001A6632"/>
    <w:rsid w:val="001B4A4C"/>
    <w:rsid w:val="001B656E"/>
    <w:rsid w:val="001B741F"/>
    <w:rsid w:val="001C12FA"/>
    <w:rsid w:val="001C1718"/>
    <w:rsid w:val="001C36A8"/>
    <w:rsid w:val="001C583A"/>
    <w:rsid w:val="001C729F"/>
    <w:rsid w:val="001C7DD5"/>
    <w:rsid w:val="001D1043"/>
    <w:rsid w:val="001D3B95"/>
    <w:rsid w:val="001D7C6C"/>
    <w:rsid w:val="001E08E7"/>
    <w:rsid w:val="001E3A14"/>
    <w:rsid w:val="001E6248"/>
    <w:rsid w:val="001E657F"/>
    <w:rsid w:val="001F1CB7"/>
    <w:rsid w:val="001F264C"/>
    <w:rsid w:val="001F364D"/>
    <w:rsid w:val="001F3AB6"/>
    <w:rsid w:val="001F466D"/>
    <w:rsid w:val="001F4F89"/>
    <w:rsid w:val="001F59C9"/>
    <w:rsid w:val="001F5F89"/>
    <w:rsid w:val="001F6A36"/>
    <w:rsid w:val="001F76EE"/>
    <w:rsid w:val="002004F2"/>
    <w:rsid w:val="002015B2"/>
    <w:rsid w:val="00202793"/>
    <w:rsid w:val="00214355"/>
    <w:rsid w:val="00215195"/>
    <w:rsid w:val="00216ED4"/>
    <w:rsid w:val="0022366D"/>
    <w:rsid w:val="0022537F"/>
    <w:rsid w:val="002256AB"/>
    <w:rsid w:val="002256CC"/>
    <w:rsid w:val="00230703"/>
    <w:rsid w:val="00231313"/>
    <w:rsid w:val="00232F72"/>
    <w:rsid w:val="00233CB5"/>
    <w:rsid w:val="00235D40"/>
    <w:rsid w:val="00235D4F"/>
    <w:rsid w:val="00236F62"/>
    <w:rsid w:val="00237B34"/>
    <w:rsid w:val="00237B83"/>
    <w:rsid w:val="00240F08"/>
    <w:rsid w:val="0024164D"/>
    <w:rsid w:val="00242792"/>
    <w:rsid w:val="00243BAB"/>
    <w:rsid w:val="00246E78"/>
    <w:rsid w:val="00246F38"/>
    <w:rsid w:val="00247EA5"/>
    <w:rsid w:val="00250064"/>
    <w:rsid w:val="00252954"/>
    <w:rsid w:val="00257017"/>
    <w:rsid w:val="00257561"/>
    <w:rsid w:val="00264267"/>
    <w:rsid w:val="0026514F"/>
    <w:rsid w:val="00265A14"/>
    <w:rsid w:val="00267620"/>
    <w:rsid w:val="00272864"/>
    <w:rsid w:val="00274412"/>
    <w:rsid w:val="002760BF"/>
    <w:rsid w:val="00276E75"/>
    <w:rsid w:val="002775A1"/>
    <w:rsid w:val="00277B5E"/>
    <w:rsid w:val="0028536B"/>
    <w:rsid w:val="002861C1"/>
    <w:rsid w:val="00287716"/>
    <w:rsid w:val="00290765"/>
    <w:rsid w:val="0029480B"/>
    <w:rsid w:val="00296E66"/>
    <w:rsid w:val="002A2419"/>
    <w:rsid w:val="002A312A"/>
    <w:rsid w:val="002A4003"/>
    <w:rsid w:val="002A4B61"/>
    <w:rsid w:val="002A50A8"/>
    <w:rsid w:val="002A579F"/>
    <w:rsid w:val="002A5819"/>
    <w:rsid w:val="002B0E5D"/>
    <w:rsid w:val="002B273C"/>
    <w:rsid w:val="002B2FF2"/>
    <w:rsid w:val="002B40D3"/>
    <w:rsid w:val="002B6B34"/>
    <w:rsid w:val="002B6BCF"/>
    <w:rsid w:val="002B7C49"/>
    <w:rsid w:val="002C28AF"/>
    <w:rsid w:val="002C4B49"/>
    <w:rsid w:val="002C7CEF"/>
    <w:rsid w:val="002D0611"/>
    <w:rsid w:val="002D1D2D"/>
    <w:rsid w:val="002D3F47"/>
    <w:rsid w:val="002D4C91"/>
    <w:rsid w:val="002D76EB"/>
    <w:rsid w:val="002D7803"/>
    <w:rsid w:val="002E0ACF"/>
    <w:rsid w:val="002E1219"/>
    <w:rsid w:val="002E2F95"/>
    <w:rsid w:val="002E4EF9"/>
    <w:rsid w:val="002E5D46"/>
    <w:rsid w:val="002F071B"/>
    <w:rsid w:val="002F36CE"/>
    <w:rsid w:val="002F4E25"/>
    <w:rsid w:val="002F4F1E"/>
    <w:rsid w:val="002F7D3E"/>
    <w:rsid w:val="0030037D"/>
    <w:rsid w:val="00300D45"/>
    <w:rsid w:val="003017F4"/>
    <w:rsid w:val="00304498"/>
    <w:rsid w:val="003071F6"/>
    <w:rsid w:val="0030732C"/>
    <w:rsid w:val="00307D23"/>
    <w:rsid w:val="00310D80"/>
    <w:rsid w:val="003147E0"/>
    <w:rsid w:val="00315451"/>
    <w:rsid w:val="0031768F"/>
    <w:rsid w:val="003207F0"/>
    <w:rsid w:val="00320EED"/>
    <w:rsid w:val="0032374F"/>
    <w:rsid w:val="00325E6A"/>
    <w:rsid w:val="00327ABD"/>
    <w:rsid w:val="00330A95"/>
    <w:rsid w:val="00331F09"/>
    <w:rsid w:val="003325BD"/>
    <w:rsid w:val="0033447F"/>
    <w:rsid w:val="00334AB0"/>
    <w:rsid w:val="00336BD0"/>
    <w:rsid w:val="003370EF"/>
    <w:rsid w:val="0033796D"/>
    <w:rsid w:val="0034080E"/>
    <w:rsid w:val="00340873"/>
    <w:rsid w:val="0034089D"/>
    <w:rsid w:val="00342093"/>
    <w:rsid w:val="00350188"/>
    <w:rsid w:val="00351463"/>
    <w:rsid w:val="0035166C"/>
    <w:rsid w:val="00352669"/>
    <w:rsid w:val="00352B99"/>
    <w:rsid w:val="00352E0A"/>
    <w:rsid w:val="0035396E"/>
    <w:rsid w:val="00357CFD"/>
    <w:rsid w:val="00360E4E"/>
    <w:rsid w:val="00361306"/>
    <w:rsid w:val="003660CB"/>
    <w:rsid w:val="00367292"/>
    <w:rsid w:val="00367A94"/>
    <w:rsid w:val="00371134"/>
    <w:rsid w:val="0038406B"/>
    <w:rsid w:val="00386D3F"/>
    <w:rsid w:val="003905C7"/>
    <w:rsid w:val="00390FE1"/>
    <w:rsid w:val="00392F11"/>
    <w:rsid w:val="00394A04"/>
    <w:rsid w:val="003A00AA"/>
    <w:rsid w:val="003A2561"/>
    <w:rsid w:val="003A5188"/>
    <w:rsid w:val="003A6D81"/>
    <w:rsid w:val="003B204B"/>
    <w:rsid w:val="003B5430"/>
    <w:rsid w:val="003B5EC5"/>
    <w:rsid w:val="003B7B98"/>
    <w:rsid w:val="003C0B34"/>
    <w:rsid w:val="003C4466"/>
    <w:rsid w:val="003C530D"/>
    <w:rsid w:val="003C76B0"/>
    <w:rsid w:val="003D127D"/>
    <w:rsid w:val="003D1444"/>
    <w:rsid w:val="003D3D0D"/>
    <w:rsid w:val="003E011A"/>
    <w:rsid w:val="003E1971"/>
    <w:rsid w:val="003E274D"/>
    <w:rsid w:val="003E51F2"/>
    <w:rsid w:val="003F2A65"/>
    <w:rsid w:val="003F2BB4"/>
    <w:rsid w:val="003F4CF4"/>
    <w:rsid w:val="003F7609"/>
    <w:rsid w:val="003F7FF1"/>
    <w:rsid w:val="00401B2D"/>
    <w:rsid w:val="00403591"/>
    <w:rsid w:val="00404526"/>
    <w:rsid w:val="00405168"/>
    <w:rsid w:val="00410DFE"/>
    <w:rsid w:val="0041189F"/>
    <w:rsid w:val="00416587"/>
    <w:rsid w:val="00421DA6"/>
    <w:rsid w:val="00422344"/>
    <w:rsid w:val="0042544B"/>
    <w:rsid w:val="00425FFA"/>
    <w:rsid w:val="00426ECA"/>
    <w:rsid w:val="0043352B"/>
    <w:rsid w:val="0043488B"/>
    <w:rsid w:val="00435558"/>
    <w:rsid w:val="00440D93"/>
    <w:rsid w:val="00442137"/>
    <w:rsid w:val="00443FD8"/>
    <w:rsid w:val="00445DB8"/>
    <w:rsid w:val="00446C7E"/>
    <w:rsid w:val="00451C89"/>
    <w:rsid w:val="0045248D"/>
    <w:rsid w:val="004537CC"/>
    <w:rsid w:val="00454DE7"/>
    <w:rsid w:val="00455078"/>
    <w:rsid w:val="004553D4"/>
    <w:rsid w:val="00455D57"/>
    <w:rsid w:val="00456D5D"/>
    <w:rsid w:val="00456ECB"/>
    <w:rsid w:val="004614C3"/>
    <w:rsid w:val="004622FF"/>
    <w:rsid w:val="00463CFC"/>
    <w:rsid w:val="00464282"/>
    <w:rsid w:val="00464578"/>
    <w:rsid w:val="0046527A"/>
    <w:rsid w:val="00465B43"/>
    <w:rsid w:val="0046614A"/>
    <w:rsid w:val="00467514"/>
    <w:rsid w:val="00474F5B"/>
    <w:rsid w:val="00475862"/>
    <w:rsid w:val="0048043E"/>
    <w:rsid w:val="0048057D"/>
    <w:rsid w:val="00482458"/>
    <w:rsid w:val="00483E63"/>
    <w:rsid w:val="00484187"/>
    <w:rsid w:val="0048484B"/>
    <w:rsid w:val="00487122"/>
    <w:rsid w:val="00491F63"/>
    <w:rsid w:val="00492BE5"/>
    <w:rsid w:val="00495974"/>
    <w:rsid w:val="00496A24"/>
    <w:rsid w:val="004973AC"/>
    <w:rsid w:val="00497788"/>
    <w:rsid w:val="004A3B29"/>
    <w:rsid w:val="004A3BEF"/>
    <w:rsid w:val="004A61FF"/>
    <w:rsid w:val="004B3A70"/>
    <w:rsid w:val="004B65A5"/>
    <w:rsid w:val="004C1B76"/>
    <w:rsid w:val="004C3106"/>
    <w:rsid w:val="004C6105"/>
    <w:rsid w:val="004D1854"/>
    <w:rsid w:val="004D6827"/>
    <w:rsid w:val="004D6AB0"/>
    <w:rsid w:val="004E1125"/>
    <w:rsid w:val="004E199F"/>
    <w:rsid w:val="004E60A5"/>
    <w:rsid w:val="004E7985"/>
    <w:rsid w:val="004E7AAA"/>
    <w:rsid w:val="004F12BA"/>
    <w:rsid w:val="004F1DA3"/>
    <w:rsid w:val="004F40C5"/>
    <w:rsid w:val="004F4ACC"/>
    <w:rsid w:val="004F6FD3"/>
    <w:rsid w:val="004F79F3"/>
    <w:rsid w:val="00500D8A"/>
    <w:rsid w:val="005018ED"/>
    <w:rsid w:val="00501A67"/>
    <w:rsid w:val="00501FB9"/>
    <w:rsid w:val="00502172"/>
    <w:rsid w:val="00503974"/>
    <w:rsid w:val="00506A53"/>
    <w:rsid w:val="00507A6B"/>
    <w:rsid w:val="005102C6"/>
    <w:rsid w:val="005167BD"/>
    <w:rsid w:val="00523EF3"/>
    <w:rsid w:val="005242EB"/>
    <w:rsid w:val="00524857"/>
    <w:rsid w:val="0052631A"/>
    <w:rsid w:val="00526AC8"/>
    <w:rsid w:val="0052724A"/>
    <w:rsid w:val="00527474"/>
    <w:rsid w:val="00530071"/>
    <w:rsid w:val="005333E5"/>
    <w:rsid w:val="00537590"/>
    <w:rsid w:val="0054046D"/>
    <w:rsid w:val="00540B21"/>
    <w:rsid w:val="005426B8"/>
    <w:rsid w:val="00546F6B"/>
    <w:rsid w:val="00552455"/>
    <w:rsid w:val="00553894"/>
    <w:rsid w:val="00553BE1"/>
    <w:rsid w:val="00555389"/>
    <w:rsid w:val="00556E3F"/>
    <w:rsid w:val="0055743B"/>
    <w:rsid w:val="00562B15"/>
    <w:rsid w:val="00564F44"/>
    <w:rsid w:val="00570650"/>
    <w:rsid w:val="00571DCF"/>
    <w:rsid w:val="0057205B"/>
    <w:rsid w:val="00573979"/>
    <w:rsid w:val="00576E96"/>
    <w:rsid w:val="0057765E"/>
    <w:rsid w:val="00583361"/>
    <w:rsid w:val="00584F3F"/>
    <w:rsid w:val="005855B6"/>
    <w:rsid w:val="005923AF"/>
    <w:rsid w:val="00592A31"/>
    <w:rsid w:val="00593D13"/>
    <w:rsid w:val="005941E0"/>
    <w:rsid w:val="005A4213"/>
    <w:rsid w:val="005A4DA5"/>
    <w:rsid w:val="005A51E8"/>
    <w:rsid w:val="005A5213"/>
    <w:rsid w:val="005A6B81"/>
    <w:rsid w:val="005A77F9"/>
    <w:rsid w:val="005A7BB2"/>
    <w:rsid w:val="005B08E0"/>
    <w:rsid w:val="005B3172"/>
    <w:rsid w:val="005B4DEF"/>
    <w:rsid w:val="005B501D"/>
    <w:rsid w:val="005B78A6"/>
    <w:rsid w:val="005C1DC5"/>
    <w:rsid w:val="005C56C0"/>
    <w:rsid w:val="005C57A3"/>
    <w:rsid w:val="005D0BF2"/>
    <w:rsid w:val="005D0C16"/>
    <w:rsid w:val="005D66C4"/>
    <w:rsid w:val="005D7696"/>
    <w:rsid w:val="005E017E"/>
    <w:rsid w:val="005E2569"/>
    <w:rsid w:val="005E3544"/>
    <w:rsid w:val="005E4674"/>
    <w:rsid w:val="005E6B87"/>
    <w:rsid w:val="005F049F"/>
    <w:rsid w:val="005F4971"/>
    <w:rsid w:val="005F5FA2"/>
    <w:rsid w:val="00600039"/>
    <w:rsid w:val="00601F92"/>
    <w:rsid w:val="0060478B"/>
    <w:rsid w:val="00605CEB"/>
    <w:rsid w:val="00607A33"/>
    <w:rsid w:val="00610801"/>
    <w:rsid w:val="006173E9"/>
    <w:rsid w:val="00622415"/>
    <w:rsid w:val="006237E7"/>
    <w:rsid w:val="00625244"/>
    <w:rsid w:val="00630043"/>
    <w:rsid w:val="00634BC7"/>
    <w:rsid w:val="006351B3"/>
    <w:rsid w:val="0064082F"/>
    <w:rsid w:val="00641F23"/>
    <w:rsid w:val="00646FE5"/>
    <w:rsid w:val="0065377E"/>
    <w:rsid w:val="006553B0"/>
    <w:rsid w:val="00662A29"/>
    <w:rsid w:val="00667124"/>
    <w:rsid w:val="0067067A"/>
    <w:rsid w:val="00671E4E"/>
    <w:rsid w:val="00673A3A"/>
    <w:rsid w:val="006747FE"/>
    <w:rsid w:val="00674C58"/>
    <w:rsid w:val="006753AF"/>
    <w:rsid w:val="00676FEA"/>
    <w:rsid w:val="006844FF"/>
    <w:rsid w:val="006857F1"/>
    <w:rsid w:val="00687ED2"/>
    <w:rsid w:val="00690B78"/>
    <w:rsid w:val="00690D98"/>
    <w:rsid w:val="00692395"/>
    <w:rsid w:val="0069291A"/>
    <w:rsid w:val="00692AB0"/>
    <w:rsid w:val="00694B01"/>
    <w:rsid w:val="00695FC1"/>
    <w:rsid w:val="00696473"/>
    <w:rsid w:val="006A382D"/>
    <w:rsid w:val="006A3BFE"/>
    <w:rsid w:val="006A47CC"/>
    <w:rsid w:val="006A62D1"/>
    <w:rsid w:val="006A6CE2"/>
    <w:rsid w:val="006A7FCA"/>
    <w:rsid w:val="006B0B1E"/>
    <w:rsid w:val="006B25B8"/>
    <w:rsid w:val="006B28AE"/>
    <w:rsid w:val="006B40F0"/>
    <w:rsid w:val="006C0039"/>
    <w:rsid w:val="006C031A"/>
    <w:rsid w:val="006C053F"/>
    <w:rsid w:val="006C15BF"/>
    <w:rsid w:val="006C1813"/>
    <w:rsid w:val="006C2542"/>
    <w:rsid w:val="006D0B3B"/>
    <w:rsid w:val="006D0B46"/>
    <w:rsid w:val="006D3CB4"/>
    <w:rsid w:val="006D511F"/>
    <w:rsid w:val="006D5202"/>
    <w:rsid w:val="006D72E1"/>
    <w:rsid w:val="006D7576"/>
    <w:rsid w:val="006D75BA"/>
    <w:rsid w:val="006D7FC4"/>
    <w:rsid w:val="006F4B3C"/>
    <w:rsid w:val="006F5165"/>
    <w:rsid w:val="006F60D8"/>
    <w:rsid w:val="007000DB"/>
    <w:rsid w:val="007020C4"/>
    <w:rsid w:val="007044C3"/>
    <w:rsid w:val="00704513"/>
    <w:rsid w:val="0071619A"/>
    <w:rsid w:val="00720D90"/>
    <w:rsid w:val="0072179A"/>
    <w:rsid w:val="0072263F"/>
    <w:rsid w:val="00722ACB"/>
    <w:rsid w:val="00724094"/>
    <w:rsid w:val="00724982"/>
    <w:rsid w:val="0072709B"/>
    <w:rsid w:val="00727409"/>
    <w:rsid w:val="00727803"/>
    <w:rsid w:val="00730B6A"/>
    <w:rsid w:val="00732200"/>
    <w:rsid w:val="0073260F"/>
    <w:rsid w:val="00732D82"/>
    <w:rsid w:val="00734D1D"/>
    <w:rsid w:val="00737DFA"/>
    <w:rsid w:val="00737EDB"/>
    <w:rsid w:val="00741808"/>
    <w:rsid w:val="00741BD7"/>
    <w:rsid w:val="00744E9B"/>
    <w:rsid w:val="00752F2B"/>
    <w:rsid w:val="00755343"/>
    <w:rsid w:val="007649BD"/>
    <w:rsid w:val="00765E6A"/>
    <w:rsid w:val="00765EA7"/>
    <w:rsid w:val="0077038F"/>
    <w:rsid w:val="00771A13"/>
    <w:rsid w:val="00771EF5"/>
    <w:rsid w:val="00773ABD"/>
    <w:rsid w:val="00774EFA"/>
    <w:rsid w:val="00781B90"/>
    <w:rsid w:val="00783ACF"/>
    <w:rsid w:val="00784F74"/>
    <w:rsid w:val="007872DB"/>
    <w:rsid w:val="0079100D"/>
    <w:rsid w:val="00792386"/>
    <w:rsid w:val="0079305F"/>
    <w:rsid w:val="007952D3"/>
    <w:rsid w:val="007962AA"/>
    <w:rsid w:val="007968B3"/>
    <w:rsid w:val="00797153"/>
    <w:rsid w:val="007A0335"/>
    <w:rsid w:val="007A6167"/>
    <w:rsid w:val="007A6B0D"/>
    <w:rsid w:val="007A6B6B"/>
    <w:rsid w:val="007B1260"/>
    <w:rsid w:val="007B28BB"/>
    <w:rsid w:val="007B3720"/>
    <w:rsid w:val="007B3BB3"/>
    <w:rsid w:val="007C1399"/>
    <w:rsid w:val="007C5AF0"/>
    <w:rsid w:val="007C5C22"/>
    <w:rsid w:val="007C6006"/>
    <w:rsid w:val="007C6180"/>
    <w:rsid w:val="007C71EA"/>
    <w:rsid w:val="007D1018"/>
    <w:rsid w:val="007D125A"/>
    <w:rsid w:val="007D14F7"/>
    <w:rsid w:val="007D67AC"/>
    <w:rsid w:val="007D6C17"/>
    <w:rsid w:val="007E074D"/>
    <w:rsid w:val="007E2061"/>
    <w:rsid w:val="007E20BF"/>
    <w:rsid w:val="007E2BE8"/>
    <w:rsid w:val="007E3514"/>
    <w:rsid w:val="007E37F2"/>
    <w:rsid w:val="007F0B37"/>
    <w:rsid w:val="007F1F92"/>
    <w:rsid w:val="007F5D20"/>
    <w:rsid w:val="007F7446"/>
    <w:rsid w:val="00804B96"/>
    <w:rsid w:val="008050C6"/>
    <w:rsid w:val="008071CB"/>
    <w:rsid w:val="00807F5B"/>
    <w:rsid w:val="008140C0"/>
    <w:rsid w:val="00814104"/>
    <w:rsid w:val="00820BF9"/>
    <w:rsid w:val="0082194D"/>
    <w:rsid w:val="00822DFC"/>
    <w:rsid w:val="0082360D"/>
    <w:rsid w:val="00825890"/>
    <w:rsid w:val="00836C92"/>
    <w:rsid w:val="00840B97"/>
    <w:rsid w:val="0084167E"/>
    <w:rsid w:val="00842356"/>
    <w:rsid w:val="00845578"/>
    <w:rsid w:val="0084746E"/>
    <w:rsid w:val="00851ED3"/>
    <w:rsid w:val="00853B8F"/>
    <w:rsid w:val="00855044"/>
    <w:rsid w:val="0085568E"/>
    <w:rsid w:val="00856220"/>
    <w:rsid w:val="0086034C"/>
    <w:rsid w:val="0086207B"/>
    <w:rsid w:val="00862651"/>
    <w:rsid w:val="00863B38"/>
    <w:rsid w:val="00864B30"/>
    <w:rsid w:val="0086562F"/>
    <w:rsid w:val="008744D1"/>
    <w:rsid w:val="00874A10"/>
    <w:rsid w:val="00874DF7"/>
    <w:rsid w:val="00876E06"/>
    <w:rsid w:val="00877923"/>
    <w:rsid w:val="00881095"/>
    <w:rsid w:val="0088282A"/>
    <w:rsid w:val="00882BC9"/>
    <w:rsid w:val="008875B5"/>
    <w:rsid w:val="00887671"/>
    <w:rsid w:val="00892E2F"/>
    <w:rsid w:val="00893066"/>
    <w:rsid w:val="00894824"/>
    <w:rsid w:val="00895969"/>
    <w:rsid w:val="00895F97"/>
    <w:rsid w:val="008A1863"/>
    <w:rsid w:val="008A1A01"/>
    <w:rsid w:val="008A28BB"/>
    <w:rsid w:val="008B04D6"/>
    <w:rsid w:val="008B2D8C"/>
    <w:rsid w:val="008B41A7"/>
    <w:rsid w:val="008B4D8D"/>
    <w:rsid w:val="008B5DC7"/>
    <w:rsid w:val="008C0A3E"/>
    <w:rsid w:val="008C177C"/>
    <w:rsid w:val="008C1A9F"/>
    <w:rsid w:val="008C24A5"/>
    <w:rsid w:val="008C3FDC"/>
    <w:rsid w:val="008D22B5"/>
    <w:rsid w:val="008D26F9"/>
    <w:rsid w:val="008D2A6F"/>
    <w:rsid w:val="008D2B28"/>
    <w:rsid w:val="008D309A"/>
    <w:rsid w:val="008D4506"/>
    <w:rsid w:val="008E6B54"/>
    <w:rsid w:val="008F016B"/>
    <w:rsid w:val="008F2C2D"/>
    <w:rsid w:val="008F3B09"/>
    <w:rsid w:val="008F3DF3"/>
    <w:rsid w:val="008F4B2E"/>
    <w:rsid w:val="00903931"/>
    <w:rsid w:val="00903A5C"/>
    <w:rsid w:val="00904BA7"/>
    <w:rsid w:val="00904DC9"/>
    <w:rsid w:val="00905C6B"/>
    <w:rsid w:val="00906B23"/>
    <w:rsid w:val="00906CD2"/>
    <w:rsid w:val="009137C2"/>
    <w:rsid w:val="00914E81"/>
    <w:rsid w:val="00917311"/>
    <w:rsid w:val="00920362"/>
    <w:rsid w:val="00920EA9"/>
    <w:rsid w:val="00921544"/>
    <w:rsid w:val="00922E8B"/>
    <w:rsid w:val="00923AA6"/>
    <w:rsid w:val="00924852"/>
    <w:rsid w:val="00926326"/>
    <w:rsid w:val="009279B1"/>
    <w:rsid w:val="00930328"/>
    <w:rsid w:val="009311D3"/>
    <w:rsid w:val="009313AE"/>
    <w:rsid w:val="009335CE"/>
    <w:rsid w:val="00933C31"/>
    <w:rsid w:val="00934026"/>
    <w:rsid w:val="00935F1B"/>
    <w:rsid w:val="009376C7"/>
    <w:rsid w:val="00937788"/>
    <w:rsid w:val="0093784F"/>
    <w:rsid w:val="009402DF"/>
    <w:rsid w:val="00940B41"/>
    <w:rsid w:val="00940E5A"/>
    <w:rsid w:val="00941EF2"/>
    <w:rsid w:val="0094327B"/>
    <w:rsid w:val="00943507"/>
    <w:rsid w:val="0094400E"/>
    <w:rsid w:val="00946B95"/>
    <w:rsid w:val="00951E86"/>
    <w:rsid w:val="009523DD"/>
    <w:rsid w:val="009542C6"/>
    <w:rsid w:val="009542CC"/>
    <w:rsid w:val="00954525"/>
    <w:rsid w:val="00955B74"/>
    <w:rsid w:val="0096355C"/>
    <w:rsid w:val="00964B8D"/>
    <w:rsid w:val="00966DD1"/>
    <w:rsid w:val="00967B90"/>
    <w:rsid w:val="00973F7F"/>
    <w:rsid w:val="00984949"/>
    <w:rsid w:val="00985A0C"/>
    <w:rsid w:val="00986574"/>
    <w:rsid w:val="0099224F"/>
    <w:rsid w:val="0099343E"/>
    <w:rsid w:val="009A126A"/>
    <w:rsid w:val="009A1394"/>
    <w:rsid w:val="009A14A0"/>
    <w:rsid w:val="009A1D47"/>
    <w:rsid w:val="009A2EA6"/>
    <w:rsid w:val="009A42B8"/>
    <w:rsid w:val="009A75FB"/>
    <w:rsid w:val="009B124C"/>
    <w:rsid w:val="009B246D"/>
    <w:rsid w:val="009B4FFA"/>
    <w:rsid w:val="009B531E"/>
    <w:rsid w:val="009B5AC1"/>
    <w:rsid w:val="009B7CE4"/>
    <w:rsid w:val="009B7E06"/>
    <w:rsid w:val="009C00E4"/>
    <w:rsid w:val="009C10B9"/>
    <w:rsid w:val="009C2FCE"/>
    <w:rsid w:val="009D2FA1"/>
    <w:rsid w:val="009D3DBD"/>
    <w:rsid w:val="009D705E"/>
    <w:rsid w:val="009D758B"/>
    <w:rsid w:val="009E0659"/>
    <w:rsid w:val="009E1F66"/>
    <w:rsid w:val="009E5A80"/>
    <w:rsid w:val="009F1683"/>
    <w:rsid w:val="009F2DF8"/>
    <w:rsid w:val="009F3803"/>
    <w:rsid w:val="009F3B57"/>
    <w:rsid w:val="009F3B89"/>
    <w:rsid w:val="009F4EA3"/>
    <w:rsid w:val="00A00F39"/>
    <w:rsid w:val="00A0417E"/>
    <w:rsid w:val="00A0692D"/>
    <w:rsid w:val="00A06B69"/>
    <w:rsid w:val="00A1212A"/>
    <w:rsid w:val="00A1366C"/>
    <w:rsid w:val="00A136DB"/>
    <w:rsid w:val="00A20052"/>
    <w:rsid w:val="00A20DD6"/>
    <w:rsid w:val="00A20E47"/>
    <w:rsid w:val="00A2200E"/>
    <w:rsid w:val="00A224FD"/>
    <w:rsid w:val="00A22B06"/>
    <w:rsid w:val="00A2321C"/>
    <w:rsid w:val="00A27527"/>
    <w:rsid w:val="00A31673"/>
    <w:rsid w:val="00A3427D"/>
    <w:rsid w:val="00A361EC"/>
    <w:rsid w:val="00A36721"/>
    <w:rsid w:val="00A36C9B"/>
    <w:rsid w:val="00A40072"/>
    <w:rsid w:val="00A40C3B"/>
    <w:rsid w:val="00A40ED7"/>
    <w:rsid w:val="00A43988"/>
    <w:rsid w:val="00A44568"/>
    <w:rsid w:val="00A46ADA"/>
    <w:rsid w:val="00A471E6"/>
    <w:rsid w:val="00A5056F"/>
    <w:rsid w:val="00A5094C"/>
    <w:rsid w:val="00A532CF"/>
    <w:rsid w:val="00A5367E"/>
    <w:rsid w:val="00A6111B"/>
    <w:rsid w:val="00A62FCF"/>
    <w:rsid w:val="00A63F75"/>
    <w:rsid w:val="00A65A8A"/>
    <w:rsid w:val="00A66BAA"/>
    <w:rsid w:val="00A74D45"/>
    <w:rsid w:val="00A75585"/>
    <w:rsid w:val="00A76376"/>
    <w:rsid w:val="00A76445"/>
    <w:rsid w:val="00A764CC"/>
    <w:rsid w:val="00A76B3E"/>
    <w:rsid w:val="00A815DC"/>
    <w:rsid w:val="00A822ED"/>
    <w:rsid w:val="00A870C3"/>
    <w:rsid w:val="00A87AB1"/>
    <w:rsid w:val="00A91D22"/>
    <w:rsid w:val="00A93394"/>
    <w:rsid w:val="00A95AAB"/>
    <w:rsid w:val="00AA00A6"/>
    <w:rsid w:val="00AA0EA8"/>
    <w:rsid w:val="00AA67CE"/>
    <w:rsid w:val="00AA6865"/>
    <w:rsid w:val="00AB1DD7"/>
    <w:rsid w:val="00AB28E8"/>
    <w:rsid w:val="00AB4779"/>
    <w:rsid w:val="00AB50DC"/>
    <w:rsid w:val="00AB7132"/>
    <w:rsid w:val="00AC074B"/>
    <w:rsid w:val="00AC43FB"/>
    <w:rsid w:val="00AC7D1F"/>
    <w:rsid w:val="00AD37AC"/>
    <w:rsid w:val="00AD4AD8"/>
    <w:rsid w:val="00AD5A52"/>
    <w:rsid w:val="00AE09F7"/>
    <w:rsid w:val="00AE0B05"/>
    <w:rsid w:val="00AE0B8F"/>
    <w:rsid w:val="00AE17A4"/>
    <w:rsid w:val="00AE22A5"/>
    <w:rsid w:val="00AE3CF8"/>
    <w:rsid w:val="00AE5654"/>
    <w:rsid w:val="00AE58E4"/>
    <w:rsid w:val="00AE6189"/>
    <w:rsid w:val="00AE639C"/>
    <w:rsid w:val="00AE6FDC"/>
    <w:rsid w:val="00AE7AC7"/>
    <w:rsid w:val="00AF2BBF"/>
    <w:rsid w:val="00AF31CF"/>
    <w:rsid w:val="00AF54D3"/>
    <w:rsid w:val="00AF7693"/>
    <w:rsid w:val="00B0117D"/>
    <w:rsid w:val="00B01C97"/>
    <w:rsid w:val="00B06D1B"/>
    <w:rsid w:val="00B079E5"/>
    <w:rsid w:val="00B07E82"/>
    <w:rsid w:val="00B12AE5"/>
    <w:rsid w:val="00B14200"/>
    <w:rsid w:val="00B14533"/>
    <w:rsid w:val="00B159CF"/>
    <w:rsid w:val="00B1627A"/>
    <w:rsid w:val="00B16CE9"/>
    <w:rsid w:val="00B17DDD"/>
    <w:rsid w:val="00B17F4C"/>
    <w:rsid w:val="00B20FB0"/>
    <w:rsid w:val="00B21503"/>
    <w:rsid w:val="00B21C14"/>
    <w:rsid w:val="00B2398D"/>
    <w:rsid w:val="00B322CA"/>
    <w:rsid w:val="00B34F88"/>
    <w:rsid w:val="00B4106C"/>
    <w:rsid w:val="00B42162"/>
    <w:rsid w:val="00B435F2"/>
    <w:rsid w:val="00B43BC4"/>
    <w:rsid w:val="00B444BD"/>
    <w:rsid w:val="00B45F72"/>
    <w:rsid w:val="00B507C9"/>
    <w:rsid w:val="00B5443D"/>
    <w:rsid w:val="00B54CEC"/>
    <w:rsid w:val="00B56A0C"/>
    <w:rsid w:val="00B60196"/>
    <w:rsid w:val="00B61A6C"/>
    <w:rsid w:val="00B63F89"/>
    <w:rsid w:val="00B656CC"/>
    <w:rsid w:val="00B65C3C"/>
    <w:rsid w:val="00B6613A"/>
    <w:rsid w:val="00B66A0E"/>
    <w:rsid w:val="00B66F79"/>
    <w:rsid w:val="00B71070"/>
    <w:rsid w:val="00B76C92"/>
    <w:rsid w:val="00B8307B"/>
    <w:rsid w:val="00B83D00"/>
    <w:rsid w:val="00B916CD"/>
    <w:rsid w:val="00B92490"/>
    <w:rsid w:val="00B927F7"/>
    <w:rsid w:val="00B92D63"/>
    <w:rsid w:val="00B93CCC"/>
    <w:rsid w:val="00B93CDB"/>
    <w:rsid w:val="00B95DA2"/>
    <w:rsid w:val="00B96424"/>
    <w:rsid w:val="00BA16F4"/>
    <w:rsid w:val="00BA51F4"/>
    <w:rsid w:val="00BA5D91"/>
    <w:rsid w:val="00BA6697"/>
    <w:rsid w:val="00BB07DD"/>
    <w:rsid w:val="00BB1890"/>
    <w:rsid w:val="00BB1A91"/>
    <w:rsid w:val="00BB2723"/>
    <w:rsid w:val="00BB3484"/>
    <w:rsid w:val="00BB4473"/>
    <w:rsid w:val="00BB5382"/>
    <w:rsid w:val="00BB5554"/>
    <w:rsid w:val="00BB71B6"/>
    <w:rsid w:val="00BC1169"/>
    <w:rsid w:val="00BC188F"/>
    <w:rsid w:val="00BC45A0"/>
    <w:rsid w:val="00BC5CA6"/>
    <w:rsid w:val="00BC6E44"/>
    <w:rsid w:val="00BC76DC"/>
    <w:rsid w:val="00BD187D"/>
    <w:rsid w:val="00BD2378"/>
    <w:rsid w:val="00BE01FF"/>
    <w:rsid w:val="00BE0D35"/>
    <w:rsid w:val="00BE24C9"/>
    <w:rsid w:val="00BE2F0A"/>
    <w:rsid w:val="00BE3FF7"/>
    <w:rsid w:val="00BE4F8B"/>
    <w:rsid w:val="00BE4FAC"/>
    <w:rsid w:val="00BF34C5"/>
    <w:rsid w:val="00BF5360"/>
    <w:rsid w:val="00BF6C9A"/>
    <w:rsid w:val="00BF77BE"/>
    <w:rsid w:val="00BF78D3"/>
    <w:rsid w:val="00BF7B7C"/>
    <w:rsid w:val="00C00E14"/>
    <w:rsid w:val="00C036AC"/>
    <w:rsid w:val="00C04771"/>
    <w:rsid w:val="00C04C2E"/>
    <w:rsid w:val="00C05EA6"/>
    <w:rsid w:val="00C06574"/>
    <w:rsid w:val="00C15173"/>
    <w:rsid w:val="00C1638F"/>
    <w:rsid w:val="00C215CD"/>
    <w:rsid w:val="00C24E1E"/>
    <w:rsid w:val="00C25B86"/>
    <w:rsid w:val="00C261B8"/>
    <w:rsid w:val="00C31451"/>
    <w:rsid w:val="00C31C60"/>
    <w:rsid w:val="00C32267"/>
    <w:rsid w:val="00C324A7"/>
    <w:rsid w:val="00C336F9"/>
    <w:rsid w:val="00C4126B"/>
    <w:rsid w:val="00C43E58"/>
    <w:rsid w:val="00C44AE1"/>
    <w:rsid w:val="00C45171"/>
    <w:rsid w:val="00C456A1"/>
    <w:rsid w:val="00C46D58"/>
    <w:rsid w:val="00C47761"/>
    <w:rsid w:val="00C507E7"/>
    <w:rsid w:val="00C51C2C"/>
    <w:rsid w:val="00C61D8F"/>
    <w:rsid w:val="00C66CBE"/>
    <w:rsid w:val="00C7158A"/>
    <w:rsid w:val="00C7469F"/>
    <w:rsid w:val="00C74715"/>
    <w:rsid w:val="00C778DA"/>
    <w:rsid w:val="00C82FA0"/>
    <w:rsid w:val="00C84147"/>
    <w:rsid w:val="00C84FBF"/>
    <w:rsid w:val="00C857EC"/>
    <w:rsid w:val="00C85AEE"/>
    <w:rsid w:val="00C87761"/>
    <w:rsid w:val="00C94890"/>
    <w:rsid w:val="00C94969"/>
    <w:rsid w:val="00CA3BB8"/>
    <w:rsid w:val="00CA5512"/>
    <w:rsid w:val="00CA7786"/>
    <w:rsid w:val="00CB1715"/>
    <w:rsid w:val="00CB6BD5"/>
    <w:rsid w:val="00CB7879"/>
    <w:rsid w:val="00CC04B5"/>
    <w:rsid w:val="00CC0BE8"/>
    <w:rsid w:val="00CC135F"/>
    <w:rsid w:val="00CC3637"/>
    <w:rsid w:val="00CC3CD8"/>
    <w:rsid w:val="00CC699A"/>
    <w:rsid w:val="00CD0244"/>
    <w:rsid w:val="00CD6246"/>
    <w:rsid w:val="00CD67E2"/>
    <w:rsid w:val="00CD6C7B"/>
    <w:rsid w:val="00CD6C9C"/>
    <w:rsid w:val="00CE060B"/>
    <w:rsid w:val="00CE1879"/>
    <w:rsid w:val="00CE2D07"/>
    <w:rsid w:val="00CE4346"/>
    <w:rsid w:val="00CE4A07"/>
    <w:rsid w:val="00CE590D"/>
    <w:rsid w:val="00CE5FCE"/>
    <w:rsid w:val="00CE6958"/>
    <w:rsid w:val="00CF0AA0"/>
    <w:rsid w:val="00CF3784"/>
    <w:rsid w:val="00CF3DC1"/>
    <w:rsid w:val="00CF7F24"/>
    <w:rsid w:val="00D0785F"/>
    <w:rsid w:val="00D12036"/>
    <w:rsid w:val="00D1252D"/>
    <w:rsid w:val="00D13015"/>
    <w:rsid w:val="00D1458B"/>
    <w:rsid w:val="00D21BFC"/>
    <w:rsid w:val="00D234CA"/>
    <w:rsid w:val="00D25C62"/>
    <w:rsid w:val="00D26A98"/>
    <w:rsid w:val="00D31E5A"/>
    <w:rsid w:val="00D31FB2"/>
    <w:rsid w:val="00D33B74"/>
    <w:rsid w:val="00D369C7"/>
    <w:rsid w:val="00D36A63"/>
    <w:rsid w:val="00D36EC0"/>
    <w:rsid w:val="00D40497"/>
    <w:rsid w:val="00D407FD"/>
    <w:rsid w:val="00D42741"/>
    <w:rsid w:val="00D47F96"/>
    <w:rsid w:val="00D52707"/>
    <w:rsid w:val="00D53E22"/>
    <w:rsid w:val="00D549CC"/>
    <w:rsid w:val="00D5520D"/>
    <w:rsid w:val="00D557F6"/>
    <w:rsid w:val="00D60569"/>
    <w:rsid w:val="00D60E7F"/>
    <w:rsid w:val="00D61913"/>
    <w:rsid w:val="00D6550A"/>
    <w:rsid w:val="00D70C3D"/>
    <w:rsid w:val="00D74121"/>
    <w:rsid w:val="00D75DDF"/>
    <w:rsid w:val="00D76F42"/>
    <w:rsid w:val="00D81EA2"/>
    <w:rsid w:val="00D827B4"/>
    <w:rsid w:val="00D8420A"/>
    <w:rsid w:val="00D919C7"/>
    <w:rsid w:val="00D91B1A"/>
    <w:rsid w:val="00D92393"/>
    <w:rsid w:val="00D950BF"/>
    <w:rsid w:val="00D9524D"/>
    <w:rsid w:val="00D961B0"/>
    <w:rsid w:val="00D969B1"/>
    <w:rsid w:val="00DA2E67"/>
    <w:rsid w:val="00DA3D90"/>
    <w:rsid w:val="00DA549A"/>
    <w:rsid w:val="00DA6290"/>
    <w:rsid w:val="00DB6CD9"/>
    <w:rsid w:val="00DB7010"/>
    <w:rsid w:val="00DB7F53"/>
    <w:rsid w:val="00DC0B5D"/>
    <w:rsid w:val="00DC1CD4"/>
    <w:rsid w:val="00DC258C"/>
    <w:rsid w:val="00DC3182"/>
    <w:rsid w:val="00DC3DE3"/>
    <w:rsid w:val="00DC4D83"/>
    <w:rsid w:val="00DC79B3"/>
    <w:rsid w:val="00DD5E66"/>
    <w:rsid w:val="00DD6E88"/>
    <w:rsid w:val="00DE388B"/>
    <w:rsid w:val="00DF1984"/>
    <w:rsid w:val="00DF4703"/>
    <w:rsid w:val="00DF63B5"/>
    <w:rsid w:val="00DF7EC8"/>
    <w:rsid w:val="00E03BAE"/>
    <w:rsid w:val="00E04F72"/>
    <w:rsid w:val="00E06FB5"/>
    <w:rsid w:val="00E109D9"/>
    <w:rsid w:val="00E11DBF"/>
    <w:rsid w:val="00E12A35"/>
    <w:rsid w:val="00E1491D"/>
    <w:rsid w:val="00E1689C"/>
    <w:rsid w:val="00E20585"/>
    <w:rsid w:val="00E215D1"/>
    <w:rsid w:val="00E23A02"/>
    <w:rsid w:val="00E24911"/>
    <w:rsid w:val="00E27EEF"/>
    <w:rsid w:val="00E3393F"/>
    <w:rsid w:val="00E34529"/>
    <w:rsid w:val="00E347CA"/>
    <w:rsid w:val="00E409FA"/>
    <w:rsid w:val="00E40E94"/>
    <w:rsid w:val="00E4248A"/>
    <w:rsid w:val="00E434A6"/>
    <w:rsid w:val="00E462E2"/>
    <w:rsid w:val="00E53DE8"/>
    <w:rsid w:val="00E5584C"/>
    <w:rsid w:val="00E55F76"/>
    <w:rsid w:val="00E571FF"/>
    <w:rsid w:val="00E62AF4"/>
    <w:rsid w:val="00E64D6C"/>
    <w:rsid w:val="00E6636F"/>
    <w:rsid w:val="00E66B4B"/>
    <w:rsid w:val="00E67B3D"/>
    <w:rsid w:val="00E70363"/>
    <w:rsid w:val="00E709E0"/>
    <w:rsid w:val="00E75392"/>
    <w:rsid w:val="00E7685D"/>
    <w:rsid w:val="00E772DB"/>
    <w:rsid w:val="00E779C4"/>
    <w:rsid w:val="00E831DD"/>
    <w:rsid w:val="00E85094"/>
    <w:rsid w:val="00E9045F"/>
    <w:rsid w:val="00E959CC"/>
    <w:rsid w:val="00E95B08"/>
    <w:rsid w:val="00EA06D6"/>
    <w:rsid w:val="00EA1318"/>
    <w:rsid w:val="00EA5040"/>
    <w:rsid w:val="00EA5DD5"/>
    <w:rsid w:val="00EA6420"/>
    <w:rsid w:val="00EB05CC"/>
    <w:rsid w:val="00EB06CB"/>
    <w:rsid w:val="00EB1350"/>
    <w:rsid w:val="00EB1BB0"/>
    <w:rsid w:val="00EB44CA"/>
    <w:rsid w:val="00EC2CE6"/>
    <w:rsid w:val="00EC3EF8"/>
    <w:rsid w:val="00EC4DE4"/>
    <w:rsid w:val="00EC7B5F"/>
    <w:rsid w:val="00ED049A"/>
    <w:rsid w:val="00ED08EE"/>
    <w:rsid w:val="00ED31F0"/>
    <w:rsid w:val="00ED39DE"/>
    <w:rsid w:val="00ED4035"/>
    <w:rsid w:val="00ED5880"/>
    <w:rsid w:val="00EE1971"/>
    <w:rsid w:val="00EE51DE"/>
    <w:rsid w:val="00EE5961"/>
    <w:rsid w:val="00EE5CA2"/>
    <w:rsid w:val="00EE6C30"/>
    <w:rsid w:val="00EF01FB"/>
    <w:rsid w:val="00EF07C3"/>
    <w:rsid w:val="00EF2CDF"/>
    <w:rsid w:val="00EF651E"/>
    <w:rsid w:val="00EF65BA"/>
    <w:rsid w:val="00F00091"/>
    <w:rsid w:val="00F006CC"/>
    <w:rsid w:val="00F01289"/>
    <w:rsid w:val="00F019B1"/>
    <w:rsid w:val="00F031B8"/>
    <w:rsid w:val="00F04272"/>
    <w:rsid w:val="00F054FF"/>
    <w:rsid w:val="00F0568B"/>
    <w:rsid w:val="00F058C8"/>
    <w:rsid w:val="00F0685D"/>
    <w:rsid w:val="00F1049C"/>
    <w:rsid w:val="00F10CFB"/>
    <w:rsid w:val="00F127E9"/>
    <w:rsid w:val="00F1663D"/>
    <w:rsid w:val="00F171D3"/>
    <w:rsid w:val="00F17521"/>
    <w:rsid w:val="00F17691"/>
    <w:rsid w:val="00F216F9"/>
    <w:rsid w:val="00F22C32"/>
    <w:rsid w:val="00F23472"/>
    <w:rsid w:val="00F24427"/>
    <w:rsid w:val="00F34264"/>
    <w:rsid w:val="00F36E1F"/>
    <w:rsid w:val="00F412CA"/>
    <w:rsid w:val="00F43764"/>
    <w:rsid w:val="00F440A6"/>
    <w:rsid w:val="00F45051"/>
    <w:rsid w:val="00F46D08"/>
    <w:rsid w:val="00F50063"/>
    <w:rsid w:val="00F527C4"/>
    <w:rsid w:val="00F52D36"/>
    <w:rsid w:val="00F53491"/>
    <w:rsid w:val="00F53D96"/>
    <w:rsid w:val="00F54559"/>
    <w:rsid w:val="00F56A67"/>
    <w:rsid w:val="00F60E07"/>
    <w:rsid w:val="00F636AA"/>
    <w:rsid w:val="00F63C31"/>
    <w:rsid w:val="00F6768E"/>
    <w:rsid w:val="00F6792C"/>
    <w:rsid w:val="00F7021C"/>
    <w:rsid w:val="00F7301C"/>
    <w:rsid w:val="00F75612"/>
    <w:rsid w:val="00F778B1"/>
    <w:rsid w:val="00F77CA9"/>
    <w:rsid w:val="00F80AC9"/>
    <w:rsid w:val="00F903D0"/>
    <w:rsid w:val="00F97B58"/>
    <w:rsid w:val="00F97DF3"/>
    <w:rsid w:val="00FA4CC9"/>
    <w:rsid w:val="00FA6488"/>
    <w:rsid w:val="00FA7A9F"/>
    <w:rsid w:val="00FB33C6"/>
    <w:rsid w:val="00FB3613"/>
    <w:rsid w:val="00FB40E8"/>
    <w:rsid w:val="00FB5D4A"/>
    <w:rsid w:val="00FB6A14"/>
    <w:rsid w:val="00FB7182"/>
    <w:rsid w:val="00FC06A8"/>
    <w:rsid w:val="00FC11ED"/>
    <w:rsid w:val="00FC5952"/>
    <w:rsid w:val="00FC6A52"/>
    <w:rsid w:val="00FD002F"/>
    <w:rsid w:val="00FD0431"/>
    <w:rsid w:val="00FD0AA3"/>
    <w:rsid w:val="00FD4A5D"/>
    <w:rsid w:val="00FD6B3D"/>
    <w:rsid w:val="00FE1177"/>
    <w:rsid w:val="00FE2ABB"/>
    <w:rsid w:val="00FE34C1"/>
    <w:rsid w:val="00FF02D4"/>
    <w:rsid w:val="00FF0E89"/>
    <w:rsid w:val="00FF69BA"/>
    <w:rsid w:val="00FF7B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D3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0C5"/>
    <w:pPr>
      <w:spacing w:after="200" w:line="276" w:lineRule="auto"/>
    </w:pPr>
    <w:rPr>
      <w:rFonts w:ascii="Times New Roman" w:hAnsi="Times New Roman"/>
      <w:sz w:val="24"/>
      <w:szCs w:val="22"/>
      <w:lang w:val="en-US" w:eastAsia="en-US"/>
    </w:rPr>
  </w:style>
  <w:style w:type="paragraph" w:styleId="Heading1">
    <w:name w:val="heading 1"/>
    <w:basedOn w:val="Normal"/>
    <w:next w:val="Normal"/>
    <w:link w:val="Heading1Char"/>
    <w:qFormat/>
    <w:rsid w:val="00102643"/>
    <w:pPr>
      <w:keepNext/>
      <w:numPr>
        <w:numId w:val="33"/>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5855B6"/>
    <w:pPr>
      <w:keepNext/>
      <w:numPr>
        <w:ilvl w:val="1"/>
        <w:numId w:val="33"/>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737EDB"/>
    <w:pPr>
      <w:keepNext/>
      <w:numPr>
        <w:ilvl w:val="2"/>
        <w:numId w:val="33"/>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B66A0E"/>
    <w:pPr>
      <w:keepNext/>
      <w:numPr>
        <w:ilvl w:val="3"/>
        <w:numId w:val="33"/>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B66A0E"/>
    <w:pPr>
      <w:numPr>
        <w:ilvl w:val="4"/>
        <w:numId w:val="33"/>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B66A0E"/>
    <w:pPr>
      <w:numPr>
        <w:ilvl w:val="5"/>
        <w:numId w:val="33"/>
      </w:numPr>
      <w:spacing w:before="240" w:after="60"/>
      <w:outlineLvl w:val="5"/>
    </w:pPr>
    <w:rPr>
      <w:rFonts w:ascii="Calibri" w:eastAsia="Times New Roman" w:hAnsi="Calibri"/>
      <w:b/>
      <w:bCs/>
    </w:rPr>
  </w:style>
  <w:style w:type="paragraph" w:styleId="Heading7">
    <w:name w:val="heading 7"/>
    <w:basedOn w:val="Normal"/>
    <w:next w:val="Normal"/>
    <w:link w:val="Heading7Char"/>
    <w:unhideWhenUsed/>
    <w:qFormat/>
    <w:rsid w:val="00B66A0E"/>
    <w:pPr>
      <w:numPr>
        <w:ilvl w:val="6"/>
        <w:numId w:val="33"/>
      </w:numPr>
      <w:spacing w:before="240" w:after="60"/>
      <w:outlineLvl w:val="6"/>
    </w:pPr>
    <w:rPr>
      <w:rFonts w:ascii="Calibri" w:eastAsia="Times New Roman" w:hAnsi="Calibri"/>
      <w:szCs w:val="24"/>
    </w:rPr>
  </w:style>
  <w:style w:type="paragraph" w:styleId="Heading8">
    <w:name w:val="heading 8"/>
    <w:basedOn w:val="Normal"/>
    <w:next w:val="Normal"/>
    <w:link w:val="Heading8Char"/>
    <w:unhideWhenUsed/>
    <w:qFormat/>
    <w:rsid w:val="00B66A0E"/>
    <w:pPr>
      <w:numPr>
        <w:ilvl w:val="7"/>
        <w:numId w:val="33"/>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nhideWhenUsed/>
    <w:qFormat/>
    <w:rsid w:val="00B66A0E"/>
    <w:pPr>
      <w:numPr>
        <w:ilvl w:val="8"/>
        <w:numId w:val="3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2643"/>
    <w:rPr>
      <w:rFonts w:ascii="Cambria" w:eastAsia="Times New Roman" w:hAnsi="Cambria"/>
      <w:b/>
      <w:bCs/>
      <w:kern w:val="32"/>
      <w:sz w:val="32"/>
      <w:szCs w:val="32"/>
      <w:lang w:val="en-US" w:eastAsia="en-US"/>
    </w:rPr>
  </w:style>
  <w:style w:type="character" w:customStyle="1" w:styleId="Heading2Char">
    <w:name w:val="Heading 2 Char"/>
    <w:basedOn w:val="DefaultParagraphFont"/>
    <w:link w:val="Heading2"/>
    <w:rsid w:val="005855B6"/>
    <w:rPr>
      <w:rFonts w:ascii="Cambria" w:eastAsia="Times New Roman" w:hAnsi="Cambria"/>
      <w:b/>
      <w:bCs/>
      <w:i/>
      <w:iCs/>
      <w:sz w:val="28"/>
      <w:szCs w:val="28"/>
      <w:lang w:val="en-US" w:eastAsia="en-US"/>
    </w:rPr>
  </w:style>
  <w:style w:type="character" w:customStyle="1" w:styleId="Heading3Char">
    <w:name w:val="Heading 3 Char"/>
    <w:basedOn w:val="DefaultParagraphFont"/>
    <w:link w:val="Heading3"/>
    <w:rsid w:val="00737EDB"/>
    <w:rPr>
      <w:rFonts w:ascii="Cambria" w:eastAsia="Times New Roman" w:hAnsi="Cambria"/>
      <w:b/>
      <w:bCs/>
      <w:sz w:val="26"/>
      <w:szCs w:val="26"/>
      <w:lang w:val="en-US" w:eastAsia="en-US"/>
    </w:rPr>
  </w:style>
  <w:style w:type="character" w:customStyle="1" w:styleId="Heading4Char">
    <w:name w:val="Heading 4 Char"/>
    <w:basedOn w:val="DefaultParagraphFont"/>
    <w:link w:val="Heading4"/>
    <w:rsid w:val="00B66A0E"/>
    <w:rPr>
      <w:rFonts w:eastAsia="Times New Roman"/>
      <w:b/>
      <w:bCs/>
      <w:sz w:val="28"/>
      <w:szCs w:val="28"/>
      <w:lang w:val="en-US" w:eastAsia="en-US"/>
    </w:rPr>
  </w:style>
  <w:style w:type="character" w:customStyle="1" w:styleId="Heading5Char">
    <w:name w:val="Heading 5 Char"/>
    <w:basedOn w:val="DefaultParagraphFont"/>
    <w:link w:val="Heading5"/>
    <w:rsid w:val="00B66A0E"/>
    <w:rPr>
      <w:rFonts w:eastAsia="Times New Roman"/>
      <w:b/>
      <w:bCs/>
      <w:i/>
      <w:iCs/>
      <w:sz w:val="26"/>
      <w:szCs w:val="26"/>
      <w:lang w:val="en-US" w:eastAsia="en-US"/>
    </w:rPr>
  </w:style>
  <w:style w:type="character" w:customStyle="1" w:styleId="Heading6Char">
    <w:name w:val="Heading 6 Char"/>
    <w:basedOn w:val="DefaultParagraphFont"/>
    <w:link w:val="Heading6"/>
    <w:rsid w:val="00B66A0E"/>
    <w:rPr>
      <w:rFonts w:eastAsia="Times New Roman"/>
      <w:b/>
      <w:bCs/>
      <w:sz w:val="24"/>
      <w:szCs w:val="22"/>
      <w:lang w:val="en-US" w:eastAsia="en-US"/>
    </w:rPr>
  </w:style>
  <w:style w:type="character" w:customStyle="1" w:styleId="Heading7Char">
    <w:name w:val="Heading 7 Char"/>
    <w:basedOn w:val="DefaultParagraphFont"/>
    <w:link w:val="Heading7"/>
    <w:rsid w:val="00B66A0E"/>
    <w:rPr>
      <w:rFonts w:eastAsia="Times New Roman"/>
      <w:sz w:val="24"/>
      <w:szCs w:val="24"/>
      <w:lang w:val="en-US" w:eastAsia="en-US"/>
    </w:rPr>
  </w:style>
  <w:style w:type="character" w:customStyle="1" w:styleId="Heading8Char">
    <w:name w:val="Heading 8 Char"/>
    <w:basedOn w:val="DefaultParagraphFont"/>
    <w:link w:val="Heading8"/>
    <w:rsid w:val="00B66A0E"/>
    <w:rPr>
      <w:rFonts w:eastAsia="Times New Roman"/>
      <w:i/>
      <w:iCs/>
      <w:sz w:val="24"/>
      <w:szCs w:val="24"/>
      <w:lang w:val="en-US" w:eastAsia="en-US"/>
    </w:rPr>
  </w:style>
  <w:style w:type="character" w:customStyle="1" w:styleId="Heading9Char">
    <w:name w:val="Heading 9 Char"/>
    <w:basedOn w:val="DefaultParagraphFont"/>
    <w:link w:val="Heading9"/>
    <w:rsid w:val="00B66A0E"/>
    <w:rPr>
      <w:rFonts w:ascii="Cambria" w:eastAsia="Times New Roman" w:hAnsi="Cambria"/>
      <w:sz w:val="24"/>
      <w:szCs w:val="22"/>
      <w:lang w:val="en-US" w:eastAsia="en-US"/>
    </w:rPr>
  </w:style>
  <w:style w:type="paragraph" w:styleId="Header">
    <w:name w:val="header"/>
    <w:basedOn w:val="Normal"/>
    <w:link w:val="HeaderChar"/>
    <w:unhideWhenUsed/>
    <w:rsid w:val="00B83D00"/>
    <w:pPr>
      <w:tabs>
        <w:tab w:val="center" w:pos="4680"/>
        <w:tab w:val="right" w:pos="9360"/>
      </w:tabs>
    </w:pPr>
  </w:style>
  <w:style w:type="character" w:customStyle="1" w:styleId="HeaderChar">
    <w:name w:val="Header Char"/>
    <w:basedOn w:val="DefaultParagraphFont"/>
    <w:link w:val="Header"/>
    <w:uiPriority w:val="99"/>
    <w:rsid w:val="00B83D00"/>
    <w:rPr>
      <w:sz w:val="22"/>
      <w:szCs w:val="22"/>
    </w:rPr>
  </w:style>
  <w:style w:type="paragraph" w:styleId="Footer">
    <w:name w:val="footer"/>
    <w:basedOn w:val="Normal"/>
    <w:link w:val="FooterChar"/>
    <w:unhideWhenUsed/>
    <w:rsid w:val="00B83D00"/>
    <w:pPr>
      <w:tabs>
        <w:tab w:val="center" w:pos="4680"/>
        <w:tab w:val="right" w:pos="9360"/>
      </w:tabs>
    </w:pPr>
  </w:style>
  <w:style w:type="character" w:customStyle="1" w:styleId="FooterChar">
    <w:name w:val="Footer Char"/>
    <w:basedOn w:val="DefaultParagraphFont"/>
    <w:link w:val="Footer"/>
    <w:rsid w:val="00B83D00"/>
    <w:rPr>
      <w:sz w:val="22"/>
      <w:szCs w:val="22"/>
    </w:rPr>
  </w:style>
  <w:style w:type="paragraph" w:styleId="NormalWeb">
    <w:name w:val="Normal (Web)"/>
    <w:aliases w:val=" webb"/>
    <w:basedOn w:val="Normal"/>
    <w:uiPriority w:val="99"/>
    <w:unhideWhenUsed/>
    <w:rsid w:val="0099343E"/>
    <w:pPr>
      <w:spacing w:before="100" w:beforeAutospacing="1" w:after="100" w:afterAutospacing="1" w:line="240" w:lineRule="auto"/>
    </w:pPr>
    <w:rPr>
      <w:rFonts w:eastAsia="Times New Roman"/>
      <w:szCs w:val="24"/>
    </w:rPr>
  </w:style>
  <w:style w:type="paragraph" w:styleId="TOCHeading">
    <w:name w:val="TOC Heading"/>
    <w:basedOn w:val="Heading1"/>
    <w:next w:val="Normal"/>
    <w:uiPriority w:val="39"/>
    <w:semiHidden/>
    <w:unhideWhenUsed/>
    <w:qFormat/>
    <w:rsid w:val="00102643"/>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D549CC"/>
    <w:pPr>
      <w:tabs>
        <w:tab w:val="left" w:pos="1100"/>
        <w:tab w:val="right" w:leader="dot" w:pos="9350"/>
      </w:tabs>
    </w:pPr>
  </w:style>
  <w:style w:type="character" w:styleId="Hyperlink">
    <w:name w:val="Hyperlink"/>
    <w:basedOn w:val="DefaultParagraphFont"/>
    <w:uiPriority w:val="99"/>
    <w:unhideWhenUsed/>
    <w:rsid w:val="00102643"/>
    <w:rPr>
      <w:color w:val="0000FF"/>
      <w:u w:val="single"/>
    </w:rPr>
  </w:style>
  <w:style w:type="paragraph" w:styleId="BalloonText">
    <w:name w:val="Balloon Text"/>
    <w:basedOn w:val="Normal"/>
    <w:link w:val="BalloonTextChar"/>
    <w:unhideWhenUsed/>
    <w:rsid w:val="00C45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5171"/>
    <w:rPr>
      <w:rFonts w:ascii="Tahoma" w:hAnsi="Tahoma" w:cs="Tahoma"/>
      <w:sz w:val="16"/>
      <w:szCs w:val="16"/>
    </w:rPr>
  </w:style>
  <w:style w:type="paragraph" w:customStyle="1" w:styleId="outcome">
    <w:name w:val="outcome"/>
    <w:basedOn w:val="Normal"/>
    <w:rsid w:val="00C84147"/>
    <w:pPr>
      <w:tabs>
        <w:tab w:val="left" w:pos="1260"/>
      </w:tabs>
      <w:suppressAutoHyphens/>
      <w:spacing w:after="120" w:line="240" w:lineRule="auto"/>
      <w:ind w:left="1260" w:hanging="1260"/>
      <w:jc w:val="both"/>
    </w:pPr>
    <w:rPr>
      <w:rFonts w:eastAsia="Times New Roman"/>
      <w:b/>
      <w:bCs/>
      <w:iCs/>
      <w:color w:val="000000"/>
      <w:sz w:val="21"/>
      <w:lang w:val="en-GB" w:eastAsia="ar-SA"/>
    </w:rPr>
  </w:style>
  <w:style w:type="character" w:styleId="CommentReference">
    <w:name w:val="annotation reference"/>
    <w:basedOn w:val="DefaultParagraphFont"/>
    <w:unhideWhenUsed/>
    <w:rsid w:val="007F1F92"/>
    <w:rPr>
      <w:sz w:val="16"/>
      <w:szCs w:val="16"/>
    </w:rPr>
  </w:style>
  <w:style w:type="paragraph" w:styleId="CommentText">
    <w:name w:val="annotation text"/>
    <w:basedOn w:val="Normal"/>
    <w:link w:val="CommentTextChar"/>
    <w:unhideWhenUsed/>
    <w:rsid w:val="007F1F92"/>
    <w:rPr>
      <w:sz w:val="20"/>
      <w:szCs w:val="20"/>
    </w:rPr>
  </w:style>
  <w:style w:type="character" w:customStyle="1" w:styleId="CommentTextChar">
    <w:name w:val="Comment Text Char"/>
    <w:basedOn w:val="DefaultParagraphFont"/>
    <w:link w:val="CommentText"/>
    <w:uiPriority w:val="99"/>
    <w:rsid w:val="007F1F92"/>
  </w:style>
  <w:style w:type="table" w:styleId="TableGrid">
    <w:name w:val="Table Grid"/>
    <w:basedOn w:val="TableNormal"/>
    <w:rsid w:val="00300D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nhideWhenUsed/>
    <w:rsid w:val="0029480B"/>
    <w:rPr>
      <w:b/>
      <w:bCs/>
    </w:rPr>
  </w:style>
  <w:style w:type="character" w:customStyle="1" w:styleId="CommentSubjectChar">
    <w:name w:val="Comment Subject Char"/>
    <w:basedOn w:val="CommentTextChar"/>
    <w:link w:val="CommentSubject"/>
    <w:rsid w:val="0029480B"/>
    <w:rPr>
      <w:b/>
      <w:bCs/>
    </w:rPr>
  </w:style>
  <w:style w:type="paragraph" w:styleId="Revision">
    <w:name w:val="Revision"/>
    <w:hidden/>
    <w:uiPriority w:val="99"/>
    <w:semiHidden/>
    <w:rsid w:val="00E1491D"/>
    <w:rPr>
      <w:sz w:val="22"/>
      <w:szCs w:val="22"/>
      <w:lang w:val="en-US" w:eastAsia="en-US"/>
    </w:rPr>
  </w:style>
  <w:style w:type="paragraph" w:styleId="TOC2">
    <w:name w:val="toc 2"/>
    <w:basedOn w:val="Normal"/>
    <w:next w:val="Normal"/>
    <w:autoRedefine/>
    <w:uiPriority w:val="39"/>
    <w:unhideWhenUsed/>
    <w:rsid w:val="00FF02D4"/>
    <w:pPr>
      <w:ind w:left="220"/>
    </w:pPr>
  </w:style>
  <w:style w:type="character" w:styleId="FollowedHyperlink">
    <w:name w:val="FollowedHyperlink"/>
    <w:basedOn w:val="DefaultParagraphFont"/>
    <w:unhideWhenUsed/>
    <w:rsid w:val="00AE17A4"/>
    <w:rPr>
      <w:color w:val="800080"/>
      <w:u w:val="single"/>
    </w:rPr>
  </w:style>
  <w:style w:type="paragraph" w:styleId="ListParagraph">
    <w:name w:val="List Paragraph"/>
    <w:basedOn w:val="Normal"/>
    <w:link w:val="ListParagraphChar"/>
    <w:uiPriority w:val="34"/>
    <w:qFormat/>
    <w:rsid w:val="0022537F"/>
    <w:pPr>
      <w:ind w:left="720"/>
    </w:pPr>
  </w:style>
  <w:style w:type="character" w:customStyle="1" w:styleId="ListParagraphChar">
    <w:name w:val="List Paragraph Char"/>
    <w:basedOn w:val="DefaultParagraphFont"/>
    <w:link w:val="ListParagraph"/>
    <w:uiPriority w:val="34"/>
    <w:rsid w:val="00917311"/>
    <w:rPr>
      <w:rFonts w:ascii="Times New Roman" w:hAnsi="Times New Roman"/>
      <w:sz w:val="24"/>
      <w:szCs w:val="22"/>
      <w:lang w:val="en-US" w:eastAsia="en-US"/>
    </w:rPr>
  </w:style>
  <w:style w:type="paragraph" w:styleId="BodyText">
    <w:name w:val="Body Text"/>
    <w:basedOn w:val="Normal"/>
    <w:link w:val="BodyTextChar"/>
    <w:unhideWhenUsed/>
    <w:rsid w:val="00FD0431"/>
    <w:pPr>
      <w:spacing w:after="120"/>
    </w:pPr>
  </w:style>
  <w:style w:type="character" w:customStyle="1" w:styleId="BodyTextChar">
    <w:name w:val="Body Text Char"/>
    <w:basedOn w:val="DefaultParagraphFont"/>
    <w:link w:val="BodyText"/>
    <w:rsid w:val="00FD0431"/>
    <w:rPr>
      <w:sz w:val="22"/>
      <w:szCs w:val="22"/>
    </w:rPr>
  </w:style>
  <w:style w:type="paragraph" w:styleId="FootnoteText">
    <w:name w:val="footnote text"/>
    <w:aliases w:val="Geneva 9,Font: Geneva 9,Boston 10,f,single space,footnote text,Footnote,otnote Text,ADB,Char Char Char Char2,Fußnote,ADB Char Char,ADB Char Char Char,ADB Char Char Char Char Char Char Char,ADB Char Char Char Char Char,FOOTNOTES,fn,ft Char"/>
    <w:basedOn w:val="Normal"/>
    <w:link w:val="FootnoteTextChar"/>
    <w:unhideWhenUsed/>
    <w:rsid w:val="00C43E58"/>
    <w:pPr>
      <w:spacing w:after="0"/>
      <w:ind w:left="360"/>
    </w:pPr>
    <w:rPr>
      <w:sz w:val="20"/>
      <w:szCs w:val="20"/>
    </w:rPr>
  </w:style>
  <w:style w:type="character" w:customStyle="1" w:styleId="FootnoteTextChar">
    <w:name w:val="Footnote Text Char"/>
    <w:aliases w:val="Geneva 9 Char,Font: Geneva 9 Char,Boston 10 Char,f Char,single space Char,footnote text Char,Footnote Char,otnote Text Char,ADB Char,Char Char Char Char2 Char,Fußnote Char,ADB Char Char Char1,ADB Char Char Char Char,FOOTNOTES Char"/>
    <w:basedOn w:val="DefaultParagraphFont"/>
    <w:link w:val="FootnoteText"/>
    <w:rsid w:val="00C43E58"/>
  </w:style>
  <w:style w:type="character" w:styleId="FootnoteReference">
    <w:name w:val="footnote reference"/>
    <w:aliases w:val="16 Point,Superscript 6 Point,Superscript 6 Point + 11 pt,ftref,BVI fnr,BVI fnr Car Car,BVI fnr Car,BVI fnr Car Car Car Car,Footnote text,Footnotes refss,Footnote Reference1"/>
    <w:basedOn w:val="DefaultParagraphFont"/>
    <w:unhideWhenUsed/>
    <w:rsid w:val="00C43E58"/>
    <w:rPr>
      <w:vertAlign w:val="superscript"/>
    </w:rPr>
  </w:style>
  <w:style w:type="paragraph" w:styleId="TOC3">
    <w:name w:val="toc 3"/>
    <w:basedOn w:val="Normal"/>
    <w:next w:val="Normal"/>
    <w:autoRedefine/>
    <w:uiPriority w:val="39"/>
    <w:unhideWhenUsed/>
    <w:rsid w:val="00B66A0E"/>
    <w:pPr>
      <w:ind w:left="440"/>
    </w:pPr>
  </w:style>
  <w:style w:type="paragraph" w:customStyle="1" w:styleId="Default">
    <w:name w:val="Default"/>
    <w:rsid w:val="00081173"/>
    <w:pPr>
      <w:autoSpaceDE w:val="0"/>
      <w:autoSpaceDN w:val="0"/>
      <w:adjustRightInd w:val="0"/>
    </w:pPr>
    <w:rPr>
      <w:rFonts w:ascii="Arial" w:hAnsi="Arial" w:cs="Arial"/>
      <w:color w:val="000000"/>
      <w:sz w:val="24"/>
      <w:szCs w:val="24"/>
    </w:rPr>
  </w:style>
  <w:style w:type="paragraph" w:styleId="ListBullet">
    <w:name w:val="List Bullet"/>
    <w:basedOn w:val="Normal"/>
    <w:autoRedefine/>
    <w:rsid w:val="00FC11ED"/>
    <w:pPr>
      <w:spacing w:after="0" w:line="240" w:lineRule="auto"/>
    </w:pPr>
    <w:rPr>
      <w:rFonts w:ascii="Arial Narrow" w:eastAsia="SimSun" w:hAnsi="Arial Narrow"/>
      <w:color w:val="FFFFFF"/>
      <w:szCs w:val="20"/>
    </w:rPr>
  </w:style>
  <w:style w:type="paragraph" w:styleId="Subtitle">
    <w:name w:val="Subtitle"/>
    <w:basedOn w:val="Normal"/>
    <w:link w:val="SubtitleChar"/>
    <w:qFormat/>
    <w:rsid w:val="00A44568"/>
    <w:pPr>
      <w:spacing w:after="0" w:line="240" w:lineRule="auto"/>
      <w:jc w:val="center"/>
    </w:pPr>
    <w:rPr>
      <w:rFonts w:eastAsia="Times New Roman"/>
      <w:b/>
      <w:bCs/>
      <w:szCs w:val="24"/>
      <w:lang w:val="ru-RU" w:eastAsia="ru-RU"/>
    </w:rPr>
  </w:style>
  <w:style w:type="character" w:customStyle="1" w:styleId="SubtitleChar">
    <w:name w:val="Subtitle Char"/>
    <w:basedOn w:val="DefaultParagraphFont"/>
    <w:link w:val="Subtitle"/>
    <w:rsid w:val="00A44568"/>
    <w:rPr>
      <w:rFonts w:ascii="Times New Roman" w:eastAsia="Times New Roman" w:hAnsi="Times New Roman"/>
      <w:b/>
      <w:bCs/>
      <w:sz w:val="24"/>
      <w:szCs w:val="24"/>
      <w:lang w:val="ru-RU" w:eastAsia="ru-RU"/>
    </w:rPr>
  </w:style>
  <w:style w:type="paragraph" w:styleId="BodyTextIndent">
    <w:name w:val="Body Text Indent"/>
    <w:basedOn w:val="Normal"/>
    <w:link w:val="BodyTextIndentChar"/>
    <w:unhideWhenUsed/>
    <w:rsid w:val="00DA3D90"/>
    <w:pPr>
      <w:spacing w:after="120"/>
      <w:ind w:left="283"/>
    </w:pPr>
  </w:style>
  <w:style w:type="character" w:customStyle="1" w:styleId="BodyTextIndentChar">
    <w:name w:val="Body Text Indent Char"/>
    <w:basedOn w:val="DefaultParagraphFont"/>
    <w:link w:val="BodyTextIndent"/>
    <w:uiPriority w:val="99"/>
    <w:semiHidden/>
    <w:rsid w:val="00DA3D90"/>
    <w:rPr>
      <w:rFonts w:ascii="Times New Roman" w:hAnsi="Times New Roman"/>
      <w:sz w:val="24"/>
      <w:szCs w:val="22"/>
      <w:lang w:val="en-US" w:eastAsia="en-US"/>
    </w:rPr>
  </w:style>
  <w:style w:type="paragraph" w:styleId="BodyTextIndent2">
    <w:name w:val="Body Text Indent 2"/>
    <w:basedOn w:val="Normal"/>
    <w:link w:val="BodyTextIndent2Char"/>
    <w:rsid w:val="00DA3D90"/>
    <w:pPr>
      <w:spacing w:after="120" w:line="480" w:lineRule="auto"/>
      <w:ind w:left="283"/>
    </w:pPr>
    <w:rPr>
      <w:rFonts w:eastAsia="Times New Roman"/>
      <w:szCs w:val="24"/>
      <w:lang w:val="ru-RU" w:eastAsia="ru-RU"/>
    </w:rPr>
  </w:style>
  <w:style w:type="character" w:customStyle="1" w:styleId="BodyTextIndent2Char">
    <w:name w:val="Body Text Indent 2 Char"/>
    <w:basedOn w:val="DefaultParagraphFont"/>
    <w:link w:val="BodyTextIndent2"/>
    <w:rsid w:val="00DA3D90"/>
    <w:rPr>
      <w:rFonts w:ascii="Times New Roman" w:eastAsia="Times New Roman" w:hAnsi="Times New Roman"/>
      <w:sz w:val="24"/>
      <w:szCs w:val="24"/>
      <w:lang w:val="ru-RU" w:eastAsia="ru-RU"/>
    </w:rPr>
  </w:style>
  <w:style w:type="paragraph" w:customStyle="1" w:styleId="FR2">
    <w:name w:val="FR2"/>
    <w:rsid w:val="00DA3D90"/>
    <w:pPr>
      <w:widowControl w:val="0"/>
    </w:pPr>
    <w:rPr>
      <w:rFonts w:ascii="Times New Roman" w:eastAsia="Times New Roman" w:hAnsi="Times New Roman"/>
      <w:snapToGrid w:val="0"/>
      <w:sz w:val="18"/>
      <w:lang w:val="en-US" w:eastAsia="ru-RU"/>
    </w:rPr>
  </w:style>
  <w:style w:type="character" w:customStyle="1" w:styleId="sectiontitle">
    <w:name w:val="sectiontitle"/>
    <w:basedOn w:val="DefaultParagraphFont"/>
    <w:rsid w:val="00917311"/>
  </w:style>
  <w:style w:type="paragraph" w:customStyle="1" w:styleId="a">
    <w:name w:val="отчет"/>
    <w:basedOn w:val="Heading2"/>
    <w:link w:val="a0"/>
    <w:rsid w:val="00917311"/>
    <w:pPr>
      <w:numPr>
        <w:ilvl w:val="0"/>
        <w:numId w:val="5"/>
      </w:numPr>
      <w:autoSpaceDE w:val="0"/>
      <w:autoSpaceDN w:val="0"/>
      <w:spacing w:line="240" w:lineRule="auto"/>
    </w:pPr>
    <w:rPr>
      <w:rFonts w:ascii="Times New Roman" w:hAnsi="Times New Roman"/>
      <w:b w:val="0"/>
      <w:i w:val="0"/>
      <w:sz w:val="24"/>
      <w:szCs w:val="24"/>
      <w:lang w:val="ru-RU" w:eastAsia="ru-RU"/>
    </w:rPr>
  </w:style>
  <w:style w:type="character" w:customStyle="1" w:styleId="a0">
    <w:name w:val="отчет Знак"/>
    <w:basedOn w:val="Heading2Char"/>
    <w:link w:val="a"/>
    <w:rsid w:val="00917311"/>
    <w:rPr>
      <w:rFonts w:ascii="Times New Roman" w:eastAsia="Times New Roman" w:hAnsi="Times New Roman"/>
      <w:b w:val="0"/>
      <w:bCs/>
      <w:i w:val="0"/>
      <w:iCs/>
      <w:sz w:val="24"/>
      <w:szCs w:val="24"/>
      <w:lang w:val="ru-RU" w:eastAsia="ru-RU"/>
    </w:rPr>
  </w:style>
  <w:style w:type="paragraph" w:customStyle="1" w:styleId="3">
    <w:name w:val="отчет3"/>
    <w:basedOn w:val="a"/>
    <w:link w:val="30"/>
    <w:rsid w:val="00917311"/>
    <w:pPr>
      <w:spacing w:before="0" w:after="0"/>
      <w:ind w:left="714" w:hanging="357"/>
    </w:pPr>
    <w:rPr>
      <w:sz w:val="22"/>
      <w:szCs w:val="22"/>
    </w:rPr>
  </w:style>
  <w:style w:type="character" w:customStyle="1" w:styleId="30">
    <w:name w:val="отчет3 Знак"/>
    <w:basedOn w:val="a0"/>
    <w:link w:val="3"/>
    <w:rsid w:val="00917311"/>
    <w:rPr>
      <w:rFonts w:ascii="Times New Roman" w:eastAsia="Times New Roman" w:hAnsi="Times New Roman"/>
      <w:b w:val="0"/>
      <w:bCs/>
      <w:i w:val="0"/>
      <w:iCs/>
      <w:sz w:val="22"/>
      <w:szCs w:val="22"/>
      <w:lang w:val="ru-RU" w:eastAsia="ru-RU"/>
    </w:rPr>
  </w:style>
  <w:style w:type="character" w:styleId="Strong">
    <w:name w:val="Strong"/>
    <w:basedOn w:val="DefaultParagraphFont"/>
    <w:uiPriority w:val="22"/>
    <w:qFormat/>
    <w:rsid w:val="00917311"/>
    <w:rPr>
      <w:b/>
      <w:bCs/>
    </w:rPr>
  </w:style>
  <w:style w:type="paragraph" w:customStyle="1" w:styleId="4">
    <w:name w:val="отчет4"/>
    <w:basedOn w:val="3"/>
    <w:link w:val="40"/>
    <w:qFormat/>
    <w:rsid w:val="00917311"/>
    <w:pPr>
      <w:numPr>
        <w:numId w:val="6"/>
      </w:numPr>
    </w:pPr>
  </w:style>
  <w:style w:type="character" w:customStyle="1" w:styleId="40">
    <w:name w:val="отчет4 Знак"/>
    <w:basedOn w:val="30"/>
    <w:link w:val="4"/>
    <w:rsid w:val="00917311"/>
    <w:rPr>
      <w:rFonts w:ascii="Times New Roman" w:eastAsia="Times New Roman" w:hAnsi="Times New Roman"/>
      <w:b w:val="0"/>
      <w:bCs/>
      <w:i w:val="0"/>
      <w:iCs/>
      <w:sz w:val="22"/>
      <w:szCs w:val="22"/>
      <w:lang w:val="ru-RU" w:eastAsia="ru-RU"/>
    </w:rPr>
  </w:style>
  <w:style w:type="character" w:customStyle="1" w:styleId="small">
    <w:name w:val="small"/>
    <w:basedOn w:val="DefaultParagraphFont"/>
    <w:rsid w:val="00917311"/>
  </w:style>
  <w:style w:type="paragraph" w:styleId="TOC4">
    <w:name w:val="toc 4"/>
    <w:basedOn w:val="Normal"/>
    <w:next w:val="Normal"/>
    <w:autoRedefine/>
    <w:uiPriority w:val="39"/>
    <w:unhideWhenUsed/>
    <w:rsid w:val="00D74121"/>
    <w:pPr>
      <w:spacing w:after="100"/>
      <w:ind w:left="660"/>
    </w:pPr>
    <w:rPr>
      <w:rFonts w:asciiTheme="minorHAnsi" w:eastAsiaTheme="minorEastAsia" w:hAnsiTheme="minorHAnsi" w:cstheme="minorBidi"/>
      <w:sz w:val="22"/>
      <w:lang w:val="en-GB" w:eastAsia="en-GB"/>
    </w:rPr>
  </w:style>
  <w:style w:type="paragraph" w:styleId="TOC5">
    <w:name w:val="toc 5"/>
    <w:basedOn w:val="Normal"/>
    <w:next w:val="Normal"/>
    <w:autoRedefine/>
    <w:uiPriority w:val="39"/>
    <w:unhideWhenUsed/>
    <w:rsid w:val="00D74121"/>
    <w:pPr>
      <w:spacing w:after="100"/>
      <w:ind w:left="880"/>
    </w:pPr>
    <w:rPr>
      <w:rFonts w:asciiTheme="minorHAnsi" w:eastAsiaTheme="minorEastAsia" w:hAnsiTheme="minorHAnsi" w:cstheme="minorBidi"/>
      <w:sz w:val="22"/>
      <w:lang w:val="en-GB" w:eastAsia="en-GB"/>
    </w:rPr>
  </w:style>
  <w:style w:type="paragraph" w:styleId="TOC6">
    <w:name w:val="toc 6"/>
    <w:basedOn w:val="Normal"/>
    <w:next w:val="Normal"/>
    <w:autoRedefine/>
    <w:uiPriority w:val="39"/>
    <w:unhideWhenUsed/>
    <w:rsid w:val="00D74121"/>
    <w:pPr>
      <w:spacing w:after="100"/>
      <w:ind w:left="1100"/>
    </w:pPr>
    <w:rPr>
      <w:rFonts w:asciiTheme="minorHAnsi" w:eastAsiaTheme="minorEastAsia" w:hAnsiTheme="minorHAnsi" w:cstheme="minorBidi"/>
      <w:sz w:val="22"/>
      <w:lang w:val="en-GB" w:eastAsia="en-GB"/>
    </w:rPr>
  </w:style>
  <w:style w:type="paragraph" w:styleId="TOC7">
    <w:name w:val="toc 7"/>
    <w:basedOn w:val="Normal"/>
    <w:next w:val="Normal"/>
    <w:autoRedefine/>
    <w:uiPriority w:val="39"/>
    <w:unhideWhenUsed/>
    <w:rsid w:val="00D74121"/>
    <w:pPr>
      <w:spacing w:after="100"/>
      <w:ind w:left="1320"/>
    </w:pPr>
    <w:rPr>
      <w:rFonts w:asciiTheme="minorHAnsi" w:eastAsiaTheme="minorEastAsia" w:hAnsiTheme="minorHAnsi" w:cstheme="minorBidi"/>
      <w:sz w:val="22"/>
      <w:lang w:val="en-GB" w:eastAsia="en-GB"/>
    </w:rPr>
  </w:style>
  <w:style w:type="paragraph" w:styleId="TOC8">
    <w:name w:val="toc 8"/>
    <w:basedOn w:val="Normal"/>
    <w:next w:val="Normal"/>
    <w:autoRedefine/>
    <w:uiPriority w:val="39"/>
    <w:unhideWhenUsed/>
    <w:rsid w:val="00D74121"/>
    <w:pPr>
      <w:spacing w:after="100"/>
      <w:ind w:left="1540"/>
    </w:pPr>
    <w:rPr>
      <w:rFonts w:asciiTheme="minorHAnsi" w:eastAsiaTheme="minorEastAsia" w:hAnsiTheme="minorHAnsi" w:cstheme="minorBidi"/>
      <w:sz w:val="22"/>
      <w:lang w:val="en-GB" w:eastAsia="en-GB"/>
    </w:rPr>
  </w:style>
  <w:style w:type="paragraph" w:styleId="TOC9">
    <w:name w:val="toc 9"/>
    <w:basedOn w:val="Normal"/>
    <w:next w:val="Normal"/>
    <w:autoRedefine/>
    <w:uiPriority w:val="39"/>
    <w:unhideWhenUsed/>
    <w:rsid w:val="00D74121"/>
    <w:pPr>
      <w:spacing w:after="100"/>
      <w:ind w:left="1760"/>
    </w:pPr>
    <w:rPr>
      <w:rFonts w:asciiTheme="minorHAnsi" w:eastAsiaTheme="minorEastAsia" w:hAnsiTheme="minorHAnsi" w:cstheme="minorBidi"/>
      <w:sz w:val="22"/>
      <w:lang w:val="en-GB" w:eastAsia="en-GB"/>
    </w:rPr>
  </w:style>
  <w:style w:type="character" w:styleId="PageNumber">
    <w:name w:val="page number"/>
    <w:basedOn w:val="DefaultParagraphFont"/>
    <w:rsid w:val="005A6B81"/>
  </w:style>
  <w:style w:type="paragraph" w:styleId="PlainText">
    <w:name w:val="Plain Text"/>
    <w:basedOn w:val="Normal"/>
    <w:link w:val="PlainTextChar"/>
    <w:uiPriority w:val="99"/>
    <w:unhideWhenUsed/>
    <w:rsid w:val="006D5202"/>
    <w:pPr>
      <w:spacing w:after="0" w:line="240" w:lineRule="auto"/>
    </w:pPr>
    <w:rPr>
      <w:rFonts w:ascii="Consolas" w:eastAsiaTheme="minorHAnsi" w:hAnsi="Consolas" w:cstheme="minorBidi"/>
      <w:sz w:val="21"/>
      <w:szCs w:val="21"/>
      <w:lang w:val="en-GB"/>
    </w:rPr>
  </w:style>
  <w:style w:type="character" w:customStyle="1" w:styleId="PlainTextChar">
    <w:name w:val="Plain Text Char"/>
    <w:basedOn w:val="DefaultParagraphFont"/>
    <w:link w:val="PlainText"/>
    <w:uiPriority w:val="99"/>
    <w:rsid w:val="006D5202"/>
    <w:rPr>
      <w:rFonts w:ascii="Consolas" w:eastAsiaTheme="minorHAnsi" w:hAnsi="Consolas" w:cstheme="minorBidi"/>
      <w:sz w:val="21"/>
      <w:szCs w:val="21"/>
      <w:lang w:eastAsia="en-US"/>
    </w:rPr>
  </w:style>
  <w:style w:type="paragraph" w:styleId="BodyText3">
    <w:name w:val="Body Text 3"/>
    <w:basedOn w:val="Normal"/>
    <w:link w:val="BodyText3Char"/>
    <w:rsid w:val="00F7301C"/>
    <w:pPr>
      <w:spacing w:after="120" w:line="240" w:lineRule="auto"/>
    </w:pPr>
    <w:rPr>
      <w:rFonts w:eastAsia="Times New Roman"/>
      <w:sz w:val="16"/>
      <w:szCs w:val="16"/>
    </w:rPr>
  </w:style>
  <w:style w:type="character" w:customStyle="1" w:styleId="BodyText3Char">
    <w:name w:val="Body Text 3 Char"/>
    <w:basedOn w:val="DefaultParagraphFont"/>
    <w:link w:val="BodyText3"/>
    <w:rsid w:val="00F7301C"/>
    <w:rPr>
      <w:rFonts w:ascii="Times New Roman" w:eastAsia="Times New Roman" w:hAnsi="Times New Roman"/>
      <w:sz w:val="16"/>
      <w:szCs w:val="16"/>
      <w:lang w:val="en-US" w:eastAsia="en-US"/>
    </w:rPr>
  </w:style>
  <w:style w:type="paragraph" w:customStyle="1" w:styleId="BodyText21">
    <w:name w:val="Body Text 21"/>
    <w:basedOn w:val="Normal"/>
    <w:rsid w:val="00F7301C"/>
    <w:pPr>
      <w:widowControl w:val="0"/>
      <w:spacing w:after="120" w:line="240" w:lineRule="auto"/>
      <w:ind w:left="397" w:hanging="397"/>
      <w:jc w:val="both"/>
    </w:pPr>
    <w:rPr>
      <w:rFonts w:ascii="Arial" w:eastAsia="Times New Roman" w:hAnsi="Arial"/>
      <w:sz w:val="22"/>
      <w:szCs w:val="24"/>
    </w:rPr>
  </w:style>
  <w:style w:type="paragraph" w:styleId="ListBullet2">
    <w:name w:val="List Bullet 2"/>
    <w:basedOn w:val="Normal"/>
    <w:unhideWhenUsed/>
    <w:rsid w:val="002256AB"/>
    <w:pPr>
      <w:numPr>
        <w:numId w:val="7"/>
      </w:numPr>
      <w:contextualSpacing/>
    </w:pPr>
  </w:style>
  <w:style w:type="paragraph" w:customStyle="1" w:styleId="a1">
    <w:name w:val="Îáû÷íûé"/>
    <w:uiPriority w:val="99"/>
    <w:rsid w:val="002256AB"/>
    <w:pPr>
      <w:widowControl w:val="0"/>
      <w:suppressAutoHyphens/>
    </w:pPr>
    <w:rPr>
      <w:rFonts w:ascii="Times New Roman" w:eastAsia="Times New Roman" w:hAnsi="Times New Roman"/>
      <w:sz w:val="22"/>
      <w:szCs w:val="22"/>
      <w:lang w:val="ru-RU" w:eastAsia="ar-SA"/>
    </w:rPr>
  </w:style>
  <w:style w:type="paragraph" w:customStyle="1" w:styleId="Char4Char">
    <w:name w:val="Char4 Знак Знак Char"/>
    <w:basedOn w:val="Normal"/>
    <w:rsid w:val="002256AB"/>
    <w:pPr>
      <w:spacing w:after="160" w:line="240" w:lineRule="exact"/>
    </w:pPr>
    <w:rPr>
      <w:rFonts w:ascii="Verdana" w:eastAsia="Times New Roman" w:hAnsi="Verdana" w:cs="Verdana"/>
      <w:sz w:val="20"/>
      <w:szCs w:val="20"/>
    </w:rPr>
  </w:style>
  <w:style w:type="paragraph" w:customStyle="1" w:styleId="1">
    <w:name w:val="Абзац списка1"/>
    <w:basedOn w:val="Normal"/>
    <w:qFormat/>
    <w:rsid w:val="002256AB"/>
    <w:pPr>
      <w:suppressAutoHyphens/>
      <w:spacing w:after="0" w:line="240" w:lineRule="auto"/>
      <w:ind w:left="720"/>
      <w:jc w:val="both"/>
    </w:pPr>
    <w:rPr>
      <w:rFonts w:ascii="Arial" w:eastAsia="Times New Roman" w:hAnsi="Arial"/>
      <w:sz w:val="20"/>
      <w:szCs w:val="24"/>
      <w:lang w:val="en-GB" w:eastAsia="ar-SA"/>
    </w:rPr>
  </w:style>
  <w:style w:type="paragraph" w:styleId="HTMLPreformatted">
    <w:name w:val="HTML Preformatted"/>
    <w:basedOn w:val="Normal"/>
    <w:link w:val="HTMLPreformattedChar"/>
    <w:rsid w:val="00225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Cs w:val="24"/>
      <w:lang w:val="x-none" w:eastAsia="x-none"/>
    </w:rPr>
  </w:style>
  <w:style w:type="character" w:customStyle="1" w:styleId="HTMLPreformattedChar">
    <w:name w:val="HTML Preformatted Char"/>
    <w:basedOn w:val="DefaultParagraphFont"/>
    <w:link w:val="HTMLPreformatted"/>
    <w:rsid w:val="002256AB"/>
    <w:rPr>
      <w:rFonts w:ascii="Courier New" w:eastAsia="Times New Roman" w:hAnsi="Courier New"/>
      <w:sz w:val="24"/>
      <w:szCs w:val="24"/>
      <w:lang w:val="x-none" w:eastAsia="x-none"/>
    </w:rPr>
  </w:style>
  <w:style w:type="paragraph" w:customStyle="1" w:styleId="StyleBulletBold">
    <w:name w:val="Style Bullet + Bold"/>
    <w:basedOn w:val="Normal"/>
    <w:rsid w:val="002256AB"/>
    <w:pPr>
      <w:numPr>
        <w:numId w:val="8"/>
      </w:numPr>
      <w:spacing w:after="0" w:line="240" w:lineRule="auto"/>
    </w:pPr>
    <w:rPr>
      <w:rFonts w:eastAsia="Times New Roman"/>
      <w:szCs w:val="24"/>
    </w:rPr>
  </w:style>
  <w:style w:type="paragraph" w:customStyle="1" w:styleId="xl24">
    <w:name w:val="xl24"/>
    <w:basedOn w:val="Normal"/>
    <w:rsid w:val="002256AB"/>
    <w:pPr>
      <w:spacing w:before="100" w:beforeAutospacing="1" w:after="100" w:afterAutospacing="1" w:line="240" w:lineRule="auto"/>
    </w:pPr>
    <w:rPr>
      <w:rFonts w:eastAsia="Arial Unicode MS"/>
      <w:sz w:val="18"/>
      <w:szCs w:val="18"/>
    </w:rPr>
  </w:style>
  <w:style w:type="paragraph" w:customStyle="1" w:styleId="BodyText23">
    <w:name w:val="Body Text 23"/>
    <w:basedOn w:val="Normal"/>
    <w:rsid w:val="002256AB"/>
    <w:pPr>
      <w:widowControl w:val="0"/>
      <w:tabs>
        <w:tab w:val="left" w:pos="547"/>
      </w:tabs>
      <w:spacing w:after="0" w:line="240" w:lineRule="auto"/>
    </w:pPr>
    <w:rPr>
      <w:rFonts w:eastAsia="Times New Roman"/>
      <w:snapToGrid w:val="0"/>
      <w:sz w:val="22"/>
      <w:szCs w:val="20"/>
    </w:rPr>
  </w:style>
  <w:style w:type="character" w:customStyle="1" w:styleId="apple-converted-space">
    <w:name w:val="apple-converted-space"/>
    <w:rsid w:val="002256AB"/>
  </w:style>
  <w:style w:type="paragraph" w:styleId="Caption">
    <w:name w:val="caption"/>
    <w:basedOn w:val="Normal"/>
    <w:next w:val="Normal"/>
    <w:qFormat/>
    <w:rsid w:val="002256AB"/>
    <w:pPr>
      <w:spacing w:after="0" w:line="240" w:lineRule="auto"/>
    </w:pPr>
    <w:rPr>
      <w:rFonts w:eastAsia="Times New Roman"/>
      <w:b/>
      <w:bCs/>
      <w:sz w:val="28"/>
      <w:szCs w:val="24"/>
    </w:rPr>
  </w:style>
  <w:style w:type="table" w:customStyle="1" w:styleId="TableGrid1">
    <w:name w:val="Table Grid1"/>
    <w:basedOn w:val="TableNormal"/>
    <w:next w:val="TableGrid"/>
    <w:uiPriority w:val="59"/>
    <w:rsid w:val="00BC76DC"/>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77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477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477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2B7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2B7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171B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076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076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076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A0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A0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rsid w:val="00B12AE5"/>
    <w:pPr>
      <w:tabs>
        <w:tab w:val="left" w:pos="1701"/>
      </w:tabs>
      <w:spacing w:after="0" w:line="240" w:lineRule="auto"/>
      <w:ind w:left="1701" w:hanging="1881"/>
      <w:jc w:val="both"/>
    </w:pPr>
    <w:rPr>
      <w:rFonts w:eastAsia="Times New Roman"/>
      <w:szCs w:val="24"/>
      <w:lang w:val="ru-RU" w:eastAsia="ru-RU"/>
    </w:rPr>
  </w:style>
  <w:style w:type="character" w:customStyle="1" w:styleId="BodyTextIndent3Char">
    <w:name w:val="Body Text Indent 3 Char"/>
    <w:basedOn w:val="DefaultParagraphFont"/>
    <w:link w:val="BodyTextIndent3"/>
    <w:rsid w:val="00B12AE5"/>
    <w:rPr>
      <w:rFonts w:ascii="Times New Roman" w:eastAsia="Times New Roman" w:hAnsi="Times New Roman"/>
      <w:sz w:val="24"/>
      <w:szCs w:val="24"/>
      <w:lang w:val="ru-RU" w:eastAsia="ru-RU"/>
    </w:rPr>
  </w:style>
  <w:style w:type="paragraph" w:styleId="Title">
    <w:name w:val="Title"/>
    <w:basedOn w:val="Normal"/>
    <w:link w:val="TitleChar"/>
    <w:qFormat/>
    <w:rsid w:val="00B12AE5"/>
    <w:pPr>
      <w:jc w:val="center"/>
    </w:pPr>
    <w:rPr>
      <w:rFonts w:ascii="Calibri" w:hAnsi="Calibri"/>
      <w:b/>
      <w:sz w:val="22"/>
      <w:lang w:val="ru-RU" w:eastAsia="ru-RU"/>
    </w:rPr>
  </w:style>
  <w:style w:type="character" w:customStyle="1" w:styleId="TitleChar">
    <w:name w:val="Title Char"/>
    <w:basedOn w:val="DefaultParagraphFont"/>
    <w:link w:val="Title"/>
    <w:rsid w:val="00B12AE5"/>
    <w:rPr>
      <w:b/>
      <w:sz w:val="22"/>
      <w:szCs w:val="22"/>
      <w:lang w:val="ru-RU" w:eastAsia="ru-RU"/>
    </w:rPr>
  </w:style>
  <w:style w:type="paragraph" w:customStyle="1" w:styleId="ListParagraph1">
    <w:name w:val="List Paragraph1"/>
    <w:basedOn w:val="Normal"/>
    <w:qFormat/>
    <w:rsid w:val="00B12AE5"/>
    <w:pPr>
      <w:ind w:left="720"/>
    </w:pPr>
    <w:rPr>
      <w:rFonts w:ascii="Calibri" w:hAnsi="Calibri"/>
      <w:sz w:val="22"/>
      <w:lang w:val="ru-RU" w:eastAsia="ru-RU"/>
    </w:rPr>
  </w:style>
  <w:style w:type="character" w:customStyle="1" w:styleId="10">
    <w:name w:val="Заголовок 1 Знак"/>
    <w:rsid w:val="00B12AE5"/>
    <w:rPr>
      <w:b/>
      <w:bCs/>
      <w:kern w:val="36"/>
      <w:sz w:val="48"/>
      <w:szCs w:val="48"/>
    </w:rPr>
  </w:style>
  <w:style w:type="character" w:customStyle="1" w:styleId="31">
    <w:name w:val="Заголовок 3 Знак"/>
    <w:rsid w:val="00B12AE5"/>
    <w:rPr>
      <w:rFonts w:ascii="Cambria" w:eastAsia="Times New Roman" w:hAnsi="Cambria" w:cs="Times New Roman"/>
      <w:b/>
      <w:bCs/>
      <w:sz w:val="26"/>
      <w:szCs w:val="26"/>
    </w:rPr>
  </w:style>
  <w:style w:type="character" w:customStyle="1" w:styleId="2">
    <w:name w:val="Заголовок 2 Знак"/>
    <w:rsid w:val="00B12AE5"/>
    <w:rPr>
      <w:rFonts w:ascii="Arial" w:hAnsi="Arial"/>
      <w:b/>
      <w:smallCaps/>
      <w:snapToGrid w:val="0"/>
      <w:color w:val="000000"/>
      <w:sz w:val="28"/>
    </w:rPr>
  </w:style>
  <w:style w:type="character" w:customStyle="1" w:styleId="41">
    <w:name w:val="Заголовок 4 Знак"/>
    <w:rsid w:val="00B12AE5"/>
    <w:rPr>
      <w:rFonts w:ascii="Arial" w:hAnsi="Arial"/>
      <w:i/>
      <w:snapToGrid w:val="0"/>
      <w:color w:val="000000"/>
      <w:sz w:val="24"/>
    </w:rPr>
  </w:style>
  <w:style w:type="character" w:customStyle="1" w:styleId="5">
    <w:name w:val="Заголовок 5 Знак"/>
    <w:rsid w:val="00B12AE5"/>
    <w:rPr>
      <w:rFonts w:ascii="Arial" w:hAnsi="Arial"/>
      <w:snapToGrid w:val="0"/>
      <w:color w:val="000000"/>
      <w:sz w:val="22"/>
    </w:rPr>
  </w:style>
  <w:style w:type="character" w:customStyle="1" w:styleId="6">
    <w:name w:val="Заголовок 6 Знак"/>
    <w:rsid w:val="00B12AE5"/>
    <w:rPr>
      <w:i/>
      <w:snapToGrid w:val="0"/>
      <w:color w:val="000000"/>
      <w:sz w:val="22"/>
    </w:rPr>
  </w:style>
  <w:style w:type="character" w:customStyle="1" w:styleId="7">
    <w:name w:val="Заголовок 7 Знак"/>
    <w:rsid w:val="00B12AE5"/>
    <w:rPr>
      <w:rFonts w:ascii="Arial" w:hAnsi="Arial"/>
      <w:snapToGrid w:val="0"/>
      <w:color w:val="000000"/>
    </w:rPr>
  </w:style>
  <w:style w:type="character" w:customStyle="1" w:styleId="8">
    <w:name w:val="Заголовок 8 Знак"/>
    <w:rsid w:val="00B12AE5"/>
    <w:rPr>
      <w:rFonts w:ascii="Arial" w:hAnsi="Arial"/>
      <w:i/>
      <w:snapToGrid w:val="0"/>
      <w:color w:val="000000"/>
    </w:rPr>
  </w:style>
  <w:style w:type="character" w:customStyle="1" w:styleId="9">
    <w:name w:val="Заголовок 9 Знак"/>
    <w:rsid w:val="00B12AE5"/>
    <w:rPr>
      <w:rFonts w:ascii="Arial" w:hAnsi="Arial"/>
      <w:b/>
      <w:i/>
      <w:snapToGrid w:val="0"/>
      <w:color w:val="000000"/>
      <w:sz w:val="18"/>
    </w:rPr>
  </w:style>
  <w:style w:type="paragraph" w:customStyle="1" w:styleId="CharCharCharCharCharChar">
    <w:name w:val="Char Знак Char Знак Знак Знак Знак Знак Знак Знак Знак Знак Char Знак Char Знак Char Знак Знак Знак Знак Char Знак"/>
    <w:basedOn w:val="Normal"/>
    <w:rsid w:val="00B12AE5"/>
    <w:pPr>
      <w:spacing w:after="160" w:line="240" w:lineRule="exact"/>
    </w:pPr>
    <w:rPr>
      <w:rFonts w:ascii="Arial" w:eastAsia="Times New Roman" w:hAnsi="Arial" w:cs="Arial"/>
      <w:sz w:val="20"/>
      <w:szCs w:val="20"/>
    </w:rPr>
  </w:style>
  <w:style w:type="paragraph" w:customStyle="1" w:styleId="BodyTextIndent1">
    <w:name w:val="Body Text Indent1"/>
    <w:basedOn w:val="Normal"/>
    <w:rsid w:val="00B12AE5"/>
    <w:pPr>
      <w:spacing w:after="0" w:line="240" w:lineRule="auto"/>
      <w:ind w:left="720"/>
      <w:jc w:val="both"/>
    </w:pPr>
    <w:rPr>
      <w:rFonts w:eastAsia="Times New Roman"/>
      <w:szCs w:val="24"/>
    </w:rPr>
  </w:style>
  <w:style w:type="table" w:customStyle="1" w:styleId="TableGrid13">
    <w:name w:val="Table Grid13"/>
    <w:basedOn w:val="TableNormal"/>
    <w:next w:val="TableGrid"/>
    <w:rsid w:val="004A3B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0C5"/>
    <w:pPr>
      <w:spacing w:after="200" w:line="276" w:lineRule="auto"/>
    </w:pPr>
    <w:rPr>
      <w:rFonts w:ascii="Times New Roman" w:hAnsi="Times New Roman"/>
      <w:sz w:val="24"/>
      <w:szCs w:val="22"/>
      <w:lang w:val="en-US" w:eastAsia="en-US"/>
    </w:rPr>
  </w:style>
  <w:style w:type="paragraph" w:styleId="Heading1">
    <w:name w:val="heading 1"/>
    <w:basedOn w:val="Normal"/>
    <w:next w:val="Normal"/>
    <w:link w:val="Heading1Char"/>
    <w:qFormat/>
    <w:rsid w:val="00102643"/>
    <w:pPr>
      <w:keepNext/>
      <w:numPr>
        <w:numId w:val="33"/>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5855B6"/>
    <w:pPr>
      <w:keepNext/>
      <w:numPr>
        <w:ilvl w:val="1"/>
        <w:numId w:val="33"/>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737EDB"/>
    <w:pPr>
      <w:keepNext/>
      <w:numPr>
        <w:ilvl w:val="2"/>
        <w:numId w:val="33"/>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B66A0E"/>
    <w:pPr>
      <w:keepNext/>
      <w:numPr>
        <w:ilvl w:val="3"/>
        <w:numId w:val="33"/>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B66A0E"/>
    <w:pPr>
      <w:numPr>
        <w:ilvl w:val="4"/>
        <w:numId w:val="33"/>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B66A0E"/>
    <w:pPr>
      <w:numPr>
        <w:ilvl w:val="5"/>
        <w:numId w:val="33"/>
      </w:numPr>
      <w:spacing w:before="240" w:after="60"/>
      <w:outlineLvl w:val="5"/>
    </w:pPr>
    <w:rPr>
      <w:rFonts w:ascii="Calibri" w:eastAsia="Times New Roman" w:hAnsi="Calibri"/>
      <w:b/>
      <w:bCs/>
    </w:rPr>
  </w:style>
  <w:style w:type="paragraph" w:styleId="Heading7">
    <w:name w:val="heading 7"/>
    <w:basedOn w:val="Normal"/>
    <w:next w:val="Normal"/>
    <w:link w:val="Heading7Char"/>
    <w:unhideWhenUsed/>
    <w:qFormat/>
    <w:rsid w:val="00B66A0E"/>
    <w:pPr>
      <w:numPr>
        <w:ilvl w:val="6"/>
        <w:numId w:val="33"/>
      </w:numPr>
      <w:spacing w:before="240" w:after="60"/>
      <w:outlineLvl w:val="6"/>
    </w:pPr>
    <w:rPr>
      <w:rFonts w:ascii="Calibri" w:eastAsia="Times New Roman" w:hAnsi="Calibri"/>
      <w:szCs w:val="24"/>
    </w:rPr>
  </w:style>
  <w:style w:type="paragraph" w:styleId="Heading8">
    <w:name w:val="heading 8"/>
    <w:basedOn w:val="Normal"/>
    <w:next w:val="Normal"/>
    <w:link w:val="Heading8Char"/>
    <w:unhideWhenUsed/>
    <w:qFormat/>
    <w:rsid w:val="00B66A0E"/>
    <w:pPr>
      <w:numPr>
        <w:ilvl w:val="7"/>
        <w:numId w:val="33"/>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nhideWhenUsed/>
    <w:qFormat/>
    <w:rsid w:val="00B66A0E"/>
    <w:pPr>
      <w:numPr>
        <w:ilvl w:val="8"/>
        <w:numId w:val="33"/>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2643"/>
    <w:rPr>
      <w:rFonts w:ascii="Cambria" w:eastAsia="Times New Roman" w:hAnsi="Cambria"/>
      <w:b/>
      <w:bCs/>
      <w:kern w:val="32"/>
      <w:sz w:val="32"/>
      <w:szCs w:val="32"/>
      <w:lang w:val="en-US" w:eastAsia="en-US"/>
    </w:rPr>
  </w:style>
  <w:style w:type="character" w:customStyle="1" w:styleId="Heading2Char">
    <w:name w:val="Heading 2 Char"/>
    <w:basedOn w:val="DefaultParagraphFont"/>
    <w:link w:val="Heading2"/>
    <w:rsid w:val="005855B6"/>
    <w:rPr>
      <w:rFonts w:ascii="Cambria" w:eastAsia="Times New Roman" w:hAnsi="Cambria"/>
      <w:b/>
      <w:bCs/>
      <w:i/>
      <w:iCs/>
      <w:sz w:val="28"/>
      <w:szCs w:val="28"/>
      <w:lang w:val="en-US" w:eastAsia="en-US"/>
    </w:rPr>
  </w:style>
  <w:style w:type="character" w:customStyle="1" w:styleId="Heading3Char">
    <w:name w:val="Heading 3 Char"/>
    <w:basedOn w:val="DefaultParagraphFont"/>
    <w:link w:val="Heading3"/>
    <w:rsid w:val="00737EDB"/>
    <w:rPr>
      <w:rFonts w:ascii="Cambria" w:eastAsia="Times New Roman" w:hAnsi="Cambria"/>
      <w:b/>
      <w:bCs/>
      <w:sz w:val="26"/>
      <w:szCs w:val="26"/>
      <w:lang w:val="en-US" w:eastAsia="en-US"/>
    </w:rPr>
  </w:style>
  <w:style w:type="character" w:customStyle="1" w:styleId="Heading4Char">
    <w:name w:val="Heading 4 Char"/>
    <w:basedOn w:val="DefaultParagraphFont"/>
    <w:link w:val="Heading4"/>
    <w:rsid w:val="00B66A0E"/>
    <w:rPr>
      <w:rFonts w:eastAsia="Times New Roman"/>
      <w:b/>
      <w:bCs/>
      <w:sz w:val="28"/>
      <w:szCs w:val="28"/>
      <w:lang w:val="en-US" w:eastAsia="en-US"/>
    </w:rPr>
  </w:style>
  <w:style w:type="character" w:customStyle="1" w:styleId="Heading5Char">
    <w:name w:val="Heading 5 Char"/>
    <w:basedOn w:val="DefaultParagraphFont"/>
    <w:link w:val="Heading5"/>
    <w:rsid w:val="00B66A0E"/>
    <w:rPr>
      <w:rFonts w:eastAsia="Times New Roman"/>
      <w:b/>
      <w:bCs/>
      <w:i/>
      <w:iCs/>
      <w:sz w:val="26"/>
      <w:szCs w:val="26"/>
      <w:lang w:val="en-US" w:eastAsia="en-US"/>
    </w:rPr>
  </w:style>
  <w:style w:type="character" w:customStyle="1" w:styleId="Heading6Char">
    <w:name w:val="Heading 6 Char"/>
    <w:basedOn w:val="DefaultParagraphFont"/>
    <w:link w:val="Heading6"/>
    <w:rsid w:val="00B66A0E"/>
    <w:rPr>
      <w:rFonts w:eastAsia="Times New Roman"/>
      <w:b/>
      <w:bCs/>
      <w:sz w:val="24"/>
      <w:szCs w:val="22"/>
      <w:lang w:val="en-US" w:eastAsia="en-US"/>
    </w:rPr>
  </w:style>
  <w:style w:type="character" w:customStyle="1" w:styleId="Heading7Char">
    <w:name w:val="Heading 7 Char"/>
    <w:basedOn w:val="DefaultParagraphFont"/>
    <w:link w:val="Heading7"/>
    <w:rsid w:val="00B66A0E"/>
    <w:rPr>
      <w:rFonts w:eastAsia="Times New Roman"/>
      <w:sz w:val="24"/>
      <w:szCs w:val="24"/>
      <w:lang w:val="en-US" w:eastAsia="en-US"/>
    </w:rPr>
  </w:style>
  <w:style w:type="character" w:customStyle="1" w:styleId="Heading8Char">
    <w:name w:val="Heading 8 Char"/>
    <w:basedOn w:val="DefaultParagraphFont"/>
    <w:link w:val="Heading8"/>
    <w:rsid w:val="00B66A0E"/>
    <w:rPr>
      <w:rFonts w:eastAsia="Times New Roman"/>
      <w:i/>
      <w:iCs/>
      <w:sz w:val="24"/>
      <w:szCs w:val="24"/>
      <w:lang w:val="en-US" w:eastAsia="en-US"/>
    </w:rPr>
  </w:style>
  <w:style w:type="character" w:customStyle="1" w:styleId="Heading9Char">
    <w:name w:val="Heading 9 Char"/>
    <w:basedOn w:val="DefaultParagraphFont"/>
    <w:link w:val="Heading9"/>
    <w:rsid w:val="00B66A0E"/>
    <w:rPr>
      <w:rFonts w:ascii="Cambria" w:eastAsia="Times New Roman" w:hAnsi="Cambria"/>
      <w:sz w:val="24"/>
      <w:szCs w:val="22"/>
      <w:lang w:val="en-US" w:eastAsia="en-US"/>
    </w:rPr>
  </w:style>
  <w:style w:type="paragraph" w:styleId="Header">
    <w:name w:val="header"/>
    <w:basedOn w:val="Normal"/>
    <w:link w:val="HeaderChar"/>
    <w:unhideWhenUsed/>
    <w:rsid w:val="00B83D00"/>
    <w:pPr>
      <w:tabs>
        <w:tab w:val="center" w:pos="4680"/>
        <w:tab w:val="right" w:pos="9360"/>
      </w:tabs>
    </w:pPr>
  </w:style>
  <w:style w:type="character" w:customStyle="1" w:styleId="HeaderChar">
    <w:name w:val="Header Char"/>
    <w:basedOn w:val="DefaultParagraphFont"/>
    <w:link w:val="Header"/>
    <w:uiPriority w:val="99"/>
    <w:rsid w:val="00B83D00"/>
    <w:rPr>
      <w:sz w:val="22"/>
      <w:szCs w:val="22"/>
    </w:rPr>
  </w:style>
  <w:style w:type="paragraph" w:styleId="Footer">
    <w:name w:val="footer"/>
    <w:basedOn w:val="Normal"/>
    <w:link w:val="FooterChar"/>
    <w:unhideWhenUsed/>
    <w:rsid w:val="00B83D00"/>
    <w:pPr>
      <w:tabs>
        <w:tab w:val="center" w:pos="4680"/>
        <w:tab w:val="right" w:pos="9360"/>
      </w:tabs>
    </w:pPr>
  </w:style>
  <w:style w:type="character" w:customStyle="1" w:styleId="FooterChar">
    <w:name w:val="Footer Char"/>
    <w:basedOn w:val="DefaultParagraphFont"/>
    <w:link w:val="Footer"/>
    <w:rsid w:val="00B83D00"/>
    <w:rPr>
      <w:sz w:val="22"/>
      <w:szCs w:val="22"/>
    </w:rPr>
  </w:style>
  <w:style w:type="paragraph" w:styleId="NormalWeb">
    <w:name w:val="Normal (Web)"/>
    <w:aliases w:val=" webb"/>
    <w:basedOn w:val="Normal"/>
    <w:uiPriority w:val="99"/>
    <w:unhideWhenUsed/>
    <w:rsid w:val="0099343E"/>
    <w:pPr>
      <w:spacing w:before="100" w:beforeAutospacing="1" w:after="100" w:afterAutospacing="1" w:line="240" w:lineRule="auto"/>
    </w:pPr>
    <w:rPr>
      <w:rFonts w:eastAsia="Times New Roman"/>
      <w:szCs w:val="24"/>
    </w:rPr>
  </w:style>
  <w:style w:type="paragraph" w:styleId="TOCHeading">
    <w:name w:val="TOC Heading"/>
    <w:basedOn w:val="Heading1"/>
    <w:next w:val="Normal"/>
    <w:uiPriority w:val="39"/>
    <w:semiHidden/>
    <w:unhideWhenUsed/>
    <w:qFormat/>
    <w:rsid w:val="00102643"/>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D549CC"/>
    <w:pPr>
      <w:tabs>
        <w:tab w:val="left" w:pos="1100"/>
        <w:tab w:val="right" w:leader="dot" w:pos="9350"/>
      </w:tabs>
    </w:pPr>
  </w:style>
  <w:style w:type="character" w:styleId="Hyperlink">
    <w:name w:val="Hyperlink"/>
    <w:basedOn w:val="DefaultParagraphFont"/>
    <w:uiPriority w:val="99"/>
    <w:unhideWhenUsed/>
    <w:rsid w:val="00102643"/>
    <w:rPr>
      <w:color w:val="0000FF"/>
      <w:u w:val="single"/>
    </w:rPr>
  </w:style>
  <w:style w:type="paragraph" w:styleId="BalloonText">
    <w:name w:val="Balloon Text"/>
    <w:basedOn w:val="Normal"/>
    <w:link w:val="BalloonTextChar"/>
    <w:unhideWhenUsed/>
    <w:rsid w:val="00C45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45171"/>
    <w:rPr>
      <w:rFonts w:ascii="Tahoma" w:hAnsi="Tahoma" w:cs="Tahoma"/>
      <w:sz w:val="16"/>
      <w:szCs w:val="16"/>
    </w:rPr>
  </w:style>
  <w:style w:type="paragraph" w:customStyle="1" w:styleId="outcome">
    <w:name w:val="outcome"/>
    <w:basedOn w:val="Normal"/>
    <w:rsid w:val="00C84147"/>
    <w:pPr>
      <w:tabs>
        <w:tab w:val="left" w:pos="1260"/>
      </w:tabs>
      <w:suppressAutoHyphens/>
      <w:spacing w:after="120" w:line="240" w:lineRule="auto"/>
      <w:ind w:left="1260" w:hanging="1260"/>
      <w:jc w:val="both"/>
    </w:pPr>
    <w:rPr>
      <w:rFonts w:eastAsia="Times New Roman"/>
      <w:b/>
      <w:bCs/>
      <w:iCs/>
      <w:color w:val="000000"/>
      <w:sz w:val="21"/>
      <w:lang w:val="en-GB" w:eastAsia="ar-SA"/>
    </w:rPr>
  </w:style>
  <w:style w:type="character" w:styleId="CommentReference">
    <w:name w:val="annotation reference"/>
    <w:basedOn w:val="DefaultParagraphFont"/>
    <w:unhideWhenUsed/>
    <w:rsid w:val="007F1F92"/>
    <w:rPr>
      <w:sz w:val="16"/>
      <w:szCs w:val="16"/>
    </w:rPr>
  </w:style>
  <w:style w:type="paragraph" w:styleId="CommentText">
    <w:name w:val="annotation text"/>
    <w:basedOn w:val="Normal"/>
    <w:link w:val="CommentTextChar"/>
    <w:unhideWhenUsed/>
    <w:rsid w:val="007F1F92"/>
    <w:rPr>
      <w:sz w:val="20"/>
      <w:szCs w:val="20"/>
    </w:rPr>
  </w:style>
  <w:style w:type="character" w:customStyle="1" w:styleId="CommentTextChar">
    <w:name w:val="Comment Text Char"/>
    <w:basedOn w:val="DefaultParagraphFont"/>
    <w:link w:val="CommentText"/>
    <w:uiPriority w:val="99"/>
    <w:rsid w:val="007F1F92"/>
  </w:style>
  <w:style w:type="table" w:styleId="TableGrid">
    <w:name w:val="Table Grid"/>
    <w:basedOn w:val="TableNormal"/>
    <w:rsid w:val="00300D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nhideWhenUsed/>
    <w:rsid w:val="0029480B"/>
    <w:rPr>
      <w:b/>
      <w:bCs/>
    </w:rPr>
  </w:style>
  <w:style w:type="character" w:customStyle="1" w:styleId="CommentSubjectChar">
    <w:name w:val="Comment Subject Char"/>
    <w:basedOn w:val="CommentTextChar"/>
    <w:link w:val="CommentSubject"/>
    <w:rsid w:val="0029480B"/>
    <w:rPr>
      <w:b/>
      <w:bCs/>
    </w:rPr>
  </w:style>
  <w:style w:type="paragraph" w:styleId="Revision">
    <w:name w:val="Revision"/>
    <w:hidden/>
    <w:uiPriority w:val="99"/>
    <w:semiHidden/>
    <w:rsid w:val="00E1491D"/>
    <w:rPr>
      <w:sz w:val="22"/>
      <w:szCs w:val="22"/>
      <w:lang w:val="en-US" w:eastAsia="en-US"/>
    </w:rPr>
  </w:style>
  <w:style w:type="paragraph" w:styleId="TOC2">
    <w:name w:val="toc 2"/>
    <w:basedOn w:val="Normal"/>
    <w:next w:val="Normal"/>
    <w:autoRedefine/>
    <w:uiPriority w:val="39"/>
    <w:unhideWhenUsed/>
    <w:rsid w:val="00FF02D4"/>
    <w:pPr>
      <w:ind w:left="220"/>
    </w:pPr>
  </w:style>
  <w:style w:type="character" w:styleId="FollowedHyperlink">
    <w:name w:val="FollowedHyperlink"/>
    <w:basedOn w:val="DefaultParagraphFont"/>
    <w:unhideWhenUsed/>
    <w:rsid w:val="00AE17A4"/>
    <w:rPr>
      <w:color w:val="800080"/>
      <w:u w:val="single"/>
    </w:rPr>
  </w:style>
  <w:style w:type="paragraph" w:styleId="ListParagraph">
    <w:name w:val="List Paragraph"/>
    <w:basedOn w:val="Normal"/>
    <w:link w:val="ListParagraphChar"/>
    <w:uiPriority w:val="34"/>
    <w:qFormat/>
    <w:rsid w:val="0022537F"/>
    <w:pPr>
      <w:ind w:left="720"/>
    </w:pPr>
  </w:style>
  <w:style w:type="character" w:customStyle="1" w:styleId="ListParagraphChar">
    <w:name w:val="List Paragraph Char"/>
    <w:basedOn w:val="DefaultParagraphFont"/>
    <w:link w:val="ListParagraph"/>
    <w:uiPriority w:val="34"/>
    <w:rsid w:val="00917311"/>
    <w:rPr>
      <w:rFonts w:ascii="Times New Roman" w:hAnsi="Times New Roman"/>
      <w:sz w:val="24"/>
      <w:szCs w:val="22"/>
      <w:lang w:val="en-US" w:eastAsia="en-US"/>
    </w:rPr>
  </w:style>
  <w:style w:type="paragraph" w:styleId="BodyText">
    <w:name w:val="Body Text"/>
    <w:basedOn w:val="Normal"/>
    <w:link w:val="BodyTextChar"/>
    <w:unhideWhenUsed/>
    <w:rsid w:val="00FD0431"/>
    <w:pPr>
      <w:spacing w:after="120"/>
    </w:pPr>
  </w:style>
  <w:style w:type="character" w:customStyle="1" w:styleId="BodyTextChar">
    <w:name w:val="Body Text Char"/>
    <w:basedOn w:val="DefaultParagraphFont"/>
    <w:link w:val="BodyText"/>
    <w:rsid w:val="00FD0431"/>
    <w:rPr>
      <w:sz w:val="22"/>
      <w:szCs w:val="22"/>
    </w:rPr>
  </w:style>
  <w:style w:type="paragraph" w:styleId="FootnoteText">
    <w:name w:val="footnote text"/>
    <w:aliases w:val="Geneva 9,Font: Geneva 9,Boston 10,f,single space,footnote text,Footnote,otnote Text,ADB,Char Char Char Char2,Fußnote,ADB Char Char,ADB Char Char Char,ADB Char Char Char Char Char Char Char,ADB Char Char Char Char Char,FOOTNOTES,fn,ft Char"/>
    <w:basedOn w:val="Normal"/>
    <w:link w:val="FootnoteTextChar"/>
    <w:unhideWhenUsed/>
    <w:rsid w:val="00C43E58"/>
    <w:pPr>
      <w:spacing w:after="0"/>
      <w:ind w:left="360"/>
    </w:pPr>
    <w:rPr>
      <w:sz w:val="20"/>
      <w:szCs w:val="20"/>
    </w:rPr>
  </w:style>
  <w:style w:type="character" w:customStyle="1" w:styleId="FootnoteTextChar">
    <w:name w:val="Footnote Text Char"/>
    <w:aliases w:val="Geneva 9 Char,Font: Geneva 9 Char,Boston 10 Char,f Char,single space Char,footnote text Char,Footnote Char,otnote Text Char,ADB Char,Char Char Char Char2 Char,Fußnote Char,ADB Char Char Char1,ADB Char Char Char Char,FOOTNOTES Char"/>
    <w:basedOn w:val="DefaultParagraphFont"/>
    <w:link w:val="FootnoteText"/>
    <w:rsid w:val="00C43E58"/>
  </w:style>
  <w:style w:type="character" w:styleId="FootnoteReference">
    <w:name w:val="footnote reference"/>
    <w:aliases w:val="16 Point,Superscript 6 Point,Superscript 6 Point + 11 pt,ftref,BVI fnr,BVI fnr Car Car,BVI fnr Car,BVI fnr Car Car Car Car,Footnote text,Footnotes refss,Footnote Reference1"/>
    <w:basedOn w:val="DefaultParagraphFont"/>
    <w:unhideWhenUsed/>
    <w:rsid w:val="00C43E58"/>
    <w:rPr>
      <w:vertAlign w:val="superscript"/>
    </w:rPr>
  </w:style>
  <w:style w:type="paragraph" w:styleId="TOC3">
    <w:name w:val="toc 3"/>
    <w:basedOn w:val="Normal"/>
    <w:next w:val="Normal"/>
    <w:autoRedefine/>
    <w:uiPriority w:val="39"/>
    <w:unhideWhenUsed/>
    <w:rsid w:val="00B66A0E"/>
    <w:pPr>
      <w:ind w:left="440"/>
    </w:pPr>
  </w:style>
  <w:style w:type="paragraph" w:customStyle="1" w:styleId="Default">
    <w:name w:val="Default"/>
    <w:rsid w:val="00081173"/>
    <w:pPr>
      <w:autoSpaceDE w:val="0"/>
      <w:autoSpaceDN w:val="0"/>
      <w:adjustRightInd w:val="0"/>
    </w:pPr>
    <w:rPr>
      <w:rFonts w:ascii="Arial" w:hAnsi="Arial" w:cs="Arial"/>
      <w:color w:val="000000"/>
      <w:sz w:val="24"/>
      <w:szCs w:val="24"/>
    </w:rPr>
  </w:style>
  <w:style w:type="paragraph" w:styleId="ListBullet">
    <w:name w:val="List Bullet"/>
    <w:basedOn w:val="Normal"/>
    <w:autoRedefine/>
    <w:rsid w:val="00FC11ED"/>
    <w:pPr>
      <w:spacing w:after="0" w:line="240" w:lineRule="auto"/>
    </w:pPr>
    <w:rPr>
      <w:rFonts w:ascii="Arial Narrow" w:eastAsia="SimSun" w:hAnsi="Arial Narrow"/>
      <w:color w:val="FFFFFF"/>
      <w:szCs w:val="20"/>
    </w:rPr>
  </w:style>
  <w:style w:type="paragraph" w:styleId="Subtitle">
    <w:name w:val="Subtitle"/>
    <w:basedOn w:val="Normal"/>
    <w:link w:val="SubtitleChar"/>
    <w:qFormat/>
    <w:rsid w:val="00A44568"/>
    <w:pPr>
      <w:spacing w:after="0" w:line="240" w:lineRule="auto"/>
      <w:jc w:val="center"/>
    </w:pPr>
    <w:rPr>
      <w:rFonts w:eastAsia="Times New Roman"/>
      <w:b/>
      <w:bCs/>
      <w:szCs w:val="24"/>
      <w:lang w:val="ru-RU" w:eastAsia="ru-RU"/>
    </w:rPr>
  </w:style>
  <w:style w:type="character" w:customStyle="1" w:styleId="SubtitleChar">
    <w:name w:val="Subtitle Char"/>
    <w:basedOn w:val="DefaultParagraphFont"/>
    <w:link w:val="Subtitle"/>
    <w:rsid w:val="00A44568"/>
    <w:rPr>
      <w:rFonts w:ascii="Times New Roman" w:eastAsia="Times New Roman" w:hAnsi="Times New Roman"/>
      <w:b/>
      <w:bCs/>
      <w:sz w:val="24"/>
      <w:szCs w:val="24"/>
      <w:lang w:val="ru-RU" w:eastAsia="ru-RU"/>
    </w:rPr>
  </w:style>
  <w:style w:type="paragraph" w:styleId="BodyTextIndent">
    <w:name w:val="Body Text Indent"/>
    <w:basedOn w:val="Normal"/>
    <w:link w:val="BodyTextIndentChar"/>
    <w:unhideWhenUsed/>
    <w:rsid w:val="00DA3D90"/>
    <w:pPr>
      <w:spacing w:after="120"/>
      <w:ind w:left="283"/>
    </w:pPr>
  </w:style>
  <w:style w:type="character" w:customStyle="1" w:styleId="BodyTextIndentChar">
    <w:name w:val="Body Text Indent Char"/>
    <w:basedOn w:val="DefaultParagraphFont"/>
    <w:link w:val="BodyTextIndent"/>
    <w:uiPriority w:val="99"/>
    <w:semiHidden/>
    <w:rsid w:val="00DA3D90"/>
    <w:rPr>
      <w:rFonts w:ascii="Times New Roman" w:hAnsi="Times New Roman"/>
      <w:sz w:val="24"/>
      <w:szCs w:val="22"/>
      <w:lang w:val="en-US" w:eastAsia="en-US"/>
    </w:rPr>
  </w:style>
  <w:style w:type="paragraph" w:styleId="BodyTextIndent2">
    <w:name w:val="Body Text Indent 2"/>
    <w:basedOn w:val="Normal"/>
    <w:link w:val="BodyTextIndent2Char"/>
    <w:rsid w:val="00DA3D90"/>
    <w:pPr>
      <w:spacing w:after="120" w:line="480" w:lineRule="auto"/>
      <w:ind w:left="283"/>
    </w:pPr>
    <w:rPr>
      <w:rFonts w:eastAsia="Times New Roman"/>
      <w:szCs w:val="24"/>
      <w:lang w:val="ru-RU" w:eastAsia="ru-RU"/>
    </w:rPr>
  </w:style>
  <w:style w:type="character" w:customStyle="1" w:styleId="BodyTextIndent2Char">
    <w:name w:val="Body Text Indent 2 Char"/>
    <w:basedOn w:val="DefaultParagraphFont"/>
    <w:link w:val="BodyTextIndent2"/>
    <w:rsid w:val="00DA3D90"/>
    <w:rPr>
      <w:rFonts w:ascii="Times New Roman" w:eastAsia="Times New Roman" w:hAnsi="Times New Roman"/>
      <w:sz w:val="24"/>
      <w:szCs w:val="24"/>
      <w:lang w:val="ru-RU" w:eastAsia="ru-RU"/>
    </w:rPr>
  </w:style>
  <w:style w:type="paragraph" w:customStyle="1" w:styleId="FR2">
    <w:name w:val="FR2"/>
    <w:rsid w:val="00DA3D90"/>
    <w:pPr>
      <w:widowControl w:val="0"/>
    </w:pPr>
    <w:rPr>
      <w:rFonts w:ascii="Times New Roman" w:eastAsia="Times New Roman" w:hAnsi="Times New Roman"/>
      <w:snapToGrid w:val="0"/>
      <w:sz w:val="18"/>
      <w:lang w:val="en-US" w:eastAsia="ru-RU"/>
    </w:rPr>
  </w:style>
  <w:style w:type="character" w:customStyle="1" w:styleId="sectiontitle">
    <w:name w:val="sectiontitle"/>
    <w:basedOn w:val="DefaultParagraphFont"/>
    <w:rsid w:val="00917311"/>
  </w:style>
  <w:style w:type="paragraph" w:customStyle="1" w:styleId="a">
    <w:name w:val="отчет"/>
    <w:basedOn w:val="Heading2"/>
    <w:link w:val="a0"/>
    <w:rsid w:val="00917311"/>
    <w:pPr>
      <w:numPr>
        <w:ilvl w:val="0"/>
        <w:numId w:val="5"/>
      </w:numPr>
      <w:autoSpaceDE w:val="0"/>
      <w:autoSpaceDN w:val="0"/>
      <w:spacing w:line="240" w:lineRule="auto"/>
    </w:pPr>
    <w:rPr>
      <w:rFonts w:ascii="Times New Roman" w:hAnsi="Times New Roman"/>
      <w:b w:val="0"/>
      <w:i w:val="0"/>
      <w:sz w:val="24"/>
      <w:szCs w:val="24"/>
      <w:lang w:val="ru-RU" w:eastAsia="ru-RU"/>
    </w:rPr>
  </w:style>
  <w:style w:type="character" w:customStyle="1" w:styleId="a0">
    <w:name w:val="отчет Знак"/>
    <w:basedOn w:val="Heading2Char"/>
    <w:link w:val="a"/>
    <w:rsid w:val="00917311"/>
    <w:rPr>
      <w:rFonts w:ascii="Times New Roman" w:eastAsia="Times New Roman" w:hAnsi="Times New Roman"/>
      <w:b w:val="0"/>
      <w:bCs/>
      <w:i w:val="0"/>
      <w:iCs/>
      <w:sz w:val="24"/>
      <w:szCs w:val="24"/>
      <w:lang w:val="ru-RU" w:eastAsia="ru-RU"/>
    </w:rPr>
  </w:style>
  <w:style w:type="paragraph" w:customStyle="1" w:styleId="3">
    <w:name w:val="отчет3"/>
    <w:basedOn w:val="a"/>
    <w:link w:val="30"/>
    <w:rsid w:val="00917311"/>
    <w:pPr>
      <w:spacing w:before="0" w:after="0"/>
      <w:ind w:left="714" w:hanging="357"/>
    </w:pPr>
    <w:rPr>
      <w:sz w:val="22"/>
      <w:szCs w:val="22"/>
    </w:rPr>
  </w:style>
  <w:style w:type="character" w:customStyle="1" w:styleId="30">
    <w:name w:val="отчет3 Знак"/>
    <w:basedOn w:val="a0"/>
    <w:link w:val="3"/>
    <w:rsid w:val="00917311"/>
    <w:rPr>
      <w:rFonts w:ascii="Times New Roman" w:eastAsia="Times New Roman" w:hAnsi="Times New Roman"/>
      <w:b w:val="0"/>
      <w:bCs/>
      <w:i w:val="0"/>
      <w:iCs/>
      <w:sz w:val="22"/>
      <w:szCs w:val="22"/>
      <w:lang w:val="ru-RU" w:eastAsia="ru-RU"/>
    </w:rPr>
  </w:style>
  <w:style w:type="character" w:styleId="Strong">
    <w:name w:val="Strong"/>
    <w:basedOn w:val="DefaultParagraphFont"/>
    <w:uiPriority w:val="22"/>
    <w:qFormat/>
    <w:rsid w:val="00917311"/>
    <w:rPr>
      <w:b/>
      <w:bCs/>
    </w:rPr>
  </w:style>
  <w:style w:type="paragraph" w:customStyle="1" w:styleId="4">
    <w:name w:val="отчет4"/>
    <w:basedOn w:val="3"/>
    <w:link w:val="40"/>
    <w:qFormat/>
    <w:rsid w:val="00917311"/>
    <w:pPr>
      <w:numPr>
        <w:numId w:val="6"/>
      </w:numPr>
    </w:pPr>
  </w:style>
  <w:style w:type="character" w:customStyle="1" w:styleId="40">
    <w:name w:val="отчет4 Знак"/>
    <w:basedOn w:val="30"/>
    <w:link w:val="4"/>
    <w:rsid w:val="00917311"/>
    <w:rPr>
      <w:rFonts w:ascii="Times New Roman" w:eastAsia="Times New Roman" w:hAnsi="Times New Roman"/>
      <w:b w:val="0"/>
      <w:bCs/>
      <w:i w:val="0"/>
      <w:iCs/>
      <w:sz w:val="22"/>
      <w:szCs w:val="22"/>
      <w:lang w:val="ru-RU" w:eastAsia="ru-RU"/>
    </w:rPr>
  </w:style>
  <w:style w:type="character" w:customStyle="1" w:styleId="small">
    <w:name w:val="small"/>
    <w:basedOn w:val="DefaultParagraphFont"/>
    <w:rsid w:val="00917311"/>
  </w:style>
  <w:style w:type="paragraph" w:styleId="TOC4">
    <w:name w:val="toc 4"/>
    <w:basedOn w:val="Normal"/>
    <w:next w:val="Normal"/>
    <w:autoRedefine/>
    <w:uiPriority w:val="39"/>
    <w:unhideWhenUsed/>
    <w:rsid w:val="00D74121"/>
    <w:pPr>
      <w:spacing w:after="100"/>
      <w:ind w:left="660"/>
    </w:pPr>
    <w:rPr>
      <w:rFonts w:asciiTheme="minorHAnsi" w:eastAsiaTheme="minorEastAsia" w:hAnsiTheme="minorHAnsi" w:cstheme="minorBidi"/>
      <w:sz w:val="22"/>
      <w:lang w:val="en-GB" w:eastAsia="en-GB"/>
    </w:rPr>
  </w:style>
  <w:style w:type="paragraph" w:styleId="TOC5">
    <w:name w:val="toc 5"/>
    <w:basedOn w:val="Normal"/>
    <w:next w:val="Normal"/>
    <w:autoRedefine/>
    <w:uiPriority w:val="39"/>
    <w:unhideWhenUsed/>
    <w:rsid w:val="00D74121"/>
    <w:pPr>
      <w:spacing w:after="100"/>
      <w:ind w:left="880"/>
    </w:pPr>
    <w:rPr>
      <w:rFonts w:asciiTheme="minorHAnsi" w:eastAsiaTheme="minorEastAsia" w:hAnsiTheme="minorHAnsi" w:cstheme="minorBidi"/>
      <w:sz w:val="22"/>
      <w:lang w:val="en-GB" w:eastAsia="en-GB"/>
    </w:rPr>
  </w:style>
  <w:style w:type="paragraph" w:styleId="TOC6">
    <w:name w:val="toc 6"/>
    <w:basedOn w:val="Normal"/>
    <w:next w:val="Normal"/>
    <w:autoRedefine/>
    <w:uiPriority w:val="39"/>
    <w:unhideWhenUsed/>
    <w:rsid w:val="00D74121"/>
    <w:pPr>
      <w:spacing w:after="100"/>
      <w:ind w:left="1100"/>
    </w:pPr>
    <w:rPr>
      <w:rFonts w:asciiTheme="minorHAnsi" w:eastAsiaTheme="minorEastAsia" w:hAnsiTheme="minorHAnsi" w:cstheme="minorBidi"/>
      <w:sz w:val="22"/>
      <w:lang w:val="en-GB" w:eastAsia="en-GB"/>
    </w:rPr>
  </w:style>
  <w:style w:type="paragraph" w:styleId="TOC7">
    <w:name w:val="toc 7"/>
    <w:basedOn w:val="Normal"/>
    <w:next w:val="Normal"/>
    <w:autoRedefine/>
    <w:uiPriority w:val="39"/>
    <w:unhideWhenUsed/>
    <w:rsid w:val="00D74121"/>
    <w:pPr>
      <w:spacing w:after="100"/>
      <w:ind w:left="1320"/>
    </w:pPr>
    <w:rPr>
      <w:rFonts w:asciiTheme="minorHAnsi" w:eastAsiaTheme="minorEastAsia" w:hAnsiTheme="minorHAnsi" w:cstheme="minorBidi"/>
      <w:sz w:val="22"/>
      <w:lang w:val="en-GB" w:eastAsia="en-GB"/>
    </w:rPr>
  </w:style>
  <w:style w:type="paragraph" w:styleId="TOC8">
    <w:name w:val="toc 8"/>
    <w:basedOn w:val="Normal"/>
    <w:next w:val="Normal"/>
    <w:autoRedefine/>
    <w:uiPriority w:val="39"/>
    <w:unhideWhenUsed/>
    <w:rsid w:val="00D74121"/>
    <w:pPr>
      <w:spacing w:after="100"/>
      <w:ind w:left="1540"/>
    </w:pPr>
    <w:rPr>
      <w:rFonts w:asciiTheme="minorHAnsi" w:eastAsiaTheme="minorEastAsia" w:hAnsiTheme="minorHAnsi" w:cstheme="minorBidi"/>
      <w:sz w:val="22"/>
      <w:lang w:val="en-GB" w:eastAsia="en-GB"/>
    </w:rPr>
  </w:style>
  <w:style w:type="paragraph" w:styleId="TOC9">
    <w:name w:val="toc 9"/>
    <w:basedOn w:val="Normal"/>
    <w:next w:val="Normal"/>
    <w:autoRedefine/>
    <w:uiPriority w:val="39"/>
    <w:unhideWhenUsed/>
    <w:rsid w:val="00D74121"/>
    <w:pPr>
      <w:spacing w:after="100"/>
      <w:ind w:left="1760"/>
    </w:pPr>
    <w:rPr>
      <w:rFonts w:asciiTheme="minorHAnsi" w:eastAsiaTheme="minorEastAsia" w:hAnsiTheme="minorHAnsi" w:cstheme="minorBidi"/>
      <w:sz w:val="22"/>
      <w:lang w:val="en-GB" w:eastAsia="en-GB"/>
    </w:rPr>
  </w:style>
  <w:style w:type="character" w:styleId="PageNumber">
    <w:name w:val="page number"/>
    <w:basedOn w:val="DefaultParagraphFont"/>
    <w:rsid w:val="005A6B81"/>
  </w:style>
  <w:style w:type="paragraph" w:styleId="PlainText">
    <w:name w:val="Plain Text"/>
    <w:basedOn w:val="Normal"/>
    <w:link w:val="PlainTextChar"/>
    <w:uiPriority w:val="99"/>
    <w:unhideWhenUsed/>
    <w:rsid w:val="006D5202"/>
    <w:pPr>
      <w:spacing w:after="0" w:line="240" w:lineRule="auto"/>
    </w:pPr>
    <w:rPr>
      <w:rFonts w:ascii="Consolas" w:eastAsiaTheme="minorHAnsi" w:hAnsi="Consolas" w:cstheme="minorBidi"/>
      <w:sz w:val="21"/>
      <w:szCs w:val="21"/>
      <w:lang w:val="en-GB"/>
    </w:rPr>
  </w:style>
  <w:style w:type="character" w:customStyle="1" w:styleId="PlainTextChar">
    <w:name w:val="Plain Text Char"/>
    <w:basedOn w:val="DefaultParagraphFont"/>
    <w:link w:val="PlainText"/>
    <w:uiPriority w:val="99"/>
    <w:rsid w:val="006D5202"/>
    <w:rPr>
      <w:rFonts w:ascii="Consolas" w:eastAsiaTheme="minorHAnsi" w:hAnsi="Consolas" w:cstheme="minorBidi"/>
      <w:sz w:val="21"/>
      <w:szCs w:val="21"/>
      <w:lang w:eastAsia="en-US"/>
    </w:rPr>
  </w:style>
  <w:style w:type="paragraph" w:styleId="BodyText3">
    <w:name w:val="Body Text 3"/>
    <w:basedOn w:val="Normal"/>
    <w:link w:val="BodyText3Char"/>
    <w:rsid w:val="00F7301C"/>
    <w:pPr>
      <w:spacing w:after="120" w:line="240" w:lineRule="auto"/>
    </w:pPr>
    <w:rPr>
      <w:rFonts w:eastAsia="Times New Roman"/>
      <w:sz w:val="16"/>
      <w:szCs w:val="16"/>
    </w:rPr>
  </w:style>
  <w:style w:type="character" w:customStyle="1" w:styleId="BodyText3Char">
    <w:name w:val="Body Text 3 Char"/>
    <w:basedOn w:val="DefaultParagraphFont"/>
    <w:link w:val="BodyText3"/>
    <w:rsid w:val="00F7301C"/>
    <w:rPr>
      <w:rFonts w:ascii="Times New Roman" w:eastAsia="Times New Roman" w:hAnsi="Times New Roman"/>
      <w:sz w:val="16"/>
      <w:szCs w:val="16"/>
      <w:lang w:val="en-US" w:eastAsia="en-US"/>
    </w:rPr>
  </w:style>
  <w:style w:type="paragraph" w:customStyle="1" w:styleId="BodyText21">
    <w:name w:val="Body Text 21"/>
    <w:basedOn w:val="Normal"/>
    <w:rsid w:val="00F7301C"/>
    <w:pPr>
      <w:widowControl w:val="0"/>
      <w:spacing w:after="120" w:line="240" w:lineRule="auto"/>
      <w:ind w:left="397" w:hanging="397"/>
      <w:jc w:val="both"/>
    </w:pPr>
    <w:rPr>
      <w:rFonts w:ascii="Arial" w:eastAsia="Times New Roman" w:hAnsi="Arial"/>
      <w:sz w:val="22"/>
      <w:szCs w:val="24"/>
    </w:rPr>
  </w:style>
  <w:style w:type="paragraph" w:styleId="ListBullet2">
    <w:name w:val="List Bullet 2"/>
    <w:basedOn w:val="Normal"/>
    <w:unhideWhenUsed/>
    <w:rsid w:val="002256AB"/>
    <w:pPr>
      <w:numPr>
        <w:numId w:val="7"/>
      </w:numPr>
      <w:contextualSpacing/>
    </w:pPr>
  </w:style>
  <w:style w:type="paragraph" w:customStyle="1" w:styleId="a1">
    <w:name w:val="Îáû÷íûé"/>
    <w:uiPriority w:val="99"/>
    <w:rsid w:val="002256AB"/>
    <w:pPr>
      <w:widowControl w:val="0"/>
      <w:suppressAutoHyphens/>
    </w:pPr>
    <w:rPr>
      <w:rFonts w:ascii="Times New Roman" w:eastAsia="Times New Roman" w:hAnsi="Times New Roman"/>
      <w:sz w:val="22"/>
      <w:szCs w:val="22"/>
      <w:lang w:val="ru-RU" w:eastAsia="ar-SA"/>
    </w:rPr>
  </w:style>
  <w:style w:type="paragraph" w:customStyle="1" w:styleId="Char4Char">
    <w:name w:val="Char4 Знак Знак Char"/>
    <w:basedOn w:val="Normal"/>
    <w:rsid w:val="002256AB"/>
    <w:pPr>
      <w:spacing w:after="160" w:line="240" w:lineRule="exact"/>
    </w:pPr>
    <w:rPr>
      <w:rFonts w:ascii="Verdana" w:eastAsia="Times New Roman" w:hAnsi="Verdana" w:cs="Verdana"/>
      <w:sz w:val="20"/>
      <w:szCs w:val="20"/>
    </w:rPr>
  </w:style>
  <w:style w:type="paragraph" w:customStyle="1" w:styleId="1">
    <w:name w:val="Абзац списка1"/>
    <w:basedOn w:val="Normal"/>
    <w:qFormat/>
    <w:rsid w:val="002256AB"/>
    <w:pPr>
      <w:suppressAutoHyphens/>
      <w:spacing w:after="0" w:line="240" w:lineRule="auto"/>
      <w:ind w:left="720"/>
      <w:jc w:val="both"/>
    </w:pPr>
    <w:rPr>
      <w:rFonts w:ascii="Arial" w:eastAsia="Times New Roman" w:hAnsi="Arial"/>
      <w:sz w:val="20"/>
      <w:szCs w:val="24"/>
      <w:lang w:val="en-GB" w:eastAsia="ar-SA"/>
    </w:rPr>
  </w:style>
  <w:style w:type="paragraph" w:styleId="HTMLPreformatted">
    <w:name w:val="HTML Preformatted"/>
    <w:basedOn w:val="Normal"/>
    <w:link w:val="HTMLPreformattedChar"/>
    <w:rsid w:val="00225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Cs w:val="24"/>
      <w:lang w:val="x-none" w:eastAsia="x-none"/>
    </w:rPr>
  </w:style>
  <w:style w:type="character" w:customStyle="1" w:styleId="HTMLPreformattedChar">
    <w:name w:val="HTML Preformatted Char"/>
    <w:basedOn w:val="DefaultParagraphFont"/>
    <w:link w:val="HTMLPreformatted"/>
    <w:rsid w:val="002256AB"/>
    <w:rPr>
      <w:rFonts w:ascii="Courier New" w:eastAsia="Times New Roman" w:hAnsi="Courier New"/>
      <w:sz w:val="24"/>
      <w:szCs w:val="24"/>
      <w:lang w:val="x-none" w:eastAsia="x-none"/>
    </w:rPr>
  </w:style>
  <w:style w:type="paragraph" w:customStyle="1" w:styleId="StyleBulletBold">
    <w:name w:val="Style Bullet + Bold"/>
    <w:basedOn w:val="Normal"/>
    <w:rsid w:val="002256AB"/>
    <w:pPr>
      <w:numPr>
        <w:numId w:val="8"/>
      </w:numPr>
      <w:spacing w:after="0" w:line="240" w:lineRule="auto"/>
    </w:pPr>
    <w:rPr>
      <w:rFonts w:eastAsia="Times New Roman"/>
      <w:szCs w:val="24"/>
    </w:rPr>
  </w:style>
  <w:style w:type="paragraph" w:customStyle="1" w:styleId="xl24">
    <w:name w:val="xl24"/>
    <w:basedOn w:val="Normal"/>
    <w:rsid w:val="002256AB"/>
    <w:pPr>
      <w:spacing w:before="100" w:beforeAutospacing="1" w:after="100" w:afterAutospacing="1" w:line="240" w:lineRule="auto"/>
    </w:pPr>
    <w:rPr>
      <w:rFonts w:eastAsia="Arial Unicode MS"/>
      <w:sz w:val="18"/>
      <w:szCs w:val="18"/>
    </w:rPr>
  </w:style>
  <w:style w:type="paragraph" w:customStyle="1" w:styleId="BodyText23">
    <w:name w:val="Body Text 23"/>
    <w:basedOn w:val="Normal"/>
    <w:rsid w:val="002256AB"/>
    <w:pPr>
      <w:widowControl w:val="0"/>
      <w:tabs>
        <w:tab w:val="left" w:pos="547"/>
      </w:tabs>
      <w:spacing w:after="0" w:line="240" w:lineRule="auto"/>
    </w:pPr>
    <w:rPr>
      <w:rFonts w:eastAsia="Times New Roman"/>
      <w:snapToGrid w:val="0"/>
      <w:sz w:val="22"/>
      <w:szCs w:val="20"/>
    </w:rPr>
  </w:style>
  <w:style w:type="character" w:customStyle="1" w:styleId="apple-converted-space">
    <w:name w:val="apple-converted-space"/>
    <w:rsid w:val="002256AB"/>
  </w:style>
  <w:style w:type="paragraph" w:styleId="Caption">
    <w:name w:val="caption"/>
    <w:basedOn w:val="Normal"/>
    <w:next w:val="Normal"/>
    <w:qFormat/>
    <w:rsid w:val="002256AB"/>
    <w:pPr>
      <w:spacing w:after="0" w:line="240" w:lineRule="auto"/>
    </w:pPr>
    <w:rPr>
      <w:rFonts w:eastAsia="Times New Roman"/>
      <w:b/>
      <w:bCs/>
      <w:sz w:val="28"/>
      <w:szCs w:val="24"/>
    </w:rPr>
  </w:style>
  <w:style w:type="table" w:customStyle="1" w:styleId="TableGrid1">
    <w:name w:val="Table Grid1"/>
    <w:basedOn w:val="TableNormal"/>
    <w:next w:val="TableGrid"/>
    <w:uiPriority w:val="59"/>
    <w:rsid w:val="00BC76DC"/>
    <w:rPr>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77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477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C477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2B7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2B7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171B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076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076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076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3A0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A0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rsid w:val="00B12AE5"/>
    <w:pPr>
      <w:tabs>
        <w:tab w:val="left" w:pos="1701"/>
      </w:tabs>
      <w:spacing w:after="0" w:line="240" w:lineRule="auto"/>
      <w:ind w:left="1701" w:hanging="1881"/>
      <w:jc w:val="both"/>
    </w:pPr>
    <w:rPr>
      <w:rFonts w:eastAsia="Times New Roman"/>
      <w:szCs w:val="24"/>
      <w:lang w:val="ru-RU" w:eastAsia="ru-RU"/>
    </w:rPr>
  </w:style>
  <w:style w:type="character" w:customStyle="1" w:styleId="BodyTextIndent3Char">
    <w:name w:val="Body Text Indent 3 Char"/>
    <w:basedOn w:val="DefaultParagraphFont"/>
    <w:link w:val="BodyTextIndent3"/>
    <w:rsid w:val="00B12AE5"/>
    <w:rPr>
      <w:rFonts w:ascii="Times New Roman" w:eastAsia="Times New Roman" w:hAnsi="Times New Roman"/>
      <w:sz w:val="24"/>
      <w:szCs w:val="24"/>
      <w:lang w:val="ru-RU" w:eastAsia="ru-RU"/>
    </w:rPr>
  </w:style>
  <w:style w:type="paragraph" w:styleId="Title">
    <w:name w:val="Title"/>
    <w:basedOn w:val="Normal"/>
    <w:link w:val="TitleChar"/>
    <w:qFormat/>
    <w:rsid w:val="00B12AE5"/>
    <w:pPr>
      <w:jc w:val="center"/>
    </w:pPr>
    <w:rPr>
      <w:rFonts w:ascii="Calibri" w:hAnsi="Calibri"/>
      <w:b/>
      <w:sz w:val="22"/>
      <w:lang w:val="ru-RU" w:eastAsia="ru-RU"/>
    </w:rPr>
  </w:style>
  <w:style w:type="character" w:customStyle="1" w:styleId="TitleChar">
    <w:name w:val="Title Char"/>
    <w:basedOn w:val="DefaultParagraphFont"/>
    <w:link w:val="Title"/>
    <w:rsid w:val="00B12AE5"/>
    <w:rPr>
      <w:b/>
      <w:sz w:val="22"/>
      <w:szCs w:val="22"/>
      <w:lang w:val="ru-RU" w:eastAsia="ru-RU"/>
    </w:rPr>
  </w:style>
  <w:style w:type="paragraph" w:customStyle="1" w:styleId="ListParagraph1">
    <w:name w:val="List Paragraph1"/>
    <w:basedOn w:val="Normal"/>
    <w:qFormat/>
    <w:rsid w:val="00B12AE5"/>
    <w:pPr>
      <w:ind w:left="720"/>
    </w:pPr>
    <w:rPr>
      <w:rFonts w:ascii="Calibri" w:hAnsi="Calibri"/>
      <w:sz w:val="22"/>
      <w:lang w:val="ru-RU" w:eastAsia="ru-RU"/>
    </w:rPr>
  </w:style>
  <w:style w:type="character" w:customStyle="1" w:styleId="10">
    <w:name w:val="Заголовок 1 Знак"/>
    <w:rsid w:val="00B12AE5"/>
    <w:rPr>
      <w:b/>
      <w:bCs/>
      <w:kern w:val="36"/>
      <w:sz w:val="48"/>
      <w:szCs w:val="48"/>
    </w:rPr>
  </w:style>
  <w:style w:type="character" w:customStyle="1" w:styleId="31">
    <w:name w:val="Заголовок 3 Знак"/>
    <w:rsid w:val="00B12AE5"/>
    <w:rPr>
      <w:rFonts w:ascii="Cambria" w:eastAsia="Times New Roman" w:hAnsi="Cambria" w:cs="Times New Roman"/>
      <w:b/>
      <w:bCs/>
      <w:sz w:val="26"/>
      <w:szCs w:val="26"/>
    </w:rPr>
  </w:style>
  <w:style w:type="character" w:customStyle="1" w:styleId="2">
    <w:name w:val="Заголовок 2 Знак"/>
    <w:rsid w:val="00B12AE5"/>
    <w:rPr>
      <w:rFonts w:ascii="Arial" w:hAnsi="Arial"/>
      <w:b/>
      <w:smallCaps/>
      <w:snapToGrid w:val="0"/>
      <w:color w:val="000000"/>
      <w:sz w:val="28"/>
    </w:rPr>
  </w:style>
  <w:style w:type="character" w:customStyle="1" w:styleId="41">
    <w:name w:val="Заголовок 4 Знак"/>
    <w:rsid w:val="00B12AE5"/>
    <w:rPr>
      <w:rFonts w:ascii="Arial" w:hAnsi="Arial"/>
      <w:i/>
      <w:snapToGrid w:val="0"/>
      <w:color w:val="000000"/>
      <w:sz w:val="24"/>
    </w:rPr>
  </w:style>
  <w:style w:type="character" w:customStyle="1" w:styleId="5">
    <w:name w:val="Заголовок 5 Знак"/>
    <w:rsid w:val="00B12AE5"/>
    <w:rPr>
      <w:rFonts w:ascii="Arial" w:hAnsi="Arial"/>
      <w:snapToGrid w:val="0"/>
      <w:color w:val="000000"/>
      <w:sz w:val="22"/>
    </w:rPr>
  </w:style>
  <w:style w:type="character" w:customStyle="1" w:styleId="6">
    <w:name w:val="Заголовок 6 Знак"/>
    <w:rsid w:val="00B12AE5"/>
    <w:rPr>
      <w:i/>
      <w:snapToGrid w:val="0"/>
      <w:color w:val="000000"/>
      <w:sz w:val="22"/>
    </w:rPr>
  </w:style>
  <w:style w:type="character" w:customStyle="1" w:styleId="7">
    <w:name w:val="Заголовок 7 Знак"/>
    <w:rsid w:val="00B12AE5"/>
    <w:rPr>
      <w:rFonts w:ascii="Arial" w:hAnsi="Arial"/>
      <w:snapToGrid w:val="0"/>
      <w:color w:val="000000"/>
    </w:rPr>
  </w:style>
  <w:style w:type="character" w:customStyle="1" w:styleId="8">
    <w:name w:val="Заголовок 8 Знак"/>
    <w:rsid w:val="00B12AE5"/>
    <w:rPr>
      <w:rFonts w:ascii="Arial" w:hAnsi="Arial"/>
      <w:i/>
      <w:snapToGrid w:val="0"/>
      <w:color w:val="000000"/>
    </w:rPr>
  </w:style>
  <w:style w:type="character" w:customStyle="1" w:styleId="9">
    <w:name w:val="Заголовок 9 Знак"/>
    <w:rsid w:val="00B12AE5"/>
    <w:rPr>
      <w:rFonts w:ascii="Arial" w:hAnsi="Arial"/>
      <w:b/>
      <w:i/>
      <w:snapToGrid w:val="0"/>
      <w:color w:val="000000"/>
      <w:sz w:val="18"/>
    </w:rPr>
  </w:style>
  <w:style w:type="paragraph" w:customStyle="1" w:styleId="CharCharCharCharCharChar">
    <w:name w:val="Char Знак Char Знак Знак Знак Знак Знак Знак Знак Знак Знак Char Знак Char Знак Char Знак Знак Знак Знак Char Знак"/>
    <w:basedOn w:val="Normal"/>
    <w:rsid w:val="00B12AE5"/>
    <w:pPr>
      <w:spacing w:after="160" w:line="240" w:lineRule="exact"/>
    </w:pPr>
    <w:rPr>
      <w:rFonts w:ascii="Arial" w:eastAsia="Times New Roman" w:hAnsi="Arial" w:cs="Arial"/>
      <w:sz w:val="20"/>
      <w:szCs w:val="20"/>
    </w:rPr>
  </w:style>
  <w:style w:type="paragraph" w:customStyle="1" w:styleId="BodyTextIndent1">
    <w:name w:val="Body Text Indent1"/>
    <w:basedOn w:val="Normal"/>
    <w:rsid w:val="00B12AE5"/>
    <w:pPr>
      <w:spacing w:after="0" w:line="240" w:lineRule="auto"/>
      <w:ind w:left="720"/>
      <w:jc w:val="both"/>
    </w:pPr>
    <w:rPr>
      <w:rFonts w:eastAsia="Times New Roman"/>
      <w:szCs w:val="24"/>
    </w:rPr>
  </w:style>
  <w:style w:type="table" w:customStyle="1" w:styleId="TableGrid13">
    <w:name w:val="Table Grid13"/>
    <w:basedOn w:val="TableNormal"/>
    <w:next w:val="TableGrid"/>
    <w:rsid w:val="004A3B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1529">
      <w:bodyDiv w:val="1"/>
      <w:marLeft w:val="0"/>
      <w:marRight w:val="0"/>
      <w:marTop w:val="0"/>
      <w:marBottom w:val="0"/>
      <w:divBdr>
        <w:top w:val="none" w:sz="0" w:space="0" w:color="auto"/>
        <w:left w:val="none" w:sz="0" w:space="0" w:color="auto"/>
        <w:bottom w:val="none" w:sz="0" w:space="0" w:color="auto"/>
        <w:right w:val="none" w:sz="0" w:space="0" w:color="auto"/>
      </w:divBdr>
    </w:div>
    <w:div w:id="177475840">
      <w:bodyDiv w:val="1"/>
      <w:marLeft w:val="0"/>
      <w:marRight w:val="0"/>
      <w:marTop w:val="0"/>
      <w:marBottom w:val="0"/>
      <w:divBdr>
        <w:top w:val="none" w:sz="0" w:space="0" w:color="auto"/>
        <w:left w:val="none" w:sz="0" w:space="0" w:color="auto"/>
        <w:bottom w:val="none" w:sz="0" w:space="0" w:color="auto"/>
        <w:right w:val="none" w:sz="0" w:space="0" w:color="auto"/>
      </w:divBdr>
    </w:div>
    <w:div w:id="282198146">
      <w:bodyDiv w:val="1"/>
      <w:marLeft w:val="0"/>
      <w:marRight w:val="0"/>
      <w:marTop w:val="0"/>
      <w:marBottom w:val="0"/>
      <w:divBdr>
        <w:top w:val="none" w:sz="0" w:space="0" w:color="auto"/>
        <w:left w:val="none" w:sz="0" w:space="0" w:color="auto"/>
        <w:bottom w:val="none" w:sz="0" w:space="0" w:color="auto"/>
        <w:right w:val="none" w:sz="0" w:space="0" w:color="auto"/>
      </w:divBdr>
    </w:div>
    <w:div w:id="377241219">
      <w:bodyDiv w:val="1"/>
      <w:marLeft w:val="0"/>
      <w:marRight w:val="0"/>
      <w:marTop w:val="0"/>
      <w:marBottom w:val="0"/>
      <w:divBdr>
        <w:top w:val="none" w:sz="0" w:space="0" w:color="auto"/>
        <w:left w:val="none" w:sz="0" w:space="0" w:color="auto"/>
        <w:bottom w:val="none" w:sz="0" w:space="0" w:color="auto"/>
        <w:right w:val="none" w:sz="0" w:space="0" w:color="auto"/>
      </w:divBdr>
    </w:div>
    <w:div w:id="378017780">
      <w:bodyDiv w:val="1"/>
      <w:marLeft w:val="0"/>
      <w:marRight w:val="0"/>
      <w:marTop w:val="0"/>
      <w:marBottom w:val="0"/>
      <w:divBdr>
        <w:top w:val="none" w:sz="0" w:space="0" w:color="auto"/>
        <w:left w:val="none" w:sz="0" w:space="0" w:color="auto"/>
        <w:bottom w:val="none" w:sz="0" w:space="0" w:color="auto"/>
        <w:right w:val="none" w:sz="0" w:space="0" w:color="auto"/>
      </w:divBdr>
    </w:div>
    <w:div w:id="470950711">
      <w:bodyDiv w:val="1"/>
      <w:marLeft w:val="0"/>
      <w:marRight w:val="0"/>
      <w:marTop w:val="0"/>
      <w:marBottom w:val="0"/>
      <w:divBdr>
        <w:top w:val="none" w:sz="0" w:space="0" w:color="auto"/>
        <w:left w:val="none" w:sz="0" w:space="0" w:color="auto"/>
        <w:bottom w:val="none" w:sz="0" w:space="0" w:color="auto"/>
        <w:right w:val="none" w:sz="0" w:space="0" w:color="auto"/>
      </w:divBdr>
    </w:div>
    <w:div w:id="810100096">
      <w:bodyDiv w:val="1"/>
      <w:marLeft w:val="0"/>
      <w:marRight w:val="0"/>
      <w:marTop w:val="0"/>
      <w:marBottom w:val="0"/>
      <w:divBdr>
        <w:top w:val="none" w:sz="0" w:space="0" w:color="auto"/>
        <w:left w:val="none" w:sz="0" w:space="0" w:color="auto"/>
        <w:bottom w:val="none" w:sz="0" w:space="0" w:color="auto"/>
        <w:right w:val="none" w:sz="0" w:space="0" w:color="auto"/>
      </w:divBdr>
    </w:div>
    <w:div w:id="834346033">
      <w:bodyDiv w:val="1"/>
      <w:marLeft w:val="0"/>
      <w:marRight w:val="0"/>
      <w:marTop w:val="0"/>
      <w:marBottom w:val="0"/>
      <w:divBdr>
        <w:top w:val="none" w:sz="0" w:space="0" w:color="auto"/>
        <w:left w:val="none" w:sz="0" w:space="0" w:color="auto"/>
        <w:bottom w:val="none" w:sz="0" w:space="0" w:color="auto"/>
        <w:right w:val="none" w:sz="0" w:space="0" w:color="auto"/>
      </w:divBdr>
      <w:divsChild>
        <w:div w:id="1194424103">
          <w:marLeft w:val="1469"/>
          <w:marRight w:val="0"/>
          <w:marTop w:val="288"/>
          <w:marBottom w:val="0"/>
          <w:divBdr>
            <w:top w:val="none" w:sz="0" w:space="0" w:color="auto"/>
            <w:left w:val="none" w:sz="0" w:space="0" w:color="auto"/>
            <w:bottom w:val="none" w:sz="0" w:space="0" w:color="auto"/>
            <w:right w:val="none" w:sz="0" w:space="0" w:color="auto"/>
          </w:divBdr>
        </w:div>
        <w:div w:id="1234002470">
          <w:marLeft w:val="1469"/>
          <w:marRight w:val="0"/>
          <w:marTop w:val="288"/>
          <w:marBottom w:val="0"/>
          <w:divBdr>
            <w:top w:val="none" w:sz="0" w:space="0" w:color="auto"/>
            <w:left w:val="none" w:sz="0" w:space="0" w:color="auto"/>
            <w:bottom w:val="none" w:sz="0" w:space="0" w:color="auto"/>
            <w:right w:val="none" w:sz="0" w:space="0" w:color="auto"/>
          </w:divBdr>
        </w:div>
        <w:div w:id="1594313655">
          <w:marLeft w:val="1469"/>
          <w:marRight w:val="0"/>
          <w:marTop w:val="288"/>
          <w:marBottom w:val="0"/>
          <w:divBdr>
            <w:top w:val="none" w:sz="0" w:space="0" w:color="auto"/>
            <w:left w:val="none" w:sz="0" w:space="0" w:color="auto"/>
            <w:bottom w:val="none" w:sz="0" w:space="0" w:color="auto"/>
            <w:right w:val="none" w:sz="0" w:space="0" w:color="auto"/>
          </w:divBdr>
        </w:div>
      </w:divsChild>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1151142091">
      <w:bodyDiv w:val="1"/>
      <w:marLeft w:val="0"/>
      <w:marRight w:val="0"/>
      <w:marTop w:val="0"/>
      <w:marBottom w:val="0"/>
      <w:divBdr>
        <w:top w:val="none" w:sz="0" w:space="0" w:color="auto"/>
        <w:left w:val="none" w:sz="0" w:space="0" w:color="auto"/>
        <w:bottom w:val="none" w:sz="0" w:space="0" w:color="auto"/>
        <w:right w:val="none" w:sz="0" w:space="0" w:color="auto"/>
      </w:divBdr>
    </w:div>
    <w:div w:id="1173497827">
      <w:bodyDiv w:val="1"/>
      <w:marLeft w:val="0"/>
      <w:marRight w:val="0"/>
      <w:marTop w:val="0"/>
      <w:marBottom w:val="0"/>
      <w:divBdr>
        <w:top w:val="none" w:sz="0" w:space="0" w:color="auto"/>
        <w:left w:val="none" w:sz="0" w:space="0" w:color="auto"/>
        <w:bottom w:val="none" w:sz="0" w:space="0" w:color="auto"/>
        <w:right w:val="none" w:sz="0" w:space="0" w:color="auto"/>
      </w:divBdr>
    </w:div>
    <w:div w:id="1197889474">
      <w:bodyDiv w:val="1"/>
      <w:marLeft w:val="0"/>
      <w:marRight w:val="0"/>
      <w:marTop w:val="0"/>
      <w:marBottom w:val="0"/>
      <w:divBdr>
        <w:top w:val="none" w:sz="0" w:space="0" w:color="auto"/>
        <w:left w:val="none" w:sz="0" w:space="0" w:color="auto"/>
        <w:bottom w:val="none" w:sz="0" w:space="0" w:color="auto"/>
        <w:right w:val="none" w:sz="0" w:space="0" w:color="auto"/>
      </w:divBdr>
    </w:div>
    <w:div w:id="1236744659">
      <w:bodyDiv w:val="1"/>
      <w:marLeft w:val="0"/>
      <w:marRight w:val="0"/>
      <w:marTop w:val="0"/>
      <w:marBottom w:val="0"/>
      <w:divBdr>
        <w:top w:val="none" w:sz="0" w:space="0" w:color="auto"/>
        <w:left w:val="none" w:sz="0" w:space="0" w:color="auto"/>
        <w:bottom w:val="none" w:sz="0" w:space="0" w:color="auto"/>
        <w:right w:val="none" w:sz="0" w:space="0" w:color="auto"/>
      </w:divBdr>
    </w:div>
    <w:div w:id="1256286721">
      <w:bodyDiv w:val="1"/>
      <w:marLeft w:val="0"/>
      <w:marRight w:val="0"/>
      <w:marTop w:val="0"/>
      <w:marBottom w:val="0"/>
      <w:divBdr>
        <w:top w:val="none" w:sz="0" w:space="0" w:color="auto"/>
        <w:left w:val="none" w:sz="0" w:space="0" w:color="auto"/>
        <w:bottom w:val="none" w:sz="0" w:space="0" w:color="auto"/>
        <w:right w:val="none" w:sz="0" w:space="0" w:color="auto"/>
      </w:divBdr>
    </w:div>
    <w:div w:id="1288244619">
      <w:bodyDiv w:val="1"/>
      <w:marLeft w:val="0"/>
      <w:marRight w:val="0"/>
      <w:marTop w:val="0"/>
      <w:marBottom w:val="0"/>
      <w:divBdr>
        <w:top w:val="none" w:sz="0" w:space="0" w:color="auto"/>
        <w:left w:val="none" w:sz="0" w:space="0" w:color="auto"/>
        <w:bottom w:val="none" w:sz="0" w:space="0" w:color="auto"/>
        <w:right w:val="none" w:sz="0" w:space="0" w:color="auto"/>
      </w:divBdr>
      <w:divsChild>
        <w:div w:id="988903988">
          <w:marLeft w:val="0"/>
          <w:marRight w:val="0"/>
          <w:marTop w:val="0"/>
          <w:marBottom w:val="0"/>
          <w:divBdr>
            <w:top w:val="none" w:sz="0" w:space="0" w:color="auto"/>
            <w:left w:val="none" w:sz="0" w:space="0" w:color="auto"/>
            <w:bottom w:val="none" w:sz="0" w:space="0" w:color="auto"/>
            <w:right w:val="none" w:sz="0" w:space="0" w:color="auto"/>
          </w:divBdr>
          <w:divsChild>
            <w:div w:id="1681740237">
              <w:marLeft w:val="0"/>
              <w:marRight w:val="0"/>
              <w:marTop w:val="0"/>
              <w:marBottom w:val="0"/>
              <w:divBdr>
                <w:top w:val="none" w:sz="0" w:space="0" w:color="auto"/>
                <w:left w:val="none" w:sz="0" w:space="0" w:color="auto"/>
                <w:bottom w:val="none" w:sz="0" w:space="0" w:color="auto"/>
                <w:right w:val="none" w:sz="0" w:space="0" w:color="auto"/>
              </w:divBdr>
              <w:divsChild>
                <w:div w:id="1177841768">
                  <w:marLeft w:val="0"/>
                  <w:marRight w:val="0"/>
                  <w:marTop w:val="0"/>
                  <w:marBottom w:val="0"/>
                  <w:divBdr>
                    <w:top w:val="none" w:sz="0" w:space="0" w:color="auto"/>
                    <w:left w:val="none" w:sz="0" w:space="0" w:color="auto"/>
                    <w:bottom w:val="none" w:sz="0" w:space="0" w:color="auto"/>
                    <w:right w:val="none" w:sz="0" w:space="0" w:color="auto"/>
                  </w:divBdr>
                  <w:divsChild>
                    <w:div w:id="1210066345">
                      <w:marLeft w:val="0"/>
                      <w:marRight w:val="0"/>
                      <w:marTop w:val="0"/>
                      <w:marBottom w:val="0"/>
                      <w:divBdr>
                        <w:top w:val="none" w:sz="0" w:space="0" w:color="auto"/>
                        <w:left w:val="none" w:sz="0" w:space="0" w:color="auto"/>
                        <w:bottom w:val="none" w:sz="0" w:space="0" w:color="auto"/>
                        <w:right w:val="none" w:sz="0" w:space="0" w:color="auto"/>
                      </w:divBdr>
                      <w:divsChild>
                        <w:div w:id="1625228921">
                          <w:marLeft w:val="0"/>
                          <w:marRight w:val="0"/>
                          <w:marTop w:val="0"/>
                          <w:marBottom w:val="0"/>
                          <w:divBdr>
                            <w:top w:val="none" w:sz="0" w:space="0" w:color="auto"/>
                            <w:left w:val="none" w:sz="0" w:space="0" w:color="auto"/>
                            <w:bottom w:val="none" w:sz="0" w:space="0" w:color="auto"/>
                            <w:right w:val="none" w:sz="0" w:space="0" w:color="auto"/>
                          </w:divBdr>
                          <w:divsChild>
                            <w:div w:id="1566913439">
                              <w:marLeft w:val="0"/>
                              <w:marRight w:val="0"/>
                              <w:marTop w:val="0"/>
                              <w:marBottom w:val="0"/>
                              <w:divBdr>
                                <w:top w:val="none" w:sz="0" w:space="0" w:color="auto"/>
                                <w:left w:val="none" w:sz="0" w:space="0" w:color="auto"/>
                                <w:bottom w:val="none" w:sz="0" w:space="0" w:color="auto"/>
                                <w:right w:val="none" w:sz="0" w:space="0" w:color="auto"/>
                              </w:divBdr>
                              <w:divsChild>
                                <w:div w:id="687292156">
                                  <w:marLeft w:val="0"/>
                                  <w:marRight w:val="0"/>
                                  <w:marTop w:val="0"/>
                                  <w:marBottom w:val="0"/>
                                  <w:divBdr>
                                    <w:top w:val="none" w:sz="0" w:space="0" w:color="auto"/>
                                    <w:left w:val="none" w:sz="0" w:space="0" w:color="auto"/>
                                    <w:bottom w:val="none" w:sz="0" w:space="0" w:color="auto"/>
                                    <w:right w:val="none" w:sz="0" w:space="0" w:color="auto"/>
                                  </w:divBdr>
                                  <w:divsChild>
                                    <w:div w:id="51274580">
                                      <w:marLeft w:val="0"/>
                                      <w:marRight w:val="0"/>
                                      <w:marTop w:val="0"/>
                                      <w:marBottom w:val="0"/>
                                      <w:divBdr>
                                        <w:top w:val="none" w:sz="0" w:space="0" w:color="auto"/>
                                        <w:left w:val="none" w:sz="0" w:space="0" w:color="auto"/>
                                        <w:bottom w:val="none" w:sz="0" w:space="0" w:color="auto"/>
                                        <w:right w:val="none" w:sz="0" w:space="0" w:color="auto"/>
                                      </w:divBdr>
                                      <w:divsChild>
                                        <w:div w:id="14412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4426278">
      <w:bodyDiv w:val="1"/>
      <w:marLeft w:val="0"/>
      <w:marRight w:val="0"/>
      <w:marTop w:val="0"/>
      <w:marBottom w:val="0"/>
      <w:divBdr>
        <w:top w:val="none" w:sz="0" w:space="0" w:color="auto"/>
        <w:left w:val="none" w:sz="0" w:space="0" w:color="auto"/>
        <w:bottom w:val="none" w:sz="0" w:space="0" w:color="auto"/>
        <w:right w:val="none" w:sz="0" w:space="0" w:color="auto"/>
      </w:divBdr>
      <w:divsChild>
        <w:div w:id="900945198">
          <w:marLeft w:val="0"/>
          <w:marRight w:val="0"/>
          <w:marTop w:val="0"/>
          <w:marBottom w:val="0"/>
          <w:divBdr>
            <w:top w:val="none" w:sz="0" w:space="0" w:color="auto"/>
            <w:left w:val="none" w:sz="0" w:space="0" w:color="auto"/>
            <w:bottom w:val="none" w:sz="0" w:space="0" w:color="auto"/>
            <w:right w:val="none" w:sz="0" w:space="0" w:color="auto"/>
          </w:divBdr>
          <w:divsChild>
            <w:div w:id="669024023">
              <w:marLeft w:val="0"/>
              <w:marRight w:val="0"/>
              <w:marTop w:val="0"/>
              <w:marBottom w:val="0"/>
              <w:divBdr>
                <w:top w:val="none" w:sz="0" w:space="0" w:color="auto"/>
                <w:left w:val="none" w:sz="0" w:space="0" w:color="auto"/>
                <w:bottom w:val="none" w:sz="0" w:space="0" w:color="auto"/>
                <w:right w:val="none" w:sz="0" w:space="0" w:color="auto"/>
              </w:divBdr>
              <w:divsChild>
                <w:div w:id="1369069191">
                  <w:marLeft w:val="0"/>
                  <w:marRight w:val="0"/>
                  <w:marTop w:val="0"/>
                  <w:marBottom w:val="0"/>
                  <w:divBdr>
                    <w:top w:val="none" w:sz="0" w:space="0" w:color="auto"/>
                    <w:left w:val="none" w:sz="0" w:space="0" w:color="auto"/>
                    <w:bottom w:val="none" w:sz="0" w:space="0" w:color="auto"/>
                    <w:right w:val="none" w:sz="0" w:space="0" w:color="auto"/>
                  </w:divBdr>
                  <w:divsChild>
                    <w:div w:id="1931960319">
                      <w:marLeft w:val="0"/>
                      <w:marRight w:val="0"/>
                      <w:marTop w:val="0"/>
                      <w:marBottom w:val="0"/>
                      <w:divBdr>
                        <w:top w:val="none" w:sz="0" w:space="0" w:color="auto"/>
                        <w:left w:val="none" w:sz="0" w:space="0" w:color="auto"/>
                        <w:bottom w:val="none" w:sz="0" w:space="0" w:color="auto"/>
                        <w:right w:val="none" w:sz="0" w:space="0" w:color="auto"/>
                      </w:divBdr>
                      <w:divsChild>
                        <w:div w:id="331570879">
                          <w:marLeft w:val="0"/>
                          <w:marRight w:val="0"/>
                          <w:marTop w:val="0"/>
                          <w:marBottom w:val="0"/>
                          <w:divBdr>
                            <w:top w:val="none" w:sz="0" w:space="0" w:color="auto"/>
                            <w:left w:val="none" w:sz="0" w:space="0" w:color="auto"/>
                            <w:bottom w:val="none" w:sz="0" w:space="0" w:color="auto"/>
                            <w:right w:val="none" w:sz="0" w:space="0" w:color="auto"/>
                          </w:divBdr>
                          <w:divsChild>
                            <w:div w:id="376201944">
                              <w:marLeft w:val="0"/>
                              <w:marRight w:val="0"/>
                              <w:marTop w:val="0"/>
                              <w:marBottom w:val="0"/>
                              <w:divBdr>
                                <w:top w:val="none" w:sz="0" w:space="0" w:color="auto"/>
                                <w:left w:val="none" w:sz="0" w:space="0" w:color="auto"/>
                                <w:bottom w:val="none" w:sz="0" w:space="0" w:color="auto"/>
                                <w:right w:val="none" w:sz="0" w:space="0" w:color="auto"/>
                              </w:divBdr>
                              <w:divsChild>
                                <w:div w:id="1165046218">
                                  <w:marLeft w:val="0"/>
                                  <w:marRight w:val="0"/>
                                  <w:marTop w:val="0"/>
                                  <w:marBottom w:val="0"/>
                                  <w:divBdr>
                                    <w:top w:val="none" w:sz="0" w:space="0" w:color="auto"/>
                                    <w:left w:val="none" w:sz="0" w:space="0" w:color="auto"/>
                                    <w:bottom w:val="none" w:sz="0" w:space="0" w:color="auto"/>
                                    <w:right w:val="none" w:sz="0" w:space="0" w:color="auto"/>
                                  </w:divBdr>
                                  <w:divsChild>
                                    <w:div w:id="2095276157">
                                      <w:marLeft w:val="0"/>
                                      <w:marRight w:val="0"/>
                                      <w:marTop w:val="0"/>
                                      <w:marBottom w:val="0"/>
                                      <w:divBdr>
                                        <w:top w:val="none" w:sz="0" w:space="0" w:color="auto"/>
                                        <w:left w:val="none" w:sz="0" w:space="0" w:color="auto"/>
                                        <w:bottom w:val="none" w:sz="0" w:space="0" w:color="auto"/>
                                        <w:right w:val="none" w:sz="0" w:space="0" w:color="auto"/>
                                      </w:divBdr>
                                      <w:divsChild>
                                        <w:div w:id="110850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952029">
      <w:bodyDiv w:val="1"/>
      <w:marLeft w:val="0"/>
      <w:marRight w:val="0"/>
      <w:marTop w:val="0"/>
      <w:marBottom w:val="0"/>
      <w:divBdr>
        <w:top w:val="none" w:sz="0" w:space="0" w:color="auto"/>
        <w:left w:val="none" w:sz="0" w:space="0" w:color="auto"/>
        <w:bottom w:val="none" w:sz="0" w:space="0" w:color="auto"/>
        <w:right w:val="none" w:sz="0" w:space="0" w:color="auto"/>
      </w:divBdr>
    </w:div>
    <w:div w:id="1679502925">
      <w:bodyDiv w:val="1"/>
      <w:marLeft w:val="0"/>
      <w:marRight w:val="0"/>
      <w:marTop w:val="0"/>
      <w:marBottom w:val="0"/>
      <w:divBdr>
        <w:top w:val="none" w:sz="0" w:space="0" w:color="auto"/>
        <w:left w:val="none" w:sz="0" w:space="0" w:color="auto"/>
        <w:bottom w:val="none" w:sz="0" w:space="0" w:color="auto"/>
        <w:right w:val="none" w:sz="0" w:space="0" w:color="auto"/>
      </w:divBdr>
      <w:divsChild>
        <w:div w:id="24185789">
          <w:marLeft w:val="0"/>
          <w:marRight w:val="0"/>
          <w:marTop w:val="0"/>
          <w:marBottom w:val="0"/>
          <w:divBdr>
            <w:top w:val="none" w:sz="0" w:space="0" w:color="auto"/>
            <w:left w:val="none" w:sz="0" w:space="0" w:color="auto"/>
            <w:bottom w:val="none" w:sz="0" w:space="0" w:color="auto"/>
            <w:right w:val="none" w:sz="0" w:space="0" w:color="auto"/>
          </w:divBdr>
        </w:div>
        <w:div w:id="1245187916">
          <w:marLeft w:val="0"/>
          <w:marRight w:val="0"/>
          <w:marTop w:val="0"/>
          <w:marBottom w:val="0"/>
          <w:divBdr>
            <w:top w:val="none" w:sz="0" w:space="0" w:color="auto"/>
            <w:left w:val="none" w:sz="0" w:space="0" w:color="auto"/>
            <w:bottom w:val="none" w:sz="0" w:space="0" w:color="auto"/>
            <w:right w:val="none" w:sz="0" w:space="0" w:color="auto"/>
          </w:divBdr>
        </w:div>
        <w:div w:id="1515999386">
          <w:marLeft w:val="0"/>
          <w:marRight w:val="0"/>
          <w:marTop w:val="0"/>
          <w:marBottom w:val="0"/>
          <w:divBdr>
            <w:top w:val="none" w:sz="0" w:space="0" w:color="auto"/>
            <w:left w:val="none" w:sz="0" w:space="0" w:color="auto"/>
            <w:bottom w:val="none" w:sz="0" w:space="0" w:color="auto"/>
            <w:right w:val="none" w:sz="0" w:space="0" w:color="auto"/>
          </w:divBdr>
        </w:div>
        <w:div w:id="1593515470">
          <w:marLeft w:val="0"/>
          <w:marRight w:val="0"/>
          <w:marTop w:val="0"/>
          <w:marBottom w:val="0"/>
          <w:divBdr>
            <w:top w:val="none" w:sz="0" w:space="0" w:color="auto"/>
            <w:left w:val="none" w:sz="0" w:space="0" w:color="auto"/>
            <w:bottom w:val="none" w:sz="0" w:space="0" w:color="auto"/>
            <w:right w:val="none" w:sz="0" w:space="0" w:color="auto"/>
          </w:divBdr>
        </w:div>
        <w:div w:id="1656832518">
          <w:marLeft w:val="0"/>
          <w:marRight w:val="0"/>
          <w:marTop w:val="0"/>
          <w:marBottom w:val="0"/>
          <w:divBdr>
            <w:top w:val="none" w:sz="0" w:space="0" w:color="auto"/>
            <w:left w:val="none" w:sz="0" w:space="0" w:color="auto"/>
            <w:bottom w:val="none" w:sz="0" w:space="0" w:color="auto"/>
            <w:right w:val="none" w:sz="0" w:space="0" w:color="auto"/>
          </w:divBdr>
        </w:div>
        <w:div w:id="1716201017">
          <w:marLeft w:val="0"/>
          <w:marRight w:val="0"/>
          <w:marTop w:val="0"/>
          <w:marBottom w:val="0"/>
          <w:divBdr>
            <w:top w:val="none" w:sz="0" w:space="0" w:color="auto"/>
            <w:left w:val="none" w:sz="0" w:space="0" w:color="auto"/>
            <w:bottom w:val="none" w:sz="0" w:space="0" w:color="auto"/>
            <w:right w:val="none" w:sz="0" w:space="0" w:color="auto"/>
          </w:divBdr>
        </w:div>
        <w:div w:id="1851992189">
          <w:marLeft w:val="0"/>
          <w:marRight w:val="0"/>
          <w:marTop w:val="0"/>
          <w:marBottom w:val="0"/>
          <w:divBdr>
            <w:top w:val="none" w:sz="0" w:space="0" w:color="auto"/>
            <w:left w:val="none" w:sz="0" w:space="0" w:color="auto"/>
            <w:bottom w:val="none" w:sz="0" w:space="0" w:color="auto"/>
            <w:right w:val="none" w:sz="0" w:space="0" w:color="auto"/>
          </w:divBdr>
        </w:div>
        <w:div w:id="2048992668">
          <w:marLeft w:val="0"/>
          <w:marRight w:val="0"/>
          <w:marTop w:val="0"/>
          <w:marBottom w:val="0"/>
          <w:divBdr>
            <w:top w:val="none" w:sz="0" w:space="0" w:color="auto"/>
            <w:left w:val="none" w:sz="0" w:space="0" w:color="auto"/>
            <w:bottom w:val="none" w:sz="0" w:space="0" w:color="auto"/>
            <w:right w:val="none" w:sz="0" w:space="0" w:color="auto"/>
          </w:divBdr>
        </w:div>
      </w:divsChild>
    </w:div>
    <w:div w:id="1683243146">
      <w:bodyDiv w:val="1"/>
      <w:marLeft w:val="0"/>
      <w:marRight w:val="0"/>
      <w:marTop w:val="0"/>
      <w:marBottom w:val="0"/>
      <w:divBdr>
        <w:top w:val="none" w:sz="0" w:space="0" w:color="auto"/>
        <w:left w:val="none" w:sz="0" w:space="0" w:color="auto"/>
        <w:bottom w:val="none" w:sz="0" w:space="0" w:color="auto"/>
        <w:right w:val="none" w:sz="0" w:space="0" w:color="auto"/>
      </w:divBdr>
    </w:div>
    <w:div w:id="1920289437">
      <w:bodyDiv w:val="1"/>
      <w:marLeft w:val="0"/>
      <w:marRight w:val="0"/>
      <w:marTop w:val="0"/>
      <w:marBottom w:val="0"/>
      <w:divBdr>
        <w:top w:val="none" w:sz="0" w:space="0" w:color="auto"/>
        <w:left w:val="none" w:sz="0" w:space="0" w:color="auto"/>
        <w:bottom w:val="none" w:sz="0" w:space="0" w:color="auto"/>
        <w:right w:val="none" w:sz="0" w:space="0" w:color="auto"/>
      </w:divBdr>
    </w:div>
    <w:div w:id="1938639157">
      <w:bodyDiv w:val="1"/>
      <w:marLeft w:val="0"/>
      <w:marRight w:val="0"/>
      <w:marTop w:val="0"/>
      <w:marBottom w:val="0"/>
      <w:divBdr>
        <w:top w:val="none" w:sz="0" w:space="0" w:color="auto"/>
        <w:left w:val="none" w:sz="0" w:space="0" w:color="auto"/>
        <w:bottom w:val="none" w:sz="0" w:space="0" w:color="auto"/>
        <w:right w:val="none" w:sz="0" w:space="0" w:color="auto"/>
      </w:divBdr>
      <w:divsChild>
        <w:div w:id="770668271">
          <w:marLeft w:val="0"/>
          <w:marRight w:val="0"/>
          <w:marTop w:val="0"/>
          <w:marBottom w:val="360"/>
          <w:divBdr>
            <w:top w:val="none" w:sz="0" w:space="0" w:color="auto"/>
            <w:left w:val="none" w:sz="0" w:space="0" w:color="auto"/>
            <w:bottom w:val="none" w:sz="0" w:space="0" w:color="auto"/>
            <w:right w:val="none" w:sz="0" w:space="0" w:color="auto"/>
          </w:divBdr>
        </w:div>
      </w:divsChild>
    </w:div>
    <w:div w:id="1992783702">
      <w:bodyDiv w:val="1"/>
      <w:marLeft w:val="0"/>
      <w:marRight w:val="0"/>
      <w:marTop w:val="0"/>
      <w:marBottom w:val="0"/>
      <w:divBdr>
        <w:top w:val="none" w:sz="0" w:space="0" w:color="auto"/>
        <w:left w:val="none" w:sz="0" w:space="0" w:color="auto"/>
        <w:bottom w:val="none" w:sz="0" w:space="0" w:color="auto"/>
        <w:right w:val="none" w:sz="0" w:space="0" w:color="auto"/>
      </w:divBdr>
    </w:div>
    <w:div w:id="206159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footer" Target="footer6.xml"/><Relationship Id="rId21" Type="http://schemas.openxmlformats.org/officeDocument/2006/relationships/hyperlink" Target="http://mapid.by" TargetMode="External"/><Relationship Id="rId34" Type="http://schemas.openxmlformats.org/officeDocument/2006/relationships/hyperlink" Target="http://www.undp.org/gef"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ggp.by" TargetMode="External"/><Relationship Id="rId29" Type="http://schemas.openxmlformats.org/officeDocument/2006/relationships/image" Target="media/image6.emf"/><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nergy&#8208;aven.by" TargetMode="External"/><Relationship Id="rId32" Type="http://schemas.openxmlformats.org/officeDocument/2006/relationships/hyperlink" Target="http://www.thegef.org/gef/node/4184" TargetMode="External"/><Relationship Id="rId37" Type="http://schemas.openxmlformats.org/officeDocument/2006/relationships/hyperlink" Target="mailto:john.obrien@undp.org"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ecoproject.by" TargetMode="External"/><Relationship Id="rId28" Type="http://schemas.openxmlformats.org/officeDocument/2006/relationships/image" Target="media/image5.emf"/><Relationship Id="rId36" Type="http://schemas.openxmlformats.org/officeDocument/2006/relationships/hyperlink" Target="mailto:alexandre.grebenkov@undp.org" TargetMode="External"/><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hyperlink" Target="http://niptis.mas.by" TargetMode="Externa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uks.mogilev.biz" TargetMode="Externa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hyperlink" Target="mailto:igar.tchoulba@undp.org"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www.effbuild.by" TargetMode="External"/><Relationship Id="rId17" Type="http://schemas.openxmlformats.org/officeDocument/2006/relationships/header" Target="header3.xml"/><Relationship Id="rId25" Type="http://schemas.openxmlformats.org/officeDocument/2006/relationships/image" Target="media/image4.emf"/><Relationship Id="rId33" Type="http://schemas.openxmlformats.org/officeDocument/2006/relationships/hyperlink" Target="http://www.undp.org/gef/monitoring/policies.html" TargetMode="External"/><Relationship Id="rId38" Type="http://schemas.openxmlformats.org/officeDocument/2006/relationships/footer" Target="footer5.xml"/><Relationship Id="rId46" Type="http://schemas.openxmlformats.org/officeDocument/2006/relationships/image" Target="media/image15.png"/><Relationship Id="rId5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2B173-AFE3-4C2B-9196-4C14146F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28979</Words>
  <Characters>165181</Characters>
  <Application>Microsoft Office Word</Application>
  <DocSecurity>0</DocSecurity>
  <Lines>1376</Lines>
  <Paragraphs>387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193773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Tugba Varol</cp:lastModifiedBy>
  <cp:revision>2</cp:revision>
  <dcterms:created xsi:type="dcterms:W3CDTF">2015-01-12T10:06:00Z</dcterms:created>
  <dcterms:modified xsi:type="dcterms:W3CDTF">2015-01-12T10:06:00Z</dcterms:modified>
</cp:coreProperties>
</file>